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B86B4" w14:textId="77777777" w:rsidR="0005133D" w:rsidRPr="00DB59EA" w:rsidRDefault="0005133D" w:rsidP="00DB59EA">
      <w:pPr>
        <w:pStyle w:val="BodyTextIndent"/>
        <w:jc w:val="center"/>
        <w:rPr>
          <w:rFonts w:ascii="Verdana" w:hAnsi="Verdana"/>
          <w:b/>
          <w:bCs/>
          <w:sz w:val="36"/>
        </w:rPr>
      </w:pPr>
      <w:bookmarkStart w:id="0" w:name="_GoBack"/>
      <w:bookmarkEnd w:id="0"/>
      <w:r w:rsidRPr="007A52B5">
        <w:rPr>
          <w:rFonts w:ascii="Verdana" w:hAnsi="Verdana"/>
          <w:b/>
          <w:bCs/>
          <w:sz w:val="36"/>
          <w:szCs w:val="36"/>
        </w:rPr>
        <w:t>General Risk Assessment Form</w:t>
      </w:r>
    </w:p>
    <w:p w14:paraId="3D1B7551" w14:textId="77777777" w:rsidR="0020100F" w:rsidRPr="00DB59EA" w:rsidRDefault="00C86360" w:rsidP="00DB59EA">
      <w:pPr>
        <w:pStyle w:val="BodyTextIndent"/>
        <w:rPr>
          <w:rFonts w:ascii="Verdana" w:hAnsi="Verdana"/>
          <w:sz w:val="20"/>
        </w:rPr>
      </w:pPr>
      <w:r w:rsidRPr="00DB59EA">
        <w:rPr>
          <w:rFonts w:ascii="Verdana" w:hAnsi="Verdana"/>
          <w:noProof/>
          <w:sz w:val="20"/>
          <w:lang w:eastAsia="en-GB"/>
        </w:rPr>
        <w:drawing>
          <wp:anchor distT="0" distB="0" distL="114300" distR="114300" simplePos="0" relativeHeight="251657728" behindDoc="0" locked="0" layoutInCell="1" allowOverlap="1" wp14:anchorId="2F2B5B37" wp14:editId="2D571390">
            <wp:simplePos x="0" y="0"/>
            <wp:positionH relativeFrom="page">
              <wp:posOffset>495300</wp:posOffset>
            </wp:positionH>
            <wp:positionV relativeFrom="page">
              <wp:posOffset>361950</wp:posOffset>
            </wp:positionV>
            <wp:extent cx="1305560" cy="542925"/>
            <wp:effectExtent l="0" t="0" r="8890" b="9525"/>
            <wp:wrapSquare wrapText="bothSides"/>
            <wp:docPr id="4"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8F47E5" w:rsidRPr="003708A9" w14:paraId="427597E2" w14:textId="77777777">
        <w:trPr>
          <w:cantSplit/>
          <w:trHeight w:val="861"/>
          <w:tblHeader/>
          <w:jc w:val="center"/>
        </w:trPr>
        <w:tc>
          <w:tcPr>
            <w:tcW w:w="1647" w:type="dxa"/>
            <w:tcBorders>
              <w:bottom w:val="single" w:sz="4" w:space="0" w:color="auto"/>
            </w:tcBorders>
            <w:shd w:val="clear" w:color="auto" w:fill="E0E0E0"/>
          </w:tcPr>
          <w:p w14:paraId="61707AAB" w14:textId="77777777" w:rsidR="008F47E5" w:rsidRPr="00EF7311" w:rsidRDefault="008F47E5">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331ECE95" w14:textId="77777777" w:rsidR="00EF7311" w:rsidRPr="00EF7311" w:rsidRDefault="00EF7311">
            <w:pPr>
              <w:rPr>
                <w:rFonts w:ascii="Verdana" w:hAnsi="Verdana"/>
                <w:sz w:val="18"/>
                <w:szCs w:val="18"/>
              </w:rPr>
            </w:pPr>
          </w:p>
          <w:p w14:paraId="3FE80983" w14:textId="77777777" w:rsidR="008F47E5" w:rsidRPr="00D86E02" w:rsidRDefault="008F47E5">
            <w:pPr>
              <w:rPr>
                <w:rFonts w:ascii="Verdana" w:hAnsi="Verdana"/>
                <w:b/>
                <w:sz w:val="18"/>
                <w:szCs w:val="18"/>
              </w:rPr>
            </w:pPr>
          </w:p>
        </w:tc>
        <w:tc>
          <w:tcPr>
            <w:tcW w:w="2285" w:type="dxa"/>
            <w:tcBorders>
              <w:bottom w:val="single" w:sz="4" w:space="0" w:color="auto"/>
            </w:tcBorders>
            <w:shd w:val="clear" w:color="auto" w:fill="E0E0E0"/>
          </w:tcPr>
          <w:p w14:paraId="43C1C932" w14:textId="77777777" w:rsidR="008F47E5" w:rsidRPr="00EF7311" w:rsidRDefault="008F47E5">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7C505E80" w14:textId="77777777" w:rsidR="008F47E5" w:rsidRPr="00EF7311" w:rsidRDefault="008F47E5">
            <w:pPr>
              <w:rPr>
                <w:rFonts w:ascii="Verdana" w:hAnsi="Verdana"/>
                <w:sz w:val="18"/>
                <w:szCs w:val="18"/>
              </w:rPr>
            </w:pPr>
          </w:p>
          <w:p w14:paraId="32463E73" w14:textId="77777777" w:rsidR="00CA2B83" w:rsidRPr="00D86E02" w:rsidRDefault="00CA2B83">
            <w:pPr>
              <w:rPr>
                <w:rFonts w:ascii="Verdana" w:hAnsi="Verdana"/>
                <w:b/>
                <w:sz w:val="18"/>
                <w:szCs w:val="18"/>
              </w:rPr>
            </w:pPr>
          </w:p>
        </w:tc>
        <w:tc>
          <w:tcPr>
            <w:tcW w:w="2472" w:type="dxa"/>
            <w:tcBorders>
              <w:bottom w:val="single" w:sz="4" w:space="0" w:color="auto"/>
            </w:tcBorders>
            <w:shd w:val="clear" w:color="auto" w:fill="E0E0E0"/>
          </w:tcPr>
          <w:p w14:paraId="4BD6959F" w14:textId="77777777" w:rsidR="00B613A2" w:rsidRDefault="00896503" w:rsidP="00EF7311">
            <w:pPr>
              <w:rPr>
                <w:rFonts w:ascii="Verdana" w:hAnsi="Verdana"/>
                <w:sz w:val="18"/>
                <w:szCs w:val="18"/>
              </w:rPr>
            </w:pPr>
            <w:r w:rsidRPr="00D86E02">
              <w:rPr>
                <w:rFonts w:ascii="Verdana" w:hAnsi="Verdana"/>
                <w:b/>
                <w:sz w:val="18"/>
                <w:szCs w:val="18"/>
              </w:rPr>
              <w:t xml:space="preserve">Checked / </w:t>
            </w:r>
            <w:r w:rsidR="00B613A2" w:rsidRPr="00D86E02">
              <w:rPr>
                <w:rFonts w:ascii="Verdana" w:hAnsi="Verdana"/>
                <w:b/>
                <w:sz w:val="18"/>
                <w:szCs w:val="18"/>
              </w:rPr>
              <w:t>Validated</w:t>
            </w:r>
            <w:r w:rsidRPr="00D86E02">
              <w:rPr>
                <w:rFonts w:ascii="Verdana" w:hAnsi="Verdana"/>
                <w:b/>
                <w:sz w:val="18"/>
                <w:szCs w:val="18"/>
              </w:rPr>
              <w:t>*</w:t>
            </w:r>
            <w:r w:rsidR="00B613A2" w:rsidRPr="00D86E02">
              <w:rPr>
                <w:rFonts w:ascii="Verdana" w:hAnsi="Verdana"/>
                <w:b/>
                <w:sz w:val="18"/>
                <w:szCs w:val="18"/>
              </w:rPr>
              <w:t xml:space="preserve"> 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14:paraId="0236D86C" w14:textId="77777777" w:rsidR="00EF7311" w:rsidRDefault="00EF7311" w:rsidP="00EF7311">
            <w:pPr>
              <w:rPr>
                <w:rFonts w:ascii="Verdana" w:hAnsi="Verdana"/>
                <w:sz w:val="18"/>
                <w:szCs w:val="18"/>
              </w:rPr>
            </w:pPr>
          </w:p>
          <w:p w14:paraId="0D194AAE" w14:textId="77777777" w:rsidR="00EF7311" w:rsidRPr="00D86E02" w:rsidRDefault="00EF7311" w:rsidP="00EF7311">
            <w:pPr>
              <w:rPr>
                <w:rFonts w:ascii="Verdana" w:hAnsi="Verdana"/>
                <w:b/>
                <w:color w:val="0000FF"/>
                <w:sz w:val="18"/>
                <w:szCs w:val="18"/>
              </w:rPr>
            </w:pPr>
          </w:p>
        </w:tc>
        <w:tc>
          <w:tcPr>
            <w:tcW w:w="3082" w:type="dxa"/>
            <w:tcBorders>
              <w:bottom w:val="single" w:sz="4" w:space="0" w:color="auto"/>
            </w:tcBorders>
            <w:shd w:val="clear" w:color="auto" w:fill="E0E0E0"/>
          </w:tcPr>
          <w:p w14:paraId="1E52A578" w14:textId="77777777" w:rsidR="008F47E5" w:rsidRPr="00EF7311" w:rsidRDefault="008F47E5">
            <w:pPr>
              <w:rPr>
                <w:rFonts w:ascii="Verdana" w:hAnsi="Verdana"/>
                <w:sz w:val="18"/>
                <w:szCs w:val="18"/>
              </w:rPr>
            </w:pPr>
            <w:r w:rsidRPr="00D86E02">
              <w:rPr>
                <w:rFonts w:ascii="Verdana" w:hAnsi="Verdana"/>
                <w:b/>
                <w:sz w:val="18"/>
                <w:szCs w:val="18"/>
              </w:rPr>
              <w:t xml:space="preserve">Location: </w:t>
            </w:r>
            <w:r w:rsidR="002D7ABB" w:rsidRPr="00D86E02">
              <w:rPr>
                <w:rFonts w:ascii="Verdana" w:hAnsi="Verdana"/>
                <w:b/>
                <w:sz w:val="18"/>
                <w:szCs w:val="18"/>
              </w:rPr>
              <w:t xml:space="preserve"> </w:t>
            </w:r>
            <w:r w:rsidR="002D7ABB" w:rsidRPr="00DB59EA">
              <w:rPr>
                <w:rFonts w:ascii="Verdana" w:hAnsi="Verdana"/>
                <w:color w:val="FF0000"/>
                <w:sz w:val="18"/>
                <w:szCs w:val="18"/>
              </w:rPr>
              <w:t>(4)</w:t>
            </w:r>
          </w:p>
          <w:p w14:paraId="63A2B62A" w14:textId="77777777" w:rsidR="00EF7311" w:rsidRPr="00EF7311" w:rsidRDefault="00EF7311">
            <w:pPr>
              <w:rPr>
                <w:rFonts w:ascii="Verdana" w:hAnsi="Verdana"/>
                <w:sz w:val="18"/>
                <w:szCs w:val="18"/>
              </w:rPr>
            </w:pPr>
          </w:p>
          <w:p w14:paraId="74334215" w14:textId="77777777" w:rsidR="00EF7311" w:rsidRPr="00D86E02" w:rsidRDefault="00EF7311">
            <w:pPr>
              <w:rPr>
                <w:rFonts w:ascii="Verdana" w:hAnsi="Verdana"/>
                <w:b/>
                <w:sz w:val="18"/>
                <w:szCs w:val="18"/>
              </w:rPr>
            </w:pPr>
          </w:p>
        </w:tc>
        <w:tc>
          <w:tcPr>
            <w:tcW w:w="2650" w:type="dxa"/>
            <w:tcBorders>
              <w:bottom w:val="single" w:sz="4" w:space="0" w:color="auto"/>
            </w:tcBorders>
            <w:shd w:val="clear" w:color="auto" w:fill="E0E0E0"/>
          </w:tcPr>
          <w:p w14:paraId="6D7B1976" w14:textId="77777777" w:rsidR="008F47E5" w:rsidRPr="00EF7311" w:rsidRDefault="008F47E5">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14:paraId="268CAB32" w14:textId="77777777" w:rsidR="00EF7311" w:rsidRPr="00EF7311" w:rsidRDefault="00EF7311">
            <w:pPr>
              <w:rPr>
                <w:rFonts w:ascii="Verdana" w:hAnsi="Verdana"/>
                <w:sz w:val="18"/>
                <w:szCs w:val="18"/>
              </w:rPr>
            </w:pPr>
          </w:p>
          <w:p w14:paraId="7D906338" w14:textId="77777777" w:rsidR="00EF7311" w:rsidRPr="00D86E02" w:rsidRDefault="00EF7311">
            <w:pPr>
              <w:rPr>
                <w:rFonts w:ascii="Verdana" w:hAnsi="Verdana"/>
                <w:b/>
                <w:sz w:val="18"/>
                <w:szCs w:val="18"/>
              </w:rPr>
            </w:pPr>
          </w:p>
        </w:tc>
        <w:tc>
          <w:tcPr>
            <w:tcW w:w="2039" w:type="dxa"/>
            <w:tcBorders>
              <w:bottom w:val="single" w:sz="4" w:space="0" w:color="auto"/>
            </w:tcBorders>
            <w:shd w:val="clear" w:color="auto" w:fill="E0E0E0"/>
          </w:tcPr>
          <w:p w14:paraId="273B552E" w14:textId="77777777" w:rsidR="008F47E5" w:rsidRPr="00EF7311" w:rsidRDefault="008F47E5">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2D7ABB" w:rsidRPr="00DB59EA">
              <w:rPr>
                <w:rFonts w:ascii="Verdana" w:hAnsi="Verdana"/>
                <w:color w:val="FF0000"/>
                <w:sz w:val="18"/>
                <w:szCs w:val="18"/>
              </w:rPr>
              <w:t>(6)</w:t>
            </w:r>
          </w:p>
          <w:p w14:paraId="2A3F86AD" w14:textId="77777777" w:rsidR="00EF7311" w:rsidRPr="00EF7311" w:rsidRDefault="00EF7311">
            <w:pPr>
              <w:rPr>
                <w:rFonts w:ascii="Verdana" w:hAnsi="Verdana"/>
                <w:sz w:val="18"/>
                <w:szCs w:val="18"/>
              </w:rPr>
            </w:pPr>
          </w:p>
          <w:p w14:paraId="621E60D4" w14:textId="77777777" w:rsidR="00EF7311" w:rsidRPr="00D86E02" w:rsidRDefault="00EF7311">
            <w:pPr>
              <w:rPr>
                <w:rFonts w:ascii="Verdana" w:hAnsi="Verdana"/>
                <w:b/>
                <w:sz w:val="18"/>
                <w:szCs w:val="18"/>
              </w:rPr>
            </w:pPr>
          </w:p>
        </w:tc>
      </w:tr>
      <w:tr w:rsidR="00B613A2" w:rsidRPr="003708A9" w14:paraId="26110D26" w14:textId="77777777">
        <w:trPr>
          <w:cantSplit/>
          <w:tblHeader/>
          <w:jc w:val="center"/>
        </w:trPr>
        <w:tc>
          <w:tcPr>
            <w:tcW w:w="14175" w:type="dxa"/>
            <w:gridSpan w:val="6"/>
          </w:tcPr>
          <w:p w14:paraId="34507E09" w14:textId="77777777" w:rsidR="002D7ABB" w:rsidRPr="00EF7311" w:rsidRDefault="00B613A2">
            <w:pPr>
              <w:rPr>
                <w:rFonts w:ascii="Verdana" w:hAnsi="Verdana"/>
                <w:sz w:val="18"/>
                <w:szCs w:val="18"/>
              </w:rPr>
            </w:pPr>
            <w:r w:rsidRPr="00D86E02">
              <w:rPr>
                <w:rFonts w:ascii="Verdana" w:hAnsi="Verdana"/>
                <w:b/>
                <w:sz w:val="18"/>
                <w:szCs w:val="18"/>
              </w:rPr>
              <w:t>Task / premises:</w:t>
            </w:r>
            <w:r w:rsidR="002D7ABB" w:rsidRPr="00D86E02">
              <w:rPr>
                <w:rFonts w:ascii="Verdana" w:hAnsi="Verdana"/>
                <w:b/>
                <w:sz w:val="18"/>
                <w:szCs w:val="18"/>
              </w:rPr>
              <w:t xml:space="preserve"> </w:t>
            </w:r>
            <w:r w:rsidR="002D7ABB" w:rsidRPr="00DB59EA">
              <w:rPr>
                <w:rFonts w:ascii="Verdana" w:hAnsi="Verdana"/>
                <w:color w:val="FF0000"/>
                <w:sz w:val="18"/>
                <w:szCs w:val="18"/>
              </w:rPr>
              <w:t>(7)</w:t>
            </w:r>
          </w:p>
          <w:p w14:paraId="0EFFFD4F" w14:textId="77777777" w:rsidR="002D7ABB" w:rsidRPr="003708A9" w:rsidRDefault="002D7ABB">
            <w:pPr>
              <w:rPr>
                <w:rFonts w:ascii="Verdana" w:hAnsi="Verdana"/>
                <w:sz w:val="18"/>
                <w:szCs w:val="18"/>
              </w:rPr>
            </w:pPr>
          </w:p>
          <w:p w14:paraId="0DA5719B" w14:textId="55B354EF" w:rsidR="007C7AA2" w:rsidRDefault="007C7AA2" w:rsidP="007C7AA2">
            <w:pPr>
              <w:pStyle w:val="HSSHeading2"/>
              <w:rPr>
                <w:rFonts w:ascii="Calibri" w:hAnsi="Calibri" w:cs="Times New Roman"/>
                <w:bCs w:val="0"/>
                <w:sz w:val="24"/>
                <w:szCs w:val="24"/>
              </w:rPr>
            </w:pPr>
            <w:r>
              <w:rPr>
                <w:rFonts w:ascii="Calibri" w:hAnsi="Calibri" w:cs="Times New Roman"/>
                <w:bCs w:val="0"/>
                <w:sz w:val="24"/>
                <w:szCs w:val="24"/>
              </w:rPr>
              <w:t xml:space="preserve">Title: Principles of </w:t>
            </w:r>
            <w:r w:rsidR="0022131F">
              <w:rPr>
                <w:rFonts w:ascii="Calibri" w:hAnsi="Calibri" w:cs="Times New Roman"/>
                <w:bCs w:val="0"/>
                <w:sz w:val="24"/>
                <w:szCs w:val="24"/>
              </w:rPr>
              <w:t>COVID</w:t>
            </w:r>
            <w:r>
              <w:rPr>
                <w:rFonts w:ascii="Calibri" w:hAnsi="Calibri" w:cs="Times New Roman"/>
                <w:bCs w:val="0"/>
                <w:sz w:val="24"/>
                <w:szCs w:val="24"/>
              </w:rPr>
              <w:t xml:space="preserve"> secure (</w:t>
            </w:r>
            <w:r w:rsidRPr="000743BD">
              <w:rPr>
                <w:rFonts w:ascii="Calibri" w:hAnsi="Calibri" w:cs="Times New Roman"/>
                <w:bCs w:val="0"/>
                <w:sz w:val="24"/>
                <w:szCs w:val="24"/>
              </w:rPr>
              <w:t>Step 4 of th</w:t>
            </w:r>
            <w:r>
              <w:rPr>
                <w:rFonts w:ascii="Calibri" w:hAnsi="Calibri" w:cs="Times New Roman"/>
                <w:bCs w:val="0"/>
                <w:sz w:val="24"/>
                <w:szCs w:val="24"/>
              </w:rPr>
              <w:t xml:space="preserve">e government’s </w:t>
            </w:r>
            <w:r w:rsidR="0022131F">
              <w:rPr>
                <w:rFonts w:ascii="Calibri" w:hAnsi="Calibri" w:cs="Times New Roman"/>
                <w:bCs w:val="0"/>
                <w:sz w:val="24"/>
                <w:szCs w:val="24"/>
              </w:rPr>
              <w:t>COVID</w:t>
            </w:r>
            <w:r>
              <w:rPr>
                <w:rFonts w:ascii="Calibri" w:hAnsi="Calibri" w:cs="Times New Roman"/>
                <w:bCs w:val="0"/>
                <w:sz w:val="24"/>
                <w:szCs w:val="24"/>
              </w:rPr>
              <w:t>-19 roadmap)</w:t>
            </w:r>
          </w:p>
          <w:p w14:paraId="1F03F9BD" w14:textId="5BCE461D" w:rsidR="007C7AA2" w:rsidRDefault="007C7AA2" w:rsidP="007C7AA2">
            <w:pPr>
              <w:pStyle w:val="HSSHeading2"/>
              <w:rPr>
                <w:rFonts w:ascii="Calibri" w:hAnsi="Calibri" w:cs="Times New Roman"/>
                <w:bCs w:val="0"/>
                <w:sz w:val="24"/>
                <w:szCs w:val="24"/>
              </w:rPr>
            </w:pPr>
            <w:r>
              <w:rPr>
                <w:rFonts w:ascii="Calibri" w:hAnsi="Calibri" w:cs="Times New Roman"/>
                <w:bCs w:val="0"/>
                <w:sz w:val="24"/>
                <w:szCs w:val="24"/>
              </w:rPr>
              <w:t xml:space="preserve">Instructions:  This paragraph to be removed once the Head of School (or equivalent/nominee) has approved the assessment and it has been validated by the local safety adviser (or equivalent) as per normal practice.  This template has been prepared for the School to modify, as required, to generate a generic risk assessment for use across the relevant management units as defined under “location”. The completion of the risk assessment demonstrates </w:t>
            </w:r>
            <w:r w:rsidRPr="000743BD">
              <w:rPr>
                <w:rFonts w:ascii="Calibri" w:hAnsi="Calibri" w:cs="Times New Roman"/>
                <w:bCs w:val="0"/>
                <w:sz w:val="24"/>
                <w:szCs w:val="24"/>
              </w:rPr>
              <w:t>legal responsibilit</w:t>
            </w:r>
            <w:r>
              <w:rPr>
                <w:rFonts w:ascii="Calibri" w:hAnsi="Calibri" w:cs="Times New Roman"/>
                <w:bCs w:val="0"/>
                <w:sz w:val="24"/>
                <w:szCs w:val="24"/>
              </w:rPr>
              <w:t xml:space="preserve">y to protect staff, students and others from </w:t>
            </w:r>
            <w:r w:rsidR="0022131F">
              <w:rPr>
                <w:rFonts w:ascii="Calibri" w:hAnsi="Calibri" w:cs="Times New Roman"/>
                <w:bCs w:val="0"/>
                <w:sz w:val="24"/>
                <w:szCs w:val="24"/>
              </w:rPr>
              <w:t>COVID</w:t>
            </w:r>
            <w:r w:rsidRPr="000743BD">
              <w:rPr>
                <w:rFonts w:ascii="Calibri" w:hAnsi="Calibri" w:cs="Times New Roman"/>
                <w:bCs w:val="0"/>
                <w:sz w:val="24"/>
                <w:szCs w:val="24"/>
              </w:rPr>
              <w:t>-19</w:t>
            </w:r>
            <w:r>
              <w:rPr>
                <w:rFonts w:ascii="Calibri" w:hAnsi="Calibri" w:cs="Times New Roman"/>
                <w:bCs w:val="0"/>
                <w:sz w:val="24"/>
                <w:szCs w:val="24"/>
              </w:rPr>
              <w:t>, and should be regularly reviewed, as required.</w:t>
            </w:r>
          </w:p>
          <w:p w14:paraId="76908480" w14:textId="77777777" w:rsidR="007C7AA2" w:rsidRDefault="007C7AA2" w:rsidP="007C7AA2">
            <w:pPr>
              <w:pStyle w:val="HSSHeading2"/>
              <w:rPr>
                <w:rFonts w:ascii="Calibri" w:hAnsi="Calibri" w:cs="Times New Roman"/>
                <w:bCs w:val="0"/>
                <w:sz w:val="24"/>
                <w:szCs w:val="24"/>
              </w:rPr>
            </w:pPr>
            <w:r>
              <w:rPr>
                <w:rFonts w:ascii="Calibri" w:hAnsi="Calibri" w:cs="Times New Roman"/>
                <w:bCs w:val="0"/>
                <w:sz w:val="24"/>
                <w:szCs w:val="24"/>
              </w:rPr>
              <w:t>Scope:</w:t>
            </w:r>
          </w:p>
          <w:p w14:paraId="21380F39" w14:textId="67FEEFFE" w:rsidR="007C7AA2" w:rsidRPr="007C7AA2" w:rsidRDefault="007C7AA2" w:rsidP="007C7AA2">
            <w:pPr>
              <w:pStyle w:val="HSSHeading2"/>
              <w:rPr>
                <w:rFonts w:ascii="Calibri" w:hAnsi="Calibri" w:cs="Times New Roman"/>
                <w:bCs w:val="0"/>
                <w:sz w:val="24"/>
                <w:szCs w:val="24"/>
              </w:rPr>
            </w:pPr>
            <w:r w:rsidRPr="007C7AA2">
              <w:rPr>
                <w:rFonts w:ascii="Calibri" w:hAnsi="Calibri" w:cs="Times New Roman"/>
                <w:bCs w:val="0"/>
                <w:sz w:val="24"/>
                <w:szCs w:val="24"/>
              </w:rPr>
              <w:t xml:space="preserve">The assessment is based on the Higher education </w:t>
            </w:r>
            <w:r w:rsidR="0022131F">
              <w:rPr>
                <w:rFonts w:ascii="Calibri" w:hAnsi="Calibri" w:cs="Times New Roman"/>
                <w:bCs w:val="0"/>
                <w:sz w:val="24"/>
                <w:szCs w:val="24"/>
              </w:rPr>
              <w:t>COVID</w:t>
            </w:r>
            <w:r w:rsidRPr="007C7AA2">
              <w:rPr>
                <w:rFonts w:ascii="Calibri" w:hAnsi="Calibri" w:cs="Times New Roman"/>
                <w:bCs w:val="0"/>
                <w:sz w:val="24"/>
                <w:szCs w:val="24"/>
              </w:rPr>
              <w:t xml:space="preserve">-19 operational guidance (Updated: 6 July 2021) in line with the Step 4 of the government’s </w:t>
            </w:r>
            <w:r w:rsidR="0022131F">
              <w:rPr>
                <w:rFonts w:ascii="Calibri" w:hAnsi="Calibri" w:cs="Times New Roman"/>
                <w:bCs w:val="0"/>
                <w:sz w:val="24"/>
                <w:szCs w:val="24"/>
              </w:rPr>
              <w:t>COVID</w:t>
            </w:r>
            <w:r w:rsidRPr="007C7AA2">
              <w:rPr>
                <w:rFonts w:ascii="Calibri" w:hAnsi="Calibri" w:cs="Times New Roman"/>
                <w:bCs w:val="0"/>
                <w:sz w:val="24"/>
                <w:szCs w:val="24"/>
              </w:rPr>
              <w:t xml:space="preserve">-19 roadmap </w:t>
            </w:r>
            <w:r w:rsidR="0022131F">
              <w:rPr>
                <w:rFonts w:ascii="Calibri" w:hAnsi="Calibri" w:cs="Times New Roman"/>
                <w:bCs w:val="0"/>
                <w:sz w:val="24"/>
                <w:szCs w:val="24"/>
              </w:rPr>
              <w:t>which took</w:t>
            </w:r>
            <w:r w:rsidR="00BD7739">
              <w:rPr>
                <w:rFonts w:ascii="Calibri" w:hAnsi="Calibri" w:cs="Times New Roman"/>
                <w:bCs w:val="0"/>
                <w:sz w:val="24"/>
                <w:szCs w:val="24"/>
              </w:rPr>
              <w:t xml:space="preserve"> </w:t>
            </w:r>
            <w:r w:rsidRPr="007C7AA2">
              <w:rPr>
                <w:rFonts w:ascii="Calibri" w:hAnsi="Calibri" w:cs="Times New Roman"/>
                <w:bCs w:val="0"/>
                <w:sz w:val="24"/>
                <w:szCs w:val="24"/>
              </w:rPr>
              <w:t xml:space="preserve">effect on 19th July. </w:t>
            </w:r>
          </w:p>
          <w:p w14:paraId="7EACC6C2" w14:textId="3D561FFC" w:rsidR="007C7AA2" w:rsidRPr="007C7AA2" w:rsidRDefault="007C7AA2" w:rsidP="007C7AA2">
            <w:pPr>
              <w:pStyle w:val="HSSHeading2"/>
              <w:rPr>
                <w:rFonts w:ascii="Calibri" w:hAnsi="Calibri" w:cs="Times New Roman"/>
                <w:bCs w:val="0"/>
                <w:sz w:val="24"/>
                <w:szCs w:val="24"/>
              </w:rPr>
            </w:pPr>
            <w:r w:rsidRPr="007C7AA2">
              <w:rPr>
                <w:rFonts w:ascii="Calibri" w:hAnsi="Calibri" w:cs="Times New Roman"/>
                <w:bCs w:val="0"/>
                <w:sz w:val="24"/>
                <w:szCs w:val="24"/>
              </w:rPr>
              <w:t xml:space="preserve">The </w:t>
            </w:r>
            <w:r w:rsidR="0022131F">
              <w:rPr>
                <w:rFonts w:ascii="Calibri" w:hAnsi="Calibri" w:cs="Times New Roman"/>
                <w:bCs w:val="0"/>
                <w:sz w:val="24"/>
                <w:szCs w:val="24"/>
              </w:rPr>
              <w:t>COVID</w:t>
            </w:r>
            <w:r w:rsidRPr="007C7AA2">
              <w:rPr>
                <w:rFonts w:ascii="Calibri" w:hAnsi="Calibri" w:cs="Times New Roman"/>
                <w:bCs w:val="0"/>
                <w:sz w:val="24"/>
                <w:szCs w:val="24"/>
              </w:rPr>
              <w:t xml:space="preserve"> secure control measures in this assessment intend to be sensible and proportionate which follow the health and safety hierarchy of controls to reduce the risk to the lowest reasonably practicable level in a manner commensurate with the risk level for on-campus activities.</w:t>
            </w:r>
          </w:p>
          <w:p w14:paraId="45520480" w14:textId="77777777" w:rsidR="007C7AA2" w:rsidRDefault="007C7AA2" w:rsidP="007C7AA2">
            <w:pPr>
              <w:pStyle w:val="HSSHeading2"/>
              <w:rPr>
                <w:rFonts w:ascii="Calibri" w:hAnsi="Calibri" w:cs="Times New Roman"/>
                <w:bCs w:val="0"/>
                <w:sz w:val="24"/>
                <w:szCs w:val="24"/>
              </w:rPr>
            </w:pPr>
            <w:r w:rsidRPr="007C7AA2">
              <w:rPr>
                <w:rFonts w:ascii="Calibri" w:hAnsi="Calibri" w:cs="Times New Roman"/>
                <w:bCs w:val="0"/>
                <w:sz w:val="24"/>
                <w:szCs w:val="24"/>
              </w:rPr>
              <w:t>To reflect the dynamic nature of the pandemic, this assessment will be reviewed regularly and revised accordingly. The outcome of the reviews and any revisions will be discussed at the local safety committee and any management decision appropriately documented, and records retain.</w:t>
            </w:r>
          </w:p>
          <w:p w14:paraId="76837E6F" w14:textId="77777777" w:rsidR="007C7AA2" w:rsidRDefault="007C7AA2" w:rsidP="007C7AA2">
            <w:pPr>
              <w:pStyle w:val="HSSHeading2"/>
              <w:rPr>
                <w:rFonts w:ascii="Calibri" w:hAnsi="Calibri" w:cs="Times New Roman"/>
                <w:bCs w:val="0"/>
                <w:sz w:val="24"/>
                <w:szCs w:val="24"/>
              </w:rPr>
            </w:pPr>
          </w:p>
          <w:p w14:paraId="2D9663A8" w14:textId="77777777" w:rsidR="007C7AA2" w:rsidRDefault="007C7AA2" w:rsidP="007C7AA2">
            <w:pPr>
              <w:pStyle w:val="HSSHeading2"/>
              <w:rPr>
                <w:rFonts w:ascii="Calibri" w:hAnsi="Calibri" w:cs="Times New Roman"/>
                <w:bCs w:val="0"/>
                <w:sz w:val="24"/>
                <w:szCs w:val="24"/>
              </w:rPr>
            </w:pPr>
          </w:p>
          <w:p w14:paraId="7D79FD44" w14:textId="77777777" w:rsidR="007C7AA2" w:rsidRDefault="007C7AA2" w:rsidP="007C7AA2">
            <w:pPr>
              <w:pStyle w:val="HSSHeading2"/>
              <w:rPr>
                <w:rFonts w:ascii="Calibri" w:hAnsi="Calibri" w:cs="Times New Roman"/>
                <w:bCs w:val="0"/>
                <w:sz w:val="24"/>
                <w:szCs w:val="24"/>
              </w:rPr>
            </w:pPr>
          </w:p>
          <w:p w14:paraId="4BF626B8" w14:textId="77777777" w:rsidR="0005133D" w:rsidRDefault="0005133D">
            <w:pPr>
              <w:rPr>
                <w:rFonts w:ascii="Verdana" w:hAnsi="Verdana"/>
                <w:sz w:val="18"/>
                <w:szCs w:val="18"/>
              </w:rPr>
            </w:pPr>
          </w:p>
          <w:p w14:paraId="3D3834FD" w14:textId="77777777" w:rsidR="007C7AA2" w:rsidRDefault="007C7AA2">
            <w:pPr>
              <w:rPr>
                <w:rFonts w:ascii="Verdana" w:hAnsi="Verdana"/>
                <w:sz w:val="18"/>
                <w:szCs w:val="18"/>
              </w:rPr>
            </w:pPr>
          </w:p>
          <w:p w14:paraId="3055A713" w14:textId="77777777" w:rsidR="007C7AA2" w:rsidRDefault="007C7AA2">
            <w:pPr>
              <w:rPr>
                <w:rFonts w:ascii="Verdana" w:hAnsi="Verdana"/>
                <w:sz w:val="18"/>
                <w:szCs w:val="18"/>
              </w:rPr>
            </w:pPr>
          </w:p>
          <w:p w14:paraId="60F76396" w14:textId="77777777" w:rsidR="007C7AA2" w:rsidRDefault="007C7AA2">
            <w:pPr>
              <w:rPr>
                <w:rFonts w:ascii="Verdana" w:hAnsi="Verdana"/>
                <w:sz w:val="18"/>
                <w:szCs w:val="18"/>
              </w:rPr>
            </w:pPr>
          </w:p>
          <w:p w14:paraId="0DB4499C" w14:textId="77777777" w:rsidR="007C7AA2" w:rsidRDefault="007C7AA2">
            <w:pPr>
              <w:rPr>
                <w:rFonts w:ascii="Verdana" w:hAnsi="Verdana"/>
                <w:sz w:val="18"/>
                <w:szCs w:val="18"/>
              </w:rPr>
            </w:pPr>
          </w:p>
          <w:p w14:paraId="5878B086" w14:textId="77777777" w:rsidR="007C7AA2" w:rsidRDefault="007C7AA2">
            <w:pPr>
              <w:rPr>
                <w:rFonts w:ascii="Verdana" w:hAnsi="Verdana"/>
                <w:sz w:val="18"/>
                <w:szCs w:val="18"/>
              </w:rPr>
            </w:pPr>
          </w:p>
          <w:p w14:paraId="2918F021" w14:textId="77777777" w:rsidR="007C7AA2" w:rsidRDefault="007C7AA2">
            <w:pPr>
              <w:rPr>
                <w:rFonts w:ascii="Verdana" w:hAnsi="Verdana"/>
                <w:sz w:val="18"/>
                <w:szCs w:val="18"/>
              </w:rPr>
            </w:pPr>
          </w:p>
          <w:p w14:paraId="3CC0E799" w14:textId="77777777" w:rsidR="007C7AA2" w:rsidRDefault="007C7AA2">
            <w:pPr>
              <w:rPr>
                <w:rFonts w:ascii="Verdana" w:hAnsi="Verdana"/>
                <w:sz w:val="18"/>
                <w:szCs w:val="18"/>
              </w:rPr>
            </w:pPr>
          </w:p>
          <w:p w14:paraId="4F81A89B" w14:textId="77777777" w:rsidR="007C7AA2" w:rsidRDefault="007C7AA2">
            <w:pPr>
              <w:rPr>
                <w:rFonts w:ascii="Verdana" w:hAnsi="Verdana"/>
                <w:sz w:val="18"/>
                <w:szCs w:val="18"/>
              </w:rPr>
            </w:pPr>
          </w:p>
          <w:p w14:paraId="3C2E1BD9" w14:textId="77777777" w:rsidR="007C7AA2" w:rsidRPr="003708A9" w:rsidRDefault="007C7AA2">
            <w:pPr>
              <w:rPr>
                <w:rFonts w:ascii="Verdana" w:hAnsi="Verdana"/>
                <w:sz w:val="18"/>
                <w:szCs w:val="18"/>
              </w:rPr>
            </w:pPr>
          </w:p>
          <w:p w14:paraId="4FEF2FFE" w14:textId="77777777" w:rsidR="0005133D" w:rsidRPr="003708A9" w:rsidRDefault="0005133D">
            <w:pPr>
              <w:rPr>
                <w:rFonts w:ascii="Verdana" w:hAnsi="Verdana"/>
                <w:sz w:val="18"/>
                <w:szCs w:val="18"/>
              </w:rPr>
            </w:pPr>
          </w:p>
        </w:tc>
      </w:tr>
    </w:tbl>
    <w:p w14:paraId="77323787" w14:textId="77777777" w:rsidR="0020100F" w:rsidRPr="003708A9" w:rsidRDefault="0020100F">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3708A9" w14:paraId="4AB71111" w14:textId="77777777">
        <w:trPr>
          <w:cantSplit/>
          <w:tblHeader/>
          <w:jc w:val="center"/>
        </w:trPr>
        <w:tc>
          <w:tcPr>
            <w:tcW w:w="1955" w:type="dxa"/>
            <w:shd w:val="clear" w:color="auto" w:fill="E0E0E0"/>
          </w:tcPr>
          <w:p w14:paraId="5C89363E" w14:textId="77777777" w:rsidR="0020100F" w:rsidRPr="00D86E02" w:rsidRDefault="0020100F">
            <w:pPr>
              <w:rPr>
                <w:rFonts w:ascii="Verdana" w:hAnsi="Verdana"/>
                <w:b/>
                <w:sz w:val="18"/>
                <w:szCs w:val="18"/>
              </w:rPr>
            </w:pPr>
            <w:r w:rsidRPr="00D86E02">
              <w:rPr>
                <w:rFonts w:ascii="Verdana" w:hAnsi="Verdana"/>
                <w:b/>
                <w:sz w:val="18"/>
                <w:szCs w:val="18"/>
              </w:rPr>
              <w:t>Activity</w:t>
            </w:r>
            <w:r w:rsidR="002D7ABB" w:rsidRPr="00D86E02">
              <w:rPr>
                <w:rFonts w:ascii="Verdana" w:hAnsi="Verdana"/>
                <w:b/>
                <w:sz w:val="18"/>
                <w:szCs w:val="18"/>
              </w:rPr>
              <w:t xml:space="preserve"> </w:t>
            </w:r>
            <w:r w:rsidR="002D7ABB" w:rsidRPr="00DB59EA">
              <w:rPr>
                <w:rFonts w:ascii="Verdana" w:hAnsi="Verdana"/>
                <w:color w:val="FF0000"/>
                <w:sz w:val="18"/>
                <w:szCs w:val="18"/>
              </w:rPr>
              <w:t>(8)</w:t>
            </w:r>
          </w:p>
        </w:tc>
        <w:tc>
          <w:tcPr>
            <w:tcW w:w="1751" w:type="dxa"/>
            <w:shd w:val="clear" w:color="auto" w:fill="E0E0E0"/>
          </w:tcPr>
          <w:p w14:paraId="16F2E0A3" w14:textId="77777777" w:rsidR="0020100F" w:rsidRPr="00D86E02" w:rsidRDefault="0020100F">
            <w:pPr>
              <w:rPr>
                <w:rFonts w:ascii="Verdana" w:hAnsi="Verdana"/>
                <w:b/>
                <w:sz w:val="18"/>
                <w:szCs w:val="18"/>
              </w:rPr>
            </w:pPr>
            <w:r w:rsidRPr="00D86E02">
              <w:rPr>
                <w:rFonts w:ascii="Verdana" w:hAnsi="Verdana"/>
                <w:b/>
                <w:sz w:val="18"/>
                <w:szCs w:val="18"/>
              </w:rPr>
              <w:t>Hazard</w:t>
            </w:r>
            <w:r w:rsidR="002D7ABB" w:rsidRPr="00D86E02">
              <w:rPr>
                <w:rFonts w:ascii="Verdana" w:hAnsi="Verdana"/>
                <w:b/>
                <w:sz w:val="18"/>
                <w:szCs w:val="18"/>
              </w:rPr>
              <w:t xml:space="preserve"> </w:t>
            </w:r>
            <w:r w:rsidR="002D7ABB" w:rsidRPr="00DB59EA">
              <w:rPr>
                <w:rFonts w:ascii="Verdana" w:hAnsi="Verdana"/>
                <w:color w:val="FF0000"/>
                <w:sz w:val="18"/>
                <w:szCs w:val="18"/>
              </w:rPr>
              <w:t>(9)</w:t>
            </w:r>
          </w:p>
        </w:tc>
        <w:tc>
          <w:tcPr>
            <w:tcW w:w="1964" w:type="dxa"/>
            <w:shd w:val="clear" w:color="auto" w:fill="E0E0E0"/>
          </w:tcPr>
          <w:p w14:paraId="7EA08735" w14:textId="77777777" w:rsidR="0020100F" w:rsidRPr="00D86E02" w:rsidRDefault="00635DF2">
            <w:pPr>
              <w:rPr>
                <w:rFonts w:ascii="Verdana" w:hAnsi="Verdana"/>
                <w:b/>
                <w:sz w:val="18"/>
                <w:szCs w:val="18"/>
              </w:rPr>
            </w:pPr>
            <w:r w:rsidRPr="00D86E02">
              <w:rPr>
                <w:rFonts w:ascii="Verdana" w:hAnsi="Verdana"/>
                <w:b/>
                <w:sz w:val="18"/>
                <w:szCs w:val="18"/>
              </w:rPr>
              <w:t xml:space="preserve">Who might be harmed and how </w:t>
            </w:r>
            <w:r w:rsidR="002D7ABB" w:rsidRPr="00DB59EA">
              <w:rPr>
                <w:rFonts w:ascii="Verdana" w:hAnsi="Verdana"/>
                <w:color w:val="FF0000"/>
                <w:sz w:val="18"/>
                <w:szCs w:val="18"/>
              </w:rPr>
              <w:t>(10)</w:t>
            </w:r>
          </w:p>
        </w:tc>
        <w:tc>
          <w:tcPr>
            <w:tcW w:w="5528" w:type="dxa"/>
            <w:shd w:val="clear" w:color="auto" w:fill="E0E0E0"/>
          </w:tcPr>
          <w:p w14:paraId="6F6FECB8" w14:textId="77777777" w:rsidR="0020100F" w:rsidRPr="00D86E02" w:rsidRDefault="0020100F">
            <w:pPr>
              <w:rPr>
                <w:rFonts w:ascii="Verdana" w:hAnsi="Verdana"/>
                <w:b/>
                <w:sz w:val="18"/>
                <w:szCs w:val="18"/>
              </w:rPr>
            </w:pPr>
            <w:r w:rsidRPr="00D86E02">
              <w:rPr>
                <w:rFonts w:ascii="Verdana" w:hAnsi="Verdana"/>
                <w:b/>
                <w:sz w:val="18"/>
                <w:szCs w:val="18"/>
              </w:rPr>
              <w:t>Existing measures to control risk</w:t>
            </w:r>
            <w:r w:rsidR="002D7ABB" w:rsidRPr="00D86E02">
              <w:rPr>
                <w:rFonts w:ascii="Verdana" w:hAnsi="Verdana"/>
                <w:b/>
                <w:sz w:val="18"/>
                <w:szCs w:val="18"/>
              </w:rPr>
              <w:t xml:space="preserve"> </w:t>
            </w:r>
            <w:r w:rsidR="002D7ABB" w:rsidRPr="00DB59EA">
              <w:rPr>
                <w:rFonts w:ascii="Verdana" w:hAnsi="Verdana"/>
                <w:color w:val="FF0000"/>
                <w:sz w:val="18"/>
                <w:szCs w:val="18"/>
              </w:rPr>
              <w:t>(11)</w:t>
            </w:r>
          </w:p>
        </w:tc>
        <w:tc>
          <w:tcPr>
            <w:tcW w:w="2127" w:type="dxa"/>
            <w:shd w:val="clear" w:color="auto" w:fill="E0E0E0"/>
          </w:tcPr>
          <w:p w14:paraId="33D94169" w14:textId="77777777" w:rsidR="0020100F" w:rsidRPr="00D86E02" w:rsidRDefault="00BD53AC">
            <w:pPr>
              <w:rPr>
                <w:rFonts w:ascii="Verdana" w:hAnsi="Verdana"/>
                <w:b/>
                <w:sz w:val="18"/>
                <w:szCs w:val="18"/>
              </w:rPr>
            </w:pPr>
            <w:r w:rsidRPr="00D86E02">
              <w:rPr>
                <w:rFonts w:ascii="Verdana" w:hAnsi="Verdana"/>
                <w:b/>
                <w:sz w:val="18"/>
                <w:szCs w:val="18"/>
              </w:rPr>
              <w:t>Risk rating</w:t>
            </w:r>
            <w:r w:rsidR="002D7ABB" w:rsidRPr="00D86E02">
              <w:rPr>
                <w:rFonts w:ascii="Verdana" w:hAnsi="Verdana"/>
                <w:b/>
                <w:sz w:val="18"/>
                <w:szCs w:val="18"/>
              </w:rPr>
              <w:t xml:space="preserve"> </w:t>
            </w:r>
            <w:r w:rsidR="002D7ABB" w:rsidRPr="00DB59EA">
              <w:rPr>
                <w:rFonts w:ascii="Verdana" w:hAnsi="Verdana"/>
                <w:color w:val="FF0000"/>
                <w:sz w:val="18"/>
                <w:szCs w:val="18"/>
              </w:rPr>
              <w:t>(12)</w:t>
            </w:r>
          </w:p>
        </w:tc>
        <w:tc>
          <w:tcPr>
            <w:tcW w:w="992" w:type="dxa"/>
            <w:shd w:val="clear" w:color="auto" w:fill="E0E0E0"/>
          </w:tcPr>
          <w:p w14:paraId="30AF28A5" w14:textId="77777777" w:rsidR="0020100F" w:rsidRPr="00D86E02" w:rsidRDefault="0020100F" w:rsidP="00B613A2">
            <w:pPr>
              <w:jc w:val="center"/>
              <w:rPr>
                <w:rFonts w:ascii="Verdana" w:hAnsi="Verdana"/>
                <w:b/>
                <w:sz w:val="18"/>
                <w:szCs w:val="18"/>
              </w:rPr>
            </w:pPr>
            <w:r w:rsidRPr="00D86E02">
              <w:rPr>
                <w:rFonts w:ascii="Verdana" w:hAnsi="Verdana"/>
                <w:b/>
                <w:sz w:val="18"/>
                <w:szCs w:val="18"/>
              </w:rPr>
              <w:t>Result</w:t>
            </w:r>
            <w:r w:rsidR="002D7ABB" w:rsidRPr="00D86E02">
              <w:rPr>
                <w:rFonts w:ascii="Verdana" w:hAnsi="Verdana"/>
                <w:b/>
                <w:sz w:val="18"/>
                <w:szCs w:val="18"/>
              </w:rPr>
              <w:t xml:space="preserve"> </w:t>
            </w:r>
            <w:r w:rsidR="002D7ABB" w:rsidRPr="00DB59EA">
              <w:rPr>
                <w:rFonts w:ascii="Verdana" w:hAnsi="Verdana"/>
                <w:color w:val="FF0000"/>
                <w:sz w:val="18"/>
                <w:szCs w:val="18"/>
              </w:rPr>
              <w:t>(13)</w:t>
            </w:r>
          </w:p>
        </w:tc>
      </w:tr>
      <w:tr w:rsidR="0020100F" w:rsidRPr="003708A9" w14:paraId="401425EE" w14:textId="77777777">
        <w:trPr>
          <w:cantSplit/>
          <w:jc w:val="center"/>
        </w:trPr>
        <w:tc>
          <w:tcPr>
            <w:tcW w:w="1955" w:type="dxa"/>
          </w:tcPr>
          <w:p w14:paraId="6C168BD2" w14:textId="77777777" w:rsidR="00835139" w:rsidRDefault="007C7AA2">
            <w:pPr>
              <w:rPr>
                <w:rFonts w:ascii="Verdana" w:hAnsi="Verdana"/>
                <w:sz w:val="18"/>
                <w:szCs w:val="18"/>
              </w:rPr>
            </w:pPr>
            <w:r>
              <w:rPr>
                <w:rFonts w:ascii="Verdana" w:hAnsi="Verdana"/>
                <w:sz w:val="18"/>
                <w:szCs w:val="18"/>
              </w:rPr>
              <w:t>General on campus work</w:t>
            </w:r>
          </w:p>
          <w:p w14:paraId="37FEDE8B" w14:textId="77777777" w:rsidR="00835139" w:rsidRPr="003708A9" w:rsidRDefault="00835139">
            <w:pPr>
              <w:rPr>
                <w:rFonts w:ascii="Verdana" w:hAnsi="Verdana"/>
                <w:sz w:val="18"/>
                <w:szCs w:val="18"/>
              </w:rPr>
            </w:pPr>
          </w:p>
        </w:tc>
        <w:tc>
          <w:tcPr>
            <w:tcW w:w="1751" w:type="dxa"/>
          </w:tcPr>
          <w:p w14:paraId="47AC39A9" w14:textId="2C15CE1B" w:rsidR="0020100F" w:rsidRPr="003708A9" w:rsidRDefault="007C7AA2" w:rsidP="002D7ABB">
            <w:pPr>
              <w:rPr>
                <w:rFonts w:ascii="Verdana" w:hAnsi="Verdana"/>
                <w:sz w:val="18"/>
                <w:szCs w:val="18"/>
              </w:rPr>
            </w:pPr>
            <w:r>
              <w:rPr>
                <w:rFonts w:ascii="Verdana" w:hAnsi="Verdana"/>
                <w:sz w:val="18"/>
                <w:szCs w:val="18"/>
              </w:rPr>
              <w:t xml:space="preserve">Infection from </w:t>
            </w:r>
            <w:r w:rsidR="0022131F">
              <w:rPr>
                <w:rFonts w:ascii="Verdana" w:hAnsi="Verdana"/>
                <w:sz w:val="18"/>
                <w:szCs w:val="18"/>
              </w:rPr>
              <w:t>COVID</w:t>
            </w:r>
            <w:r>
              <w:rPr>
                <w:rFonts w:ascii="Verdana" w:hAnsi="Verdana"/>
                <w:sz w:val="18"/>
                <w:szCs w:val="18"/>
              </w:rPr>
              <w:t xml:space="preserve"> 19</w:t>
            </w:r>
          </w:p>
        </w:tc>
        <w:tc>
          <w:tcPr>
            <w:tcW w:w="1964" w:type="dxa"/>
          </w:tcPr>
          <w:p w14:paraId="352CE6F4" w14:textId="77777777" w:rsidR="0020100F" w:rsidRPr="003708A9" w:rsidRDefault="007C7AA2">
            <w:pPr>
              <w:rPr>
                <w:rFonts w:ascii="Verdana" w:hAnsi="Verdana"/>
                <w:sz w:val="18"/>
                <w:szCs w:val="18"/>
              </w:rPr>
            </w:pPr>
            <w:r>
              <w:rPr>
                <w:rFonts w:ascii="Verdana" w:hAnsi="Verdana"/>
                <w:sz w:val="18"/>
                <w:szCs w:val="18"/>
              </w:rPr>
              <w:t>Individuals on campus through on-campus presence</w:t>
            </w:r>
          </w:p>
        </w:tc>
        <w:tc>
          <w:tcPr>
            <w:tcW w:w="5528" w:type="dxa"/>
          </w:tcPr>
          <w:p w14:paraId="16A50153" w14:textId="77777777" w:rsidR="0020100F" w:rsidRPr="003708A9" w:rsidRDefault="007C7AA2" w:rsidP="007C7AA2">
            <w:pPr>
              <w:rPr>
                <w:rFonts w:ascii="Verdana" w:hAnsi="Verdana"/>
                <w:sz w:val="18"/>
                <w:szCs w:val="18"/>
              </w:rPr>
            </w:pPr>
            <w:r>
              <w:rPr>
                <w:rFonts w:ascii="Verdana" w:hAnsi="Verdana"/>
                <w:sz w:val="18"/>
                <w:szCs w:val="18"/>
              </w:rPr>
              <w:t>R</w:t>
            </w:r>
            <w:r w:rsidRPr="007C7AA2">
              <w:rPr>
                <w:rFonts w:ascii="Verdana" w:hAnsi="Verdana"/>
                <w:sz w:val="18"/>
                <w:szCs w:val="18"/>
              </w:rPr>
              <w:t>eturn to campus will be undertaken in a managed way with local plans in place with prioritised activities (e.g. increasing research and laboratory activity, post-graduate teaching, confirmation and clearing, and preparing for the new academic year) in consultation with IT and Estates and Facilities, and monitored locally .</w:t>
            </w:r>
          </w:p>
        </w:tc>
        <w:tc>
          <w:tcPr>
            <w:tcW w:w="2127" w:type="dxa"/>
          </w:tcPr>
          <w:p w14:paraId="53308918" w14:textId="77777777" w:rsidR="0020100F" w:rsidRPr="003708A9" w:rsidRDefault="0020100F">
            <w:pPr>
              <w:rPr>
                <w:rFonts w:ascii="Verdana" w:hAnsi="Verdana"/>
                <w:sz w:val="18"/>
                <w:szCs w:val="18"/>
              </w:rPr>
            </w:pPr>
          </w:p>
        </w:tc>
        <w:tc>
          <w:tcPr>
            <w:tcW w:w="992" w:type="dxa"/>
          </w:tcPr>
          <w:p w14:paraId="0808438D" w14:textId="77777777" w:rsidR="0020100F" w:rsidRPr="003708A9" w:rsidRDefault="0020100F" w:rsidP="00B613A2">
            <w:pPr>
              <w:jc w:val="center"/>
              <w:rPr>
                <w:rFonts w:ascii="Verdana" w:hAnsi="Verdana"/>
                <w:sz w:val="18"/>
                <w:szCs w:val="18"/>
              </w:rPr>
            </w:pPr>
          </w:p>
        </w:tc>
      </w:tr>
      <w:tr w:rsidR="0020100F" w:rsidRPr="003708A9" w14:paraId="508400EF" w14:textId="77777777">
        <w:trPr>
          <w:cantSplit/>
          <w:jc w:val="center"/>
        </w:trPr>
        <w:tc>
          <w:tcPr>
            <w:tcW w:w="1955" w:type="dxa"/>
          </w:tcPr>
          <w:p w14:paraId="5FFFEDA8" w14:textId="77777777" w:rsidR="00835139" w:rsidRDefault="00835139">
            <w:pPr>
              <w:rPr>
                <w:rFonts w:ascii="Verdana" w:hAnsi="Verdana"/>
                <w:sz w:val="18"/>
                <w:szCs w:val="18"/>
              </w:rPr>
            </w:pPr>
          </w:p>
          <w:p w14:paraId="784D29D5" w14:textId="77777777" w:rsidR="00835139" w:rsidRPr="003708A9" w:rsidRDefault="00835139">
            <w:pPr>
              <w:rPr>
                <w:rFonts w:ascii="Verdana" w:hAnsi="Verdana"/>
                <w:sz w:val="18"/>
                <w:szCs w:val="18"/>
              </w:rPr>
            </w:pPr>
          </w:p>
        </w:tc>
        <w:tc>
          <w:tcPr>
            <w:tcW w:w="1751" w:type="dxa"/>
          </w:tcPr>
          <w:p w14:paraId="434ACE7C" w14:textId="77777777" w:rsidR="0020100F" w:rsidRPr="003708A9" w:rsidRDefault="0020100F">
            <w:pPr>
              <w:rPr>
                <w:rFonts w:ascii="Verdana" w:hAnsi="Verdana"/>
                <w:sz w:val="18"/>
                <w:szCs w:val="18"/>
              </w:rPr>
            </w:pPr>
          </w:p>
        </w:tc>
        <w:tc>
          <w:tcPr>
            <w:tcW w:w="1964" w:type="dxa"/>
          </w:tcPr>
          <w:p w14:paraId="27E03980" w14:textId="77777777" w:rsidR="0020100F" w:rsidRPr="003708A9" w:rsidRDefault="0020100F">
            <w:pPr>
              <w:rPr>
                <w:rFonts w:ascii="Verdana" w:hAnsi="Verdana"/>
                <w:sz w:val="18"/>
                <w:szCs w:val="18"/>
              </w:rPr>
            </w:pPr>
          </w:p>
        </w:tc>
        <w:tc>
          <w:tcPr>
            <w:tcW w:w="5528" w:type="dxa"/>
          </w:tcPr>
          <w:p w14:paraId="600A9DCB" w14:textId="3A49C488" w:rsidR="00EF0669" w:rsidRPr="003708A9" w:rsidRDefault="007C7AA2">
            <w:pPr>
              <w:rPr>
                <w:rFonts w:ascii="Verdana" w:hAnsi="Verdana"/>
                <w:sz w:val="18"/>
                <w:szCs w:val="18"/>
              </w:rPr>
            </w:pPr>
            <w:r w:rsidRPr="007C7AA2">
              <w:rPr>
                <w:rFonts w:ascii="Verdana" w:hAnsi="Verdana"/>
                <w:sz w:val="18"/>
                <w:szCs w:val="18"/>
              </w:rPr>
              <w:t>Individuals</w:t>
            </w:r>
            <w:r w:rsidR="00105DEC">
              <w:rPr>
                <w:rFonts w:ascii="Verdana" w:hAnsi="Verdana"/>
                <w:sz w:val="18"/>
                <w:szCs w:val="18"/>
              </w:rPr>
              <w:t xml:space="preserve"> should continue to work as</w:t>
            </w:r>
            <w:r w:rsidRPr="007C7AA2">
              <w:rPr>
                <w:rFonts w:ascii="Verdana" w:hAnsi="Verdana"/>
                <w:sz w:val="18"/>
                <w:szCs w:val="18"/>
              </w:rPr>
              <w:t xml:space="preserve"> at present, unless specifically advised differently by their line manager or supervisor. For those staff and PGRs already working on campus, advice on any local changes (for example removing limits on the number of people allowed in certain spaces) and any specific risk assessment or safety related document modified accordingly.</w:t>
            </w:r>
          </w:p>
        </w:tc>
        <w:tc>
          <w:tcPr>
            <w:tcW w:w="2127" w:type="dxa"/>
          </w:tcPr>
          <w:p w14:paraId="12545ABA" w14:textId="77777777" w:rsidR="0020100F" w:rsidRPr="003708A9" w:rsidRDefault="0020100F">
            <w:pPr>
              <w:rPr>
                <w:rFonts w:ascii="Verdana" w:hAnsi="Verdana"/>
                <w:sz w:val="18"/>
                <w:szCs w:val="18"/>
              </w:rPr>
            </w:pPr>
          </w:p>
        </w:tc>
        <w:tc>
          <w:tcPr>
            <w:tcW w:w="992" w:type="dxa"/>
          </w:tcPr>
          <w:p w14:paraId="49294D37" w14:textId="77777777" w:rsidR="0020100F" w:rsidRPr="003708A9" w:rsidRDefault="0020100F" w:rsidP="00B613A2">
            <w:pPr>
              <w:jc w:val="center"/>
              <w:rPr>
                <w:rFonts w:ascii="Verdana" w:hAnsi="Verdana"/>
                <w:sz w:val="18"/>
                <w:szCs w:val="18"/>
              </w:rPr>
            </w:pPr>
          </w:p>
        </w:tc>
      </w:tr>
      <w:tr w:rsidR="0020100F" w:rsidRPr="003708A9" w14:paraId="086847FC" w14:textId="77777777">
        <w:trPr>
          <w:cantSplit/>
          <w:jc w:val="center"/>
        </w:trPr>
        <w:tc>
          <w:tcPr>
            <w:tcW w:w="1955" w:type="dxa"/>
          </w:tcPr>
          <w:p w14:paraId="7324B560" w14:textId="77777777" w:rsidR="002D7ABB" w:rsidRDefault="002D7ABB">
            <w:pPr>
              <w:rPr>
                <w:rFonts w:ascii="Verdana" w:hAnsi="Verdana"/>
                <w:sz w:val="18"/>
                <w:szCs w:val="18"/>
              </w:rPr>
            </w:pPr>
          </w:p>
          <w:p w14:paraId="624F1AEF" w14:textId="77777777" w:rsidR="00835139" w:rsidRPr="003708A9" w:rsidRDefault="00835139">
            <w:pPr>
              <w:rPr>
                <w:rFonts w:ascii="Verdana" w:hAnsi="Verdana"/>
                <w:sz w:val="18"/>
                <w:szCs w:val="18"/>
              </w:rPr>
            </w:pPr>
          </w:p>
        </w:tc>
        <w:tc>
          <w:tcPr>
            <w:tcW w:w="1751" w:type="dxa"/>
          </w:tcPr>
          <w:p w14:paraId="0FC934CB" w14:textId="77777777" w:rsidR="0020100F" w:rsidRPr="003708A9" w:rsidRDefault="0020100F">
            <w:pPr>
              <w:rPr>
                <w:rFonts w:ascii="Verdana" w:hAnsi="Verdana"/>
                <w:sz w:val="18"/>
                <w:szCs w:val="18"/>
              </w:rPr>
            </w:pPr>
          </w:p>
        </w:tc>
        <w:tc>
          <w:tcPr>
            <w:tcW w:w="1964" w:type="dxa"/>
          </w:tcPr>
          <w:p w14:paraId="34FB0DCA" w14:textId="77777777" w:rsidR="0020100F" w:rsidRPr="003708A9" w:rsidRDefault="0020100F">
            <w:pPr>
              <w:rPr>
                <w:rFonts w:ascii="Verdana" w:hAnsi="Verdana"/>
                <w:sz w:val="18"/>
                <w:szCs w:val="18"/>
              </w:rPr>
            </w:pPr>
          </w:p>
        </w:tc>
        <w:tc>
          <w:tcPr>
            <w:tcW w:w="5528" w:type="dxa"/>
          </w:tcPr>
          <w:p w14:paraId="1E4CC125" w14:textId="5B90A731" w:rsidR="00592749" w:rsidRDefault="007C7AA2" w:rsidP="00BE607F">
            <w:pPr>
              <w:rPr>
                <w:rFonts w:ascii="Verdana" w:hAnsi="Verdana"/>
                <w:sz w:val="18"/>
                <w:szCs w:val="18"/>
                <w:highlight w:val="yellow"/>
              </w:rPr>
            </w:pPr>
            <w:r w:rsidRPr="00BE607F">
              <w:rPr>
                <w:rFonts w:ascii="Verdana" w:hAnsi="Verdana"/>
                <w:sz w:val="18"/>
                <w:szCs w:val="18"/>
                <w:highlight w:val="yellow"/>
              </w:rPr>
              <w:t xml:space="preserve">Ventilation </w:t>
            </w:r>
            <w:r w:rsidR="0022131F" w:rsidRPr="00BE607F">
              <w:rPr>
                <w:rFonts w:ascii="Verdana" w:hAnsi="Verdana"/>
                <w:sz w:val="18"/>
                <w:szCs w:val="18"/>
                <w:highlight w:val="yellow"/>
              </w:rPr>
              <w:t>– E</w:t>
            </w:r>
            <w:r w:rsidRPr="00BE607F">
              <w:rPr>
                <w:rFonts w:ascii="Verdana" w:hAnsi="Verdana"/>
                <w:sz w:val="18"/>
                <w:szCs w:val="18"/>
                <w:highlight w:val="yellow"/>
              </w:rPr>
              <w:t>&amp;F controlled mechanical ventilation will continue to be set at 100% fresh air intake</w:t>
            </w:r>
            <w:r w:rsidR="00592749">
              <w:rPr>
                <w:rFonts w:ascii="Verdana" w:hAnsi="Verdana"/>
                <w:sz w:val="18"/>
                <w:szCs w:val="18"/>
                <w:highlight w:val="yellow"/>
              </w:rPr>
              <w:t xml:space="preserve"> and to operate at increased levels</w:t>
            </w:r>
            <w:r w:rsidRPr="00BE607F">
              <w:rPr>
                <w:rFonts w:ascii="Verdana" w:hAnsi="Verdana"/>
                <w:sz w:val="18"/>
                <w:szCs w:val="18"/>
                <w:highlight w:val="yellow"/>
              </w:rPr>
              <w:t xml:space="preserve">. </w:t>
            </w:r>
            <w:r w:rsidR="00BE607F" w:rsidRPr="00BE607F">
              <w:rPr>
                <w:rFonts w:ascii="Verdana" w:hAnsi="Verdana"/>
                <w:sz w:val="18"/>
                <w:szCs w:val="18"/>
                <w:highlight w:val="yellow"/>
              </w:rPr>
              <w:t xml:space="preserve"> </w:t>
            </w:r>
          </w:p>
          <w:p w14:paraId="019A7C37" w14:textId="77777777" w:rsidR="00592749" w:rsidRDefault="00592749" w:rsidP="00BE607F">
            <w:pPr>
              <w:rPr>
                <w:rFonts w:ascii="Verdana" w:hAnsi="Verdana"/>
                <w:sz w:val="18"/>
                <w:szCs w:val="18"/>
                <w:highlight w:val="yellow"/>
              </w:rPr>
            </w:pPr>
          </w:p>
          <w:p w14:paraId="1E9C004E" w14:textId="77777777" w:rsidR="00592749" w:rsidRDefault="00592749" w:rsidP="00592749">
            <w:pPr>
              <w:rPr>
                <w:rFonts w:ascii="Verdana" w:hAnsi="Verdana"/>
                <w:sz w:val="18"/>
                <w:szCs w:val="18"/>
                <w:highlight w:val="yellow"/>
              </w:rPr>
            </w:pPr>
            <w:r w:rsidRPr="00592749">
              <w:rPr>
                <w:rFonts w:ascii="Verdana" w:hAnsi="Verdana"/>
                <w:sz w:val="18"/>
                <w:szCs w:val="18"/>
              </w:rPr>
              <w:t>Where possible, consider ways to maintain and increase the supply</w:t>
            </w:r>
            <w:r>
              <w:rPr>
                <w:rFonts w:ascii="Verdana" w:hAnsi="Verdana"/>
                <w:sz w:val="18"/>
                <w:szCs w:val="18"/>
              </w:rPr>
              <w:t xml:space="preserve"> </w:t>
            </w:r>
            <w:r w:rsidRPr="00592749">
              <w:rPr>
                <w:rFonts w:ascii="Verdana" w:hAnsi="Verdana"/>
                <w:sz w:val="18"/>
                <w:szCs w:val="18"/>
              </w:rPr>
              <w:t>of fresh air, for example, by opening windows and doors (unless fire</w:t>
            </w:r>
            <w:r>
              <w:rPr>
                <w:rFonts w:ascii="Verdana" w:hAnsi="Verdana"/>
                <w:sz w:val="18"/>
                <w:szCs w:val="18"/>
              </w:rPr>
              <w:t xml:space="preserve"> </w:t>
            </w:r>
            <w:r w:rsidRPr="00592749">
              <w:rPr>
                <w:rFonts w:ascii="Verdana" w:hAnsi="Verdana"/>
                <w:sz w:val="18"/>
                <w:szCs w:val="18"/>
              </w:rPr>
              <w:t>doors) during occupation.</w:t>
            </w:r>
            <w:r>
              <w:rPr>
                <w:rFonts w:ascii="Verdana" w:hAnsi="Verdana"/>
                <w:sz w:val="18"/>
                <w:szCs w:val="18"/>
              </w:rPr>
              <w:t xml:space="preserve">  </w:t>
            </w:r>
            <w:r w:rsidRPr="00592749">
              <w:rPr>
                <w:rFonts w:ascii="Verdana" w:hAnsi="Verdana"/>
                <w:sz w:val="18"/>
                <w:szCs w:val="18"/>
              </w:rPr>
              <w:t>In some instances, (e.g. interview rooms, teaching areas etc.)</w:t>
            </w:r>
            <w:r w:rsidR="00272427">
              <w:rPr>
                <w:rFonts w:ascii="Verdana" w:hAnsi="Verdana"/>
                <w:sz w:val="18"/>
                <w:szCs w:val="18"/>
              </w:rPr>
              <w:t xml:space="preserve"> </w:t>
            </w:r>
            <w:r w:rsidRPr="00592749">
              <w:rPr>
                <w:rFonts w:ascii="Verdana" w:hAnsi="Verdana"/>
                <w:sz w:val="18"/>
                <w:szCs w:val="18"/>
              </w:rPr>
              <w:t>natural ventilation can be further enhanced by airing the space as</w:t>
            </w:r>
            <w:r>
              <w:rPr>
                <w:rFonts w:ascii="Verdana" w:hAnsi="Verdana"/>
                <w:sz w:val="18"/>
                <w:szCs w:val="18"/>
              </w:rPr>
              <w:t xml:space="preserve"> </w:t>
            </w:r>
            <w:r w:rsidRPr="00592749">
              <w:rPr>
                <w:rFonts w:ascii="Verdana" w:hAnsi="Verdana"/>
                <w:sz w:val="18"/>
                <w:szCs w:val="18"/>
              </w:rPr>
              <w:t>frequently as possible. Where safe to do so, occupants should open</w:t>
            </w:r>
            <w:r>
              <w:rPr>
                <w:rFonts w:ascii="Verdana" w:hAnsi="Verdana"/>
                <w:sz w:val="18"/>
                <w:szCs w:val="18"/>
              </w:rPr>
              <w:t xml:space="preserve"> </w:t>
            </w:r>
            <w:r w:rsidRPr="00592749">
              <w:rPr>
                <w:rFonts w:ascii="Verdana" w:hAnsi="Verdana"/>
                <w:sz w:val="18"/>
                <w:szCs w:val="18"/>
              </w:rPr>
              <w:t>vents and windows for 15 minutes prior to and after occupation/use.</w:t>
            </w:r>
          </w:p>
          <w:p w14:paraId="61C47E43" w14:textId="77777777" w:rsidR="00592749" w:rsidRDefault="00592749" w:rsidP="00BE607F">
            <w:pPr>
              <w:rPr>
                <w:rFonts w:ascii="Verdana" w:hAnsi="Verdana"/>
                <w:sz w:val="18"/>
                <w:szCs w:val="18"/>
                <w:highlight w:val="yellow"/>
              </w:rPr>
            </w:pPr>
          </w:p>
          <w:p w14:paraId="4A2CB215" w14:textId="576AE448" w:rsidR="00BE607F" w:rsidRPr="00BE607F" w:rsidRDefault="00BE607F" w:rsidP="00BE607F">
            <w:pPr>
              <w:rPr>
                <w:rFonts w:ascii="Verdana" w:hAnsi="Verdana"/>
                <w:sz w:val="18"/>
                <w:szCs w:val="18"/>
                <w:highlight w:val="yellow"/>
              </w:rPr>
            </w:pPr>
            <w:proofErr w:type="gramStart"/>
            <w:r w:rsidRPr="00BE607F">
              <w:rPr>
                <w:rFonts w:ascii="Verdana" w:hAnsi="Verdana"/>
                <w:sz w:val="18"/>
                <w:szCs w:val="18"/>
                <w:highlight w:val="yellow"/>
              </w:rPr>
              <w:t>The</w:t>
            </w:r>
            <w:r w:rsidR="00404BA1">
              <w:rPr>
                <w:rFonts w:ascii="Verdana" w:hAnsi="Verdana"/>
                <w:sz w:val="18"/>
                <w:szCs w:val="18"/>
                <w:highlight w:val="yellow"/>
              </w:rPr>
              <w:t xml:space="preserve"> </w:t>
            </w:r>
            <w:r w:rsidRPr="00BE607F">
              <w:rPr>
                <w:rFonts w:ascii="Verdana" w:hAnsi="Verdana"/>
                <w:sz w:val="18"/>
                <w:szCs w:val="18"/>
                <w:highlight w:val="yellow"/>
              </w:rPr>
              <w:t xml:space="preserve"> Cambridge</w:t>
            </w:r>
            <w:proofErr w:type="gramEnd"/>
            <w:r w:rsidRPr="00BE607F">
              <w:rPr>
                <w:rFonts w:ascii="Verdana" w:hAnsi="Verdana"/>
                <w:sz w:val="18"/>
                <w:szCs w:val="18"/>
                <w:highlight w:val="yellow"/>
              </w:rPr>
              <w:t xml:space="preserve"> Airborne Tool is used to assess the </w:t>
            </w:r>
            <w:r w:rsidR="00592749">
              <w:rPr>
                <w:rFonts w:ascii="Verdana" w:hAnsi="Verdana"/>
                <w:sz w:val="18"/>
                <w:szCs w:val="18"/>
                <w:highlight w:val="yellow"/>
              </w:rPr>
              <w:t>ventilation risk</w:t>
            </w:r>
            <w:r w:rsidRPr="00BE607F">
              <w:rPr>
                <w:rFonts w:ascii="Verdana" w:hAnsi="Verdana"/>
                <w:sz w:val="18"/>
                <w:szCs w:val="18"/>
                <w:highlight w:val="yellow"/>
              </w:rPr>
              <w:t xml:space="preserve">.  </w:t>
            </w:r>
          </w:p>
          <w:p w14:paraId="2FB8BAC7" w14:textId="77777777" w:rsidR="00BE607F" w:rsidRPr="00BE607F" w:rsidRDefault="00BE607F" w:rsidP="007C7AA2">
            <w:pPr>
              <w:rPr>
                <w:rFonts w:ascii="Verdana" w:hAnsi="Verdana"/>
                <w:sz w:val="18"/>
                <w:szCs w:val="18"/>
                <w:highlight w:val="yellow"/>
              </w:rPr>
            </w:pPr>
          </w:p>
          <w:p w14:paraId="5CE23464" w14:textId="63379F7C" w:rsidR="0020100F" w:rsidRPr="003708A9" w:rsidRDefault="0020100F" w:rsidP="00BE607F">
            <w:pPr>
              <w:rPr>
                <w:rFonts w:ascii="Verdana" w:hAnsi="Verdana"/>
                <w:sz w:val="18"/>
                <w:szCs w:val="18"/>
              </w:rPr>
            </w:pPr>
          </w:p>
        </w:tc>
        <w:tc>
          <w:tcPr>
            <w:tcW w:w="2127" w:type="dxa"/>
          </w:tcPr>
          <w:p w14:paraId="6D00C0D5" w14:textId="77777777" w:rsidR="0020100F" w:rsidRPr="003708A9" w:rsidRDefault="0020100F">
            <w:pPr>
              <w:rPr>
                <w:rFonts w:ascii="Verdana" w:hAnsi="Verdana"/>
                <w:sz w:val="18"/>
                <w:szCs w:val="18"/>
              </w:rPr>
            </w:pPr>
          </w:p>
        </w:tc>
        <w:tc>
          <w:tcPr>
            <w:tcW w:w="992" w:type="dxa"/>
          </w:tcPr>
          <w:p w14:paraId="50F2A9C8" w14:textId="77777777" w:rsidR="0020100F" w:rsidRPr="003708A9" w:rsidRDefault="0020100F" w:rsidP="00B613A2">
            <w:pPr>
              <w:jc w:val="center"/>
              <w:rPr>
                <w:rFonts w:ascii="Verdana" w:hAnsi="Verdana"/>
                <w:sz w:val="18"/>
                <w:szCs w:val="18"/>
              </w:rPr>
            </w:pPr>
          </w:p>
        </w:tc>
      </w:tr>
      <w:tr w:rsidR="0020100F" w:rsidRPr="003708A9" w14:paraId="45B19F18" w14:textId="77777777">
        <w:trPr>
          <w:cantSplit/>
          <w:jc w:val="center"/>
        </w:trPr>
        <w:tc>
          <w:tcPr>
            <w:tcW w:w="1955" w:type="dxa"/>
          </w:tcPr>
          <w:p w14:paraId="239E385C" w14:textId="77777777" w:rsidR="0020100F" w:rsidRPr="003708A9" w:rsidRDefault="0020100F">
            <w:pPr>
              <w:rPr>
                <w:rFonts w:ascii="Verdana" w:hAnsi="Verdana"/>
                <w:sz w:val="18"/>
                <w:szCs w:val="18"/>
              </w:rPr>
            </w:pPr>
          </w:p>
          <w:p w14:paraId="07E4E28A" w14:textId="77777777" w:rsidR="002D7ABB" w:rsidRPr="003708A9" w:rsidRDefault="002D7ABB">
            <w:pPr>
              <w:rPr>
                <w:rFonts w:ascii="Verdana" w:hAnsi="Verdana"/>
                <w:sz w:val="18"/>
                <w:szCs w:val="18"/>
              </w:rPr>
            </w:pPr>
          </w:p>
        </w:tc>
        <w:tc>
          <w:tcPr>
            <w:tcW w:w="1751" w:type="dxa"/>
          </w:tcPr>
          <w:p w14:paraId="72D375B0" w14:textId="77777777" w:rsidR="0020100F" w:rsidRPr="003708A9" w:rsidRDefault="0020100F">
            <w:pPr>
              <w:rPr>
                <w:rFonts w:ascii="Verdana" w:hAnsi="Verdana"/>
                <w:sz w:val="18"/>
                <w:szCs w:val="18"/>
              </w:rPr>
            </w:pPr>
          </w:p>
        </w:tc>
        <w:tc>
          <w:tcPr>
            <w:tcW w:w="1964" w:type="dxa"/>
          </w:tcPr>
          <w:p w14:paraId="3556CB90" w14:textId="77777777" w:rsidR="0020100F" w:rsidRPr="003708A9" w:rsidRDefault="0020100F">
            <w:pPr>
              <w:rPr>
                <w:rFonts w:ascii="Verdana" w:hAnsi="Verdana"/>
                <w:sz w:val="18"/>
                <w:szCs w:val="18"/>
              </w:rPr>
            </w:pPr>
          </w:p>
        </w:tc>
        <w:tc>
          <w:tcPr>
            <w:tcW w:w="5528" w:type="dxa"/>
          </w:tcPr>
          <w:p w14:paraId="5DCC1912" w14:textId="77777777" w:rsidR="0020100F" w:rsidRPr="003708A9" w:rsidRDefault="007C7AA2">
            <w:pPr>
              <w:rPr>
                <w:rFonts w:ascii="Verdana" w:hAnsi="Verdana"/>
                <w:sz w:val="18"/>
                <w:szCs w:val="18"/>
              </w:rPr>
            </w:pPr>
            <w:r w:rsidRPr="007C7AA2">
              <w:rPr>
                <w:rFonts w:ascii="Verdana" w:hAnsi="Verdana"/>
                <w:sz w:val="18"/>
                <w:szCs w:val="18"/>
              </w:rPr>
              <w:t>Sanitation - individuals will continue to be advised to clean/wash their hands thoroughly and frequently, and encourage good respiratory hygiene practice by promoting ‘catch it, bin it, kill it’ approach</w:t>
            </w:r>
          </w:p>
        </w:tc>
        <w:tc>
          <w:tcPr>
            <w:tcW w:w="2127" w:type="dxa"/>
          </w:tcPr>
          <w:p w14:paraId="79EAA57F" w14:textId="77777777" w:rsidR="0020100F" w:rsidRPr="003708A9" w:rsidRDefault="0020100F">
            <w:pPr>
              <w:rPr>
                <w:rFonts w:ascii="Verdana" w:hAnsi="Verdana"/>
                <w:sz w:val="18"/>
                <w:szCs w:val="18"/>
              </w:rPr>
            </w:pPr>
          </w:p>
        </w:tc>
        <w:tc>
          <w:tcPr>
            <w:tcW w:w="992" w:type="dxa"/>
          </w:tcPr>
          <w:p w14:paraId="39DBF0CC" w14:textId="77777777" w:rsidR="0020100F" w:rsidRPr="003708A9" w:rsidRDefault="0020100F" w:rsidP="00B613A2">
            <w:pPr>
              <w:jc w:val="center"/>
              <w:rPr>
                <w:rFonts w:ascii="Verdana" w:hAnsi="Verdana"/>
                <w:sz w:val="18"/>
                <w:szCs w:val="18"/>
              </w:rPr>
            </w:pPr>
          </w:p>
        </w:tc>
      </w:tr>
      <w:tr w:rsidR="0020100F" w:rsidRPr="003708A9" w14:paraId="4557E3F6" w14:textId="77777777">
        <w:trPr>
          <w:cantSplit/>
          <w:jc w:val="center"/>
        </w:trPr>
        <w:tc>
          <w:tcPr>
            <w:tcW w:w="1955" w:type="dxa"/>
          </w:tcPr>
          <w:p w14:paraId="4A314584" w14:textId="77777777" w:rsidR="0020100F" w:rsidRPr="003708A9" w:rsidRDefault="0020100F">
            <w:pPr>
              <w:rPr>
                <w:rFonts w:ascii="Verdana" w:hAnsi="Verdana"/>
                <w:sz w:val="18"/>
                <w:szCs w:val="18"/>
              </w:rPr>
            </w:pPr>
          </w:p>
          <w:p w14:paraId="5F44C513" w14:textId="77777777" w:rsidR="002D7ABB" w:rsidRPr="003708A9" w:rsidRDefault="002D7ABB">
            <w:pPr>
              <w:rPr>
                <w:rFonts w:ascii="Verdana" w:hAnsi="Verdana"/>
                <w:sz w:val="18"/>
                <w:szCs w:val="18"/>
              </w:rPr>
            </w:pPr>
          </w:p>
        </w:tc>
        <w:tc>
          <w:tcPr>
            <w:tcW w:w="1751" w:type="dxa"/>
          </w:tcPr>
          <w:p w14:paraId="6C4947DC" w14:textId="77777777" w:rsidR="0020100F" w:rsidRPr="003708A9" w:rsidRDefault="0020100F">
            <w:pPr>
              <w:rPr>
                <w:rFonts w:ascii="Verdana" w:hAnsi="Verdana"/>
                <w:sz w:val="18"/>
                <w:szCs w:val="18"/>
              </w:rPr>
            </w:pPr>
          </w:p>
        </w:tc>
        <w:tc>
          <w:tcPr>
            <w:tcW w:w="1964" w:type="dxa"/>
          </w:tcPr>
          <w:p w14:paraId="5256BA95" w14:textId="77777777" w:rsidR="0020100F" w:rsidRPr="003708A9" w:rsidRDefault="0020100F">
            <w:pPr>
              <w:rPr>
                <w:rFonts w:ascii="Verdana" w:hAnsi="Verdana"/>
                <w:sz w:val="18"/>
                <w:szCs w:val="18"/>
              </w:rPr>
            </w:pPr>
          </w:p>
        </w:tc>
        <w:tc>
          <w:tcPr>
            <w:tcW w:w="5528" w:type="dxa"/>
          </w:tcPr>
          <w:p w14:paraId="6440C31D" w14:textId="77777777" w:rsidR="0020100F" w:rsidRPr="003708A9" w:rsidRDefault="007C7AA2">
            <w:pPr>
              <w:rPr>
                <w:rFonts w:ascii="Verdana" w:hAnsi="Verdana"/>
                <w:sz w:val="18"/>
                <w:szCs w:val="18"/>
              </w:rPr>
            </w:pPr>
            <w:r w:rsidRPr="007C7AA2">
              <w:rPr>
                <w:rFonts w:ascii="Verdana" w:hAnsi="Verdana"/>
                <w:sz w:val="18"/>
                <w:szCs w:val="18"/>
              </w:rPr>
              <w:t xml:space="preserve">Regular cleaning – E&amp;F will continue with cleaning of communal areas particularly frequently touched surface.  Cleaning of other areas and equipment under local management control will be undertaken in accordance with any defined schedule.  </w:t>
            </w:r>
          </w:p>
        </w:tc>
        <w:tc>
          <w:tcPr>
            <w:tcW w:w="2127" w:type="dxa"/>
          </w:tcPr>
          <w:p w14:paraId="238A1956" w14:textId="77777777" w:rsidR="0020100F" w:rsidRPr="003708A9" w:rsidRDefault="0020100F">
            <w:pPr>
              <w:rPr>
                <w:rFonts w:ascii="Verdana" w:hAnsi="Verdana"/>
                <w:sz w:val="18"/>
                <w:szCs w:val="18"/>
              </w:rPr>
            </w:pPr>
          </w:p>
        </w:tc>
        <w:tc>
          <w:tcPr>
            <w:tcW w:w="992" w:type="dxa"/>
          </w:tcPr>
          <w:p w14:paraId="03FABE01" w14:textId="77777777" w:rsidR="0020100F" w:rsidRPr="003708A9" w:rsidRDefault="0020100F" w:rsidP="00B613A2">
            <w:pPr>
              <w:jc w:val="center"/>
              <w:rPr>
                <w:rFonts w:ascii="Verdana" w:hAnsi="Verdana"/>
                <w:sz w:val="18"/>
                <w:szCs w:val="18"/>
              </w:rPr>
            </w:pPr>
          </w:p>
        </w:tc>
      </w:tr>
      <w:tr w:rsidR="0020100F" w:rsidRPr="003708A9" w14:paraId="45E05185" w14:textId="77777777">
        <w:trPr>
          <w:cantSplit/>
          <w:jc w:val="center"/>
        </w:trPr>
        <w:tc>
          <w:tcPr>
            <w:tcW w:w="1955" w:type="dxa"/>
          </w:tcPr>
          <w:p w14:paraId="57D125AA" w14:textId="77777777" w:rsidR="002D7ABB" w:rsidRPr="003708A9" w:rsidRDefault="002D7ABB">
            <w:pPr>
              <w:rPr>
                <w:rFonts w:ascii="Verdana" w:hAnsi="Verdana"/>
                <w:sz w:val="18"/>
                <w:szCs w:val="18"/>
              </w:rPr>
            </w:pPr>
          </w:p>
          <w:p w14:paraId="0D9EC7AC" w14:textId="77777777" w:rsidR="002D7ABB" w:rsidRPr="003708A9" w:rsidRDefault="002D7ABB">
            <w:pPr>
              <w:rPr>
                <w:rFonts w:ascii="Verdana" w:hAnsi="Verdana"/>
                <w:sz w:val="18"/>
                <w:szCs w:val="18"/>
              </w:rPr>
            </w:pPr>
          </w:p>
        </w:tc>
        <w:tc>
          <w:tcPr>
            <w:tcW w:w="1751" w:type="dxa"/>
          </w:tcPr>
          <w:p w14:paraId="1F5ECDF4" w14:textId="77777777" w:rsidR="0020100F" w:rsidRPr="003708A9" w:rsidRDefault="0020100F">
            <w:pPr>
              <w:rPr>
                <w:rFonts w:ascii="Verdana" w:hAnsi="Verdana"/>
                <w:sz w:val="18"/>
                <w:szCs w:val="18"/>
              </w:rPr>
            </w:pPr>
          </w:p>
        </w:tc>
        <w:tc>
          <w:tcPr>
            <w:tcW w:w="1964" w:type="dxa"/>
          </w:tcPr>
          <w:p w14:paraId="130FD386" w14:textId="77777777" w:rsidR="0020100F" w:rsidRPr="003708A9" w:rsidRDefault="0020100F">
            <w:pPr>
              <w:rPr>
                <w:rFonts w:ascii="Verdana" w:hAnsi="Verdana"/>
                <w:sz w:val="18"/>
                <w:szCs w:val="18"/>
              </w:rPr>
            </w:pPr>
          </w:p>
        </w:tc>
        <w:tc>
          <w:tcPr>
            <w:tcW w:w="5528" w:type="dxa"/>
          </w:tcPr>
          <w:p w14:paraId="613272E6" w14:textId="77777777" w:rsidR="0020100F" w:rsidRPr="003708A9" w:rsidRDefault="007C7AA2">
            <w:pPr>
              <w:rPr>
                <w:rFonts w:ascii="Verdana" w:hAnsi="Verdana"/>
                <w:sz w:val="18"/>
                <w:szCs w:val="18"/>
              </w:rPr>
            </w:pPr>
            <w:r w:rsidRPr="007C7AA2">
              <w:rPr>
                <w:rFonts w:ascii="Verdana" w:hAnsi="Verdana"/>
                <w:sz w:val="18"/>
                <w:szCs w:val="18"/>
              </w:rPr>
              <w:t>Social distancing - The legal requirement for social distancing will no longer be in place, however, consideration should be given to continue with social distancing measures in areas of the campus where it is possible to do so without restricting activity.</w:t>
            </w:r>
          </w:p>
        </w:tc>
        <w:tc>
          <w:tcPr>
            <w:tcW w:w="2127" w:type="dxa"/>
          </w:tcPr>
          <w:p w14:paraId="676EDCBC" w14:textId="77777777" w:rsidR="0020100F" w:rsidRPr="003708A9" w:rsidRDefault="0020100F">
            <w:pPr>
              <w:rPr>
                <w:rFonts w:ascii="Verdana" w:hAnsi="Verdana"/>
                <w:sz w:val="18"/>
                <w:szCs w:val="18"/>
              </w:rPr>
            </w:pPr>
          </w:p>
        </w:tc>
        <w:tc>
          <w:tcPr>
            <w:tcW w:w="992" w:type="dxa"/>
          </w:tcPr>
          <w:p w14:paraId="231709D1" w14:textId="77777777" w:rsidR="0020100F" w:rsidRPr="003708A9" w:rsidRDefault="0020100F" w:rsidP="00B613A2">
            <w:pPr>
              <w:jc w:val="center"/>
              <w:rPr>
                <w:rFonts w:ascii="Verdana" w:hAnsi="Verdana"/>
                <w:sz w:val="18"/>
                <w:szCs w:val="18"/>
              </w:rPr>
            </w:pPr>
          </w:p>
        </w:tc>
      </w:tr>
      <w:tr w:rsidR="0020100F" w:rsidRPr="003708A9" w14:paraId="0028BE00" w14:textId="77777777">
        <w:trPr>
          <w:cantSplit/>
          <w:jc w:val="center"/>
        </w:trPr>
        <w:tc>
          <w:tcPr>
            <w:tcW w:w="1955" w:type="dxa"/>
          </w:tcPr>
          <w:p w14:paraId="49A436CE" w14:textId="77777777" w:rsidR="0020100F" w:rsidRPr="003708A9" w:rsidRDefault="0020100F">
            <w:pPr>
              <w:rPr>
                <w:rFonts w:ascii="Verdana" w:hAnsi="Verdana"/>
                <w:sz w:val="18"/>
                <w:szCs w:val="18"/>
              </w:rPr>
            </w:pPr>
          </w:p>
          <w:p w14:paraId="3BD74E5C" w14:textId="77777777" w:rsidR="002D7ABB" w:rsidRPr="003708A9" w:rsidRDefault="002D7ABB">
            <w:pPr>
              <w:rPr>
                <w:rFonts w:ascii="Verdana" w:hAnsi="Verdana"/>
                <w:sz w:val="18"/>
                <w:szCs w:val="18"/>
              </w:rPr>
            </w:pPr>
          </w:p>
        </w:tc>
        <w:tc>
          <w:tcPr>
            <w:tcW w:w="1751" w:type="dxa"/>
          </w:tcPr>
          <w:p w14:paraId="4DE5EAE0" w14:textId="77777777" w:rsidR="0020100F" w:rsidRPr="003708A9" w:rsidRDefault="0020100F">
            <w:pPr>
              <w:rPr>
                <w:rFonts w:ascii="Verdana" w:hAnsi="Verdana"/>
                <w:sz w:val="18"/>
                <w:szCs w:val="18"/>
              </w:rPr>
            </w:pPr>
          </w:p>
        </w:tc>
        <w:tc>
          <w:tcPr>
            <w:tcW w:w="1964" w:type="dxa"/>
          </w:tcPr>
          <w:p w14:paraId="087069D9" w14:textId="77777777" w:rsidR="0020100F" w:rsidRPr="003708A9" w:rsidRDefault="0020100F">
            <w:pPr>
              <w:rPr>
                <w:rFonts w:ascii="Verdana" w:hAnsi="Verdana"/>
                <w:sz w:val="18"/>
                <w:szCs w:val="18"/>
              </w:rPr>
            </w:pPr>
          </w:p>
        </w:tc>
        <w:tc>
          <w:tcPr>
            <w:tcW w:w="5528" w:type="dxa"/>
          </w:tcPr>
          <w:p w14:paraId="5B994E78" w14:textId="77777777" w:rsidR="0020100F" w:rsidRPr="003708A9" w:rsidRDefault="007C7AA2">
            <w:pPr>
              <w:rPr>
                <w:rFonts w:ascii="Verdana" w:hAnsi="Verdana"/>
                <w:sz w:val="18"/>
                <w:szCs w:val="18"/>
              </w:rPr>
            </w:pPr>
            <w:r w:rsidRPr="007C7AA2">
              <w:rPr>
                <w:rFonts w:ascii="Verdana" w:hAnsi="Verdana"/>
                <w:sz w:val="18"/>
                <w:szCs w:val="18"/>
              </w:rPr>
              <w:t>Contact tracing – local management will continue to support NHS test and Trace by promoting its use through regular communication.</w:t>
            </w:r>
          </w:p>
        </w:tc>
        <w:tc>
          <w:tcPr>
            <w:tcW w:w="2127" w:type="dxa"/>
          </w:tcPr>
          <w:p w14:paraId="23644AFB" w14:textId="77777777" w:rsidR="0020100F" w:rsidRPr="003708A9" w:rsidRDefault="0020100F">
            <w:pPr>
              <w:rPr>
                <w:rFonts w:ascii="Verdana" w:hAnsi="Verdana"/>
                <w:sz w:val="18"/>
                <w:szCs w:val="18"/>
              </w:rPr>
            </w:pPr>
          </w:p>
        </w:tc>
        <w:tc>
          <w:tcPr>
            <w:tcW w:w="992" w:type="dxa"/>
          </w:tcPr>
          <w:p w14:paraId="599D3C8C" w14:textId="77777777" w:rsidR="0020100F" w:rsidRPr="003708A9" w:rsidRDefault="0020100F" w:rsidP="00B613A2">
            <w:pPr>
              <w:jc w:val="center"/>
              <w:rPr>
                <w:rFonts w:ascii="Verdana" w:hAnsi="Verdana"/>
                <w:sz w:val="18"/>
                <w:szCs w:val="18"/>
              </w:rPr>
            </w:pPr>
          </w:p>
        </w:tc>
      </w:tr>
      <w:tr w:rsidR="007C7AA2" w:rsidRPr="003708A9" w14:paraId="51DE1048" w14:textId="77777777">
        <w:trPr>
          <w:cantSplit/>
          <w:jc w:val="center"/>
        </w:trPr>
        <w:tc>
          <w:tcPr>
            <w:tcW w:w="1955" w:type="dxa"/>
          </w:tcPr>
          <w:p w14:paraId="360DB222" w14:textId="77777777" w:rsidR="007C7AA2" w:rsidRPr="003708A9" w:rsidRDefault="007C7AA2">
            <w:pPr>
              <w:rPr>
                <w:rFonts w:ascii="Verdana" w:hAnsi="Verdana"/>
                <w:sz w:val="18"/>
                <w:szCs w:val="18"/>
              </w:rPr>
            </w:pPr>
          </w:p>
        </w:tc>
        <w:tc>
          <w:tcPr>
            <w:tcW w:w="1751" w:type="dxa"/>
          </w:tcPr>
          <w:p w14:paraId="46779BAB" w14:textId="77777777" w:rsidR="007C7AA2" w:rsidRPr="003708A9" w:rsidRDefault="007C7AA2">
            <w:pPr>
              <w:rPr>
                <w:rFonts w:ascii="Verdana" w:hAnsi="Verdana"/>
                <w:sz w:val="18"/>
                <w:szCs w:val="18"/>
              </w:rPr>
            </w:pPr>
          </w:p>
        </w:tc>
        <w:tc>
          <w:tcPr>
            <w:tcW w:w="1964" w:type="dxa"/>
          </w:tcPr>
          <w:p w14:paraId="759BC4C3" w14:textId="77777777" w:rsidR="007C7AA2" w:rsidRPr="003708A9" w:rsidRDefault="007C7AA2">
            <w:pPr>
              <w:rPr>
                <w:rFonts w:ascii="Verdana" w:hAnsi="Verdana"/>
                <w:sz w:val="18"/>
                <w:szCs w:val="18"/>
              </w:rPr>
            </w:pPr>
          </w:p>
        </w:tc>
        <w:tc>
          <w:tcPr>
            <w:tcW w:w="5528" w:type="dxa"/>
          </w:tcPr>
          <w:p w14:paraId="73D85E47" w14:textId="67EE3C39" w:rsidR="007C7AA2" w:rsidRPr="007C7AA2" w:rsidRDefault="007C7AA2" w:rsidP="007C7AA2">
            <w:pPr>
              <w:rPr>
                <w:rFonts w:ascii="Verdana" w:hAnsi="Verdana"/>
                <w:sz w:val="18"/>
                <w:szCs w:val="18"/>
              </w:rPr>
            </w:pPr>
            <w:r w:rsidRPr="007C7AA2">
              <w:rPr>
                <w:rFonts w:ascii="Verdana" w:hAnsi="Verdana"/>
                <w:sz w:val="18"/>
                <w:szCs w:val="18"/>
              </w:rPr>
              <w:t xml:space="preserve">Reporting a positive </w:t>
            </w:r>
            <w:r w:rsidR="0022131F">
              <w:rPr>
                <w:rFonts w:ascii="Verdana" w:hAnsi="Verdana"/>
                <w:sz w:val="18"/>
                <w:szCs w:val="18"/>
              </w:rPr>
              <w:t>COVID</w:t>
            </w:r>
            <w:r w:rsidRPr="007C7AA2">
              <w:rPr>
                <w:rFonts w:ascii="Verdana" w:hAnsi="Verdana"/>
                <w:sz w:val="18"/>
                <w:szCs w:val="18"/>
              </w:rPr>
              <w:t xml:space="preserve"> test - individuals who test positive should  report using the </w:t>
            </w:r>
            <w:hyperlink r:id="rId13" w:history="1">
              <w:r w:rsidRPr="007C7AA2">
                <w:rPr>
                  <w:rStyle w:val="Hyperlink"/>
                  <w:rFonts w:ascii="Verdana" w:hAnsi="Verdana"/>
                  <w:sz w:val="18"/>
                  <w:szCs w:val="18"/>
                </w:rPr>
                <w:t>established reporting procedure</w:t>
              </w:r>
            </w:hyperlink>
            <w:r w:rsidRPr="007C7AA2">
              <w:rPr>
                <w:rFonts w:ascii="Verdana" w:hAnsi="Verdana"/>
                <w:sz w:val="18"/>
                <w:szCs w:val="18"/>
              </w:rPr>
              <w:t xml:space="preserve"> </w:t>
            </w:r>
          </w:p>
          <w:p w14:paraId="4EA5CA4B" w14:textId="77777777" w:rsidR="007C7AA2" w:rsidRPr="003708A9" w:rsidRDefault="007C7AA2">
            <w:pPr>
              <w:rPr>
                <w:rFonts w:ascii="Verdana" w:hAnsi="Verdana"/>
                <w:sz w:val="18"/>
                <w:szCs w:val="18"/>
              </w:rPr>
            </w:pPr>
          </w:p>
        </w:tc>
        <w:tc>
          <w:tcPr>
            <w:tcW w:w="2127" w:type="dxa"/>
          </w:tcPr>
          <w:p w14:paraId="494E8CDE" w14:textId="77777777" w:rsidR="007C7AA2" w:rsidRPr="003708A9" w:rsidRDefault="007C7AA2">
            <w:pPr>
              <w:rPr>
                <w:rFonts w:ascii="Verdana" w:hAnsi="Verdana"/>
                <w:sz w:val="18"/>
                <w:szCs w:val="18"/>
              </w:rPr>
            </w:pPr>
          </w:p>
        </w:tc>
        <w:tc>
          <w:tcPr>
            <w:tcW w:w="992" w:type="dxa"/>
          </w:tcPr>
          <w:p w14:paraId="657EF085" w14:textId="77777777" w:rsidR="007C7AA2" w:rsidRPr="003708A9" w:rsidRDefault="007C7AA2" w:rsidP="00B613A2">
            <w:pPr>
              <w:jc w:val="center"/>
              <w:rPr>
                <w:rFonts w:ascii="Verdana" w:hAnsi="Verdana"/>
                <w:sz w:val="18"/>
                <w:szCs w:val="18"/>
              </w:rPr>
            </w:pPr>
          </w:p>
        </w:tc>
      </w:tr>
      <w:tr w:rsidR="0020100F" w:rsidRPr="003708A9" w14:paraId="3D07715D" w14:textId="77777777">
        <w:trPr>
          <w:cantSplit/>
          <w:jc w:val="center"/>
        </w:trPr>
        <w:tc>
          <w:tcPr>
            <w:tcW w:w="1955" w:type="dxa"/>
          </w:tcPr>
          <w:p w14:paraId="4F237E8F" w14:textId="77777777" w:rsidR="0020100F" w:rsidRPr="003708A9" w:rsidRDefault="0020100F">
            <w:pPr>
              <w:rPr>
                <w:rFonts w:ascii="Verdana" w:hAnsi="Verdana"/>
                <w:sz w:val="18"/>
                <w:szCs w:val="18"/>
              </w:rPr>
            </w:pPr>
          </w:p>
          <w:p w14:paraId="1FBB1D13" w14:textId="77777777" w:rsidR="002D7ABB" w:rsidRPr="003708A9" w:rsidRDefault="002D7ABB">
            <w:pPr>
              <w:rPr>
                <w:rFonts w:ascii="Verdana" w:hAnsi="Verdana"/>
                <w:sz w:val="18"/>
                <w:szCs w:val="18"/>
              </w:rPr>
            </w:pPr>
          </w:p>
        </w:tc>
        <w:tc>
          <w:tcPr>
            <w:tcW w:w="1751" w:type="dxa"/>
          </w:tcPr>
          <w:p w14:paraId="685735AC" w14:textId="77777777" w:rsidR="0020100F" w:rsidRPr="003708A9" w:rsidRDefault="0020100F">
            <w:pPr>
              <w:rPr>
                <w:rFonts w:ascii="Verdana" w:hAnsi="Verdana"/>
                <w:sz w:val="18"/>
                <w:szCs w:val="18"/>
              </w:rPr>
            </w:pPr>
          </w:p>
        </w:tc>
        <w:tc>
          <w:tcPr>
            <w:tcW w:w="1964" w:type="dxa"/>
          </w:tcPr>
          <w:p w14:paraId="74B2E42B" w14:textId="77777777" w:rsidR="0020100F" w:rsidRPr="003708A9" w:rsidRDefault="0020100F">
            <w:pPr>
              <w:rPr>
                <w:rFonts w:ascii="Verdana" w:hAnsi="Verdana"/>
                <w:sz w:val="18"/>
                <w:szCs w:val="18"/>
              </w:rPr>
            </w:pPr>
          </w:p>
        </w:tc>
        <w:tc>
          <w:tcPr>
            <w:tcW w:w="5528" w:type="dxa"/>
          </w:tcPr>
          <w:p w14:paraId="0DE839EA" w14:textId="64006404" w:rsidR="007C7AA2" w:rsidRPr="007C7AA2" w:rsidRDefault="007C7AA2" w:rsidP="007C7AA2">
            <w:pPr>
              <w:rPr>
                <w:rFonts w:ascii="Verdana" w:hAnsi="Verdana"/>
                <w:bCs/>
                <w:sz w:val="18"/>
                <w:szCs w:val="18"/>
              </w:rPr>
            </w:pPr>
            <w:r w:rsidRPr="007C7AA2">
              <w:rPr>
                <w:rFonts w:ascii="Verdana" w:hAnsi="Verdana"/>
                <w:bCs/>
                <w:sz w:val="18"/>
                <w:szCs w:val="18"/>
              </w:rPr>
              <w:t xml:space="preserve">Symptomatic individuals with </w:t>
            </w:r>
            <w:r w:rsidR="0022131F">
              <w:rPr>
                <w:rFonts w:ascii="Verdana" w:hAnsi="Verdana"/>
                <w:bCs/>
                <w:sz w:val="18"/>
                <w:szCs w:val="18"/>
              </w:rPr>
              <w:t>COVID</w:t>
            </w:r>
            <w:r w:rsidRPr="007C7AA2">
              <w:rPr>
                <w:rFonts w:ascii="Verdana" w:hAnsi="Verdana"/>
                <w:bCs/>
                <w:sz w:val="18"/>
                <w:szCs w:val="18"/>
              </w:rPr>
              <w:t xml:space="preserve">-19 symptoms or have tested </w:t>
            </w:r>
            <w:r w:rsidR="0022131F" w:rsidRPr="007C7AA2">
              <w:rPr>
                <w:rFonts w:ascii="Verdana" w:hAnsi="Verdana"/>
                <w:bCs/>
                <w:sz w:val="18"/>
                <w:szCs w:val="18"/>
              </w:rPr>
              <w:t>positive -</w:t>
            </w:r>
            <w:r w:rsidRPr="007C7AA2">
              <w:rPr>
                <w:rFonts w:ascii="Verdana" w:hAnsi="Verdana"/>
                <w:bCs/>
                <w:sz w:val="18"/>
                <w:szCs w:val="18"/>
              </w:rPr>
              <w:t xml:space="preserve"> individuals are required to self-isolate and not come to work on campus for ten days.  Further information on what to do can be found on </w:t>
            </w:r>
            <w:hyperlink r:id="rId14" w:tgtFrame="_blank" w:tooltip="reporting a case" w:history="1">
              <w:r w:rsidRPr="007C7AA2">
                <w:rPr>
                  <w:rStyle w:val="Hyperlink"/>
                  <w:rFonts w:ascii="Verdana" w:hAnsi="Verdana"/>
                  <w:bCs/>
                  <w:sz w:val="18"/>
                  <w:szCs w:val="18"/>
                </w:rPr>
                <w:t>StaffNet</w:t>
              </w:r>
            </w:hyperlink>
            <w:r w:rsidRPr="007C7AA2">
              <w:rPr>
                <w:rFonts w:ascii="Verdana" w:hAnsi="Verdana"/>
                <w:bCs/>
                <w:sz w:val="18"/>
                <w:szCs w:val="18"/>
              </w:rPr>
              <w:t>.</w:t>
            </w:r>
          </w:p>
          <w:p w14:paraId="210275E4" w14:textId="77777777" w:rsidR="0020100F" w:rsidRPr="003708A9" w:rsidRDefault="0020100F">
            <w:pPr>
              <w:rPr>
                <w:rFonts w:ascii="Verdana" w:hAnsi="Verdana"/>
                <w:sz w:val="18"/>
                <w:szCs w:val="18"/>
              </w:rPr>
            </w:pPr>
          </w:p>
        </w:tc>
        <w:tc>
          <w:tcPr>
            <w:tcW w:w="2127" w:type="dxa"/>
          </w:tcPr>
          <w:p w14:paraId="767161EC" w14:textId="77777777" w:rsidR="0020100F" w:rsidRPr="003708A9" w:rsidRDefault="0020100F">
            <w:pPr>
              <w:rPr>
                <w:rFonts w:ascii="Verdana" w:hAnsi="Verdana"/>
                <w:sz w:val="18"/>
                <w:szCs w:val="18"/>
              </w:rPr>
            </w:pPr>
          </w:p>
        </w:tc>
        <w:tc>
          <w:tcPr>
            <w:tcW w:w="992" w:type="dxa"/>
          </w:tcPr>
          <w:p w14:paraId="76C6A07A" w14:textId="77777777" w:rsidR="0020100F" w:rsidRPr="003708A9" w:rsidRDefault="0020100F" w:rsidP="00B613A2">
            <w:pPr>
              <w:jc w:val="center"/>
              <w:rPr>
                <w:rFonts w:ascii="Verdana" w:hAnsi="Verdana"/>
                <w:sz w:val="18"/>
                <w:szCs w:val="18"/>
              </w:rPr>
            </w:pPr>
          </w:p>
        </w:tc>
      </w:tr>
      <w:tr w:rsidR="007C7AA2" w:rsidRPr="003708A9" w14:paraId="721B8F7A" w14:textId="77777777">
        <w:trPr>
          <w:cantSplit/>
          <w:jc w:val="center"/>
        </w:trPr>
        <w:tc>
          <w:tcPr>
            <w:tcW w:w="1955" w:type="dxa"/>
          </w:tcPr>
          <w:p w14:paraId="6194DF2A" w14:textId="77777777" w:rsidR="007C7AA2" w:rsidRPr="003708A9" w:rsidRDefault="007C7AA2">
            <w:pPr>
              <w:rPr>
                <w:rFonts w:ascii="Verdana" w:hAnsi="Verdana"/>
                <w:sz w:val="18"/>
                <w:szCs w:val="18"/>
              </w:rPr>
            </w:pPr>
          </w:p>
        </w:tc>
        <w:tc>
          <w:tcPr>
            <w:tcW w:w="1751" w:type="dxa"/>
          </w:tcPr>
          <w:p w14:paraId="27423B0E" w14:textId="77777777" w:rsidR="007C7AA2" w:rsidRPr="003708A9" w:rsidRDefault="007C7AA2">
            <w:pPr>
              <w:rPr>
                <w:rFonts w:ascii="Verdana" w:hAnsi="Verdana"/>
                <w:sz w:val="18"/>
                <w:szCs w:val="18"/>
              </w:rPr>
            </w:pPr>
          </w:p>
        </w:tc>
        <w:tc>
          <w:tcPr>
            <w:tcW w:w="1964" w:type="dxa"/>
          </w:tcPr>
          <w:p w14:paraId="32E05809" w14:textId="77777777" w:rsidR="007C7AA2" w:rsidRPr="003708A9" w:rsidRDefault="007C7AA2">
            <w:pPr>
              <w:rPr>
                <w:rFonts w:ascii="Verdana" w:hAnsi="Verdana"/>
                <w:sz w:val="18"/>
                <w:szCs w:val="18"/>
              </w:rPr>
            </w:pPr>
          </w:p>
        </w:tc>
        <w:tc>
          <w:tcPr>
            <w:tcW w:w="5528" w:type="dxa"/>
          </w:tcPr>
          <w:p w14:paraId="639E23D7" w14:textId="77777777" w:rsidR="007C7AA2" w:rsidRPr="00105DEC" w:rsidRDefault="00105DEC">
            <w:pPr>
              <w:rPr>
                <w:rFonts w:ascii="Verdana" w:hAnsi="Verdana"/>
                <w:sz w:val="18"/>
                <w:szCs w:val="18"/>
              </w:rPr>
            </w:pPr>
            <w:r w:rsidRPr="00105DEC">
              <w:rPr>
                <w:rFonts w:ascii="Verdana" w:hAnsi="Verdana"/>
                <w:bCs/>
                <w:sz w:val="18"/>
                <w:szCs w:val="18"/>
              </w:rPr>
              <w:t xml:space="preserve">Vaccination – suitable management arrangements will be in place to allow individuals to be doubly vaccinated and take-up offers of booster vaccination, where required.  </w:t>
            </w:r>
            <w:r w:rsidRPr="00105DEC">
              <w:rPr>
                <w:rFonts w:ascii="Verdana" w:hAnsi="Verdana"/>
                <w:sz w:val="18"/>
                <w:szCs w:val="18"/>
              </w:rPr>
              <w:t xml:space="preserve">Staff who have been asked to return to campus but have not been vaccinated because of an underlying condition, or those who are clinically extremely vulnerable should speak to their line manager or supervisor to discuss whether attending campus would support operational needs, or whether they should continue to work from home.   If necessary, they should also speak with their healthcare provider to understand whether there are any additional adjustments line managers or supervisors need to consider.   Further advice and support can be found on the FAQs on </w:t>
            </w:r>
            <w:hyperlink r:id="rId15" w:tgtFrame="_blank" w:tooltip="CEV staff" w:history="1">
              <w:r w:rsidRPr="00105DEC">
                <w:rPr>
                  <w:rStyle w:val="Hyperlink"/>
                  <w:rFonts w:ascii="Verdana" w:hAnsi="Verdana"/>
                  <w:sz w:val="18"/>
                  <w:szCs w:val="18"/>
                </w:rPr>
                <w:t>clinically extremely vulnerable staff</w:t>
              </w:r>
            </w:hyperlink>
            <w:r w:rsidRPr="00105DEC">
              <w:rPr>
                <w:rFonts w:ascii="Verdana" w:hAnsi="Verdana"/>
                <w:sz w:val="18"/>
                <w:szCs w:val="18"/>
              </w:rPr>
              <w:t xml:space="preserve"> on StaffNet</w:t>
            </w:r>
          </w:p>
        </w:tc>
        <w:tc>
          <w:tcPr>
            <w:tcW w:w="2127" w:type="dxa"/>
          </w:tcPr>
          <w:p w14:paraId="44D1CF63" w14:textId="77777777" w:rsidR="007C7AA2" w:rsidRPr="003708A9" w:rsidRDefault="007C7AA2">
            <w:pPr>
              <w:rPr>
                <w:rFonts w:ascii="Verdana" w:hAnsi="Verdana"/>
                <w:sz w:val="18"/>
                <w:szCs w:val="18"/>
              </w:rPr>
            </w:pPr>
          </w:p>
        </w:tc>
        <w:tc>
          <w:tcPr>
            <w:tcW w:w="992" w:type="dxa"/>
          </w:tcPr>
          <w:p w14:paraId="400DF277" w14:textId="77777777" w:rsidR="007C7AA2" w:rsidRPr="003708A9" w:rsidRDefault="007C7AA2" w:rsidP="00B613A2">
            <w:pPr>
              <w:jc w:val="center"/>
              <w:rPr>
                <w:rFonts w:ascii="Verdana" w:hAnsi="Verdana"/>
                <w:sz w:val="18"/>
                <w:szCs w:val="18"/>
              </w:rPr>
            </w:pPr>
          </w:p>
        </w:tc>
      </w:tr>
      <w:tr w:rsidR="007C7AA2" w:rsidRPr="003708A9" w14:paraId="1CACC36E" w14:textId="77777777">
        <w:trPr>
          <w:cantSplit/>
          <w:jc w:val="center"/>
        </w:trPr>
        <w:tc>
          <w:tcPr>
            <w:tcW w:w="1955" w:type="dxa"/>
          </w:tcPr>
          <w:p w14:paraId="265C29C4" w14:textId="77777777" w:rsidR="007C7AA2" w:rsidRPr="003708A9" w:rsidRDefault="007C7AA2">
            <w:pPr>
              <w:rPr>
                <w:rFonts w:ascii="Verdana" w:hAnsi="Verdana"/>
                <w:sz w:val="18"/>
                <w:szCs w:val="18"/>
              </w:rPr>
            </w:pPr>
          </w:p>
        </w:tc>
        <w:tc>
          <w:tcPr>
            <w:tcW w:w="1751" w:type="dxa"/>
          </w:tcPr>
          <w:p w14:paraId="38BB1427" w14:textId="77777777" w:rsidR="007C7AA2" w:rsidRPr="003708A9" w:rsidRDefault="007C7AA2">
            <w:pPr>
              <w:rPr>
                <w:rFonts w:ascii="Verdana" w:hAnsi="Verdana"/>
                <w:sz w:val="18"/>
                <w:szCs w:val="18"/>
              </w:rPr>
            </w:pPr>
          </w:p>
        </w:tc>
        <w:tc>
          <w:tcPr>
            <w:tcW w:w="1964" w:type="dxa"/>
          </w:tcPr>
          <w:p w14:paraId="7C00EEBC" w14:textId="77777777" w:rsidR="007C7AA2" w:rsidRPr="003708A9" w:rsidRDefault="007C7AA2">
            <w:pPr>
              <w:rPr>
                <w:rFonts w:ascii="Verdana" w:hAnsi="Verdana"/>
                <w:sz w:val="18"/>
                <w:szCs w:val="18"/>
              </w:rPr>
            </w:pPr>
          </w:p>
        </w:tc>
        <w:tc>
          <w:tcPr>
            <w:tcW w:w="5528" w:type="dxa"/>
          </w:tcPr>
          <w:p w14:paraId="4AD3A8F1" w14:textId="77777777" w:rsidR="007C7AA2" w:rsidRPr="003708A9" w:rsidRDefault="00105DEC" w:rsidP="00807156">
            <w:pPr>
              <w:rPr>
                <w:rFonts w:ascii="Verdana" w:hAnsi="Verdana"/>
                <w:sz w:val="18"/>
                <w:szCs w:val="18"/>
              </w:rPr>
            </w:pPr>
            <w:r w:rsidRPr="00105DEC">
              <w:rPr>
                <w:rFonts w:ascii="Verdana" w:hAnsi="Verdana"/>
                <w:sz w:val="18"/>
                <w:szCs w:val="18"/>
              </w:rPr>
              <w:t xml:space="preserve">Face covering </w:t>
            </w:r>
            <w:r w:rsidR="00807156">
              <w:rPr>
                <w:rFonts w:ascii="Verdana" w:hAnsi="Verdana"/>
                <w:sz w:val="18"/>
                <w:szCs w:val="18"/>
              </w:rPr>
              <w:t xml:space="preserve">–It is </w:t>
            </w:r>
            <w:r w:rsidRPr="00105DEC">
              <w:rPr>
                <w:rFonts w:ascii="Verdana" w:hAnsi="Verdana"/>
                <w:sz w:val="18"/>
                <w:szCs w:val="18"/>
              </w:rPr>
              <w:t>strongly recommend to continued wearing of face-coverings whilst moving around indoors on campus</w:t>
            </w:r>
          </w:p>
        </w:tc>
        <w:tc>
          <w:tcPr>
            <w:tcW w:w="2127" w:type="dxa"/>
          </w:tcPr>
          <w:p w14:paraId="35050F20" w14:textId="77777777" w:rsidR="007C7AA2" w:rsidRPr="003708A9" w:rsidRDefault="007C7AA2">
            <w:pPr>
              <w:rPr>
                <w:rFonts w:ascii="Verdana" w:hAnsi="Verdana"/>
                <w:sz w:val="18"/>
                <w:szCs w:val="18"/>
              </w:rPr>
            </w:pPr>
          </w:p>
        </w:tc>
        <w:tc>
          <w:tcPr>
            <w:tcW w:w="992" w:type="dxa"/>
          </w:tcPr>
          <w:p w14:paraId="1E2215D8" w14:textId="77777777" w:rsidR="007C7AA2" w:rsidRPr="003708A9" w:rsidRDefault="007C7AA2" w:rsidP="00B613A2">
            <w:pPr>
              <w:jc w:val="center"/>
              <w:rPr>
                <w:rFonts w:ascii="Verdana" w:hAnsi="Verdana"/>
                <w:sz w:val="18"/>
                <w:szCs w:val="18"/>
              </w:rPr>
            </w:pPr>
          </w:p>
        </w:tc>
      </w:tr>
      <w:tr w:rsidR="007C7AA2" w:rsidRPr="003708A9" w14:paraId="2A128E3C" w14:textId="77777777">
        <w:trPr>
          <w:cantSplit/>
          <w:jc w:val="center"/>
        </w:trPr>
        <w:tc>
          <w:tcPr>
            <w:tcW w:w="1955" w:type="dxa"/>
          </w:tcPr>
          <w:p w14:paraId="2AD22323" w14:textId="77777777" w:rsidR="007C7AA2" w:rsidRPr="003708A9" w:rsidRDefault="007C7AA2">
            <w:pPr>
              <w:rPr>
                <w:rFonts w:ascii="Verdana" w:hAnsi="Verdana"/>
                <w:sz w:val="18"/>
                <w:szCs w:val="18"/>
              </w:rPr>
            </w:pPr>
          </w:p>
        </w:tc>
        <w:tc>
          <w:tcPr>
            <w:tcW w:w="1751" w:type="dxa"/>
          </w:tcPr>
          <w:p w14:paraId="5A9AB6D4" w14:textId="77777777" w:rsidR="007C7AA2" w:rsidRPr="003708A9" w:rsidRDefault="007C7AA2">
            <w:pPr>
              <w:rPr>
                <w:rFonts w:ascii="Verdana" w:hAnsi="Verdana"/>
                <w:sz w:val="18"/>
                <w:szCs w:val="18"/>
              </w:rPr>
            </w:pPr>
          </w:p>
        </w:tc>
        <w:tc>
          <w:tcPr>
            <w:tcW w:w="1964" w:type="dxa"/>
          </w:tcPr>
          <w:p w14:paraId="7C64B6EF" w14:textId="77777777" w:rsidR="007C7AA2" w:rsidRPr="003708A9" w:rsidRDefault="007C7AA2">
            <w:pPr>
              <w:rPr>
                <w:rFonts w:ascii="Verdana" w:hAnsi="Verdana"/>
                <w:sz w:val="18"/>
                <w:szCs w:val="18"/>
              </w:rPr>
            </w:pPr>
          </w:p>
        </w:tc>
        <w:tc>
          <w:tcPr>
            <w:tcW w:w="5528" w:type="dxa"/>
          </w:tcPr>
          <w:p w14:paraId="3ECAD973" w14:textId="587176F1" w:rsidR="007C7AA2" w:rsidRPr="003708A9" w:rsidRDefault="00105DEC">
            <w:pPr>
              <w:rPr>
                <w:rFonts w:ascii="Verdana" w:hAnsi="Verdana"/>
                <w:sz w:val="18"/>
                <w:szCs w:val="18"/>
              </w:rPr>
            </w:pPr>
            <w:r w:rsidRPr="00105DEC">
              <w:rPr>
                <w:rFonts w:ascii="Verdana" w:hAnsi="Verdana"/>
                <w:sz w:val="18"/>
                <w:szCs w:val="18"/>
              </w:rPr>
              <w:t xml:space="preserve">Travel – Individuals should follow the government’s advice on </w:t>
            </w:r>
            <w:r w:rsidR="0022131F" w:rsidRPr="00105DEC">
              <w:rPr>
                <w:rFonts w:ascii="Verdana" w:hAnsi="Verdana"/>
                <w:sz w:val="18"/>
                <w:szCs w:val="18"/>
              </w:rPr>
              <w:t>travel;</w:t>
            </w:r>
            <w:r w:rsidRPr="00105DEC">
              <w:rPr>
                <w:rFonts w:ascii="Verdana" w:hAnsi="Verdana"/>
                <w:sz w:val="18"/>
                <w:szCs w:val="18"/>
              </w:rPr>
              <w:t xml:space="preserve"> more </w:t>
            </w:r>
            <w:r w:rsidR="0022131F" w:rsidRPr="00105DEC">
              <w:rPr>
                <w:rFonts w:ascii="Verdana" w:hAnsi="Verdana"/>
                <w:sz w:val="18"/>
                <w:szCs w:val="18"/>
              </w:rPr>
              <w:t>information can</w:t>
            </w:r>
            <w:r w:rsidRPr="00105DEC">
              <w:rPr>
                <w:rFonts w:ascii="Verdana" w:hAnsi="Verdana"/>
                <w:sz w:val="18"/>
                <w:szCs w:val="18"/>
              </w:rPr>
              <w:t xml:space="preserve"> be found on   travel FAQs and travel guidance flowchart on StaffNet.</w:t>
            </w:r>
          </w:p>
        </w:tc>
        <w:tc>
          <w:tcPr>
            <w:tcW w:w="2127" w:type="dxa"/>
          </w:tcPr>
          <w:p w14:paraId="0704D68A" w14:textId="77777777" w:rsidR="007C7AA2" w:rsidRPr="003708A9" w:rsidRDefault="007C7AA2">
            <w:pPr>
              <w:rPr>
                <w:rFonts w:ascii="Verdana" w:hAnsi="Verdana"/>
                <w:sz w:val="18"/>
                <w:szCs w:val="18"/>
              </w:rPr>
            </w:pPr>
          </w:p>
        </w:tc>
        <w:tc>
          <w:tcPr>
            <w:tcW w:w="992" w:type="dxa"/>
          </w:tcPr>
          <w:p w14:paraId="5FA723BA" w14:textId="77777777" w:rsidR="007C7AA2" w:rsidRPr="003708A9" w:rsidRDefault="007C7AA2" w:rsidP="00B613A2">
            <w:pPr>
              <w:jc w:val="center"/>
              <w:rPr>
                <w:rFonts w:ascii="Verdana" w:hAnsi="Verdana"/>
                <w:sz w:val="18"/>
                <w:szCs w:val="18"/>
              </w:rPr>
            </w:pPr>
          </w:p>
        </w:tc>
      </w:tr>
      <w:tr w:rsidR="007C7AA2" w:rsidRPr="003708A9" w14:paraId="3602A47D" w14:textId="77777777">
        <w:trPr>
          <w:cantSplit/>
          <w:jc w:val="center"/>
        </w:trPr>
        <w:tc>
          <w:tcPr>
            <w:tcW w:w="1955" w:type="dxa"/>
          </w:tcPr>
          <w:p w14:paraId="24E74A59" w14:textId="77777777" w:rsidR="007C7AA2" w:rsidRPr="003708A9" w:rsidRDefault="007C7AA2">
            <w:pPr>
              <w:rPr>
                <w:rFonts w:ascii="Verdana" w:hAnsi="Verdana"/>
                <w:sz w:val="18"/>
                <w:szCs w:val="18"/>
              </w:rPr>
            </w:pPr>
          </w:p>
        </w:tc>
        <w:tc>
          <w:tcPr>
            <w:tcW w:w="1751" w:type="dxa"/>
          </w:tcPr>
          <w:p w14:paraId="581BF4CC" w14:textId="77777777" w:rsidR="007C7AA2" w:rsidRPr="003708A9" w:rsidRDefault="007C7AA2">
            <w:pPr>
              <w:rPr>
                <w:rFonts w:ascii="Verdana" w:hAnsi="Verdana"/>
                <w:sz w:val="18"/>
                <w:szCs w:val="18"/>
              </w:rPr>
            </w:pPr>
          </w:p>
        </w:tc>
        <w:tc>
          <w:tcPr>
            <w:tcW w:w="1964" w:type="dxa"/>
          </w:tcPr>
          <w:p w14:paraId="438B265A" w14:textId="77777777" w:rsidR="007C7AA2" w:rsidRPr="003708A9" w:rsidRDefault="007C7AA2">
            <w:pPr>
              <w:rPr>
                <w:rFonts w:ascii="Verdana" w:hAnsi="Verdana"/>
                <w:sz w:val="18"/>
                <w:szCs w:val="18"/>
              </w:rPr>
            </w:pPr>
          </w:p>
        </w:tc>
        <w:tc>
          <w:tcPr>
            <w:tcW w:w="5528" w:type="dxa"/>
          </w:tcPr>
          <w:p w14:paraId="4C4B2848" w14:textId="77777777" w:rsidR="007C7AA2" w:rsidRPr="003708A9" w:rsidRDefault="00105DEC">
            <w:pPr>
              <w:rPr>
                <w:rFonts w:ascii="Verdana" w:hAnsi="Verdana"/>
                <w:sz w:val="18"/>
                <w:szCs w:val="18"/>
              </w:rPr>
            </w:pPr>
            <w:r w:rsidRPr="00105DEC">
              <w:rPr>
                <w:rFonts w:ascii="Verdana" w:hAnsi="Verdana"/>
                <w:sz w:val="18"/>
                <w:szCs w:val="18"/>
              </w:rPr>
              <w:t>Encourage responsible conduct – local managers to encourage discussion regarding positive behavioural expectations and understand where standards can be improved through observations and feedback.</w:t>
            </w:r>
          </w:p>
        </w:tc>
        <w:tc>
          <w:tcPr>
            <w:tcW w:w="2127" w:type="dxa"/>
          </w:tcPr>
          <w:p w14:paraId="7A5526F9" w14:textId="77777777" w:rsidR="007C7AA2" w:rsidRPr="003708A9" w:rsidRDefault="007C7AA2">
            <w:pPr>
              <w:rPr>
                <w:rFonts w:ascii="Verdana" w:hAnsi="Verdana"/>
                <w:sz w:val="18"/>
                <w:szCs w:val="18"/>
              </w:rPr>
            </w:pPr>
          </w:p>
        </w:tc>
        <w:tc>
          <w:tcPr>
            <w:tcW w:w="992" w:type="dxa"/>
          </w:tcPr>
          <w:p w14:paraId="2FC50FFA" w14:textId="77777777" w:rsidR="007C7AA2" w:rsidRPr="003708A9" w:rsidRDefault="007C7AA2" w:rsidP="00B613A2">
            <w:pPr>
              <w:jc w:val="center"/>
              <w:rPr>
                <w:rFonts w:ascii="Verdana" w:hAnsi="Verdana"/>
                <w:sz w:val="18"/>
                <w:szCs w:val="18"/>
              </w:rPr>
            </w:pPr>
          </w:p>
        </w:tc>
      </w:tr>
      <w:tr w:rsidR="007C7AA2" w:rsidRPr="003708A9" w14:paraId="0E926143" w14:textId="77777777">
        <w:trPr>
          <w:cantSplit/>
          <w:jc w:val="center"/>
        </w:trPr>
        <w:tc>
          <w:tcPr>
            <w:tcW w:w="1955" w:type="dxa"/>
          </w:tcPr>
          <w:p w14:paraId="1E6D31DE" w14:textId="77777777" w:rsidR="007C7AA2" w:rsidRPr="003708A9" w:rsidRDefault="007C7AA2">
            <w:pPr>
              <w:rPr>
                <w:rFonts w:ascii="Verdana" w:hAnsi="Verdana"/>
                <w:sz w:val="18"/>
                <w:szCs w:val="18"/>
              </w:rPr>
            </w:pPr>
          </w:p>
        </w:tc>
        <w:tc>
          <w:tcPr>
            <w:tcW w:w="1751" w:type="dxa"/>
          </w:tcPr>
          <w:p w14:paraId="5E1EDF0C" w14:textId="77777777" w:rsidR="007C7AA2" w:rsidRPr="003708A9" w:rsidRDefault="007C7AA2">
            <w:pPr>
              <w:rPr>
                <w:rFonts w:ascii="Verdana" w:hAnsi="Verdana"/>
                <w:sz w:val="18"/>
                <w:szCs w:val="18"/>
              </w:rPr>
            </w:pPr>
          </w:p>
        </w:tc>
        <w:tc>
          <w:tcPr>
            <w:tcW w:w="1964" w:type="dxa"/>
          </w:tcPr>
          <w:p w14:paraId="615FC18C" w14:textId="77777777" w:rsidR="007C7AA2" w:rsidRPr="003708A9" w:rsidRDefault="007C7AA2">
            <w:pPr>
              <w:rPr>
                <w:rFonts w:ascii="Verdana" w:hAnsi="Verdana"/>
                <w:sz w:val="18"/>
                <w:szCs w:val="18"/>
              </w:rPr>
            </w:pPr>
          </w:p>
        </w:tc>
        <w:tc>
          <w:tcPr>
            <w:tcW w:w="5528" w:type="dxa"/>
          </w:tcPr>
          <w:p w14:paraId="3191112B" w14:textId="77777777" w:rsidR="007C7AA2" w:rsidRPr="003708A9" w:rsidRDefault="007C7AA2">
            <w:pPr>
              <w:rPr>
                <w:rFonts w:ascii="Verdana" w:hAnsi="Verdana"/>
                <w:sz w:val="18"/>
                <w:szCs w:val="18"/>
              </w:rPr>
            </w:pPr>
          </w:p>
        </w:tc>
        <w:tc>
          <w:tcPr>
            <w:tcW w:w="2127" w:type="dxa"/>
          </w:tcPr>
          <w:p w14:paraId="254C7B62" w14:textId="77777777" w:rsidR="007C7AA2" w:rsidRPr="003708A9" w:rsidRDefault="007C7AA2">
            <w:pPr>
              <w:rPr>
                <w:rFonts w:ascii="Verdana" w:hAnsi="Verdana"/>
                <w:sz w:val="18"/>
                <w:szCs w:val="18"/>
              </w:rPr>
            </w:pPr>
          </w:p>
        </w:tc>
        <w:tc>
          <w:tcPr>
            <w:tcW w:w="992" w:type="dxa"/>
          </w:tcPr>
          <w:p w14:paraId="02263380" w14:textId="77777777" w:rsidR="007C7AA2" w:rsidRPr="003708A9" w:rsidRDefault="007C7AA2" w:rsidP="00B613A2">
            <w:pPr>
              <w:jc w:val="center"/>
              <w:rPr>
                <w:rFonts w:ascii="Verdana" w:hAnsi="Verdana"/>
                <w:sz w:val="18"/>
                <w:szCs w:val="18"/>
              </w:rPr>
            </w:pPr>
          </w:p>
        </w:tc>
      </w:tr>
      <w:tr w:rsidR="007C7AA2" w:rsidRPr="003708A9" w14:paraId="4EF20300" w14:textId="77777777">
        <w:trPr>
          <w:cantSplit/>
          <w:jc w:val="center"/>
        </w:trPr>
        <w:tc>
          <w:tcPr>
            <w:tcW w:w="1955" w:type="dxa"/>
          </w:tcPr>
          <w:p w14:paraId="20A9FDD1" w14:textId="77777777" w:rsidR="007C7AA2" w:rsidRPr="003708A9" w:rsidRDefault="007C7AA2">
            <w:pPr>
              <w:rPr>
                <w:rFonts w:ascii="Verdana" w:hAnsi="Verdana"/>
                <w:sz w:val="18"/>
                <w:szCs w:val="18"/>
              </w:rPr>
            </w:pPr>
          </w:p>
        </w:tc>
        <w:tc>
          <w:tcPr>
            <w:tcW w:w="1751" w:type="dxa"/>
          </w:tcPr>
          <w:p w14:paraId="347B076E" w14:textId="77777777" w:rsidR="007C7AA2" w:rsidRPr="003708A9" w:rsidRDefault="007C7AA2">
            <w:pPr>
              <w:rPr>
                <w:rFonts w:ascii="Verdana" w:hAnsi="Verdana"/>
                <w:sz w:val="18"/>
                <w:szCs w:val="18"/>
              </w:rPr>
            </w:pPr>
          </w:p>
        </w:tc>
        <w:tc>
          <w:tcPr>
            <w:tcW w:w="1964" w:type="dxa"/>
          </w:tcPr>
          <w:p w14:paraId="6ED8CBE4" w14:textId="77777777" w:rsidR="007C7AA2" w:rsidRPr="003708A9" w:rsidRDefault="007C7AA2">
            <w:pPr>
              <w:rPr>
                <w:rFonts w:ascii="Verdana" w:hAnsi="Verdana"/>
                <w:sz w:val="18"/>
                <w:szCs w:val="18"/>
              </w:rPr>
            </w:pPr>
          </w:p>
        </w:tc>
        <w:tc>
          <w:tcPr>
            <w:tcW w:w="5528" w:type="dxa"/>
          </w:tcPr>
          <w:p w14:paraId="0E12EE3B" w14:textId="77777777" w:rsidR="007C7AA2" w:rsidRPr="003708A9" w:rsidRDefault="007C7AA2">
            <w:pPr>
              <w:rPr>
                <w:rFonts w:ascii="Verdana" w:hAnsi="Verdana"/>
                <w:sz w:val="18"/>
                <w:szCs w:val="18"/>
              </w:rPr>
            </w:pPr>
          </w:p>
        </w:tc>
        <w:tc>
          <w:tcPr>
            <w:tcW w:w="2127" w:type="dxa"/>
          </w:tcPr>
          <w:p w14:paraId="0749FF6A" w14:textId="77777777" w:rsidR="007C7AA2" w:rsidRPr="003708A9" w:rsidRDefault="007C7AA2">
            <w:pPr>
              <w:rPr>
                <w:rFonts w:ascii="Verdana" w:hAnsi="Verdana"/>
                <w:sz w:val="18"/>
                <w:szCs w:val="18"/>
              </w:rPr>
            </w:pPr>
          </w:p>
        </w:tc>
        <w:tc>
          <w:tcPr>
            <w:tcW w:w="992" w:type="dxa"/>
          </w:tcPr>
          <w:p w14:paraId="3CD83EE7" w14:textId="77777777" w:rsidR="007C7AA2" w:rsidRPr="003708A9" w:rsidRDefault="007C7AA2" w:rsidP="00B613A2">
            <w:pPr>
              <w:jc w:val="center"/>
              <w:rPr>
                <w:rFonts w:ascii="Verdana" w:hAnsi="Verdana"/>
                <w:sz w:val="18"/>
                <w:szCs w:val="18"/>
              </w:rPr>
            </w:pPr>
          </w:p>
        </w:tc>
      </w:tr>
      <w:tr w:rsidR="007C7AA2" w:rsidRPr="003708A9" w14:paraId="7A6224EF" w14:textId="77777777">
        <w:trPr>
          <w:cantSplit/>
          <w:jc w:val="center"/>
        </w:trPr>
        <w:tc>
          <w:tcPr>
            <w:tcW w:w="1955" w:type="dxa"/>
          </w:tcPr>
          <w:p w14:paraId="356A0419" w14:textId="77777777" w:rsidR="007C7AA2" w:rsidRPr="003708A9" w:rsidRDefault="007C7AA2">
            <w:pPr>
              <w:rPr>
                <w:rFonts w:ascii="Verdana" w:hAnsi="Verdana"/>
                <w:sz w:val="18"/>
                <w:szCs w:val="18"/>
              </w:rPr>
            </w:pPr>
          </w:p>
        </w:tc>
        <w:tc>
          <w:tcPr>
            <w:tcW w:w="1751" w:type="dxa"/>
          </w:tcPr>
          <w:p w14:paraId="3F2BF88A" w14:textId="77777777" w:rsidR="007C7AA2" w:rsidRPr="003708A9" w:rsidRDefault="007C7AA2">
            <w:pPr>
              <w:rPr>
                <w:rFonts w:ascii="Verdana" w:hAnsi="Verdana"/>
                <w:sz w:val="18"/>
                <w:szCs w:val="18"/>
              </w:rPr>
            </w:pPr>
          </w:p>
        </w:tc>
        <w:tc>
          <w:tcPr>
            <w:tcW w:w="1964" w:type="dxa"/>
          </w:tcPr>
          <w:p w14:paraId="14EAAE96" w14:textId="77777777" w:rsidR="007C7AA2" w:rsidRPr="003708A9" w:rsidRDefault="007C7AA2">
            <w:pPr>
              <w:rPr>
                <w:rFonts w:ascii="Verdana" w:hAnsi="Verdana"/>
                <w:sz w:val="18"/>
                <w:szCs w:val="18"/>
              </w:rPr>
            </w:pPr>
          </w:p>
        </w:tc>
        <w:tc>
          <w:tcPr>
            <w:tcW w:w="5528" w:type="dxa"/>
          </w:tcPr>
          <w:p w14:paraId="0A386BEA" w14:textId="77777777" w:rsidR="007C7AA2" w:rsidRPr="003708A9" w:rsidRDefault="007C7AA2">
            <w:pPr>
              <w:rPr>
                <w:rFonts w:ascii="Verdana" w:hAnsi="Verdana"/>
                <w:sz w:val="18"/>
                <w:szCs w:val="18"/>
              </w:rPr>
            </w:pPr>
          </w:p>
        </w:tc>
        <w:tc>
          <w:tcPr>
            <w:tcW w:w="2127" w:type="dxa"/>
          </w:tcPr>
          <w:p w14:paraId="3190A50F" w14:textId="77777777" w:rsidR="007C7AA2" w:rsidRPr="003708A9" w:rsidRDefault="007C7AA2">
            <w:pPr>
              <w:rPr>
                <w:rFonts w:ascii="Verdana" w:hAnsi="Verdana"/>
                <w:sz w:val="18"/>
                <w:szCs w:val="18"/>
              </w:rPr>
            </w:pPr>
          </w:p>
        </w:tc>
        <w:tc>
          <w:tcPr>
            <w:tcW w:w="992" w:type="dxa"/>
          </w:tcPr>
          <w:p w14:paraId="1518FB01" w14:textId="77777777" w:rsidR="007C7AA2" w:rsidRPr="003708A9" w:rsidRDefault="007C7AA2" w:rsidP="00B613A2">
            <w:pPr>
              <w:jc w:val="center"/>
              <w:rPr>
                <w:rFonts w:ascii="Verdana" w:hAnsi="Verdana"/>
                <w:sz w:val="18"/>
                <w:szCs w:val="18"/>
              </w:rPr>
            </w:pPr>
          </w:p>
        </w:tc>
      </w:tr>
      <w:tr w:rsidR="00364B84" w:rsidRPr="003708A9" w14:paraId="2281166A" w14:textId="77777777">
        <w:trPr>
          <w:cantSplit/>
          <w:jc w:val="center"/>
        </w:trPr>
        <w:tc>
          <w:tcPr>
            <w:tcW w:w="1955" w:type="dxa"/>
          </w:tcPr>
          <w:p w14:paraId="222FE148" w14:textId="77777777" w:rsidR="00364B84" w:rsidRPr="003708A9" w:rsidRDefault="00364B84">
            <w:pPr>
              <w:rPr>
                <w:rFonts w:ascii="Verdana" w:hAnsi="Verdana"/>
                <w:sz w:val="18"/>
                <w:szCs w:val="18"/>
              </w:rPr>
            </w:pPr>
          </w:p>
          <w:p w14:paraId="21E255C2" w14:textId="77777777" w:rsidR="00364B84" w:rsidRPr="003708A9" w:rsidRDefault="00364B84">
            <w:pPr>
              <w:rPr>
                <w:rFonts w:ascii="Verdana" w:hAnsi="Verdana"/>
                <w:sz w:val="18"/>
                <w:szCs w:val="18"/>
              </w:rPr>
            </w:pPr>
          </w:p>
        </w:tc>
        <w:tc>
          <w:tcPr>
            <w:tcW w:w="1751" w:type="dxa"/>
          </w:tcPr>
          <w:p w14:paraId="0300BBB6" w14:textId="77777777" w:rsidR="00364B84" w:rsidRPr="003708A9" w:rsidRDefault="00364B84">
            <w:pPr>
              <w:rPr>
                <w:rFonts w:ascii="Verdana" w:hAnsi="Verdana"/>
                <w:sz w:val="18"/>
                <w:szCs w:val="18"/>
              </w:rPr>
            </w:pPr>
          </w:p>
        </w:tc>
        <w:tc>
          <w:tcPr>
            <w:tcW w:w="1964" w:type="dxa"/>
          </w:tcPr>
          <w:p w14:paraId="4E2DEC7D" w14:textId="77777777" w:rsidR="00364B84" w:rsidRPr="003708A9" w:rsidRDefault="00364B84">
            <w:pPr>
              <w:rPr>
                <w:rFonts w:ascii="Verdana" w:hAnsi="Verdana"/>
                <w:sz w:val="18"/>
                <w:szCs w:val="18"/>
              </w:rPr>
            </w:pPr>
          </w:p>
        </w:tc>
        <w:tc>
          <w:tcPr>
            <w:tcW w:w="5528" w:type="dxa"/>
          </w:tcPr>
          <w:p w14:paraId="52D65A2B" w14:textId="77777777" w:rsidR="00364B84" w:rsidRPr="003708A9" w:rsidRDefault="00364B84">
            <w:pPr>
              <w:rPr>
                <w:rFonts w:ascii="Verdana" w:hAnsi="Verdana"/>
                <w:sz w:val="18"/>
                <w:szCs w:val="18"/>
              </w:rPr>
            </w:pPr>
          </w:p>
        </w:tc>
        <w:tc>
          <w:tcPr>
            <w:tcW w:w="2127" w:type="dxa"/>
          </w:tcPr>
          <w:p w14:paraId="044DFD8A" w14:textId="77777777" w:rsidR="00364B84" w:rsidRPr="003708A9" w:rsidRDefault="00364B84">
            <w:pPr>
              <w:rPr>
                <w:rFonts w:ascii="Verdana" w:hAnsi="Verdana"/>
                <w:sz w:val="18"/>
                <w:szCs w:val="18"/>
              </w:rPr>
            </w:pPr>
          </w:p>
        </w:tc>
        <w:tc>
          <w:tcPr>
            <w:tcW w:w="992" w:type="dxa"/>
          </w:tcPr>
          <w:p w14:paraId="3F044969" w14:textId="77777777" w:rsidR="00364B84" w:rsidRPr="003708A9" w:rsidRDefault="00364B84" w:rsidP="00B613A2">
            <w:pPr>
              <w:jc w:val="center"/>
              <w:rPr>
                <w:rFonts w:ascii="Verdana" w:hAnsi="Verdana"/>
                <w:sz w:val="18"/>
                <w:szCs w:val="18"/>
              </w:rPr>
            </w:pPr>
          </w:p>
        </w:tc>
      </w:tr>
    </w:tbl>
    <w:p w14:paraId="4D45AF1B" w14:textId="77777777" w:rsidR="005816CD" w:rsidRPr="003708A9" w:rsidRDefault="003708A9">
      <w:pPr>
        <w:rPr>
          <w:rFonts w:ascii="Verdana" w:hAnsi="Verdana"/>
          <w:sz w:val="18"/>
          <w:szCs w:val="18"/>
        </w:rPr>
      </w:pPr>
      <w:r>
        <w:rPr>
          <w:rFonts w:ascii="Verdana" w:hAnsi="Verdana"/>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53"/>
        <w:gridCol w:w="1502"/>
        <w:gridCol w:w="1427"/>
        <w:gridCol w:w="1399"/>
      </w:tblGrid>
      <w:tr w:rsidR="005816CD" w:rsidRPr="000701CA" w14:paraId="244C8628" w14:textId="77777777" w:rsidTr="008C273E">
        <w:trPr>
          <w:trHeight w:val="577"/>
        </w:trPr>
        <w:tc>
          <w:tcPr>
            <w:tcW w:w="14218" w:type="dxa"/>
            <w:gridSpan w:val="5"/>
            <w:shd w:val="clear" w:color="auto" w:fill="DBE5F1"/>
          </w:tcPr>
          <w:p w14:paraId="055B8D68" w14:textId="77777777" w:rsidR="005816CD" w:rsidRPr="000701CA" w:rsidRDefault="005816CD" w:rsidP="005816CD">
            <w:pPr>
              <w:rPr>
                <w:rFonts w:ascii="Verdana" w:hAnsi="Verdana"/>
                <w:b/>
                <w:sz w:val="18"/>
                <w:szCs w:val="18"/>
              </w:rPr>
            </w:pPr>
            <w:r w:rsidRPr="000701CA">
              <w:rPr>
                <w:rFonts w:ascii="Verdana" w:hAnsi="Verdana"/>
                <w:b/>
                <w:sz w:val="18"/>
                <w:szCs w:val="18"/>
              </w:rPr>
              <w:lastRenderedPageBreak/>
              <w:t xml:space="preserve">Action plan </w:t>
            </w:r>
            <w:r w:rsidRPr="000701CA">
              <w:rPr>
                <w:rFonts w:ascii="Verdana" w:hAnsi="Verdana"/>
                <w:color w:val="FF0000"/>
                <w:sz w:val="18"/>
                <w:szCs w:val="18"/>
              </w:rPr>
              <w:t>(14)</w:t>
            </w:r>
          </w:p>
        </w:tc>
      </w:tr>
      <w:tr w:rsidR="005816CD" w:rsidRPr="000701CA" w14:paraId="25A548AC" w14:textId="77777777" w:rsidTr="008C273E">
        <w:tc>
          <w:tcPr>
            <w:tcW w:w="817" w:type="dxa"/>
            <w:shd w:val="clear" w:color="auto" w:fill="DBE5F1"/>
          </w:tcPr>
          <w:p w14:paraId="26C368ED" w14:textId="77777777" w:rsidR="005816CD" w:rsidRPr="000701CA" w:rsidRDefault="005816CD" w:rsidP="005816CD">
            <w:pPr>
              <w:rPr>
                <w:rFonts w:ascii="Verdana" w:hAnsi="Verdana"/>
                <w:b/>
                <w:sz w:val="18"/>
                <w:szCs w:val="18"/>
              </w:rPr>
            </w:pPr>
            <w:r w:rsidRPr="000701CA">
              <w:rPr>
                <w:rFonts w:ascii="Verdana" w:hAnsi="Verdana"/>
                <w:b/>
                <w:sz w:val="18"/>
                <w:szCs w:val="18"/>
              </w:rPr>
              <w:t>Ref No</w:t>
            </w:r>
          </w:p>
        </w:tc>
        <w:tc>
          <w:tcPr>
            <w:tcW w:w="9028" w:type="dxa"/>
            <w:shd w:val="clear" w:color="auto" w:fill="DBE5F1"/>
          </w:tcPr>
          <w:p w14:paraId="319D0F03"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Further action required</w:t>
            </w:r>
          </w:p>
        </w:tc>
        <w:tc>
          <w:tcPr>
            <w:tcW w:w="1517" w:type="dxa"/>
            <w:shd w:val="clear" w:color="auto" w:fill="DBE5F1"/>
          </w:tcPr>
          <w:p w14:paraId="7155A16E"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whom</w:t>
            </w:r>
          </w:p>
        </w:tc>
        <w:tc>
          <w:tcPr>
            <w:tcW w:w="1441" w:type="dxa"/>
            <w:shd w:val="clear" w:color="auto" w:fill="DBE5F1"/>
          </w:tcPr>
          <w:p w14:paraId="7D1EF3C4"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when</w:t>
            </w:r>
          </w:p>
        </w:tc>
        <w:tc>
          <w:tcPr>
            <w:tcW w:w="1415" w:type="dxa"/>
            <w:shd w:val="clear" w:color="auto" w:fill="DBE5F1"/>
          </w:tcPr>
          <w:p w14:paraId="277A9B51"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Done</w:t>
            </w:r>
          </w:p>
        </w:tc>
      </w:tr>
      <w:tr w:rsidR="005816CD" w:rsidRPr="000701CA" w14:paraId="625EB378" w14:textId="77777777" w:rsidTr="000701CA">
        <w:trPr>
          <w:trHeight w:val="679"/>
        </w:trPr>
        <w:tc>
          <w:tcPr>
            <w:tcW w:w="817" w:type="dxa"/>
          </w:tcPr>
          <w:p w14:paraId="50E1A495" w14:textId="77777777" w:rsidR="005816CD" w:rsidRPr="000701CA" w:rsidRDefault="005816CD" w:rsidP="005816CD">
            <w:pPr>
              <w:rPr>
                <w:rFonts w:ascii="Verdana" w:hAnsi="Verdana"/>
                <w:sz w:val="18"/>
                <w:szCs w:val="18"/>
              </w:rPr>
            </w:pPr>
          </w:p>
        </w:tc>
        <w:tc>
          <w:tcPr>
            <w:tcW w:w="9028" w:type="dxa"/>
          </w:tcPr>
          <w:p w14:paraId="7B73C782" w14:textId="77777777" w:rsidR="005816CD" w:rsidRPr="000701CA" w:rsidRDefault="00105DEC" w:rsidP="00105DEC">
            <w:pPr>
              <w:rPr>
                <w:rFonts w:ascii="Verdana" w:hAnsi="Verdana"/>
                <w:sz w:val="18"/>
                <w:szCs w:val="18"/>
              </w:rPr>
            </w:pPr>
            <w:r>
              <w:rPr>
                <w:rFonts w:ascii="Verdana" w:hAnsi="Verdana"/>
                <w:sz w:val="18"/>
                <w:szCs w:val="18"/>
              </w:rPr>
              <w:t>Plan for managed return</w:t>
            </w:r>
          </w:p>
        </w:tc>
        <w:tc>
          <w:tcPr>
            <w:tcW w:w="1517" w:type="dxa"/>
          </w:tcPr>
          <w:p w14:paraId="23B9CF33" w14:textId="77777777" w:rsidR="005816CD" w:rsidRPr="000701CA" w:rsidRDefault="005816CD" w:rsidP="005816CD">
            <w:pPr>
              <w:rPr>
                <w:rFonts w:ascii="Verdana" w:hAnsi="Verdana"/>
                <w:sz w:val="18"/>
                <w:szCs w:val="18"/>
              </w:rPr>
            </w:pPr>
          </w:p>
        </w:tc>
        <w:tc>
          <w:tcPr>
            <w:tcW w:w="1441" w:type="dxa"/>
          </w:tcPr>
          <w:p w14:paraId="2A4E8C81" w14:textId="77777777" w:rsidR="005816CD" w:rsidRPr="000701CA" w:rsidRDefault="005816CD" w:rsidP="005816CD">
            <w:pPr>
              <w:rPr>
                <w:rFonts w:ascii="Verdana" w:hAnsi="Verdana"/>
                <w:sz w:val="18"/>
                <w:szCs w:val="18"/>
              </w:rPr>
            </w:pPr>
          </w:p>
        </w:tc>
        <w:tc>
          <w:tcPr>
            <w:tcW w:w="1415" w:type="dxa"/>
          </w:tcPr>
          <w:p w14:paraId="2270F473" w14:textId="77777777" w:rsidR="005816CD" w:rsidRPr="000701CA" w:rsidRDefault="005816CD" w:rsidP="005816CD">
            <w:pPr>
              <w:rPr>
                <w:rFonts w:ascii="Verdana" w:hAnsi="Verdana"/>
                <w:sz w:val="18"/>
                <w:szCs w:val="18"/>
              </w:rPr>
            </w:pPr>
          </w:p>
        </w:tc>
      </w:tr>
      <w:tr w:rsidR="005816CD" w:rsidRPr="000701CA" w14:paraId="2853FC03" w14:textId="77777777" w:rsidTr="000701CA">
        <w:trPr>
          <w:trHeight w:val="679"/>
        </w:trPr>
        <w:tc>
          <w:tcPr>
            <w:tcW w:w="817" w:type="dxa"/>
          </w:tcPr>
          <w:p w14:paraId="6617FEAC" w14:textId="77777777" w:rsidR="005816CD" w:rsidRPr="000701CA" w:rsidRDefault="005816CD" w:rsidP="005816CD">
            <w:pPr>
              <w:rPr>
                <w:rFonts w:ascii="Verdana" w:hAnsi="Verdana"/>
                <w:sz w:val="18"/>
                <w:szCs w:val="18"/>
              </w:rPr>
            </w:pPr>
          </w:p>
        </w:tc>
        <w:tc>
          <w:tcPr>
            <w:tcW w:w="9028" w:type="dxa"/>
          </w:tcPr>
          <w:p w14:paraId="419204E5" w14:textId="77777777" w:rsidR="005816CD" w:rsidRPr="000701CA" w:rsidRDefault="00105DEC" w:rsidP="005816CD">
            <w:pPr>
              <w:rPr>
                <w:rFonts w:ascii="Verdana" w:hAnsi="Verdana"/>
                <w:sz w:val="18"/>
                <w:szCs w:val="18"/>
              </w:rPr>
            </w:pPr>
            <w:r>
              <w:rPr>
                <w:rFonts w:ascii="Verdana" w:hAnsi="Verdana"/>
                <w:sz w:val="18"/>
                <w:szCs w:val="18"/>
              </w:rPr>
              <w:t>Communicate with staff working from home</w:t>
            </w:r>
          </w:p>
        </w:tc>
        <w:tc>
          <w:tcPr>
            <w:tcW w:w="1517" w:type="dxa"/>
          </w:tcPr>
          <w:p w14:paraId="19D29B10" w14:textId="77777777" w:rsidR="005816CD" w:rsidRPr="000701CA" w:rsidRDefault="005816CD" w:rsidP="005816CD">
            <w:pPr>
              <w:rPr>
                <w:rFonts w:ascii="Verdana" w:hAnsi="Verdana"/>
                <w:sz w:val="18"/>
                <w:szCs w:val="18"/>
              </w:rPr>
            </w:pPr>
          </w:p>
        </w:tc>
        <w:tc>
          <w:tcPr>
            <w:tcW w:w="1441" w:type="dxa"/>
          </w:tcPr>
          <w:p w14:paraId="3F936E6F" w14:textId="77777777" w:rsidR="005816CD" w:rsidRPr="000701CA" w:rsidRDefault="005816CD" w:rsidP="005816CD">
            <w:pPr>
              <w:rPr>
                <w:rFonts w:ascii="Verdana" w:hAnsi="Verdana"/>
                <w:sz w:val="18"/>
                <w:szCs w:val="18"/>
              </w:rPr>
            </w:pPr>
          </w:p>
        </w:tc>
        <w:tc>
          <w:tcPr>
            <w:tcW w:w="1415" w:type="dxa"/>
          </w:tcPr>
          <w:p w14:paraId="160065F4" w14:textId="77777777" w:rsidR="005816CD" w:rsidRPr="000701CA" w:rsidRDefault="005816CD" w:rsidP="005816CD">
            <w:pPr>
              <w:rPr>
                <w:rFonts w:ascii="Verdana" w:hAnsi="Verdana"/>
                <w:sz w:val="18"/>
                <w:szCs w:val="18"/>
              </w:rPr>
            </w:pPr>
          </w:p>
        </w:tc>
      </w:tr>
      <w:tr w:rsidR="005816CD" w:rsidRPr="000701CA" w14:paraId="4F396662" w14:textId="77777777" w:rsidTr="000701CA">
        <w:trPr>
          <w:trHeight w:val="680"/>
        </w:trPr>
        <w:tc>
          <w:tcPr>
            <w:tcW w:w="817" w:type="dxa"/>
          </w:tcPr>
          <w:p w14:paraId="38F7C5AC" w14:textId="77777777" w:rsidR="005816CD" w:rsidRPr="000701CA" w:rsidRDefault="005816CD" w:rsidP="005816CD">
            <w:pPr>
              <w:rPr>
                <w:rFonts w:ascii="Verdana" w:hAnsi="Verdana"/>
                <w:sz w:val="18"/>
                <w:szCs w:val="18"/>
              </w:rPr>
            </w:pPr>
          </w:p>
        </w:tc>
        <w:tc>
          <w:tcPr>
            <w:tcW w:w="9028" w:type="dxa"/>
          </w:tcPr>
          <w:p w14:paraId="1467355F" w14:textId="77777777" w:rsidR="005816CD" w:rsidRPr="000701CA" w:rsidRDefault="00105DEC" w:rsidP="005816CD">
            <w:pPr>
              <w:rPr>
                <w:rFonts w:ascii="Verdana" w:hAnsi="Verdana"/>
                <w:sz w:val="18"/>
                <w:szCs w:val="18"/>
              </w:rPr>
            </w:pPr>
            <w:r>
              <w:rPr>
                <w:rFonts w:ascii="Verdana" w:hAnsi="Verdana"/>
                <w:sz w:val="18"/>
                <w:szCs w:val="18"/>
              </w:rPr>
              <w:t xml:space="preserve">Promote </w:t>
            </w:r>
            <w:r w:rsidRPr="00105DEC">
              <w:rPr>
                <w:rFonts w:ascii="Verdana" w:hAnsi="Verdana"/>
                <w:sz w:val="18"/>
                <w:szCs w:val="18"/>
              </w:rPr>
              <w:t>‘catch it, bin it, kill it’ approach</w:t>
            </w:r>
          </w:p>
        </w:tc>
        <w:tc>
          <w:tcPr>
            <w:tcW w:w="1517" w:type="dxa"/>
          </w:tcPr>
          <w:p w14:paraId="567747D7" w14:textId="77777777" w:rsidR="005816CD" w:rsidRPr="000701CA" w:rsidRDefault="005816CD" w:rsidP="005816CD">
            <w:pPr>
              <w:rPr>
                <w:rFonts w:ascii="Verdana" w:hAnsi="Verdana"/>
                <w:sz w:val="18"/>
                <w:szCs w:val="18"/>
              </w:rPr>
            </w:pPr>
          </w:p>
        </w:tc>
        <w:tc>
          <w:tcPr>
            <w:tcW w:w="1441" w:type="dxa"/>
          </w:tcPr>
          <w:p w14:paraId="390BE423" w14:textId="77777777" w:rsidR="005816CD" w:rsidRPr="000701CA" w:rsidRDefault="005816CD" w:rsidP="005816CD">
            <w:pPr>
              <w:rPr>
                <w:rFonts w:ascii="Verdana" w:hAnsi="Verdana"/>
                <w:sz w:val="18"/>
                <w:szCs w:val="18"/>
              </w:rPr>
            </w:pPr>
          </w:p>
        </w:tc>
        <w:tc>
          <w:tcPr>
            <w:tcW w:w="1415" w:type="dxa"/>
          </w:tcPr>
          <w:p w14:paraId="183BF52C" w14:textId="77777777" w:rsidR="005816CD" w:rsidRPr="000701CA" w:rsidRDefault="005816CD" w:rsidP="005816CD">
            <w:pPr>
              <w:rPr>
                <w:rFonts w:ascii="Verdana" w:hAnsi="Verdana"/>
                <w:sz w:val="18"/>
                <w:szCs w:val="18"/>
              </w:rPr>
            </w:pPr>
          </w:p>
        </w:tc>
      </w:tr>
      <w:tr w:rsidR="005816CD" w:rsidRPr="000701CA" w14:paraId="11E51537" w14:textId="77777777" w:rsidTr="000701CA">
        <w:trPr>
          <w:trHeight w:val="679"/>
        </w:trPr>
        <w:tc>
          <w:tcPr>
            <w:tcW w:w="817" w:type="dxa"/>
          </w:tcPr>
          <w:p w14:paraId="6819AFCA" w14:textId="77777777" w:rsidR="005816CD" w:rsidRPr="000701CA" w:rsidRDefault="005816CD" w:rsidP="005816CD">
            <w:pPr>
              <w:rPr>
                <w:rFonts w:ascii="Verdana" w:hAnsi="Verdana"/>
                <w:sz w:val="18"/>
                <w:szCs w:val="18"/>
              </w:rPr>
            </w:pPr>
          </w:p>
        </w:tc>
        <w:tc>
          <w:tcPr>
            <w:tcW w:w="9028" w:type="dxa"/>
          </w:tcPr>
          <w:p w14:paraId="3C79D1B1" w14:textId="77777777" w:rsidR="005816CD" w:rsidRPr="000701CA" w:rsidRDefault="00105DEC" w:rsidP="005816CD">
            <w:pPr>
              <w:rPr>
                <w:rFonts w:ascii="Verdana" w:hAnsi="Verdana"/>
                <w:sz w:val="18"/>
                <w:szCs w:val="18"/>
              </w:rPr>
            </w:pPr>
            <w:r>
              <w:rPr>
                <w:rFonts w:ascii="Verdana" w:hAnsi="Verdana"/>
                <w:sz w:val="18"/>
                <w:szCs w:val="18"/>
              </w:rPr>
              <w:t>Communal equipment cleaning schedule, if required</w:t>
            </w:r>
          </w:p>
        </w:tc>
        <w:tc>
          <w:tcPr>
            <w:tcW w:w="1517" w:type="dxa"/>
          </w:tcPr>
          <w:p w14:paraId="286E5010" w14:textId="77777777" w:rsidR="005816CD" w:rsidRPr="000701CA" w:rsidRDefault="005816CD" w:rsidP="005816CD">
            <w:pPr>
              <w:rPr>
                <w:rFonts w:ascii="Verdana" w:hAnsi="Verdana"/>
                <w:sz w:val="18"/>
                <w:szCs w:val="18"/>
              </w:rPr>
            </w:pPr>
          </w:p>
        </w:tc>
        <w:tc>
          <w:tcPr>
            <w:tcW w:w="1441" w:type="dxa"/>
          </w:tcPr>
          <w:p w14:paraId="2B024AB5" w14:textId="77777777" w:rsidR="005816CD" w:rsidRPr="000701CA" w:rsidRDefault="005816CD" w:rsidP="005816CD">
            <w:pPr>
              <w:rPr>
                <w:rFonts w:ascii="Verdana" w:hAnsi="Verdana"/>
                <w:sz w:val="18"/>
                <w:szCs w:val="18"/>
              </w:rPr>
            </w:pPr>
          </w:p>
        </w:tc>
        <w:tc>
          <w:tcPr>
            <w:tcW w:w="1415" w:type="dxa"/>
          </w:tcPr>
          <w:p w14:paraId="11F8D3E1" w14:textId="77777777" w:rsidR="005816CD" w:rsidRPr="000701CA" w:rsidRDefault="005816CD" w:rsidP="005816CD">
            <w:pPr>
              <w:rPr>
                <w:rFonts w:ascii="Verdana" w:hAnsi="Verdana"/>
                <w:sz w:val="18"/>
                <w:szCs w:val="18"/>
              </w:rPr>
            </w:pPr>
          </w:p>
        </w:tc>
      </w:tr>
      <w:tr w:rsidR="005816CD" w:rsidRPr="000701CA" w14:paraId="0FCF85F3" w14:textId="77777777" w:rsidTr="000701CA">
        <w:trPr>
          <w:trHeight w:val="680"/>
        </w:trPr>
        <w:tc>
          <w:tcPr>
            <w:tcW w:w="817" w:type="dxa"/>
          </w:tcPr>
          <w:p w14:paraId="1C6B947B" w14:textId="77777777" w:rsidR="005816CD" w:rsidRPr="000701CA" w:rsidRDefault="005816CD" w:rsidP="005816CD">
            <w:pPr>
              <w:rPr>
                <w:rFonts w:ascii="Verdana" w:hAnsi="Verdana"/>
                <w:sz w:val="18"/>
                <w:szCs w:val="18"/>
              </w:rPr>
            </w:pPr>
          </w:p>
        </w:tc>
        <w:tc>
          <w:tcPr>
            <w:tcW w:w="9028" w:type="dxa"/>
          </w:tcPr>
          <w:p w14:paraId="662C00AF" w14:textId="77777777" w:rsidR="005816CD" w:rsidRPr="000701CA" w:rsidRDefault="00105DEC" w:rsidP="005816CD">
            <w:pPr>
              <w:rPr>
                <w:rFonts w:ascii="Verdana" w:hAnsi="Verdana"/>
                <w:sz w:val="18"/>
                <w:szCs w:val="18"/>
              </w:rPr>
            </w:pPr>
            <w:r>
              <w:rPr>
                <w:rFonts w:ascii="Verdana" w:hAnsi="Verdana"/>
                <w:sz w:val="18"/>
                <w:szCs w:val="18"/>
              </w:rPr>
              <w:t>Promote testing and reporting of positive cases</w:t>
            </w:r>
          </w:p>
        </w:tc>
        <w:tc>
          <w:tcPr>
            <w:tcW w:w="1517" w:type="dxa"/>
          </w:tcPr>
          <w:p w14:paraId="412316C9" w14:textId="77777777" w:rsidR="005816CD" w:rsidRPr="000701CA" w:rsidRDefault="005816CD" w:rsidP="005816CD">
            <w:pPr>
              <w:rPr>
                <w:rFonts w:ascii="Verdana" w:hAnsi="Verdana"/>
                <w:sz w:val="18"/>
                <w:szCs w:val="18"/>
              </w:rPr>
            </w:pPr>
          </w:p>
        </w:tc>
        <w:tc>
          <w:tcPr>
            <w:tcW w:w="1441" w:type="dxa"/>
          </w:tcPr>
          <w:p w14:paraId="7A2DF55B" w14:textId="77777777" w:rsidR="005816CD" w:rsidRPr="000701CA" w:rsidRDefault="005816CD" w:rsidP="005816CD">
            <w:pPr>
              <w:rPr>
                <w:rFonts w:ascii="Verdana" w:hAnsi="Verdana"/>
                <w:sz w:val="18"/>
                <w:szCs w:val="18"/>
              </w:rPr>
            </w:pPr>
          </w:p>
        </w:tc>
        <w:tc>
          <w:tcPr>
            <w:tcW w:w="1415" w:type="dxa"/>
          </w:tcPr>
          <w:p w14:paraId="502AAA2E" w14:textId="77777777" w:rsidR="005816CD" w:rsidRPr="000701CA" w:rsidRDefault="005816CD" w:rsidP="005816CD">
            <w:pPr>
              <w:rPr>
                <w:rFonts w:ascii="Verdana" w:hAnsi="Verdana"/>
                <w:sz w:val="18"/>
                <w:szCs w:val="18"/>
              </w:rPr>
            </w:pPr>
          </w:p>
        </w:tc>
      </w:tr>
      <w:tr w:rsidR="005816CD" w:rsidRPr="000701CA" w14:paraId="12A0314A" w14:textId="77777777" w:rsidTr="000701CA">
        <w:trPr>
          <w:trHeight w:val="679"/>
        </w:trPr>
        <w:tc>
          <w:tcPr>
            <w:tcW w:w="817" w:type="dxa"/>
          </w:tcPr>
          <w:p w14:paraId="27526996" w14:textId="77777777" w:rsidR="005816CD" w:rsidRPr="000701CA" w:rsidRDefault="005816CD" w:rsidP="005816CD">
            <w:pPr>
              <w:rPr>
                <w:rFonts w:ascii="Verdana" w:hAnsi="Verdana"/>
                <w:sz w:val="18"/>
                <w:szCs w:val="18"/>
              </w:rPr>
            </w:pPr>
          </w:p>
        </w:tc>
        <w:tc>
          <w:tcPr>
            <w:tcW w:w="9028" w:type="dxa"/>
          </w:tcPr>
          <w:p w14:paraId="1FA95CB6" w14:textId="02BFCC9A" w:rsidR="005816CD" w:rsidRPr="000701CA" w:rsidRDefault="00105DEC" w:rsidP="005816CD">
            <w:pPr>
              <w:rPr>
                <w:rFonts w:ascii="Verdana" w:hAnsi="Verdana"/>
                <w:sz w:val="18"/>
                <w:szCs w:val="18"/>
              </w:rPr>
            </w:pPr>
            <w:r>
              <w:rPr>
                <w:rFonts w:ascii="Verdana" w:hAnsi="Verdana"/>
                <w:sz w:val="18"/>
                <w:szCs w:val="18"/>
              </w:rPr>
              <w:t>Discuss effective</w:t>
            </w:r>
            <w:r w:rsidR="00807156">
              <w:rPr>
                <w:rFonts w:ascii="Verdana" w:hAnsi="Verdana"/>
                <w:sz w:val="18"/>
                <w:szCs w:val="18"/>
              </w:rPr>
              <w:t>ness</w:t>
            </w:r>
            <w:r>
              <w:rPr>
                <w:rFonts w:ascii="Verdana" w:hAnsi="Verdana"/>
                <w:sz w:val="18"/>
                <w:szCs w:val="18"/>
              </w:rPr>
              <w:t xml:space="preserve"> of </w:t>
            </w:r>
            <w:r w:rsidR="0022131F">
              <w:rPr>
                <w:rFonts w:ascii="Verdana" w:hAnsi="Verdana"/>
                <w:sz w:val="18"/>
                <w:szCs w:val="18"/>
              </w:rPr>
              <w:t>COVID</w:t>
            </w:r>
            <w:r w:rsidRPr="00105DEC">
              <w:rPr>
                <w:rFonts w:ascii="Verdana" w:hAnsi="Verdana"/>
                <w:sz w:val="18"/>
                <w:szCs w:val="18"/>
              </w:rPr>
              <w:t xml:space="preserve"> secure (Step 4 of the government’s </w:t>
            </w:r>
            <w:r w:rsidR="0022131F">
              <w:rPr>
                <w:rFonts w:ascii="Verdana" w:hAnsi="Verdana"/>
                <w:sz w:val="18"/>
                <w:szCs w:val="18"/>
              </w:rPr>
              <w:t>COVID</w:t>
            </w:r>
            <w:r w:rsidRPr="00105DEC">
              <w:rPr>
                <w:rFonts w:ascii="Verdana" w:hAnsi="Verdana"/>
                <w:sz w:val="18"/>
                <w:szCs w:val="18"/>
              </w:rPr>
              <w:t>-19 roadmap)</w:t>
            </w:r>
            <w:r>
              <w:rPr>
                <w:rFonts w:ascii="Verdana" w:hAnsi="Verdana"/>
                <w:sz w:val="18"/>
                <w:szCs w:val="18"/>
              </w:rPr>
              <w:t xml:space="preserve"> risk assessment at local safety committee</w:t>
            </w:r>
          </w:p>
        </w:tc>
        <w:tc>
          <w:tcPr>
            <w:tcW w:w="1517" w:type="dxa"/>
          </w:tcPr>
          <w:p w14:paraId="3F5674F4" w14:textId="77777777" w:rsidR="005816CD" w:rsidRPr="000701CA" w:rsidRDefault="005816CD" w:rsidP="005816CD">
            <w:pPr>
              <w:rPr>
                <w:rFonts w:ascii="Verdana" w:hAnsi="Verdana"/>
                <w:sz w:val="18"/>
                <w:szCs w:val="18"/>
              </w:rPr>
            </w:pPr>
          </w:p>
        </w:tc>
        <w:tc>
          <w:tcPr>
            <w:tcW w:w="1441" w:type="dxa"/>
          </w:tcPr>
          <w:p w14:paraId="72D18F60" w14:textId="77777777" w:rsidR="005816CD" w:rsidRPr="000701CA" w:rsidRDefault="005816CD" w:rsidP="005816CD">
            <w:pPr>
              <w:rPr>
                <w:rFonts w:ascii="Verdana" w:hAnsi="Verdana"/>
                <w:sz w:val="18"/>
                <w:szCs w:val="18"/>
              </w:rPr>
            </w:pPr>
          </w:p>
        </w:tc>
        <w:tc>
          <w:tcPr>
            <w:tcW w:w="1415" w:type="dxa"/>
          </w:tcPr>
          <w:p w14:paraId="6C7654CD" w14:textId="77777777" w:rsidR="005816CD" w:rsidRPr="000701CA" w:rsidRDefault="005816CD" w:rsidP="005816CD">
            <w:pPr>
              <w:rPr>
                <w:rFonts w:ascii="Verdana" w:hAnsi="Verdana"/>
                <w:sz w:val="18"/>
                <w:szCs w:val="18"/>
              </w:rPr>
            </w:pPr>
          </w:p>
        </w:tc>
      </w:tr>
      <w:tr w:rsidR="00105DEC" w:rsidRPr="000701CA" w14:paraId="40FC4873" w14:textId="77777777" w:rsidTr="000701CA">
        <w:trPr>
          <w:trHeight w:val="679"/>
        </w:trPr>
        <w:tc>
          <w:tcPr>
            <w:tcW w:w="817" w:type="dxa"/>
          </w:tcPr>
          <w:p w14:paraId="268F9E41" w14:textId="77777777" w:rsidR="00105DEC" w:rsidRPr="000701CA" w:rsidRDefault="00105DEC" w:rsidP="005816CD">
            <w:pPr>
              <w:rPr>
                <w:rFonts w:ascii="Verdana" w:hAnsi="Verdana"/>
                <w:sz w:val="18"/>
                <w:szCs w:val="18"/>
              </w:rPr>
            </w:pPr>
          </w:p>
        </w:tc>
        <w:tc>
          <w:tcPr>
            <w:tcW w:w="9028" w:type="dxa"/>
          </w:tcPr>
          <w:p w14:paraId="6EB6EA31" w14:textId="77777777" w:rsidR="00105DEC" w:rsidRDefault="00105DEC" w:rsidP="005816CD">
            <w:pPr>
              <w:rPr>
                <w:rFonts w:ascii="Verdana" w:hAnsi="Verdana"/>
                <w:sz w:val="18"/>
                <w:szCs w:val="18"/>
              </w:rPr>
            </w:pPr>
          </w:p>
          <w:p w14:paraId="7A435E0C" w14:textId="5029A07E" w:rsidR="00BE607F" w:rsidRDefault="00BE607F" w:rsidP="005816CD">
            <w:pPr>
              <w:rPr>
                <w:rFonts w:ascii="Verdana" w:hAnsi="Verdana"/>
                <w:sz w:val="18"/>
                <w:szCs w:val="18"/>
              </w:rPr>
            </w:pPr>
            <w:r w:rsidRPr="00BE607F">
              <w:rPr>
                <w:rFonts w:ascii="Verdana" w:hAnsi="Verdana"/>
                <w:sz w:val="18"/>
                <w:szCs w:val="18"/>
                <w:highlight w:val="yellow"/>
              </w:rPr>
              <w:t>Where the Cambridge Airborne Tool</w:t>
            </w:r>
            <w:r>
              <w:rPr>
                <w:rFonts w:ascii="Verdana" w:hAnsi="Verdana"/>
                <w:sz w:val="18"/>
                <w:szCs w:val="18"/>
                <w:highlight w:val="yellow"/>
              </w:rPr>
              <w:t xml:space="preserve"> indicates</w:t>
            </w:r>
            <w:r w:rsidRPr="00BE607F">
              <w:rPr>
                <w:rFonts w:ascii="Verdana" w:hAnsi="Verdana"/>
                <w:sz w:val="18"/>
                <w:szCs w:val="18"/>
                <w:highlight w:val="yellow"/>
              </w:rPr>
              <w:t xml:space="preserve"> a</w:t>
            </w:r>
            <w:r w:rsidR="00592749">
              <w:rPr>
                <w:rFonts w:ascii="Verdana" w:hAnsi="Verdana"/>
                <w:sz w:val="18"/>
                <w:szCs w:val="18"/>
                <w:highlight w:val="yellow"/>
              </w:rPr>
              <w:t xml:space="preserve"> high risk</w:t>
            </w:r>
            <w:r w:rsidRPr="00BE607F">
              <w:rPr>
                <w:rFonts w:ascii="Verdana" w:hAnsi="Verdana"/>
                <w:sz w:val="18"/>
                <w:szCs w:val="18"/>
                <w:highlight w:val="yellow"/>
              </w:rPr>
              <w:t>, enhanced application of the control hierarchy will be considered.  If required</w:t>
            </w:r>
            <w:r>
              <w:rPr>
                <w:rFonts w:ascii="Verdana" w:hAnsi="Verdana"/>
                <w:sz w:val="18"/>
                <w:szCs w:val="18"/>
                <w:highlight w:val="yellow"/>
              </w:rPr>
              <w:t xml:space="preserve"> and in consultation with E&amp;F</w:t>
            </w:r>
            <w:r w:rsidRPr="00BE607F">
              <w:rPr>
                <w:rFonts w:ascii="Verdana" w:hAnsi="Verdana"/>
                <w:sz w:val="18"/>
                <w:szCs w:val="18"/>
                <w:highlight w:val="yellow"/>
              </w:rPr>
              <w:t>, enhanced control</w:t>
            </w:r>
            <w:r w:rsidR="00592749">
              <w:rPr>
                <w:rFonts w:ascii="Verdana" w:hAnsi="Verdana"/>
                <w:sz w:val="18"/>
                <w:szCs w:val="18"/>
                <w:highlight w:val="yellow"/>
              </w:rPr>
              <w:t xml:space="preserve"> measures</w:t>
            </w:r>
            <w:r w:rsidRPr="00BE607F">
              <w:rPr>
                <w:rFonts w:ascii="Verdana" w:hAnsi="Verdana"/>
                <w:sz w:val="18"/>
                <w:szCs w:val="18"/>
                <w:highlight w:val="yellow"/>
              </w:rPr>
              <w:t xml:space="preserve"> </w:t>
            </w:r>
            <w:r>
              <w:rPr>
                <w:rFonts w:ascii="Verdana" w:hAnsi="Verdana"/>
                <w:sz w:val="18"/>
                <w:szCs w:val="18"/>
                <w:highlight w:val="yellow"/>
              </w:rPr>
              <w:t xml:space="preserve">will be used </w:t>
            </w:r>
            <w:r w:rsidRPr="00BE607F">
              <w:rPr>
                <w:rFonts w:ascii="Verdana" w:hAnsi="Verdana"/>
                <w:sz w:val="18"/>
                <w:szCs w:val="18"/>
                <w:highlight w:val="yellow"/>
              </w:rPr>
              <w:t>to supplement the existing ventilation</w:t>
            </w:r>
            <w:r>
              <w:rPr>
                <w:rFonts w:ascii="Verdana" w:hAnsi="Verdana"/>
                <w:sz w:val="18"/>
                <w:szCs w:val="18"/>
              </w:rPr>
              <w:t xml:space="preserve">. </w:t>
            </w:r>
          </w:p>
          <w:p w14:paraId="057BE321" w14:textId="77777777" w:rsidR="00BE607F" w:rsidRPr="000701CA" w:rsidRDefault="00BE607F" w:rsidP="005816CD">
            <w:pPr>
              <w:rPr>
                <w:rFonts w:ascii="Verdana" w:hAnsi="Verdana"/>
                <w:sz w:val="18"/>
                <w:szCs w:val="18"/>
              </w:rPr>
            </w:pPr>
          </w:p>
        </w:tc>
        <w:tc>
          <w:tcPr>
            <w:tcW w:w="1517" w:type="dxa"/>
          </w:tcPr>
          <w:p w14:paraId="7CC52AB2" w14:textId="77777777" w:rsidR="00105DEC" w:rsidRPr="000701CA" w:rsidRDefault="00105DEC" w:rsidP="005816CD">
            <w:pPr>
              <w:rPr>
                <w:rFonts w:ascii="Verdana" w:hAnsi="Verdana"/>
                <w:sz w:val="18"/>
                <w:szCs w:val="18"/>
              </w:rPr>
            </w:pPr>
          </w:p>
        </w:tc>
        <w:tc>
          <w:tcPr>
            <w:tcW w:w="1441" w:type="dxa"/>
          </w:tcPr>
          <w:p w14:paraId="3303FA55" w14:textId="77777777" w:rsidR="00105DEC" w:rsidRPr="000701CA" w:rsidRDefault="00105DEC" w:rsidP="005816CD">
            <w:pPr>
              <w:rPr>
                <w:rFonts w:ascii="Verdana" w:hAnsi="Verdana"/>
                <w:sz w:val="18"/>
                <w:szCs w:val="18"/>
              </w:rPr>
            </w:pPr>
          </w:p>
        </w:tc>
        <w:tc>
          <w:tcPr>
            <w:tcW w:w="1415" w:type="dxa"/>
          </w:tcPr>
          <w:p w14:paraId="3AA75889" w14:textId="77777777" w:rsidR="00105DEC" w:rsidRPr="000701CA" w:rsidRDefault="00105DEC" w:rsidP="005816CD">
            <w:pPr>
              <w:rPr>
                <w:rFonts w:ascii="Verdana" w:hAnsi="Verdana"/>
                <w:sz w:val="18"/>
                <w:szCs w:val="18"/>
              </w:rPr>
            </w:pPr>
          </w:p>
        </w:tc>
      </w:tr>
      <w:tr w:rsidR="00105DEC" w:rsidRPr="000701CA" w14:paraId="400BEEDF" w14:textId="77777777" w:rsidTr="000701CA">
        <w:trPr>
          <w:trHeight w:val="679"/>
        </w:trPr>
        <w:tc>
          <w:tcPr>
            <w:tcW w:w="817" w:type="dxa"/>
          </w:tcPr>
          <w:p w14:paraId="297444F6" w14:textId="77777777" w:rsidR="00105DEC" w:rsidRPr="000701CA" w:rsidRDefault="00105DEC" w:rsidP="005816CD">
            <w:pPr>
              <w:rPr>
                <w:rFonts w:ascii="Verdana" w:hAnsi="Verdana"/>
                <w:sz w:val="18"/>
                <w:szCs w:val="18"/>
              </w:rPr>
            </w:pPr>
          </w:p>
        </w:tc>
        <w:tc>
          <w:tcPr>
            <w:tcW w:w="9028" w:type="dxa"/>
          </w:tcPr>
          <w:p w14:paraId="6C865B65" w14:textId="77777777" w:rsidR="00105DEC" w:rsidRPr="000701CA" w:rsidRDefault="00105DEC" w:rsidP="005816CD">
            <w:pPr>
              <w:rPr>
                <w:rFonts w:ascii="Verdana" w:hAnsi="Verdana"/>
                <w:sz w:val="18"/>
                <w:szCs w:val="18"/>
              </w:rPr>
            </w:pPr>
          </w:p>
        </w:tc>
        <w:tc>
          <w:tcPr>
            <w:tcW w:w="1517" w:type="dxa"/>
          </w:tcPr>
          <w:p w14:paraId="796D1D36" w14:textId="77777777" w:rsidR="00105DEC" w:rsidRPr="000701CA" w:rsidRDefault="00105DEC" w:rsidP="005816CD">
            <w:pPr>
              <w:rPr>
                <w:rFonts w:ascii="Verdana" w:hAnsi="Verdana"/>
                <w:sz w:val="18"/>
                <w:szCs w:val="18"/>
              </w:rPr>
            </w:pPr>
          </w:p>
        </w:tc>
        <w:tc>
          <w:tcPr>
            <w:tcW w:w="1441" w:type="dxa"/>
          </w:tcPr>
          <w:p w14:paraId="6A0693A1" w14:textId="77777777" w:rsidR="00105DEC" w:rsidRPr="000701CA" w:rsidRDefault="00105DEC" w:rsidP="005816CD">
            <w:pPr>
              <w:rPr>
                <w:rFonts w:ascii="Verdana" w:hAnsi="Verdana"/>
                <w:sz w:val="18"/>
                <w:szCs w:val="18"/>
              </w:rPr>
            </w:pPr>
          </w:p>
        </w:tc>
        <w:tc>
          <w:tcPr>
            <w:tcW w:w="1415" w:type="dxa"/>
          </w:tcPr>
          <w:p w14:paraId="195A80CD" w14:textId="77777777" w:rsidR="00105DEC" w:rsidRPr="000701CA" w:rsidRDefault="00105DEC" w:rsidP="005816CD">
            <w:pPr>
              <w:rPr>
                <w:rFonts w:ascii="Verdana" w:hAnsi="Verdana"/>
                <w:sz w:val="18"/>
                <w:szCs w:val="18"/>
              </w:rPr>
            </w:pPr>
          </w:p>
        </w:tc>
      </w:tr>
      <w:tr w:rsidR="00105DEC" w:rsidRPr="000701CA" w14:paraId="198D414D" w14:textId="77777777" w:rsidTr="000701CA">
        <w:trPr>
          <w:trHeight w:val="679"/>
        </w:trPr>
        <w:tc>
          <w:tcPr>
            <w:tcW w:w="817" w:type="dxa"/>
          </w:tcPr>
          <w:p w14:paraId="24D7B5E8" w14:textId="77777777" w:rsidR="00105DEC" w:rsidRPr="000701CA" w:rsidRDefault="00105DEC" w:rsidP="005816CD">
            <w:pPr>
              <w:rPr>
                <w:rFonts w:ascii="Verdana" w:hAnsi="Verdana"/>
                <w:sz w:val="18"/>
                <w:szCs w:val="18"/>
              </w:rPr>
            </w:pPr>
          </w:p>
        </w:tc>
        <w:tc>
          <w:tcPr>
            <w:tcW w:w="9028" w:type="dxa"/>
          </w:tcPr>
          <w:p w14:paraId="026A5768" w14:textId="77777777" w:rsidR="00105DEC" w:rsidRPr="000701CA" w:rsidRDefault="00105DEC" w:rsidP="005816CD">
            <w:pPr>
              <w:rPr>
                <w:rFonts w:ascii="Verdana" w:hAnsi="Verdana"/>
                <w:sz w:val="18"/>
                <w:szCs w:val="18"/>
              </w:rPr>
            </w:pPr>
          </w:p>
        </w:tc>
        <w:tc>
          <w:tcPr>
            <w:tcW w:w="1517" w:type="dxa"/>
          </w:tcPr>
          <w:p w14:paraId="44A7E741" w14:textId="77777777" w:rsidR="00105DEC" w:rsidRPr="000701CA" w:rsidRDefault="00105DEC" w:rsidP="005816CD">
            <w:pPr>
              <w:rPr>
                <w:rFonts w:ascii="Verdana" w:hAnsi="Verdana"/>
                <w:sz w:val="18"/>
                <w:szCs w:val="18"/>
              </w:rPr>
            </w:pPr>
          </w:p>
        </w:tc>
        <w:tc>
          <w:tcPr>
            <w:tcW w:w="1441" w:type="dxa"/>
          </w:tcPr>
          <w:p w14:paraId="785F8479" w14:textId="77777777" w:rsidR="00105DEC" w:rsidRPr="000701CA" w:rsidRDefault="00105DEC" w:rsidP="005816CD">
            <w:pPr>
              <w:rPr>
                <w:rFonts w:ascii="Verdana" w:hAnsi="Verdana"/>
                <w:sz w:val="18"/>
                <w:szCs w:val="18"/>
              </w:rPr>
            </w:pPr>
          </w:p>
        </w:tc>
        <w:tc>
          <w:tcPr>
            <w:tcW w:w="1415" w:type="dxa"/>
          </w:tcPr>
          <w:p w14:paraId="036A2154" w14:textId="77777777" w:rsidR="00105DEC" w:rsidRPr="000701CA" w:rsidRDefault="00105DEC" w:rsidP="005816CD">
            <w:pPr>
              <w:rPr>
                <w:rFonts w:ascii="Verdana" w:hAnsi="Verdana"/>
                <w:sz w:val="18"/>
                <w:szCs w:val="18"/>
              </w:rPr>
            </w:pPr>
          </w:p>
        </w:tc>
      </w:tr>
      <w:tr w:rsidR="005816CD" w:rsidRPr="000701CA" w14:paraId="341A4B50" w14:textId="77777777" w:rsidTr="000701CA">
        <w:trPr>
          <w:trHeight w:val="680"/>
        </w:trPr>
        <w:tc>
          <w:tcPr>
            <w:tcW w:w="817" w:type="dxa"/>
          </w:tcPr>
          <w:p w14:paraId="5B0ED9C6" w14:textId="77777777" w:rsidR="005816CD" w:rsidRPr="000701CA" w:rsidRDefault="005816CD" w:rsidP="005816CD">
            <w:pPr>
              <w:rPr>
                <w:rFonts w:ascii="Verdana" w:hAnsi="Verdana"/>
                <w:sz w:val="18"/>
                <w:szCs w:val="18"/>
              </w:rPr>
            </w:pPr>
          </w:p>
        </w:tc>
        <w:tc>
          <w:tcPr>
            <w:tcW w:w="9028" w:type="dxa"/>
          </w:tcPr>
          <w:p w14:paraId="63C5609C" w14:textId="77777777" w:rsidR="005816CD" w:rsidRPr="000701CA" w:rsidRDefault="005816CD" w:rsidP="005816CD">
            <w:pPr>
              <w:rPr>
                <w:rFonts w:ascii="Verdana" w:hAnsi="Verdana"/>
                <w:sz w:val="18"/>
                <w:szCs w:val="18"/>
              </w:rPr>
            </w:pPr>
          </w:p>
        </w:tc>
        <w:tc>
          <w:tcPr>
            <w:tcW w:w="1517" w:type="dxa"/>
          </w:tcPr>
          <w:p w14:paraId="26183F27" w14:textId="77777777" w:rsidR="005816CD" w:rsidRPr="000701CA" w:rsidRDefault="005816CD" w:rsidP="005816CD">
            <w:pPr>
              <w:rPr>
                <w:rFonts w:ascii="Verdana" w:hAnsi="Verdana"/>
                <w:sz w:val="18"/>
                <w:szCs w:val="18"/>
              </w:rPr>
            </w:pPr>
          </w:p>
        </w:tc>
        <w:tc>
          <w:tcPr>
            <w:tcW w:w="1441" w:type="dxa"/>
          </w:tcPr>
          <w:p w14:paraId="0B3B8606" w14:textId="77777777" w:rsidR="005816CD" w:rsidRPr="000701CA" w:rsidRDefault="005816CD" w:rsidP="005816CD">
            <w:pPr>
              <w:rPr>
                <w:rFonts w:ascii="Verdana" w:hAnsi="Verdana"/>
                <w:sz w:val="18"/>
                <w:szCs w:val="18"/>
              </w:rPr>
            </w:pPr>
          </w:p>
        </w:tc>
        <w:tc>
          <w:tcPr>
            <w:tcW w:w="1415" w:type="dxa"/>
          </w:tcPr>
          <w:p w14:paraId="05915944" w14:textId="77777777" w:rsidR="005816CD" w:rsidRPr="000701CA" w:rsidRDefault="005816CD" w:rsidP="005816CD">
            <w:pPr>
              <w:rPr>
                <w:rFonts w:ascii="Verdana" w:hAnsi="Verdana"/>
                <w:sz w:val="18"/>
                <w:szCs w:val="18"/>
              </w:rPr>
            </w:pPr>
          </w:p>
        </w:tc>
      </w:tr>
    </w:tbl>
    <w:p w14:paraId="6FC80C15" w14:textId="77777777" w:rsidR="00EF7311" w:rsidRPr="00DB59EA" w:rsidRDefault="00EF7311" w:rsidP="00DB59EA">
      <w:pPr>
        <w:rPr>
          <w:rFonts w:ascii="Verdana" w:hAnsi="Verdana"/>
          <w:sz w:val="18"/>
        </w:rPr>
      </w:pPr>
    </w:p>
    <w:p w14:paraId="68848188" w14:textId="77777777" w:rsidR="00EF7311" w:rsidRPr="00DB59EA" w:rsidRDefault="00EF7311" w:rsidP="00DB59EA">
      <w:pPr>
        <w:rPr>
          <w:rFonts w:ascii="Verdana" w:hAnsi="Verdana"/>
          <w:sz w:val="18"/>
        </w:rPr>
        <w:sectPr w:rsidR="00EF7311" w:rsidRPr="00DB59EA" w:rsidSect="00EF7311">
          <w:footerReference w:type="default" r:id="rId16"/>
          <w:pgSz w:w="16838" w:h="11906" w:orient="landscape" w:code="9"/>
          <w:pgMar w:top="1418" w:right="1418" w:bottom="1418" w:left="1418" w:header="709" w:footer="709" w:gutter="0"/>
          <w:cols w:space="708"/>
          <w:docGrid w:linePitch="360"/>
        </w:sectPr>
      </w:pPr>
    </w:p>
    <w:p w14:paraId="3E6A1AA5" w14:textId="77777777" w:rsidR="002D7ABB" w:rsidRPr="00D86E02" w:rsidRDefault="00CA2B83" w:rsidP="00D86E02">
      <w:pPr>
        <w:spacing w:line="288" w:lineRule="auto"/>
        <w:rPr>
          <w:rFonts w:ascii="Verdana" w:hAnsi="Verdana"/>
          <w:b/>
          <w:sz w:val="20"/>
          <w:u w:val="single"/>
        </w:rPr>
      </w:pPr>
      <w:r w:rsidRPr="00D86E02">
        <w:rPr>
          <w:rFonts w:ascii="Verdana" w:hAnsi="Verdana"/>
          <w:b/>
          <w:sz w:val="20"/>
          <w:u w:val="single"/>
        </w:rPr>
        <w:lastRenderedPageBreak/>
        <w:t>Notes to accompany</w:t>
      </w:r>
      <w:r w:rsidR="002D7ABB" w:rsidRPr="00D86E02">
        <w:rPr>
          <w:rFonts w:ascii="Verdana" w:hAnsi="Verdana"/>
          <w:b/>
          <w:sz w:val="20"/>
          <w:u w:val="single"/>
        </w:rPr>
        <w:t xml:space="preserve"> </w:t>
      </w:r>
      <w:r w:rsidR="00364B84" w:rsidRPr="00D86E02">
        <w:rPr>
          <w:rFonts w:ascii="Verdana" w:hAnsi="Verdana"/>
          <w:b/>
          <w:sz w:val="20"/>
          <w:u w:val="single"/>
        </w:rPr>
        <w:t>General R</w:t>
      </w:r>
      <w:r w:rsidR="002D7ABB" w:rsidRPr="00D86E02">
        <w:rPr>
          <w:rFonts w:ascii="Verdana" w:hAnsi="Verdana"/>
          <w:b/>
          <w:sz w:val="20"/>
          <w:u w:val="single"/>
        </w:rPr>
        <w:t xml:space="preserve">isk </w:t>
      </w:r>
      <w:r w:rsidR="00364B84" w:rsidRPr="00D86E02">
        <w:rPr>
          <w:rFonts w:ascii="Verdana" w:hAnsi="Verdana"/>
          <w:b/>
          <w:sz w:val="20"/>
          <w:u w:val="single"/>
        </w:rPr>
        <w:t>A</w:t>
      </w:r>
      <w:r w:rsidR="002D7ABB" w:rsidRPr="00D86E02">
        <w:rPr>
          <w:rFonts w:ascii="Verdana" w:hAnsi="Verdana"/>
          <w:b/>
          <w:sz w:val="20"/>
          <w:u w:val="single"/>
        </w:rPr>
        <w:t xml:space="preserve">ssessment </w:t>
      </w:r>
      <w:r w:rsidR="00364B84" w:rsidRPr="00D86E02">
        <w:rPr>
          <w:rFonts w:ascii="Verdana" w:hAnsi="Verdana"/>
          <w:b/>
          <w:sz w:val="20"/>
          <w:u w:val="single"/>
        </w:rPr>
        <w:t>F</w:t>
      </w:r>
      <w:r w:rsidR="002D7ABB" w:rsidRPr="00D86E02">
        <w:rPr>
          <w:rFonts w:ascii="Verdana" w:hAnsi="Verdana"/>
          <w:b/>
          <w:sz w:val="20"/>
          <w:u w:val="single"/>
        </w:rPr>
        <w:t>orm</w:t>
      </w:r>
    </w:p>
    <w:p w14:paraId="078CF66D" w14:textId="77777777" w:rsidR="002D7ABB" w:rsidRPr="00D86E02" w:rsidRDefault="002D7ABB" w:rsidP="00D86E02">
      <w:pPr>
        <w:spacing w:line="288" w:lineRule="auto"/>
        <w:rPr>
          <w:rFonts w:ascii="Verdana" w:hAnsi="Verdana"/>
          <w:sz w:val="20"/>
        </w:rPr>
      </w:pPr>
    </w:p>
    <w:p w14:paraId="45D655D7" w14:textId="77777777" w:rsidR="002D7ABB" w:rsidRPr="00D86E02" w:rsidRDefault="00CA2B83" w:rsidP="00D86E02">
      <w:pPr>
        <w:spacing w:line="288" w:lineRule="auto"/>
        <w:rPr>
          <w:rFonts w:ascii="Verdana" w:hAnsi="Verdana"/>
          <w:sz w:val="20"/>
        </w:rPr>
      </w:pPr>
      <w:r w:rsidRPr="00D86E02">
        <w:rPr>
          <w:rFonts w:ascii="Verdana" w:hAnsi="Verdana"/>
          <w:sz w:val="20"/>
        </w:rPr>
        <w:t>T</w:t>
      </w:r>
      <w:r w:rsidR="002D7ABB" w:rsidRPr="00D86E02">
        <w:rPr>
          <w:rFonts w:ascii="Verdana" w:hAnsi="Verdana"/>
          <w:sz w:val="20"/>
        </w:rPr>
        <w: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D86E02">
        <w:rPr>
          <w:rFonts w:ascii="Verdana" w:hAnsi="Verdana"/>
          <w:sz w:val="20"/>
        </w:rPr>
        <w:t>e same issues</w:t>
      </w:r>
      <w:r w:rsidR="00D86E02">
        <w:rPr>
          <w:rFonts w:ascii="Verdana" w:hAnsi="Verdana"/>
          <w:sz w:val="20"/>
        </w:rPr>
        <w:t>,</w:t>
      </w:r>
      <w:r w:rsidR="00E3654D" w:rsidRPr="00D86E02">
        <w:rPr>
          <w:rFonts w:ascii="Verdana" w:hAnsi="Verdana"/>
          <w:sz w:val="20"/>
        </w:rPr>
        <w:t xml:space="preserve"> alternative</w:t>
      </w:r>
      <w:r w:rsidR="002D7ABB" w:rsidRPr="00D86E02">
        <w:rPr>
          <w:rFonts w:ascii="Verdana" w:hAnsi="Verdana"/>
          <w:sz w:val="20"/>
        </w:rPr>
        <w:t xml:space="preserve"> layouts</w:t>
      </w:r>
      <w:r w:rsidR="000A501D" w:rsidRPr="00D86E02">
        <w:rPr>
          <w:rFonts w:ascii="Verdana" w:hAnsi="Verdana"/>
          <w:sz w:val="20"/>
        </w:rPr>
        <w:t xml:space="preserve"> may be used</w:t>
      </w:r>
      <w:r w:rsidR="002D7ABB" w:rsidRPr="00D86E02">
        <w:rPr>
          <w:rFonts w:ascii="Verdana" w:hAnsi="Verdana"/>
          <w:sz w:val="20"/>
        </w:rPr>
        <w:t>.</w:t>
      </w:r>
    </w:p>
    <w:p w14:paraId="4AA7F352" w14:textId="77777777" w:rsidR="00CA2B83" w:rsidRPr="00D86E02" w:rsidRDefault="00CA2B83" w:rsidP="00D86E02">
      <w:pPr>
        <w:spacing w:line="288" w:lineRule="auto"/>
        <w:rPr>
          <w:rFonts w:ascii="Verdana" w:hAnsi="Verdana"/>
          <w:sz w:val="20"/>
        </w:rPr>
      </w:pPr>
    </w:p>
    <w:p w14:paraId="282E5EF1" w14:textId="77777777" w:rsidR="002D7ABB" w:rsidRPr="00D86E02" w:rsidRDefault="00CA2B83"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date that assessment form is completed.  The assessment must be valid on that day, and subsequent days, unless circumstances change and amendments are necessary.</w:t>
      </w:r>
      <w:r w:rsidR="000A486F" w:rsidRPr="00D86E02">
        <w:rPr>
          <w:rFonts w:ascii="Verdana" w:hAnsi="Verdana"/>
          <w:sz w:val="20"/>
        </w:rPr>
        <w:br/>
      </w:r>
    </w:p>
    <w:p w14:paraId="15FD0856" w14:textId="77777777" w:rsidR="00CA2B83" w:rsidRPr="00D86E02" w:rsidRDefault="00CA2B83"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Insert the name and signature of the assessor.  For assessments other than very simple ones, the assessor should have attended the University course on risk assessments (</w:t>
      </w:r>
      <w:r w:rsidR="00D86E02">
        <w:rPr>
          <w:rFonts w:ascii="Verdana" w:hAnsi="Verdana"/>
          <w:sz w:val="20"/>
        </w:rPr>
        <w:t>THS 15 Principles of Risk Assessment</w:t>
      </w:r>
      <w:r w:rsidRPr="00D86E02">
        <w:rPr>
          <w:rFonts w:ascii="Verdana" w:hAnsi="Verdana"/>
          <w:sz w:val="20"/>
        </w:rPr>
        <w:t>)</w:t>
      </w:r>
      <w:r w:rsidR="000A486F" w:rsidRPr="00D86E02">
        <w:rPr>
          <w:rFonts w:ascii="Verdana" w:hAnsi="Verdana"/>
          <w:sz w:val="20"/>
        </w:rPr>
        <w:br/>
      </w:r>
    </w:p>
    <w:p w14:paraId="27359B58" w14:textId="77777777" w:rsidR="00896503" w:rsidRPr="00D86E02" w:rsidRDefault="00896503" w:rsidP="00D86E02">
      <w:pPr>
        <w:numPr>
          <w:ilvl w:val="0"/>
          <w:numId w:val="2"/>
        </w:numPr>
        <w:tabs>
          <w:tab w:val="num" w:pos="567"/>
        </w:tabs>
        <w:spacing w:line="288" w:lineRule="auto"/>
        <w:ind w:left="567" w:hanging="567"/>
        <w:rPr>
          <w:rFonts w:ascii="Verdana" w:hAnsi="Verdana"/>
          <w:sz w:val="20"/>
        </w:rPr>
      </w:pPr>
      <w:bookmarkStart w:id="1" w:name="OLE_LINK1"/>
      <w:bookmarkStart w:id="2" w:name="OLE_LINK2"/>
      <w:r w:rsidRPr="00D86E02">
        <w:rPr>
          <w:rFonts w:ascii="Verdana" w:hAnsi="Verdana"/>
          <w:b/>
          <w:sz w:val="20"/>
        </w:rPr>
        <w:t xml:space="preserve">Checked / </w:t>
      </w:r>
      <w:r w:rsidR="00CA2B83" w:rsidRPr="00D86E02">
        <w:rPr>
          <w:rFonts w:ascii="Verdana" w:hAnsi="Verdana"/>
          <w:b/>
          <w:sz w:val="20"/>
        </w:rPr>
        <w:t>Validated</w:t>
      </w:r>
      <w:r w:rsidRPr="00D86E02">
        <w:rPr>
          <w:rFonts w:ascii="Verdana" w:hAnsi="Verdana"/>
          <w:b/>
          <w:sz w:val="20"/>
        </w:rPr>
        <w:t xml:space="preserve">* </w:t>
      </w:r>
      <w:proofErr w:type="gramStart"/>
      <w:r w:rsidR="00CA2B83" w:rsidRPr="00D86E02">
        <w:rPr>
          <w:rFonts w:ascii="Verdana" w:hAnsi="Verdana"/>
          <w:b/>
          <w:sz w:val="20"/>
        </w:rPr>
        <w:t>by</w:t>
      </w:r>
      <w:r w:rsidR="00CA2B83" w:rsidRPr="00D86E02">
        <w:rPr>
          <w:rFonts w:ascii="Verdana" w:hAnsi="Verdana"/>
          <w:sz w:val="20"/>
        </w:rPr>
        <w:t xml:space="preserve"> :</w:t>
      </w:r>
      <w:proofErr w:type="gramEnd"/>
      <w:r w:rsidRPr="00D86E02">
        <w:rPr>
          <w:rFonts w:ascii="Verdana" w:hAnsi="Verdana"/>
          <w:sz w:val="20"/>
        </w:rPr>
        <w:t xml:space="preserve"> delete one.   </w:t>
      </w:r>
    </w:p>
    <w:p w14:paraId="4E95391D" w14:textId="77777777" w:rsidR="00896503" w:rsidRPr="00D86E02" w:rsidRDefault="00896503" w:rsidP="00D86E02">
      <w:pPr>
        <w:spacing w:line="288" w:lineRule="auto"/>
        <w:rPr>
          <w:rFonts w:ascii="Verdana" w:hAnsi="Verdana"/>
          <w:b/>
          <w:sz w:val="20"/>
        </w:rPr>
      </w:pPr>
      <w:r w:rsidRPr="00D86E02">
        <w:rPr>
          <w:rFonts w:ascii="Verdana" w:hAnsi="Verdana"/>
          <w:b/>
          <w:sz w:val="20"/>
        </w:rPr>
        <w:tab/>
      </w:r>
    </w:p>
    <w:p w14:paraId="4DBCE593" w14:textId="77777777" w:rsidR="00896503" w:rsidRPr="00D86E02" w:rsidRDefault="00896503" w:rsidP="00D86E02">
      <w:pPr>
        <w:spacing w:line="288" w:lineRule="auto"/>
        <w:ind w:left="567"/>
        <w:rPr>
          <w:rFonts w:ascii="Verdana" w:hAnsi="Verdana"/>
          <w:sz w:val="20"/>
        </w:rPr>
      </w:pPr>
      <w:r w:rsidRPr="00D86E02">
        <w:rPr>
          <w:rFonts w:ascii="Verdana" w:hAnsi="Verdana"/>
          <w:b/>
          <w:sz w:val="20"/>
        </w:rPr>
        <w:t xml:space="preserve">Checked by </w:t>
      </w:r>
      <w:r w:rsidRPr="00D86E02">
        <w:rPr>
          <w:rFonts w:ascii="Verdana" w:hAnsi="Verdana"/>
          <w:sz w:val="20"/>
        </w:rPr>
        <w:t xml:space="preserve">: </w:t>
      </w:r>
      <w:r w:rsidR="00CA2B83" w:rsidRPr="00D86E02">
        <w:rPr>
          <w:rFonts w:ascii="Verdana" w:hAnsi="Verdana"/>
          <w:sz w:val="20"/>
        </w:rPr>
        <w:t xml:space="preserve"> Insert the name and signature of someone in a position to </w:t>
      </w:r>
      <w:r w:rsidRPr="00D86E02">
        <w:rPr>
          <w:rFonts w:ascii="Verdana" w:hAnsi="Verdana"/>
          <w:sz w:val="20"/>
        </w:rPr>
        <w:t>check</w:t>
      </w:r>
      <w:r w:rsidR="00CA2B83" w:rsidRPr="00D86E02">
        <w:rPr>
          <w:rFonts w:ascii="Verdana" w:hAnsi="Verdana"/>
          <w:sz w:val="20"/>
        </w:rPr>
        <w:t xml:space="preserve"> that the assessment has </w:t>
      </w:r>
      <w:r w:rsidRPr="00D86E02">
        <w:rPr>
          <w:rFonts w:ascii="Verdana" w:hAnsi="Verdana"/>
          <w:sz w:val="20"/>
        </w:rPr>
        <w:t>been carried out by a competent person who can identify hazards and assess risk, and that the control measures are reasonable and in place.</w:t>
      </w:r>
      <w:r w:rsidR="00CA2B83" w:rsidRPr="00D86E02">
        <w:rPr>
          <w:rFonts w:ascii="Verdana" w:hAnsi="Verdana"/>
          <w:sz w:val="20"/>
        </w:rPr>
        <w:t xml:space="preserve">  </w:t>
      </w:r>
      <w:r w:rsidRPr="00D86E02">
        <w:rPr>
          <w:rFonts w:ascii="Verdana" w:hAnsi="Verdana"/>
          <w:sz w:val="20"/>
        </w:rPr>
        <w:t xml:space="preserve"> The checker </w:t>
      </w:r>
      <w:r w:rsidR="00CA2B83" w:rsidRPr="00D86E02">
        <w:rPr>
          <w:rFonts w:ascii="Verdana" w:hAnsi="Verdana"/>
          <w:sz w:val="20"/>
        </w:rPr>
        <w:t>will normally be a line manager, supervisor, principal investigator, etc.</w:t>
      </w:r>
      <w:r w:rsidRPr="00D86E02">
        <w:rPr>
          <w:rFonts w:ascii="Verdana" w:hAnsi="Verdana"/>
          <w:sz w:val="20"/>
        </w:rPr>
        <w:t xml:space="preserve">  Checking will be appropriate for most risk assessments. </w:t>
      </w:r>
    </w:p>
    <w:p w14:paraId="62C022A6" w14:textId="77777777" w:rsidR="00896503" w:rsidRPr="00D86E02" w:rsidRDefault="00896503" w:rsidP="00D86E02">
      <w:pPr>
        <w:spacing w:line="288" w:lineRule="auto"/>
        <w:ind w:left="567"/>
        <w:rPr>
          <w:rFonts w:ascii="Verdana" w:hAnsi="Verdana"/>
          <w:sz w:val="20"/>
        </w:rPr>
      </w:pPr>
    </w:p>
    <w:p w14:paraId="7FFE29DF" w14:textId="77777777" w:rsidR="00CA2B83" w:rsidRPr="00D86E02" w:rsidRDefault="00896503" w:rsidP="00D86E02">
      <w:pPr>
        <w:spacing w:line="288" w:lineRule="auto"/>
        <w:ind w:left="567"/>
        <w:rPr>
          <w:rFonts w:ascii="Verdana" w:hAnsi="Verdana"/>
          <w:sz w:val="20"/>
        </w:rPr>
      </w:pPr>
      <w:r w:rsidRPr="00D86E02">
        <w:rPr>
          <w:rFonts w:ascii="Verdana" w:hAnsi="Verdana"/>
          <w:b/>
          <w:sz w:val="20"/>
        </w:rPr>
        <w:t xml:space="preserve">Validated by </w:t>
      </w:r>
      <w:r w:rsidRPr="00D86E02">
        <w:rPr>
          <w:rFonts w:ascii="Verdana" w:hAnsi="Verdana"/>
          <w:sz w:val="20"/>
        </w:rPr>
        <w:t xml:space="preserve">: Use this for higher risk scenarios, eg where complex calculations have to be validated by another “independent” person who is competent </w:t>
      </w:r>
      <w:r w:rsidRPr="00D86E02">
        <w:rPr>
          <w:rFonts w:ascii="Verdana" w:hAnsi="Verdana"/>
          <w:sz w:val="20"/>
        </w:rPr>
        <w:lastRenderedPageBreak/>
        <w:t>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000A486F" w:rsidRPr="00D86E02">
        <w:rPr>
          <w:rFonts w:ascii="Verdana" w:hAnsi="Verdana"/>
          <w:sz w:val="20"/>
        </w:rPr>
        <w:br/>
      </w:r>
    </w:p>
    <w:bookmarkEnd w:id="1"/>
    <w:bookmarkEnd w:id="2"/>
    <w:p w14:paraId="54993B9C" w14:textId="77777777" w:rsidR="00CA2B83" w:rsidRPr="00D86E02" w:rsidRDefault="001D75FC"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Location</w:t>
      </w:r>
      <w:r w:rsidRPr="00D86E02">
        <w:rPr>
          <w:rFonts w:ascii="Verdana" w:hAnsi="Verdana"/>
          <w:sz w:val="20"/>
        </w:rPr>
        <w:t xml:space="preserve"> :</w:t>
      </w:r>
      <w:proofErr w:type="gramEnd"/>
      <w:r w:rsidRPr="00D86E02">
        <w:rPr>
          <w:rFonts w:ascii="Verdana" w:hAnsi="Verdana"/>
          <w:sz w:val="20"/>
        </w:rPr>
        <w:t xml:space="preserve"> insert details of the exact location, </w:t>
      </w:r>
      <w:proofErr w:type="spellStart"/>
      <w:r w:rsidRPr="00D86E02">
        <w:rPr>
          <w:rFonts w:ascii="Verdana" w:hAnsi="Verdana"/>
          <w:sz w:val="20"/>
        </w:rPr>
        <w:t>ie</w:t>
      </w:r>
      <w:proofErr w:type="spellEnd"/>
      <w:r w:rsidRPr="00D86E02">
        <w:rPr>
          <w:rFonts w:ascii="Verdana" w:hAnsi="Verdana"/>
          <w:sz w:val="20"/>
        </w:rPr>
        <w:t xml:space="preserve"> building, floor, room or laboratory etc</w:t>
      </w:r>
      <w:r w:rsidR="00D86E02">
        <w:rPr>
          <w:rFonts w:ascii="Verdana" w:hAnsi="Verdana"/>
          <w:sz w:val="20"/>
        </w:rPr>
        <w:t xml:space="preserve">.  If off-campus, provide information about expected location(s) or attach itinerary. </w:t>
      </w:r>
      <w:r w:rsidR="000A486F" w:rsidRPr="00D86E02">
        <w:rPr>
          <w:rFonts w:ascii="Verdana" w:hAnsi="Verdana"/>
          <w:sz w:val="20"/>
        </w:rPr>
        <w:br/>
      </w:r>
    </w:p>
    <w:p w14:paraId="1590A338"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proofErr w:type="gramStart"/>
      <w:r w:rsidRPr="00D86E02">
        <w:rPr>
          <w:rFonts w:ascii="Verdana" w:hAnsi="Verdana"/>
          <w:b/>
          <w:sz w:val="20"/>
        </w:rPr>
        <w:t>no</w:t>
      </w:r>
      <w:r w:rsidRPr="00D86E02">
        <w:rPr>
          <w:rFonts w:ascii="Verdana" w:hAnsi="Verdana"/>
          <w:sz w:val="20"/>
        </w:rPr>
        <w:t xml:space="preserve"> :</w:t>
      </w:r>
      <w:proofErr w:type="gramEnd"/>
      <w:r w:rsidRPr="00D86E02">
        <w:rPr>
          <w:rFonts w:ascii="Verdana" w:hAnsi="Verdana"/>
          <w:sz w:val="20"/>
        </w:rPr>
        <w:t xml:space="preserve"> use this to insert any local tracking references used by the school or administrative directorate</w:t>
      </w:r>
      <w:r w:rsidR="00D86E02">
        <w:rPr>
          <w:rFonts w:ascii="Verdana" w:hAnsi="Verdana"/>
          <w:sz w:val="20"/>
        </w:rPr>
        <w:t>.</w:t>
      </w:r>
      <w:r w:rsidR="000A486F" w:rsidRPr="00D86E02">
        <w:rPr>
          <w:rFonts w:ascii="Verdana" w:hAnsi="Verdana"/>
          <w:sz w:val="20"/>
        </w:rPr>
        <w:br/>
      </w:r>
    </w:p>
    <w:p w14:paraId="68D2631F"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Review </w:t>
      </w: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w:t>
      </w:r>
      <w:r w:rsidR="000A501D" w:rsidRPr="00D86E02">
        <w:rPr>
          <w:rFonts w:ascii="Verdana" w:hAnsi="Verdana"/>
          <w:sz w:val="20"/>
        </w:rPr>
        <w:t>the people exposed to the risk, et</w:t>
      </w:r>
      <w:r w:rsidRPr="00D86E02">
        <w:rPr>
          <w:rFonts w:ascii="Verdana" w:hAnsi="Verdana"/>
          <w:sz w:val="20"/>
        </w:rPr>
        <w:t>c</w:t>
      </w:r>
    </w:p>
    <w:p w14:paraId="6A319CE9" w14:textId="77777777" w:rsidR="00484F1E" w:rsidRPr="00D86E02" w:rsidRDefault="00484F1E" w:rsidP="00D86E02">
      <w:pPr>
        <w:spacing w:line="288" w:lineRule="auto"/>
        <w:rPr>
          <w:rFonts w:ascii="Verdana" w:hAnsi="Verdana"/>
          <w:sz w:val="20"/>
        </w:rPr>
      </w:pPr>
    </w:p>
    <w:p w14:paraId="0C5D9221"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Task / </w:t>
      </w:r>
      <w:proofErr w:type="gramStart"/>
      <w:r w:rsidRPr="00D86E02">
        <w:rPr>
          <w:rFonts w:ascii="Verdana" w:hAnsi="Verdana"/>
          <w:b/>
          <w:sz w:val="20"/>
        </w:rPr>
        <w:t>premises</w:t>
      </w:r>
      <w:r w:rsidRPr="00D86E02">
        <w:rPr>
          <w:rFonts w:ascii="Verdana" w:hAnsi="Verdana"/>
          <w:sz w:val="20"/>
        </w:rPr>
        <w:t xml:space="preserve"> :</w:t>
      </w:r>
      <w:proofErr w:type="gramEnd"/>
      <w:r w:rsidRPr="00D86E02">
        <w:rPr>
          <w:rFonts w:ascii="Verdana" w:hAnsi="Verdana"/>
          <w:sz w:val="20"/>
        </w:rPr>
        <w:t xml:space="preserve"> insert </w:t>
      </w:r>
      <w:r w:rsidR="000113D7" w:rsidRPr="00D86E02">
        <w:rPr>
          <w:rFonts w:ascii="Verdana" w:hAnsi="Verdana"/>
          <w:sz w:val="20"/>
        </w:rPr>
        <w:t>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000A486F" w:rsidRPr="00D86E02">
        <w:rPr>
          <w:rFonts w:ascii="Verdana" w:hAnsi="Verdana"/>
          <w:sz w:val="20"/>
        </w:rPr>
        <w:br/>
      </w:r>
    </w:p>
    <w:p w14:paraId="7CBBBCA6" w14:textId="77777777" w:rsidR="000113D7"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lastRenderedPageBreak/>
        <w:t>Activity</w:t>
      </w:r>
      <w:r w:rsidRPr="00D86E02">
        <w:rPr>
          <w:rFonts w:ascii="Verdana" w:hAnsi="Verdana"/>
          <w:sz w:val="20"/>
        </w:rPr>
        <w:t xml:space="preserve"> :</w:t>
      </w:r>
      <w:proofErr w:type="gramEnd"/>
      <w:r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0A486F" w:rsidRPr="00D86E02">
        <w:rPr>
          <w:rFonts w:ascii="Verdana" w:hAnsi="Verdana"/>
          <w:sz w:val="20"/>
        </w:rPr>
        <w:br/>
      </w:r>
    </w:p>
    <w:p w14:paraId="49412324" w14:textId="77777777" w:rsidR="000A486F"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Hazard</w:t>
      </w:r>
      <w:r w:rsidRPr="00D86E02">
        <w:rPr>
          <w:rFonts w:ascii="Verdana" w:hAnsi="Verdana"/>
          <w:sz w:val="20"/>
        </w:rPr>
        <w:t xml:space="preserve"> :</w:t>
      </w:r>
      <w:proofErr w:type="gramEnd"/>
      <w:r w:rsidRPr="00D86E02">
        <w:rPr>
          <w:rFonts w:ascii="Verdana" w:hAnsi="Verdana"/>
          <w:sz w:val="20"/>
        </w:rPr>
        <w:t xml:space="preserve"> for each activity, list the hazards</w:t>
      </w:r>
      <w:r w:rsidR="006662D4" w:rsidRPr="00D86E02">
        <w:rPr>
          <w:rFonts w:ascii="Verdana" w:hAnsi="Verdana"/>
          <w:sz w:val="20"/>
        </w:rPr>
        <w:t>.</w:t>
      </w:r>
      <w:r w:rsidRPr="00D86E02">
        <w:rPr>
          <w:rFonts w:ascii="Verdana" w:hAnsi="Verdana"/>
          <w:sz w:val="20"/>
        </w:rPr>
        <w:t xml:space="preserve">  Remember to look at hazards that</w:t>
      </w:r>
      <w:r w:rsidR="000A501D" w:rsidRPr="00D86E02">
        <w:rPr>
          <w:rFonts w:ascii="Verdana" w:hAnsi="Verdana"/>
          <w:sz w:val="20"/>
        </w:rPr>
        <w:t xml:space="preserve"> are not immediately obvious.  For example, </w:t>
      </w:r>
      <w:r w:rsidRPr="00D86E02">
        <w:rPr>
          <w:rFonts w:ascii="Verdana" w:hAnsi="Verdana"/>
          <w:sz w:val="20"/>
        </w:rPr>
        <w:t xml:space="preserve">use of a lathe will require identification of the machine hazards, but also identification of hazards associated with the use of cutting oils (dermatitis), poor lighting, slipping on oil leaks, </w:t>
      </w:r>
      <w:r w:rsidR="00D86E02">
        <w:rPr>
          <w:rFonts w:ascii="Verdana" w:hAnsi="Verdana"/>
          <w:sz w:val="20"/>
        </w:rPr>
        <w:t xml:space="preserve">repetitive actions, </w:t>
      </w:r>
      <w:r w:rsidRPr="00D86E02">
        <w:rPr>
          <w:rFonts w:ascii="Verdana" w:hAnsi="Verdana"/>
          <w:sz w:val="20"/>
        </w:rPr>
        <w:t>etc.   The same activity might well have several hazards associated with it.</w:t>
      </w:r>
      <w:r w:rsidR="00856A77" w:rsidRPr="00D86E02">
        <w:rPr>
          <w:rFonts w:ascii="Verdana" w:hAnsi="Verdana"/>
          <w:sz w:val="20"/>
        </w:rPr>
        <w:t xml:space="preserve">  </w:t>
      </w:r>
      <w:r w:rsidR="00BD53AC" w:rsidRPr="00D86E02">
        <w:rPr>
          <w:rFonts w:ascii="Verdana" w:hAnsi="Verdana"/>
          <w:sz w:val="20"/>
        </w:rPr>
        <w:t xml:space="preserve">  Assessment of simple chemical risks (eg use of cleaning chemicals in accordance with the instructions on the bottle) may be recorded here.  More complex COSHH assessments </w:t>
      </w:r>
      <w:proofErr w:type="spellStart"/>
      <w:r w:rsidR="00BD53AC" w:rsidRPr="00D86E02">
        <w:rPr>
          <w:rFonts w:ascii="Verdana" w:hAnsi="Verdana"/>
          <w:sz w:val="20"/>
        </w:rPr>
        <w:t>eg</w:t>
      </w:r>
      <w:proofErr w:type="spellEnd"/>
      <w:r w:rsidR="00BD53AC" w:rsidRPr="00D86E02">
        <w:rPr>
          <w:rFonts w:ascii="Verdana" w:hAnsi="Verdana"/>
          <w:sz w:val="20"/>
        </w:rPr>
        <w:t xml:space="preserve"> for laboratory processes, should be recorded on the specific COSHH forms.</w:t>
      </w:r>
      <w:r w:rsidR="006662D4" w:rsidRPr="00D86E02">
        <w:rPr>
          <w:rFonts w:ascii="Verdana" w:hAnsi="Verdana"/>
          <w:sz w:val="20"/>
        </w:rPr>
        <w:t xml:space="preserve">   </w:t>
      </w:r>
    </w:p>
    <w:p w14:paraId="62EDF936" w14:textId="77777777" w:rsidR="000A486F" w:rsidRPr="00D86E02" w:rsidRDefault="000A486F" w:rsidP="00D86E02">
      <w:pPr>
        <w:spacing w:line="288" w:lineRule="auto"/>
        <w:rPr>
          <w:rFonts w:ascii="Verdana" w:hAnsi="Verdana"/>
          <w:sz w:val="20"/>
        </w:rPr>
      </w:pPr>
    </w:p>
    <w:p w14:paraId="5E7E845A" w14:textId="77777777" w:rsidR="006662D4" w:rsidRPr="00D86E02" w:rsidRDefault="00635DF2"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proofErr w:type="gramStart"/>
      <w:r w:rsidRPr="00D86E02">
        <w:rPr>
          <w:rFonts w:ascii="Verdana" w:hAnsi="Verdana"/>
          <w:b/>
          <w:sz w:val="20"/>
        </w:rPr>
        <w:t>how</w:t>
      </w:r>
      <w:r w:rsidR="003708A9" w:rsidRPr="00D86E02">
        <w:rPr>
          <w:rFonts w:ascii="Verdana" w:hAnsi="Verdana"/>
          <w:sz w:val="20"/>
        </w:rPr>
        <w:t xml:space="preserve"> :</w:t>
      </w:r>
      <w:proofErr w:type="gramEnd"/>
      <w:r w:rsidR="003708A9"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w:t>
      </w:r>
      <w:r w:rsidR="00752315" w:rsidRPr="00D86E02">
        <w:rPr>
          <w:rFonts w:ascii="Verdana" w:hAnsi="Verdana"/>
          <w:sz w:val="20"/>
        </w:rPr>
        <w:t xml:space="preserve"> someone who is pregnant,</w:t>
      </w:r>
      <w:r w:rsidR="003708A9" w:rsidRPr="00D86E02">
        <w:rPr>
          <w:rFonts w:ascii="Verdana" w:hAnsi="Verdana"/>
          <w:sz w:val="20"/>
        </w:rPr>
        <w:t xml:space="preserve"> or employees and students with known disabilities or health conditi</w:t>
      </w:r>
      <w:r w:rsidR="00EF0669" w:rsidRPr="00D86E02">
        <w:rPr>
          <w:rFonts w:ascii="Verdana" w:hAnsi="Verdana"/>
          <w:sz w:val="20"/>
        </w:rPr>
        <w:t xml:space="preserve">ons (this is not a definitive list). </w:t>
      </w:r>
    </w:p>
    <w:p w14:paraId="36A85493" w14:textId="77777777" w:rsidR="006662D4" w:rsidRPr="00D86E02" w:rsidRDefault="006662D4" w:rsidP="00D86E02">
      <w:pPr>
        <w:spacing w:line="288" w:lineRule="auto"/>
        <w:rPr>
          <w:rFonts w:ascii="Verdana" w:hAnsi="Verdana"/>
          <w:sz w:val="20"/>
        </w:rPr>
      </w:pPr>
    </w:p>
    <w:p w14:paraId="72C16A1C" w14:textId="77777777" w:rsidR="000113D7" w:rsidRPr="00D86E02" w:rsidRDefault="006662D4" w:rsidP="00D86E02">
      <w:pPr>
        <w:tabs>
          <w:tab w:val="left" w:pos="567"/>
        </w:tabs>
        <w:spacing w:line="288" w:lineRule="auto"/>
        <w:ind w:left="567"/>
        <w:rPr>
          <w:rFonts w:ascii="Verdana" w:hAnsi="Verdana"/>
          <w:sz w:val="20"/>
        </w:rPr>
      </w:pPr>
      <w:r w:rsidRPr="00D86E02">
        <w:rPr>
          <w:rFonts w:ascii="Verdana" w:hAnsi="Verdana"/>
          <w:sz w:val="20"/>
        </w:rPr>
        <w:t>For each group, describ</w:t>
      </w:r>
      <w:r w:rsidR="00EF0669" w:rsidRPr="00D86E02">
        <w:rPr>
          <w:rFonts w:ascii="Verdana" w:hAnsi="Verdana"/>
          <w:sz w:val="20"/>
        </w:rPr>
        <w:t>e how harm might come about, eg an obstruction or wet patch on an exit route is a hazard that might</w:t>
      </w:r>
      <w:r w:rsidRPr="00D86E02">
        <w:rPr>
          <w:rFonts w:ascii="Verdana" w:hAnsi="Verdana"/>
          <w:sz w:val="20"/>
        </w:rPr>
        <w:t xml:space="preserve"> cause </w:t>
      </w:r>
      <w:r w:rsidR="00EF0669" w:rsidRPr="00D86E02">
        <w:rPr>
          <w:rFonts w:ascii="Verdana" w:hAnsi="Verdana"/>
          <w:sz w:val="20"/>
        </w:rPr>
        <w:t xml:space="preserve">a trip and </w:t>
      </w:r>
      <w:r w:rsidRPr="00D86E02">
        <w:rPr>
          <w:rFonts w:ascii="Verdana" w:hAnsi="Verdana"/>
          <w:sz w:val="20"/>
        </w:rPr>
        <w:t>fall</w:t>
      </w:r>
      <w:r w:rsidR="00EF0669" w:rsidRPr="00D86E02">
        <w:rPr>
          <w:rFonts w:ascii="Verdana" w:hAnsi="Verdana"/>
          <w:sz w:val="20"/>
        </w:rPr>
        <w:t>;</w:t>
      </w:r>
      <w:r w:rsidRPr="00D86E02">
        <w:rPr>
          <w:rFonts w:ascii="Verdana" w:hAnsi="Verdana"/>
          <w:sz w:val="20"/>
        </w:rPr>
        <w:t xml:space="preserve"> use of electrical equipment might give rise to a risk of </w:t>
      </w:r>
      <w:r w:rsidR="00EF0669" w:rsidRPr="00D86E02">
        <w:rPr>
          <w:rFonts w:ascii="Verdana" w:hAnsi="Verdana"/>
          <w:sz w:val="20"/>
        </w:rPr>
        <w:t>electric shock;</w:t>
      </w:r>
      <w:r w:rsidRPr="00D86E02">
        <w:rPr>
          <w:rFonts w:ascii="Verdana" w:hAnsi="Verdana"/>
          <w:sz w:val="20"/>
        </w:rPr>
        <w:t xml:space="preserve"> use of a ultraviolet light source could </w:t>
      </w:r>
      <w:r w:rsidR="00EF0669" w:rsidRPr="00D86E02">
        <w:rPr>
          <w:rFonts w:ascii="Verdana" w:hAnsi="Verdana"/>
          <w:sz w:val="20"/>
        </w:rPr>
        <w:t xml:space="preserve">burn </w:t>
      </w:r>
      <w:r w:rsidRPr="00D86E02">
        <w:rPr>
          <w:rFonts w:ascii="Verdana" w:hAnsi="Verdana"/>
          <w:sz w:val="20"/>
        </w:rPr>
        <w:t>eyes</w:t>
      </w:r>
      <w:r w:rsidR="00EF0669" w:rsidRPr="00D86E02">
        <w:rPr>
          <w:rFonts w:ascii="Verdana" w:hAnsi="Verdana"/>
          <w:sz w:val="20"/>
        </w:rPr>
        <w:t xml:space="preserve"> or skin.</w:t>
      </w:r>
      <w:r w:rsidR="003708A9" w:rsidRPr="00D86E02">
        <w:rPr>
          <w:rFonts w:ascii="Verdana" w:hAnsi="Verdana"/>
          <w:sz w:val="20"/>
        </w:rPr>
        <w:br/>
        <w:t xml:space="preserve">  </w:t>
      </w:r>
    </w:p>
    <w:p w14:paraId="0110A4CB" w14:textId="77777777" w:rsidR="00856A77" w:rsidRPr="00D86E02" w:rsidRDefault="00856A77"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proofErr w:type="gramStart"/>
      <w:r w:rsidRPr="00D86E02">
        <w:rPr>
          <w:rFonts w:ascii="Verdana" w:hAnsi="Verdana"/>
          <w:b/>
          <w:sz w:val="20"/>
        </w:rPr>
        <w:t>risk</w:t>
      </w:r>
      <w:r w:rsidRPr="00D86E02">
        <w:rPr>
          <w:rFonts w:ascii="Verdana" w:hAnsi="Verdana"/>
          <w:sz w:val="20"/>
        </w:rPr>
        <w:t xml:space="preserve"> :</w:t>
      </w:r>
      <w:proofErr w:type="gramEnd"/>
      <w:r w:rsidRPr="00D86E02">
        <w:rPr>
          <w:rFonts w:ascii="Verdana" w:hAnsi="Verdana"/>
          <w:sz w:val="20"/>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w:t>
      </w:r>
      <w:proofErr w:type="spellStart"/>
      <w:r w:rsidRPr="00D86E02">
        <w:rPr>
          <w:rFonts w:ascii="Verdana" w:hAnsi="Verdana"/>
          <w:sz w:val="20"/>
        </w:rPr>
        <w:t>eg</w:t>
      </w:r>
      <w:proofErr w:type="spellEnd"/>
      <w:r w:rsidRPr="00D86E02">
        <w:rPr>
          <w:rFonts w:ascii="Verdana" w:hAnsi="Verdana"/>
          <w:sz w:val="20"/>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w:t>
      </w:r>
      <w:r w:rsidR="00E01D5E" w:rsidRPr="00D86E02">
        <w:rPr>
          <w:rFonts w:ascii="Verdana" w:hAnsi="Verdana"/>
          <w:sz w:val="20"/>
        </w:rPr>
        <w:t xml:space="preserve"> </w:t>
      </w:r>
      <w:r w:rsidRPr="00D86E02">
        <w:rPr>
          <w:rFonts w:ascii="Verdana" w:hAnsi="Verdana"/>
          <w:sz w:val="20"/>
        </w:rPr>
        <w:t>existing control measures might all be listed in a COSHH assessment.</w:t>
      </w:r>
      <w:r w:rsidR="00D30F1A" w:rsidRPr="00D86E02">
        <w:rPr>
          <w:rFonts w:ascii="Verdana" w:hAnsi="Verdana"/>
          <w:sz w:val="20"/>
        </w:rPr>
        <w:t xml:space="preserve">  Controls might also include use of qualified and/or experienced staff who are competent to carry out certain tasks; an action plan might include training requirements for other people who will be carrying out those tasks.</w:t>
      </w:r>
    </w:p>
    <w:p w14:paraId="768EB385" w14:textId="77777777" w:rsidR="00D30F1A" w:rsidRPr="00D86E02" w:rsidRDefault="00D30F1A" w:rsidP="00D86E02">
      <w:pPr>
        <w:tabs>
          <w:tab w:val="num" w:pos="567"/>
        </w:tabs>
        <w:spacing w:line="288" w:lineRule="auto"/>
        <w:rPr>
          <w:rFonts w:ascii="Verdana" w:hAnsi="Verdana"/>
          <w:sz w:val="20"/>
        </w:rPr>
      </w:pPr>
    </w:p>
    <w:p w14:paraId="5B89E2DD" w14:textId="77777777" w:rsidR="00E01D5E" w:rsidRPr="00D86E02" w:rsidRDefault="009E0F87" w:rsidP="00D86E02">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proofErr w:type="gramStart"/>
      <w:r w:rsidRPr="00D86E02">
        <w:rPr>
          <w:rFonts w:ascii="Verdana" w:hAnsi="Verdana"/>
          <w:b/>
          <w:sz w:val="20"/>
        </w:rPr>
        <w:t>Rating</w:t>
      </w:r>
      <w:r w:rsidRPr="00D86E02">
        <w:rPr>
          <w:rFonts w:ascii="Verdana" w:hAnsi="Verdana"/>
          <w:sz w:val="20"/>
        </w:rPr>
        <w:t xml:space="preserve"> </w:t>
      </w:r>
      <w:r w:rsidR="00856A77" w:rsidRPr="00D86E02">
        <w:rPr>
          <w:rFonts w:ascii="Verdana" w:hAnsi="Verdana"/>
          <w:sz w:val="20"/>
        </w:rPr>
        <w:t>:</w:t>
      </w:r>
      <w:proofErr w:type="gramEnd"/>
      <w:r w:rsidR="00856A77"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53D10CBA"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15E2309C"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lastRenderedPageBreak/>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216F9FE0"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525507A0"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(eg some time off work, or a minor physical injury</w:t>
      </w:r>
      <w:r w:rsidR="000A501D" w:rsidRPr="00D86E02">
        <w:rPr>
          <w:rFonts w:ascii="Verdana" w:hAnsi="Verdana"/>
          <w:sz w:val="20"/>
        </w:rPr>
        <w:t>.</w:t>
      </w:r>
    </w:p>
    <w:p w14:paraId="23126842"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14366B5E"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(eg there have been previous incidents, the situation </w:t>
      </w:r>
      <w:r w:rsidR="0082346E">
        <w:rPr>
          <w:rFonts w:ascii="Verdana" w:hAnsi="Verdana"/>
          <w:sz w:val="20"/>
        </w:rPr>
        <w:t>“</w:t>
      </w:r>
      <w:r w:rsidRPr="00D86E02">
        <w:rPr>
          <w:rFonts w:ascii="Verdana" w:hAnsi="Verdana"/>
          <w:sz w:val="20"/>
        </w:rPr>
        <w:t>looks like an accident waiting to happen</w:t>
      </w:r>
      <w:r w:rsidR="0082346E">
        <w:rPr>
          <w:rFonts w:ascii="Verdana" w:hAnsi="Verdana"/>
          <w:sz w:val="20"/>
        </w:rPr>
        <w:t>”</w:t>
      </w:r>
      <w:r w:rsidRPr="00D86E02">
        <w:rPr>
          <w:rFonts w:ascii="Verdana" w:hAnsi="Verdana"/>
          <w:sz w:val="20"/>
        </w:rPr>
        <w:t xml:space="preserve">) and that injury might be serious (broken bones, trip to the hospital, loss of consciousness), or even </w:t>
      </w:r>
      <w:r w:rsidR="000A501D" w:rsidRPr="00D86E02">
        <w:rPr>
          <w:rFonts w:ascii="Verdana" w:hAnsi="Verdana"/>
          <w:sz w:val="20"/>
        </w:rPr>
        <w:t xml:space="preserve">a </w:t>
      </w:r>
      <w:r w:rsidRPr="00D86E02">
        <w:rPr>
          <w:rFonts w:ascii="Verdana" w:hAnsi="Verdana"/>
          <w:sz w:val="20"/>
        </w:rPr>
        <w:t>fatality.</w:t>
      </w:r>
    </w:p>
    <w:p w14:paraId="06C1C241"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5245E791"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S</w:t>
      </w:r>
      <w:r w:rsidR="00AE1A75" w:rsidRPr="00D86E02">
        <w:rPr>
          <w:rFonts w:ascii="Verdana" w:hAnsi="Verdana"/>
          <w:sz w:val="20"/>
        </w:rPr>
        <w:t>chools or administrative direct</w:t>
      </w:r>
      <w:r w:rsidRPr="00D86E02">
        <w:rPr>
          <w:rFonts w:ascii="Verdana" w:hAnsi="Verdana"/>
          <w:sz w:val="20"/>
        </w:rPr>
        <w:t xml:space="preserve">orates may choose to use other rating systems.  Typical amongst these are matrices (of 3x3, 4x4, 5x5 or even more complex) which require the assessor to select a numerical rating for both </w:t>
      </w:r>
      <w:r w:rsidR="000A501D" w:rsidRPr="00D86E02">
        <w:rPr>
          <w:rFonts w:ascii="Verdana" w:hAnsi="Verdana"/>
          <w:sz w:val="20"/>
        </w:rPr>
        <w:t>“</w:t>
      </w:r>
      <w:r w:rsidRPr="00D86E02">
        <w:rPr>
          <w:rFonts w:ascii="Verdana" w:hAnsi="Verdana"/>
          <w:sz w:val="20"/>
        </w:rPr>
        <w:t>likelihood that harm will arise</w:t>
      </w:r>
      <w:r w:rsidR="000A501D" w:rsidRPr="00D86E02">
        <w:rPr>
          <w:rFonts w:ascii="Verdana" w:hAnsi="Verdana"/>
          <w:sz w:val="20"/>
        </w:rPr>
        <w:t>”</w:t>
      </w:r>
      <w:r w:rsidRPr="00D86E02">
        <w:rPr>
          <w:rFonts w:ascii="Verdana" w:hAnsi="Verdana"/>
          <w:sz w:val="20"/>
        </w:rPr>
        <w:t xml:space="preserve"> and </w:t>
      </w:r>
      <w:r w:rsidR="000A501D" w:rsidRPr="00D86E02">
        <w:rPr>
          <w:rFonts w:ascii="Verdana" w:hAnsi="Verdana"/>
          <w:sz w:val="20"/>
        </w:rPr>
        <w:t>“</w:t>
      </w:r>
      <w:r w:rsidRPr="00D86E02">
        <w:rPr>
          <w:rFonts w:ascii="Verdana" w:hAnsi="Verdana"/>
          <w:sz w:val="20"/>
        </w:rPr>
        <w:t>severity of that harm</w:t>
      </w:r>
      <w:r w:rsidR="000A501D" w:rsidRPr="00D86E02">
        <w:rPr>
          <w:rFonts w:ascii="Verdana" w:hAnsi="Verdana"/>
          <w:sz w:val="20"/>
        </w:rPr>
        <w:t>”</w:t>
      </w:r>
      <w:r w:rsidRPr="00D86E02">
        <w:rPr>
          <w:rFonts w:ascii="Verdana" w:hAnsi="Verdana"/>
          <w:sz w:val="20"/>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D86E02">
        <w:rPr>
          <w:rFonts w:ascii="Verdana" w:hAnsi="Verdana"/>
          <w:sz w:val="20"/>
        </w:rPr>
        <w:t xml:space="preserve">afety </w:t>
      </w:r>
      <w:r w:rsidRPr="00D86E02">
        <w:rPr>
          <w:rFonts w:ascii="Verdana" w:hAnsi="Verdana"/>
          <w:sz w:val="20"/>
        </w:rPr>
        <w:t>S</w:t>
      </w:r>
      <w:r w:rsidR="00FF1D0B" w:rsidRPr="00D86E02">
        <w:rPr>
          <w:rFonts w:ascii="Verdana" w:hAnsi="Verdana"/>
          <w:sz w:val="20"/>
        </w:rPr>
        <w:t>ervices</w:t>
      </w:r>
      <w:r w:rsidRPr="00D86E02">
        <w:rPr>
          <w:rFonts w:ascii="Verdana" w:hAnsi="Verdana"/>
          <w:sz w:val="20"/>
        </w:rPr>
        <w:t xml:space="preserve">.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5ED1891B" w14:textId="77777777" w:rsidR="00E01D5E" w:rsidRPr="00D86E02" w:rsidRDefault="00E01D5E" w:rsidP="00D86E02">
      <w:pPr>
        <w:tabs>
          <w:tab w:val="num" w:pos="567"/>
        </w:tabs>
        <w:spacing w:line="288" w:lineRule="auto"/>
        <w:ind w:left="567" w:hanging="567"/>
        <w:rPr>
          <w:rFonts w:ascii="Verdana" w:hAnsi="Verdana"/>
          <w:sz w:val="20"/>
        </w:rPr>
      </w:pPr>
    </w:p>
    <w:p w14:paraId="2785AC13" w14:textId="77777777" w:rsidR="00E01D5E" w:rsidRPr="00D86E02" w:rsidRDefault="00AE1A75"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Result</w:t>
      </w:r>
      <w:r w:rsidRPr="00D86E02">
        <w:rPr>
          <w:rFonts w:ascii="Verdana" w:hAnsi="Verdana"/>
          <w:sz w:val="20"/>
        </w:rPr>
        <w:t xml:space="preserve"> :</w:t>
      </w:r>
      <w:proofErr w:type="gramEnd"/>
      <w:r w:rsidRPr="00D86E02">
        <w:rPr>
          <w:rFonts w:ascii="Verdana" w:hAnsi="Verdana"/>
          <w:sz w:val="20"/>
        </w:rPr>
        <w:t xml:space="preserve"> this stage of assessment is often overlooked, but is probably the most important.  Assigning a number or rating to a risk does not mean that </w:t>
      </w:r>
      <w:r w:rsidRPr="00D86E02">
        <w:rPr>
          <w:rFonts w:ascii="Verdana" w:hAnsi="Verdana"/>
          <w:sz w:val="20"/>
        </w:rPr>
        <w:lastRenderedPageBreak/>
        <w:t>the risk is necessarily adequately controlled.  The options for this column are:</w:t>
      </w:r>
      <w:r w:rsidRPr="00D86E02">
        <w:rPr>
          <w:rFonts w:ascii="Verdana" w:hAnsi="Verdana"/>
          <w:sz w:val="20"/>
        </w:rPr>
        <w:br/>
      </w:r>
    </w:p>
    <w:p w14:paraId="4E271185"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T = trivial risk</w:t>
      </w:r>
      <w:r w:rsidR="00AE1A75" w:rsidRPr="00D86E02">
        <w:rPr>
          <w:rFonts w:ascii="Verdana" w:hAnsi="Verdana"/>
          <w:sz w:val="20"/>
        </w:rPr>
        <w:t xml:space="preserve">.  Use for very low risk activities to show that you have correctly identified a hazard, but that in the particular circumstances, the risk is insignificant. </w:t>
      </w:r>
    </w:p>
    <w:p w14:paraId="4BD7F322" w14:textId="77777777" w:rsidR="005C135F" w:rsidRPr="00D86E02" w:rsidRDefault="005C135F" w:rsidP="00D86E02">
      <w:pPr>
        <w:tabs>
          <w:tab w:val="num" w:pos="567"/>
        </w:tabs>
        <w:spacing w:line="288" w:lineRule="auto"/>
        <w:ind w:left="567" w:hanging="567"/>
        <w:rPr>
          <w:rFonts w:ascii="Verdana" w:hAnsi="Verdana"/>
          <w:sz w:val="20"/>
        </w:rPr>
      </w:pPr>
    </w:p>
    <w:p w14:paraId="369734B2"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A = adequately controlled, no further action necessary.</w:t>
      </w:r>
      <w:r w:rsidR="00AE1A75"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61CD663B" w14:textId="77777777" w:rsidR="006662D4" w:rsidRPr="00D86E02" w:rsidRDefault="006662D4" w:rsidP="00D86E02">
      <w:pPr>
        <w:tabs>
          <w:tab w:val="num" w:pos="567"/>
        </w:tabs>
        <w:spacing w:line="288" w:lineRule="auto"/>
        <w:ind w:left="567" w:hanging="567"/>
        <w:rPr>
          <w:rFonts w:ascii="Verdana" w:hAnsi="Verdana"/>
          <w:sz w:val="20"/>
        </w:rPr>
      </w:pPr>
    </w:p>
    <w:p w14:paraId="1FD7CFE9" w14:textId="77777777" w:rsidR="0082346E"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p>
    <w:p w14:paraId="354FD564" w14:textId="77777777" w:rsidR="00AE1A75" w:rsidRPr="00D86E02" w:rsidRDefault="0082346E" w:rsidP="00D86E02">
      <w:pPr>
        <w:tabs>
          <w:tab w:val="num" w:pos="567"/>
        </w:tabs>
        <w:spacing w:line="288" w:lineRule="auto"/>
        <w:ind w:left="567" w:hanging="567"/>
        <w:rPr>
          <w:rFonts w:ascii="Verdana" w:hAnsi="Verdana"/>
          <w:sz w:val="20"/>
        </w:rPr>
      </w:pPr>
      <w:r>
        <w:rPr>
          <w:rFonts w:ascii="Verdana" w:hAnsi="Verdana"/>
          <w:sz w:val="20"/>
        </w:rPr>
        <w:tab/>
      </w:r>
      <w:r w:rsidR="00AE1A75" w:rsidRPr="00D86E02">
        <w:rPr>
          <w:rFonts w:ascii="Verdana" w:hAnsi="Verdana"/>
          <w:b/>
          <w:sz w:val="20"/>
        </w:rPr>
        <w:t>N = not adequately controlled, actions required</w:t>
      </w:r>
      <w:r w:rsidR="00AE1A75"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D86E02">
        <w:rPr>
          <w:rFonts w:ascii="Verdana" w:hAnsi="Verdana"/>
          <w:sz w:val="20"/>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52BA3C90" w14:textId="77777777" w:rsidR="005C135F" w:rsidRPr="00D86E02" w:rsidRDefault="005C135F" w:rsidP="00D86E02">
      <w:pPr>
        <w:tabs>
          <w:tab w:val="num" w:pos="567"/>
        </w:tabs>
        <w:spacing w:line="288" w:lineRule="auto"/>
        <w:ind w:left="567" w:hanging="567"/>
        <w:rPr>
          <w:rFonts w:ascii="Verdana" w:hAnsi="Verdana"/>
          <w:sz w:val="20"/>
        </w:rPr>
      </w:pPr>
    </w:p>
    <w:p w14:paraId="4DB234FB" w14:textId="77777777" w:rsidR="00DB7477"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DB7477" w:rsidRPr="00D86E02">
        <w:rPr>
          <w:rFonts w:ascii="Verdana" w:hAnsi="Verdana"/>
          <w:b/>
          <w:sz w:val="20"/>
        </w:rPr>
        <w:t>U = unable to decide. Further information required.</w:t>
      </w:r>
      <w:r w:rsidR="00DB7477" w:rsidRPr="00D86E02">
        <w:rPr>
          <w:rFonts w:ascii="Verdana" w:hAnsi="Verdana"/>
          <w:sz w:val="20"/>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w:t>
      </w:r>
      <w:r w:rsidR="00DB7477" w:rsidRPr="00D86E02">
        <w:rPr>
          <w:rFonts w:ascii="Verdana" w:hAnsi="Verdana"/>
          <w:sz w:val="20"/>
        </w:rPr>
        <w:lastRenderedPageBreak/>
        <w:t xml:space="preserve">programme from a research establishment overseas where health and safety legislation is very different from that in the UK.  </w:t>
      </w:r>
    </w:p>
    <w:p w14:paraId="48A764C3" w14:textId="77777777" w:rsidR="001D5D34" w:rsidRPr="00D86E02" w:rsidRDefault="001D5D34" w:rsidP="00D86E02">
      <w:pPr>
        <w:tabs>
          <w:tab w:val="num" w:pos="567"/>
        </w:tabs>
        <w:spacing w:line="288" w:lineRule="auto"/>
        <w:ind w:left="567" w:hanging="567"/>
        <w:rPr>
          <w:rFonts w:ascii="Verdana" w:hAnsi="Verdana"/>
          <w:sz w:val="20"/>
        </w:rPr>
      </w:pPr>
    </w:p>
    <w:p w14:paraId="58D1760A" w14:textId="77777777" w:rsidR="00D75F63" w:rsidRPr="00D86E02" w:rsidRDefault="001D5D34" w:rsidP="00D86E02">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76AA385E" w14:textId="77777777" w:rsidR="00E01D5E" w:rsidRPr="00D86E02" w:rsidRDefault="00D75F63" w:rsidP="00D86E02">
      <w:pPr>
        <w:tabs>
          <w:tab w:val="num" w:pos="567"/>
        </w:tabs>
        <w:spacing w:line="288" w:lineRule="auto"/>
        <w:ind w:left="567" w:hanging="567"/>
        <w:rPr>
          <w:rFonts w:ascii="Verdana" w:hAnsi="Verdana"/>
          <w:sz w:val="20"/>
        </w:rPr>
      </w:pPr>
      <w:r w:rsidRPr="00D86E02">
        <w:rPr>
          <w:rFonts w:ascii="Verdana" w:hAnsi="Verdana"/>
          <w:b/>
          <w:sz w:val="20"/>
        </w:rPr>
        <w:tab/>
      </w:r>
      <w:r w:rsidR="001D5D34" w:rsidRPr="00D86E02">
        <w:rPr>
          <w:rFonts w:ascii="Verdana" w:hAnsi="Verdana"/>
          <w:b/>
          <w:sz w:val="20"/>
        </w:rPr>
        <w:t>For N or U results</w:t>
      </w:r>
      <w:r w:rsidR="001D5D34" w:rsidRPr="00D86E02">
        <w:rPr>
          <w:rFonts w:ascii="Verdana" w:hAnsi="Verdana"/>
          <w:sz w:val="20"/>
        </w:rPr>
        <w:t xml:space="preserve">, more work is required before the assessment can be signed off. </w:t>
      </w:r>
    </w:p>
    <w:p w14:paraId="7B416D13" w14:textId="77777777" w:rsidR="00E01D5E" w:rsidRPr="00D86E02" w:rsidRDefault="00E01D5E" w:rsidP="00D86E02">
      <w:pPr>
        <w:tabs>
          <w:tab w:val="num" w:pos="567"/>
        </w:tabs>
        <w:spacing w:line="288" w:lineRule="auto"/>
        <w:ind w:left="567" w:hanging="567"/>
        <w:rPr>
          <w:rFonts w:ascii="Verdana" w:hAnsi="Verdana"/>
          <w:sz w:val="20"/>
        </w:rPr>
      </w:pPr>
    </w:p>
    <w:p w14:paraId="180266B8" w14:textId="77777777" w:rsidR="00E01D5E" w:rsidRPr="0082346E" w:rsidRDefault="005816CD" w:rsidP="00D86E02">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w:t>
      </w:r>
      <w:r w:rsidR="000B2DE9" w:rsidRPr="00D86E02">
        <w:rPr>
          <w:rFonts w:ascii="Verdana" w:hAnsi="Verdana"/>
          <w:sz w:val="20"/>
        </w:rPr>
        <w:t>necessary</w:t>
      </w:r>
      <w:r w:rsidRPr="00D86E02">
        <w:rPr>
          <w:rFonts w:ascii="Verdana" w:hAnsi="Verdana"/>
          <w:sz w:val="20"/>
        </w:rPr>
        <w:t xml:space="preserve"> in order to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sectPr w:rsidR="00E01D5E" w:rsidRPr="0082346E" w:rsidSect="00EF7311">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92E93" w14:textId="77777777" w:rsidR="00AA5266" w:rsidRDefault="00AA5266">
      <w:r>
        <w:separator/>
      </w:r>
    </w:p>
  </w:endnote>
  <w:endnote w:type="continuationSeparator" w:id="0">
    <w:p w14:paraId="2A737F0A" w14:textId="77777777" w:rsidR="00AA5266" w:rsidRDefault="00AA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8EA1" w14:textId="77777777" w:rsidR="00484F1E" w:rsidRDefault="00FF1D0B">
    <w:pPr>
      <w:pStyle w:val="Footer"/>
      <w:rPr>
        <w:i/>
        <w:sz w:val="20"/>
      </w:rPr>
    </w:pPr>
    <w:r>
      <w:rPr>
        <w:i/>
        <w:sz w:val="20"/>
      </w:rPr>
      <w:t xml:space="preserve">University Safety Services </w:t>
    </w:r>
    <w:r w:rsidR="00484F1E">
      <w:rPr>
        <w:i/>
        <w:sz w:val="20"/>
      </w:rPr>
      <w:t>risk assessment form</w:t>
    </w:r>
    <w:r w:rsidR="00484F1E" w:rsidRPr="001D5D34">
      <w:rPr>
        <w:i/>
        <w:sz w:val="20"/>
      </w:rPr>
      <w:t xml:space="preserve"> and guidance notes.</w:t>
    </w:r>
  </w:p>
  <w:p w14:paraId="0EFFA190" w14:textId="77777777" w:rsidR="002A1E6F" w:rsidRDefault="00D86E02" w:rsidP="002A1E6F">
    <w:pPr>
      <w:pStyle w:val="Footer"/>
      <w:rPr>
        <w:i/>
        <w:sz w:val="20"/>
      </w:rPr>
    </w:pPr>
    <w:r>
      <w:rPr>
        <w:i/>
        <w:sz w:val="20"/>
      </w:rPr>
      <w:t>Revised March 2015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05AE" w14:textId="77777777" w:rsidR="00C86360" w:rsidRDefault="00C86360">
    <w:pPr>
      <w:pStyle w:val="Footer"/>
      <w:rPr>
        <w:i/>
        <w:sz w:val="20"/>
      </w:rPr>
    </w:pPr>
    <w:r>
      <w:rPr>
        <w:i/>
        <w:sz w:val="20"/>
      </w:rPr>
      <w:t>University Safety Services risk assessment form</w:t>
    </w:r>
    <w:r w:rsidRPr="001D5D34">
      <w:rPr>
        <w:i/>
        <w:sz w:val="20"/>
      </w:rPr>
      <w:t xml:space="preserve"> and guidance notes.</w:t>
    </w:r>
  </w:p>
  <w:p w14:paraId="25B8BBF4" w14:textId="77777777" w:rsidR="00C86360" w:rsidRDefault="00C86360"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65934" w14:textId="77777777" w:rsidR="00AA5266" w:rsidRDefault="00AA5266">
      <w:r>
        <w:separator/>
      </w:r>
    </w:p>
  </w:footnote>
  <w:footnote w:type="continuationSeparator" w:id="0">
    <w:p w14:paraId="56AE8997" w14:textId="77777777" w:rsidR="00AA5266" w:rsidRDefault="00AA5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13D7"/>
    <w:rsid w:val="00025E76"/>
    <w:rsid w:val="0005133D"/>
    <w:rsid w:val="00056DB6"/>
    <w:rsid w:val="000701CA"/>
    <w:rsid w:val="000A486F"/>
    <w:rsid w:val="000A501D"/>
    <w:rsid w:val="000B2DE9"/>
    <w:rsid w:val="000F7E0C"/>
    <w:rsid w:val="00105DEC"/>
    <w:rsid w:val="001D5D34"/>
    <w:rsid w:val="001D75FC"/>
    <w:rsid w:val="0020100F"/>
    <w:rsid w:val="0022131F"/>
    <w:rsid w:val="00231A19"/>
    <w:rsid w:val="0023367C"/>
    <w:rsid w:val="00272427"/>
    <w:rsid w:val="002A1E6F"/>
    <w:rsid w:val="002D7ABB"/>
    <w:rsid w:val="00364B84"/>
    <w:rsid w:val="003708A9"/>
    <w:rsid w:val="003E351A"/>
    <w:rsid w:val="003F37AB"/>
    <w:rsid w:val="00404BA1"/>
    <w:rsid w:val="00430E71"/>
    <w:rsid w:val="00484F1E"/>
    <w:rsid w:val="005225C9"/>
    <w:rsid w:val="00555185"/>
    <w:rsid w:val="00571DF9"/>
    <w:rsid w:val="005816CD"/>
    <w:rsid w:val="00592749"/>
    <w:rsid w:val="005B341E"/>
    <w:rsid w:val="005C135F"/>
    <w:rsid w:val="005C61ED"/>
    <w:rsid w:val="005E68E8"/>
    <w:rsid w:val="00622FA5"/>
    <w:rsid w:val="00635DF2"/>
    <w:rsid w:val="006662D4"/>
    <w:rsid w:val="007072B0"/>
    <w:rsid w:val="00732D35"/>
    <w:rsid w:val="00752315"/>
    <w:rsid w:val="00791668"/>
    <w:rsid w:val="007A52B5"/>
    <w:rsid w:val="007C7AA2"/>
    <w:rsid w:val="00800C82"/>
    <w:rsid w:val="008018B8"/>
    <w:rsid w:val="00807156"/>
    <w:rsid w:val="0082346E"/>
    <w:rsid w:val="00835139"/>
    <w:rsid w:val="00856A77"/>
    <w:rsid w:val="00896503"/>
    <w:rsid w:val="008C273E"/>
    <w:rsid w:val="008F47E5"/>
    <w:rsid w:val="00945D8B"/>
    <w:rsid w:val="009538CF"/>
    <w:rsid w:val="00964569"/>
    <w:rsid w:val="009E0F87"/>
    <w:rsid w:val="009F3AA6"/>
    <w:rsid w:val="00A36E86"/>
    <w:rsid w:val="00A6584E"/>
    <w:rsid w:val="00AA5266"/>
    <w:rsid w:val="00AE1A75"/>
    <w:rsid w:val="00B35E07"/>
    <w:rsid w:val="00B613A2"/>
    <w:rsid w:val="00BD53AC"/>
    <w:rsid w:val="00BD7739"/>
    <w:rsid w:val="00BE607F"/>
    <w:rsid w:val="00C66350"/>
    <w:rsid w:val="00C86360"/>
    <w:rsid w:val="00CA2B83"/>
    <w:rsid w:val="00D15D78"/>
    <w:rsid w:val="00D30F1A"/>
    <w:rsid w:val="00D75F63"/>
    <w:rsid w:val="00D86E02"/>
    <w:rsid w:val="00DB59EA"/>
    <w:rsid w:val="00DB7477"/>
    <w:rsid w:val="00E01D5E"/>
    <w:rsid w:val="00E3654D"/>
    <w:rsid w:val="00E45785"/>
    <w:rsid w:val="00EF0669"/>
    <w:rsid w:val="00EF7311"/>
    <w:rsid w:val="00FF1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2723FC"/>
  <w15:docId w15:val="{F4E0DECD-328D-40CE-B0D0-1C5DAC7D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customStyle="1" w:styleId="HSSHeading2">
    <w:name w:val="HSS Heading 2"/>
    <w:basedOn w:val="Normal"/>
    <w:uiPriority w:val="99"/>
    <w:rsid w:val="007C7AA2"/>
    <w:pPr>
      <w:spacing w:before="240" w:after="240" w:line="288" w:lineRule="auto"/>
    </w:pPr>
    <w:rPr>
      <w:rFonts w:ascii="Verdana" w:hAnsi="Verdana"/>
      <w:b/>
      <w:bCs/>
      <w:sz w:val="20"/>
    </w:rPr>
  </w:style>
  <w:style w:type="character" w:styleId="Hyperlink">
    <w:name w:val="Hyperlink"/>
    <w:basedOn w:val="DefaultParagraphFont"/>
    <w:unhideWhenUsed/>
    <w:rsid w:val="007C7AA2"/>
    <w:rPr>
      <w:color w:val="0000FF" w:themeColor="hyperlink"/>
      <w:u w:val="single"/>
    </w:rPr>
  </w:style>
  <w:style w:type="character" w:styleId="FollowedHyperlink">
    <w:name w:val="FollowedHyperlink"/>
    <w:basedOn w:val="DefaultParagraphFont"/>
    <w:semiHidden/>
    <w:unhideWhenUsed/>
    <w:rsid w:val="00105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net.manchester.ac.uk/coronavirus/re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mms.manchester.ac.uk/communicationsandmarketinglz/lz.aspx?p1=MseDU3ODk2UzcyMzY6MzRGQzRDM0Q3QTQwQjhDNzkwQjUwOEUxQTRCRUIwNTA%3d-&amp;CC=&amp;w=5709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ms.manchester.ac.uk/communicationsandmarketinglz/lz.aspx?p1=MseDU3ODk2UzcyMzY6MzRGQzRDM0Q3QTQwQjhDNzkwQjUwOEUxQTRCRUIwNTA%3d-&amp;CC=&amp;w=57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925DB7A4E4141B6BDC574206933CF" ma:contentTypeVersion="2" ma:contentTypeDescription="Create a new document." ma:contentTypeScope="" ma:versionID="97dfb8368b564cbf33e768a1265b4a88">
  <xsd:schema xmlns:xsd="http://www.w3.org/2001/XMLSchema" xmlns:xs="http://www.w3.org/2001/XMLSchema" xmlns:p="http://schemas.microsoft.com/office/2006/metadata/properties" xmlns:ns2="eac15a93-2a7d-488f-bebc-184c5b003a8d" xmlns:ns3="f5302f1f-1086-42b0-8dd9-7ee6e0900acc" targetNamespace="http://schemas.microsoft.com/office/2006/metadata/properties" ma:root="true" ma:fieldsID="f3a9b561473dcfc7cf86cfa6be725f64" ns2:_="" ns3:_="">
    <xsd:import namespace="eac15a93-2a7d-488f-bebc-184c5b003a8d"/>
    <xsd:import namespace="f5302f1f-1086-42b0-8dd9-7ee6e0900acc"/>
    <xsd:element name="properties">
      <xsd:complexType>
        <xsd:sequence>
          <xsd:element name="documentManagement">
            <xsd:complexType>
              <xsd:all>
                <xsd:element ref="ns2:TaxKeywordTaxHTField" minOccurs="0"/>
                <xsd:element ref="ns2:TaxCatchAll" minOccurs="0"/>
                <xsd:element ref="ns3:Event_x0020_ref"/>
                <xsd:element ref="ns3:Author_x0020_instruction_x0020_to_x0020_review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15a93-2a7d-488f-bebc-184c5b003a8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df0c9c-82bf-45b6-b50f-c151235fbee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2BF6EC3-A5A3-40D6-94CC-EAD20345C501}" ma:internalName="TaxCatchAll" ma:showField="CatchAllData" ma:web="{5c0061e4-dbd1-4f99-871b-93c4eb2f63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302f1f-1086-42b0-8dd9-7ee6e0900acc" elementFormDefault="qualified">
    <xsd:import namespace="http://schemas.microsoft.com/office/2006/documentManagement/types"/>
    <xsd:import namespace="http://schemas.microsoft.com/office/infopath/2007/PartnerControls"/>
    <xsd:element name="Event_x0020_ref" ma:index="11" ma:displayName="Event ref" ma:description="Event ref" ma:internalName="Event_x0020_ref">
      <xsd:simpleType>
        <xsd:restriction base="dms:Text">
          <xsd:maxLength value="255"/>
        </xsd:restriction>
      </xsd:simpleType>
    </xsd:element>
    <xsd:element name="Author_x0020_instruction_x0020_to_x0020_reviewers" ma:index="12" nillable="true" ma:displayName="Author instruction to reviewers" ma:internalName="Author_x0020_instruction_x0020_to_x0020_review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uthor_x0020_instruction_x0020_to_x0020_reviewers xmlns="f5302f1f-1086-42b0-8dd9-7ee6e0900acc" xsi:nil="true"/>
    <Event_x0020_ref xmlns="f5302f1f-1086-42b0-8dd9-7ee6e0900acc">Risk_Assessment_Form+guidance Mar 2015</Event_x0020_ref>
    <TaxKeywordTaxHTField xmlns="eac15a93-2a7d-488f-bebc-184c5b003a8d">
      <Terms xmlns="http://schemas.microsoft.com/office/infopath/2007/PartnerControls">
        <TermInfo xmlns="http://schemas.microsoft.com/office/infopath/2007/PartnerControls">
          <TermName xmlns="http://schemas.microsoft.com/office/infopath/2007/PartnerControls">form and guidance</TermName>
          <TermId xmlns="http://schemas.microsoft.com/office/infopath/2007/PartnerControls">a7f3781c-c779-4ea5-a384-0266687e86fb</TermId>
        </TermInfo>
      </Terms>
    </TaxKeywordTaxHTField>
    <TaxCatchAll xmlns="eac15a93-2a7d-488f-bebc-184c5b003a8d">
      <Value>15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804E-D927-42A8-8225-CD662A15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15a93-2a7d-488f-bebc-184c5b003a8d"/>
    <ds:schemaRef ds:uri="f5302f1f-1086-42b0-8dd9-7ee6e090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3.xml><?xml version="1.0" encoding="utf-8"?>
<ds:datastoreItem xmlns:ds="http://schemas.openxmlformats.org/officeDocument/2006/customXml" ds:itemID="{2AF2E295-A6CE-4EB8-A2C9-9D846B820EBD}">
  <ds:schemaRefs>
    <ds:schemaRef ds:uri="http://schemas.microsoft.com/office/2006/metadata/properties"/>
    <ds:schemaRef ds:uri="http://purl.org/dc/terms/"/>
    <ds:schemaRef ds:uri="http://www.w3.org/XML/1998/namespace"/>
    <ds:schemaRef ds:uri="http://schemas.microsoft.com/office/2006/documentManagement/types"/>
    <ds:schemaRef ds:uri="eac15a93-2a7d-488f-bebc-184c5b003a8d"/>
    <ds:schemaRef ds:uri="f5302f1f-1086-42b0-8dd9-7ee6e0900acc"/>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5.xml><?xml version="1.0" encoding="utf-8"?>
<ds:datastoreItem xmlns:ds="http://schemas.openxmlformats.org/officeDocument/2006/customXml" ds:itemID="{6A5019C2-C72B-4EF9-AB49-23C3DF48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2595</Words>
  <Characters>14569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Suzanne Ross</cp:lastModifiedBy>
  <cp:revision>2</cp:revision>
  <cp:lastPrinted>2006-10-16T16:35:00Z</cp:lastPrinted>
  <dcterms:created xsi:type="dcterms:W3CDTF">2021-08-26T13:29:00Z</dcterms:created>
  <dcterms:modified xsi:type="dcterms:W3CDTF">2021-08-26T13:29:00Z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ies>
</file>