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75DB" w:rsidP="4086316C" w:rsidRDefault="008575DB" w14:paraId="136B1C4B" w14:textId="5792C61E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eastAsia="Calibri" w:cs="Calibri"/>
          <w:b w:val="1"/>
          <w:bCs w:val="1"/>
          <w:sz w:val="22"/>
          <w:szCs w:val="22"/>
          <w:highlight w:val="yellow"/>
        </w:rPr>
      </w:pPr>
      <w:r w:rsidRPr="4086316C" w:rsidR="008575DB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 xml:space="preserve">Welcome Week </w:t>
      </w:r>
      <w:r w:rsidRPr="4086316C" w:rsidR="008575DB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>Timetabl</w:t>
      </w:r>
      <w:r w:rsidRPr="4086316C" w:rsidR="008575DB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>e</w:t>
      </w:r>
    </w:p>
    <w:p w:rsidR="008575DB" w:rsidP="0CE56856" w:rsidRDefault="008575DB" w14:paraId="0F2920C5" w14:textId="0DB9B506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/>
          <w:color w:val="2F5496"/>
          <w:sz w:val="22"/>
          <w:szCs w:val="22"/>
        </w:rPr>
      </w:pPr>
      <w:r w:rsidRPr="0CE56856" w:rsidR="008575DB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>September 202</w:t>
      </w:r>
      <w:r w:rsidRPr="0CE56856" w:rsidR="00E678BA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>5</w:t>
      </w:r>
      <w:r w:rsidRPr="0CE56856" w:rsidR="008575DB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</w:rPr>
        <w:t> </w:t>
      </w:r>
      <w:r w:rsidRPr="0CE56856" w:rsidR="008575DB">
        <w:rPr>
          <w:rStyle w:val="eop"/>
          <w:rFonts w:ascii="Calibri" w:hAnsi="Calibri" w:eastAsia="Calibri" w:cs="Calibri"/>
          <w:sz w:val="22"/>
          <w:szCs w:val="22"/>
        </w:rPr>
        <w:t> </w:t>
      </w:r>
    </w:p>
    <w:p w:rsidRPr="00907698" w:rsidR="008575DB" w:rsidP="0CE56856" w:rsidRDefault="008575DB" w14:paraId="37DAEFE5" w14:textId="77777777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/>
          <w:i w:val="0"/>
          <w:iCs w:val="0"/>
          <w:color w:val="2F5496"/>
          <w:sz w:val="22"/>
          <w:szCs w:val="22"/>
        </w:rPr>
      </w:pPr>
      <w:r w:rsidRPr="0CE56856" w:rsidR="008575DB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  <w:t>MA Philosophy</w:t>
      </w:r>
      <w:r w:rsidRPr="0CE56856" w:rsidR="008575DB">
        <w:rPr>
          <w:rStyle w:val="eop"/>
          <w:rFonts w:ascii="Calibri" w:hAnsi="Calibri" w:eastAsia="Calibri" w:cs="Calibri"/>
          <w:i w:val="0"/>
          <w:iCs w:val="0"/>
          <w:sz w:val="22"/>
          <w:szCs w:val="22"/>
        </w:rPr>
        <w:t> </w:t>
      </w:r>
    </w:p>
    <w:p w:rsidR="00F43874" w:rsidP="0CE56856" w:rsidRDefault="00F43874" w14:paraId="46884806" w14:textId="77777777">
      <w:pPr>
        <w:rPr>
          <w:rFonts w:ascii="Calibri" w:hAnsi="Calibri" w:eastAsia="Calibri" w:cs="Calibri"/>
          <w:sz w:val="22"/>
          <w:szCs w:val="22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715"/>
        <w:gridCol w:w="1665"/>
        <w:gridCol w:w="2190"/>
        <w:gridCol w:w="2735"/>
        <w:gridCol w:w="4643"/>
      </w:tblGrid>
      <w:tr w:rsidR="008575DB" w:rsidTr="10C5E314" w14:paraId="5B57F421" w14:textId="77777777">
        <w:tc>
          <w:tcPr>
            <w:tcW w:w="2715" w:type="dxa"/>
            <w:tcMar/>
          </w:tcPr>
          <w:p w:rsidRPr="008575DB" w:rsidR="008575DB" w:rsidP="0CE56856" w:rsidRDefault="008575DB" w14:paraId="343B4775" w14:textId="4D245EDA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E56856" w:rsidR="008575D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Date</w:t>
            </w:r>
          </w:p>
        </w:tc>
        <w:tc>
          <w:tcPr>
            <w:tcW w:w="1665" w:type="dxa"/>
            <w:tcMar/>
          </w:tcPr>
          <w:p w:rsidRPr="008575DB" w:rsidR="008575DB" w:rsidP="0CE56856" w:rsidRDefault="008575DB" w14:paraId="61312792" w14:textId="0757A678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E56856" w:rsidR="008575D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Time</w:t>
            </w:r>
          </w:p>
        </w:tc>
        <w:tc>
          <w:tcPr>
            <w:tcW w:w="2190" w:type="dxa"/>
            <w:tcMar/>
          </w:tcPr>
          <w:p w:rsidRPr="008575DB" w:rsidR="008575DB" w:rsidP="0CE56856" w:rsidRDefault="008575DB" w14:paraId="35C8049A" w14:textId="4899F1D4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E56856" w:rsidR="008575D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Event</w:t>
            </w:r>
          </w:p>
        </w:tc>
        <w:tc>
          <w:tcPr>
            <w:tcW w:w="2735" w:type="dxa"/>
            <w:tcMar/>
          </w:tcPr>
          <w:p w:rsidRPr="008575DB" w:rsidR="008575DB" w:rsidP="01179906" w:rsidRDefault="008575DB" w14:paraId="55654563" w14:textId="54DF409C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1179906" w:rsidR="008575D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Location</w:t>
            </w:r>
          </w:p>
        </w:tc>
        <w:tc>
          <w:tcPr>
            <w:tcW w:w="4643" w:type="dxa"/>
            <w:tcMar/>
          </w:tcPr>
          <w:p w:rsidRPr="008575DB" w:rsidR="008575DB" w:rsidP="0CE56856" w:rsidRDefault="008575DB" w14:paraId="2923BEB5" w14:textId="13BE7E69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E56856" w:rsidR="008575D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Details</w:t>
            </w:r>
          </w:p>
        </w:tc>
      </w:tr>
      <w:tr w:rsidR="008575DB" w:rsidTr="10C5E314" w14:paraId="71A7A674" w14:textId="77777777">
        <w:trPr>
          <w:trHeight w:val="3258"/>
        </w:trPr>
        <w:tc>
          <w:tcPr>
            <w:tcW w:w="2715" w:type="dxa"/>
            <w:tcMar/>
            <w:vAlign w:val="center"/>
          </w:tcPr>
          <w:p w:rsidRPr="008575DB" w:rsidR="008575DB" w:rsidP="0CE56856" w:rsidRDefault="008575DB" w14:paraId="583D6FAD" w14:textId="4A78777A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086316C" w:rsidR="10E24E3B">
              <w:rPr>
                <w:rFonts w:ascii="Calibri" w:hAnsi="Calibri" w:eastAsia="Calibri" w:cs="Calibri"/>
                <w:sz w:val="22"/>
                <w:szCs w:val="22"/>
              </w:rPr>
              <w:t xml:space="preserve">Tuesday </w:t>
            </w:r>
            <w:r w:rsidRPr="4086316C" w:rsidR="222838F6">
              <w:rPr>
                <w:rFonts w:ascii="Calibri" w:hAnsi="Calibri" w:eastAsia="Calibri" w:cs="Calibri"/>
                <w:sz w:val="22"/>
                <w:szCs w:val="22"/>
              </w:rPr>
              <w:t>2</w:t>
            </w:r>
            <w:r w:rsidRPr="4086316C" w:rsidR="6D5857DC">
              <w:rPr>
                <w:rFonts w:ascii="Calibri" w:hAnsi="Calibri" w:eastAsia="Calibri" w:cs="Calibri"/>
                <w:sz w:val="22"/>
                <w:szCs w:val="22"/>
              </w:rPr>
              <w:t>3</w:t>
            </w:r>
            <w:r w:rsidRPr="4086316C" w:rsidR="72EC29D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4086316C" w:rsidR="008575DB">
              <w:rPr>
                <w:rFonts w:ascii="Calibri" w:hAnsi="Calibri" w:eastAsia="Calibri" w:cs="Calibri"/>
                <w:sz w:val="22"/>
                <w:szCs w:val="22"/>
              </w:rPr>
              <w:t>September</w:t>
            </w:r>
          </w:p>
        </w:tc>
        <w:tc>
          <w:tcPr>
            <w:tcW w:w="1665" w:type="dxa"/>
            <w:tcMar/>
            <w:vAlign w:val="center"/>
          </w:tcPr>
          <w:p w:rsidRPr="008575DB" w:rsidR="008575DB" w:rsidP="0CE56856" w:rsidRDefault="008575DB" w14:paraId="47F229F2" w14:textId="53DFF70B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E56856" w:rsidR="008575DB">
              <w:rPr>
                <w:rFonts w:ascii="Calibri" w:hAnsi="Calibri" w:eastAsia="Calibri" w:cs="Calibri"/>
                <w:sz w:val="22"/>
                <w:szCs w:val="22"/>
              </w:rPr>
              <w:t>14:00 – 16:00</w:t>
            </w:r>
          </w:p>
        </w:tc>
        <w:tc>
          <w:tcPr>
            <w:tcW w:w="2190" w:type="dxa"/>
            <w:tcMar/>
            <w:vAlign w:val="center"/>
          </w:tcPr>
          <w:p w:rsidR="07CFCFA9" w:rsidP="4086316C" w:rsidRDefault="07CFCFA9" w14:paraId="09A878F0" w14:textId="7D4CDCB1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4086316C" w:rsidR="07CFCFA9">
              <w:rPr>
                <w:rFonts w:ascii="Calibri" w:hAnsi="Calibri" w:eastAsia="Calibri" w:cs="Calibri"/>
                <w:sz w:val="22"/>
                <w:szCs w:val="22"/>
              </w:rPr>
              <w:t xml:space="preserve">Welcome </w:t>
            </w:r>
            <w:r w:rsidRPr="4086316C" w:rsidR="50170604">
              <w:rPr>
                <w:rFonts w:ascii="Calibri" w:hAnsi="Calibri" w:eastAsia="Calibri" w:cs="Calibri"/>
                <w:sz w:val="22"/>
                <w:szCs w:val="22"/>
              </w:rPr>
              <w:t xml:space="preserve">and induction </w:t>
            </w:r>
            <w:r w:rsidRPr="4086316C" w:rsidR="07CFCFA9">
              <w:rPr>
                <w:rFonts w:ascii="Calibri" w:hAnsi="Calibri" w:eastAsia="Calibri" w:cs="Calibri"/>
                <w:sz w:val="22"/>
                <w:szCs w:val="22"/>
              </w:rPr>
              <w:t>from the Programme Director</w:t>
            </w:r>
          </w:p>
          <w:p w:rsidRPr="008575DB" w:rsidR="008575DB" w:rsidP="0CE56856" w:rsidRDefault="008575DB" w14:paraId="30400A8C" w14:textId="77777777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735" w:type="dxa"/>
            <w:tcMar/>
            <w:vAlign w:val="center"/>
          </w:tcPr>
          <w:p w:rsidRPr="008575DB" w:rsidR="008575DB" w:rsidP="38C83BEB" w:rsidRDefault="008575DB" w14:paraId="23E16A56" w14:textId="5A7C8231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10C5E314" w:rsidR="093F3A62">
              <w:rPr>
                <w:rFonts w:ascii="Calibri" w:hAnsi="Calibri" w:eastAsia="Calibri" w:cs="Calibri"/>
                <w:sz w:val="22"/>
                <w:szCs w:val="22"/>
              </w:rPr>
              <w:t>Roscoe</w:t>
            </w:r>
            <w:r w:rsidRPr="10C5E314" w:rsidR="623B558B">
              <w:rPr>
                <w:rFonts w:ascii="Calibri" w:hAnsi="Calibri" w:eastAsia="Calibri" w:cs="Calibri"/>
                <w:sz w:val="22"/>
                <w:szCs w:val="22"/>
              </w:rPr>
              <w:t xml:space="preserve"> Building</w:t>
            </w:r>
            <w:r w:rsidRPr="10C5E314" w:rsidR="6AEE6D24">
              <w:rPr>
                <w:rFonts w:ascii="Calibri" w:hAnsi="Calibri" w:eastAsia="Calibri" w:cs="Calibri"/>
                <w:sz w:val="22"/>
                <w:szCs w:val="22"/>
              </w:rPr>
              <w:t xml:space="preserve">, Room </w:t>
            </w:r>
            <w:r w:rsidRPr="10C5E314" w:rsidR="093F3A62">
              <w:rPr>
                <w:rFonts w:ascii="Calibri" w:hAnsi="Calibri" w:eastAsia="Calibri" w:cs="Calibri"/>
                <w:sz w:val="22"/>
                <w:szCs w:val="22"/>
              </w:rPr>
              <w:t>4.8</w:t>
            </w:r>
          </w:p>
        </w:tc>
        <w:tc>
          <w:tcPr>
            <w:tcW w:w="4643" w:type="dxa"/>
            <w:tcMar/>
            <w:vAlign w:val="center"/>
          </w:tcPr>
          <w:p w:rsidRPr="008575DB" w:rsidR="008575DB" w:rsidP="4086316C" w:rsidRDefault="008575DB" w14:paraId="19B9380A" w14:textId="5B20ADA0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 w:hanging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4086316C" w:rsidR="07CFCFA9">
              <w:rPr>
                <w:rFonts w:ascii="Calibri" w:hAnsi="Calibri" w:eastAsia="Calibri" w:cs="Calibri"/>
                <w:sz w:val="22"/>
                <w:szCs w:val="22"/>
              </w:rPr>
              <w:t xml:space="preserve">This event will welcome you to the University, introduce you to the MA Philosophy programme, </w:t>
            </w:r>
            <w:r w:rsidRPr="4086316C" w:rsidR="07CFCFA9">
              <w:rPr>
                <w:rFonts w:ascii="Calibri" w:hAnsi="Calibri" w:eastAsia="Calibri" w:cs="Calibri"/>
                <w:sz w:val="22"/>
                <w:szCs w:val="22"/>
              </w:rPr>
              <w:t>and also</w:t>
            </w:r>
            <w:r w:rsidRPr="4086316C" w:rsidR="07CFCFA9">
              <w:rPr>
                <w:rFonts w:ascii="Calibri" w:hAnsi="Calibri" w:eastAsia="Calibri" w:cs="Calibri"/>
                <w:sz w:val="22"/>
                <w:szCs w:val="22"/>
              </w:rPr>
              <w:t xml:space="preserve"> introduce you to support and resources that will help you flourish as an MA student here and perform your best.</w:t>
            </w:r>
            <w:r w:rsidRPr="4086316C" w:rsidR="50FA554D">
              <w:rPr>
                <w:rFonts w:ascii="Calibri" w:hAnsi="Calibri" w:eastAsia="Calibri" w:cs="Calibri"/>
                <w:sz w:val="22"/>
                <w:szCs w:val="22"/>
              </w:rPr>
              <w:t xml:space="preserve"> Also including TLSE and Careers.</w:t>
            </w:r>
          </w:p>
        </w:tc>
      </w:tr>
      <w:tr w:rsidR="008575DB" w:rsidTr="10C5E314" w14:paraId="7EF92DB9" w14:textId="77777777">
        <w:trPr>
          <w:trHeight w:val="1417"/>
        </w:trPr>
        <w:tc>
          <w:tcPr>
            <w:tcW w:w="2715" w:type="dxa"/>
            <w:tcMar/>
            <w:vAlign w:val="center"/>
          </w:tcPr>
          <w:p w:rsidRPr="008575DB" w:rsidR="008575DB" w:rsidP="0CE56856" w:rsidRDefault="008575DB" w14:paraId="47A9B3A4" w14:textId="0F7C8211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E56856" w:rsidR="008575DB">
              <w:rPr>
                <w:rFonts w:ascii="Calibri" w:hAnsi="Calibri" w:eastAsia="Calibri" w:cs="Calibri"/>
                <w:sz w:val="22"/>
                <w:szCs w:val="22"/>
              </w:rPr>
              <w:t xml:space="preserve">Tuesday </w:t>
            </w:r>
            <w:r w:rsidRPr="0CE56856" w:rsidR="267DD3E3">
              <w:rPr>
                <w:rFonts w:ascii="Calibri" w:hAnsi="Calibri" w:eastAsia="Calibri" w:cs="Calibri"/>
                <w:sz w:val="22"/>
                <w:szCs w:val="22"/>
              </w:rPr>
              <w:t>23</w:t>
            </w:r>
            <w:r w:rsidRPr="0CE56856" w:rsidR="008575DB">
              <w:rPr>
                <w:rFonts w:ascii="Calibri" w:hAnsi="Calibri" w:eastAsia="Calibri" w:cs="Calibri"/>
                <w:sz w:val="22"/>
                <w:szCs w:val="22"/>
              </w:rPr>
              <w:t xml:space="preserve"> September</w:t>
            </w:r>
          </w:p>
        </w:tc>
        <w:tc>
          <w:tcPr>
            <w:tcW w:w="1665" w:type="dxa"/>
            <w:tcMar/>
            <w:vAlign w:val="center"/>
          </w:tcPr>
          <w:p w:rsidRPr="008575DB" w:rsidR="008575DB" w:rsidP="4086316C" w:rsidRDefault="008575DB" w14:paraId="545D6C06" w14:textId="19914F0A">
            <w:pPr>
              <w:spacing w:line="276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4086316C" w:rsidR="008575D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16:30 – 18:30</w:t>
            </w:r>
          </w:p>
        </w:tc>
        <w:tc>
          <w:tcPr>
            <w:tcW w:w="2190" w:type="dxa"/>
            <w:tcMar/>
            <w:vAlign w:val="center"/>
          </w:tcPr>
          <w:p w:rsidRPr="008575DB" w:rsidR="008575DB" w:rsidP="0CE56856" w:rsidRDefault="008575DB" w14:paraId="1F060D08" w14:textId="7691E19C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E56856" w:rsidR="008575DB">
              <w:rPr>
                <w:rFonts w:ascii="Calibri" w:hAnsi="Calibri" w:eastAsia="Calibri" w:cs="Calibri"/>
                <w:sz w:val="22"/>
                <w:szCs w:val="22"/>
              </w:rPr>
              <w:t>Philosophy Postgraduate Welcome Workshop</w:t>
            </w:r>
          </w:p>
        </w:tc>
        <w:tc>
          <w:tcPr>
            <w:tcW w:w="2735" w:type="dxa"/>
            <w:tcMar/>
            <w:vAlign w:val="center"/>
          </w:tcPr>
          <w:p w:rsidR="38C83BEB" w:rsidP="10C5E314" w:rsidRDefault="38C83BEB" w14:paraId="0375AF92" w14:textId="56FC3378">
            <w:pPr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10C5E314" w:rsidR="38C83B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Uni</w:t>
            </w:r>
            <w:r w:rsidRPr="10C5E314" w:rsidR="1F3600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versity</w:t>
            </w:r>
            <w:r w:rsidRPr="10C5E314" w:rsidR="38C83B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Place</w:t>
            </w:r>
            <w:r w:rsidRPr="10C5E314" w:rsidR="257CEA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, </w:t>
            </w:r>
          </w:p>
          <w:p w:rsidR="38C83BEB" w:rsidP="10C5E314" w:rsidRDefault="38C83BEB" w14:paraId="4C8FA838" w14:textId="69A5170A">
            <w:pPr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10C5E314" w:rsidR="257CEA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Room</w:t>
            </w:r>
            <w:r w:rsidRPr="10C5E314" w:rsidR="290C00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  <w:r w:rsidRPr="10C5E314" w:rsidR="38C83B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2.217</w:t>
            </w:r>
          </w:p>
        </w:tc>
        <w:tc>
          <w:tcPr>
            <w:tcW w:w="4643" w:type="dxa"/>
            <w:tcMar/>
            <w:vAlign w:val="center"/>
          </w:tcPr>
          <w:p w:rsidRPr="008575DB" w:rsidR="008575DB" w:rsidP="0CE56856" w:rsidRDefault="008575DB" w14:paraId="05C202FC" w14:textId="7C0E9BA3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E56856" w:rsidR="008575DB">
              <w:rPr>
                <w:rFonts w:ascii="Calibri" w:hAnsi="Calibri" w:eastAsia="Calibri" w:cs="Calibri"/>
                <w:sz w:val="22"/>
                <w:szCs w:val="22"/>
              </w:rPr>
              <w:t>A welcome workshop for MA students, PhD students, and department staff. We will have talks from two current Manchester philosophers, presenting on their own research, with time for Q&amp;A and philosophical discussion after each talk.</w:t>
            </w:r>
          </w:p>
        </w:tc>
      </w:tr>
      <w:tr w:rsidR="008575DB" w:rsidTr="10C5E314" w14:paraId="228AAB0A" w14:textId="77777777">
        <w:tc>
          <w:tcPr>
            <w:tcW w:w="2715" w:type="dxa"/>
            <w:tcMar/>
            <w:vAlign w:val="center"/>
          </w:tcPr>
          <w:p w:rsidRPr="008575DB" w:rsidR="008575DB" w:rsidP="0CE56856" w:rsidRDefault="008575DB" w14:paraId="385C0A8B" w14:textId="0E669BB0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689E45B" w:rsidR="008575DB">
              <w:rPr>
                <w:rFonts w:ascii="Calibri" w:hAnsi="Calibri" w:eastAsia="Calibri" w:cs="Calibri"/>
                <w:sz w:val="22"/>
                <w:szCs w:val="22"/>
              </w:rPr>
              <w:t>Tuesday</w:t>
            </w:r>
            <w:r w:rsidRPr="6689E45B" w:rsidR="051E3269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689E45B" w:rsidR="1B9E32BF">
              <w:rPr>
                <w:rFonts w:ascii="Calibri" w:hAnsi="Calibri" w:eastAsia="Calibri" w:cs="Calibri"/>
                <w:sz w:val="22"/>
                <w:szCs w:val="22"/>
              </w:rPr>
              <w:t>23</w:t>
            </w:r>
            <w:r w:rsidRPr="6689E45B" w:rsidR="008575DB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689E45B" w:rsidR="008575DB">
              <w:rPr>
                <w:rFonts w:ascii="Calibri" w:hAnsi="Calibri" w:eastAsia="Calibri" w:cs="Calibri"/>
                <w:sz w:val="22"/>
                <w:szCs w:val="22"/>
              </w:rPr>
              <w:t>September</w:t>
            </w:r>
          </w:p>
        </w:tc>
        <w:tc>
          <w:tcPr>
            <w:tcW w:w="1665" w:type="dxa"/>
            <w:tcMar/>
            <w:vAlign w:val="center"/>
          </w:tcPr>
          <w:p w:rsidRPr="008575DB" w:rsidR="008575DB" w:rsidP="0CE56856" w:rsidRDefault="008575DB" w14:paraId="3E0D4565" w14:textId="3542AB80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4086316C" w:rsidR="008575DB">
              <w:rPr>
                <w:rFonts w:ascii="Calibri" w:hAnsi="Calibri" w:eastAsia="Calibri" w:cs="Calibri"/>
                <w:sz w:val="22"/>
                <w:szCs w:val="22"/>
              </w:rPr>
              <w:t>19:00</w:t>
            </w:r>
            <w:r w:rsidRPr="4086316C" w:rsidR="1D175E29">
              <w:rPr>
                <w:rFonts w:ascii="Calibri" w:hAnsi="Calibri" w:eastAsia="Calibri" w:cs="Calibri"/>
                <w:sz w:val="22"/>
                <w:szCs w:val="22"/>
              </w:rPr>
              <w:t xml:space="preserve"> – 21:00</w:t>
            </w:r>
          </w:p>
        </w:tc>
        <w:tc>
          <w:tcPr>
            <w:tcW w:w="2190" w:type="dxa"/>
            <w:tcMar/>
            <w:vAlign w:val="center"/>
          </w:tcPr>
          <w:p w:rsidRPr="008575DB" w:rsidR="008575DB" w:rsidP="0CE56856" w:rsidRDefault="008575DB" w14:paraId="1E2C17CC" w14:textId="4EB837B6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E56856" w:rsidR="008575DB">
              <w:rPr>
                <w:rFonts w:ascii="Calibri" w:hAnsi="Calibri" w:eastAsia="Calibri" w:cs="Calibri"/>
                <w:sz w:val="22"/>
                <w:szCs w:val="22"/>
              </w:rPr>
              <w:t xml:space="preserve">Welcome Social </w:t>
            </w:r>
          </w:p>
        </w:tc>
        <w:tc>
          <w:tcPr>
            <w:tcW w:w="2735" w:type="dxa"/>
            <w:tcMar/>
            <w:vAlign w:val="center"/>
          </w:tcPr>
          <w:p w:rsidRPr="008575DB" w:rsidR="008575DB" w:rsidP="01179906" w:rsidRDefault="008575DB" w14:paraId="1C99BA5D" w14:textId="54A00B23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689E45B" w:rsidR="008575D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Sandbar, Grosvenor </w:t>
            </w:r>
            <w:r w:rsidRPr="6689E45B" w:rsidR="008575D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Stree</w:t>
            </w:r>
            <w:r w:rsidRPr="6689E45B" w:rsidR="2A3AD21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</w:t>
            </w:r>
            <w:r w:rsidRPr="6689E45B" w:rsidR="008575D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, Manchester, M1 7HL</w:t>
            </w:r>
          </w:p>
        </w:tc>
        <w:tc>
          <w:tcPr>
            <w:tcW w:w="4643" w:type="dxa"/>
            <w:tcMar/>
            <w:vAlign w:val="center"/>
          </w:tcPr>
          <w:p w:rsidRPr="008575DB" w:rsidR="008575DB" w:rsidP="0CE56856" w:rsidRDefault="008575DB" w14:paraId="508F3FAD" w14:textId="0232C21D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689E45B" w:rsidR="008575DB">
              <w:rPr>
                <w:rFonts w:ascii="Calibri" w:hAnsi="Calibri" w:eastAsia="Calibri" w:cs="Calibri"/>
                <w:sz w:val="22"/>
                <w:szCs w:val="22"/>
              </w:rPr>
              <w:t xml:space="preserve">Drinks, </w:t>
            </w:r>
            <w:r w:rsidRPr="6689E45B" w:rsidR="008575DB">
              <w:rPr>
                <w:rFonts w:ascii="Calibri" w:hAnsi="Calibri" w:eastAsia="Calibri" w:cs="Calibri"/>
                <w:sz w:val="22"/>
                <w:szCs w:val="22"/>
              </w:rPr>
              <w:t>snacks</w:t>
            </w:r>
            <w:r w:rsidRPr="6689E45B" w:rsidR="008575DB">
              <w:rPr>
                <w:rFonts w:ascii="Calibri" w:hAnsi="Calibri" w:eastAsia="Calibri" w:cs="Calibri"/>
                <w:sz w:val="22"/>
                <w:szCs w:val="22"/>
              </w:rPr>
              <w:t xml:space="preserve"> and time to socialise with new and current students and </w:t>
            </w:r>
            <w:r w:rsidRPr="6689E45B" w:rsidR="74B20512">
              <w:rPr>
                <w:rFonts w:ascii="Calibri" w:hAnsi="Calibri" w:eastAsia="Calibri" w:cs="Calibri"/>
                <w:sz w:val="22"/>
                <w:szCs w:val="22"/>
              </w:rPr>
              <w:t>members of staff</w:t>
            </w:r>
            <w:r w:rsidRPr="6689E45B" w:rsidR="26018858">
              <w:rPr>
                <w:rFonts w:ascii="Calibri" w:hAnsi="Calibri" w:eastAsia="Calibri" w:cs="Calibri"/>
                <w:sz w:val="22"/>
                <w:szCs w:val="22"/>
              </w:rPr>
              <w:t>, joint</w:t>
            </w:r>
            <w:r w:rsidRPr="6689E45B" w:rsidR="37347CAD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689E45B" w:rsidR="26018858">
              <w:rPr>
                <w:rFonts w:ascii="Calibri" w:hAnsi="Calibri" w:eastAsia="Calibri" w:cs="Calibri"/>
                <w:sz w:val="22"/>
                <w:szCs w:val="22"/>
              </w:rPr>
              <w:t>with undergraduates and PhD students</w:t>
            </w:r>
            <w:r w:rsidRPr="6689E45B" w:rsidR="6E69E9F3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</w:tc>
      </w:tr>
      <w:tr w:rsidR="008575DB" w:rsidTr="10C5E314" w14:paraId="7F1E7B98" w14:textId="77777777">
        <w:tc>
          <w:tcPr>
            <w:tcW w:w="2715" w:type="dxa"/>
            <w:tcMar/>
            <w:vAlign w:val="center"/>
          </w:tcPr>
          <w:p w:rsidR="018678B7" w:rsidP="018678B7" w:rsidRDefault="018678B7" w14:paraId="4C85D54B" w14:textId="6398524C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18678B7" w:rsidR="018678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Friday 26 September </w:t>
            </w:r>
          </w:p>
        </w:tc>
        <w:tc>
          <w:tcPr>
            <w:tcW w:w="1665" w:type="dxa"/>
            <w:tcMar/>
            <w:vAlign w:val="center"/>
          </w:tcPr>
          <w:p w:rsidR="018678B7" w:rsidP="018678B7" w:rsidRDefault="018678B7" w14:paraId="376FB84B" w14:textId="523A2D27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18678B7" w:rsidR="018678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14:00 – 15:00</w:t>
            </w:r>
          </w:p>
        </w:tc>
        <w:tc>
          <w:tcPr>
            <w:tcW w:w="2190" w:type="dxa"/>
            <w:tcMar/>
            <w:vAlign w:val="center"/>
          </w:tcPr>
          <w:p w:rsidR="018678B7" w:rsidP="018678B7" w:rsidRDefault="018678B7" w14:paraId="4169546F" w14:textId="43A7CCA3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18678B7" w:rsidR="018678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PG general course unit selection drop-in session for queries</w:t>
            </w:r>
          </w:p>
        </w:tc>
        <w:tc>
          <w:tcPr>
            <w:tcW w:w="2735" w:type="dxa"/>
            <w:tcMar/>
            <w:vAlign w:val="center"/>
          </w:tcPr>
          <w:p w:rsidR="018678B7" w:rsidP="38C83BEB" w:rsidRDefault="018678B7" w14:paraId="55C0B5F5" w14:textId="09E45ECD">
            <w:pPr>
              <w:suppressLineNumbers w:val="0"/>
              <w:bidi w:val="0"/>
              <w:spacing w:before="0" w:beforeAutospacing="off" w:after="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0C5E314" w:rsidR="6E8714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Simon</w:t>
            </w:r>
            <w:r w:rsidRPr="10C5E314" w:rsidR="4C419F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Building</w:t>
            </w:r>
            <w:r w:rsidRPr="10C5E314" w:rsidR="174517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</w:t>
            </w:r>
            <w:r w:rsidRPr="10C5E314" w:rsidR="6E8714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6.004 Comp</w:t>
            </w:r>
            <w:r w:rsidRPr="10C5E314" w:rsidR="4B705A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uter</w:t>
            </w:r>
            <w:r w:rsidRPr="10C5E314" w:rsidR="6E8714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Cluster</w:t>
            </w:r>
          </w:p>
        </w:tc>
        <w:tc>
          <w:tcPr>
            <w:tcW w:w="4643" w:type="dxa"/>
            <w:tcMar/>
            <w:vAlign w:val="center"/>
          </w:tcPr>
          <w:p w:rsidR="018678B7" w:rsidP="26F5C6CD" w:rsidRDefault="018678B7" w14:paraId="36B1252F" w14:textId="2CFE02AA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F5C6CD" w:rsidR="018678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This drop-in session is to support students with course unit selection queries and does not need to be attended by all students.</w:t>
            </w:r>
          </w:p>
        </w:tc>
      </w:tr>
    </w:tbl>
    <w:p w:rsidR="495E4A83" w:rsidP="0D881106" w:rsidRDefault="495E4A83" w14:paraId="4B1E85F1" w14:textId="0460C4DD">
      <w:pPr>
        <w:pStyle w:val="Normal"/>
        <w:rPr>
          <w:rFonts w:ascii="Calibri" w:hAnsi="Calibri" w:eastAsia="Calibri" w:cs="Calibri"/>
          <w:sz w:val="22"/>
          <w:szCs w:val="22"/>
        </w:rPr>
      </w:pPr>
    </w:p>
    <w:sectPr w:rsidR="008575DB" w:rsidSect="008575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C0AE13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E2B86A" w16cex:dateUtc="2025-02-20T10:58:26.48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C0AE13D" w16cid:durableId="09E2B8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575DB" w:rsidP="008575DB" w:rsidRDefault="008575DB" w14:paraId="487C9357" w14:textId="77777777">
      <w:r>
        <w:separator/>
      </w:r>
    </w:p>
  </w:endnote>
  <w:endnote w:type="continuationSeparator" w:id="0">
    <w:p w:rsidR="008575DB" w:rsidP="008575DB" w:rsidRDefault="008575DB" w14:paraId="226EC0E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575DB" w:rsidP="008575DB" w:rsidRDefault="008575DB" w14:paraId="62A98A27" w14:textId="77777777">
      <w:r>
        <w:separator/>
      </w:r>
    </w:p>
  </w:footnote>
  <w:footnote w:type="continuationSeparator" w:id="0">
    <w:p w:rsidR="008575DB" w:rsidP="008575DB" w:rsidRDefault="008575DB" w14:paraId="59A3A044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HywzEt4Svehkn1" int2:id="UoVcJWzf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D6CBA"/>
    <w:multiLevelType w:val="hybridMultilevel"/>
    <w:tmpl w:val="90080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24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DB"/>
    <w:rsid w:val="002366D2"/>
    <w:rsid w:val="002679D6"/>
    <w:rsid w:val="0038633B"/>
    <w:rsid w:val="008575DB"/>
    <w:rsid w:val="00E15522"/>
    <w:rsid w:val="00E678BA"/>
    <w:rsid w:val="00F04BA7"/>
    <w:rsid w:val="00F43874"/>
    <w:rsid w:val="01179906"/>
    <w:rsid w:val="018678B7"/>
    <w:rsid w:val="01F3160B"/>
    <w:rsid w:val="02BC5C1C"/>
    <w:rsid w:val="051E3269"/>
    <w:rsid w:val="0531F967"/>
    <w:rsid w:val="07CFCFA9"/>
    <w:rsid w:val="093F3A62"/>
    <w:rsid w:val="0BC1AF5D"/>
    <w:rsid w:val="0C2638D6"/>
    <w:rsid w:val="0CE56856"/>
    <w:rsid w:val="0D881106"/>
    <w:rsid w:val="0F60A1FF"/>
    <w:rsid w:val="10C5E314"/>
    <w:rsid w:val="10E24E3B"/>
    <w:rsid w:val="11F89A0A"/>
    <w:rsid w:val="1281AFF0"/>
    <w:rsid w:val="129B8945"/>
    <w:rsid w:val="134E9EB9"/>
    <w:rsid w:val="15A959D7"/>
    <w:rsid w:val="15B36AA1"/>
    <w:rsid w:val="164ED932"/>
    <w:rsid w:val="171ECCD6"/>
    <w:rsid w:val="17451782"/>
    <w:rsid w:val="1960C1A0"/>
    <w:rsid w:val="1A6D310B"/>
    <w:rsid w:val="1B93A5BC"/>
    <w:rsid w:val="1B9E32BF"/>
    <w:rsid w:val="1D175E29"/>
    <w:rsid w:val="1E2C6D81"/>
    <w:rsid w:val="1F360024"/>
    <w:rsid w:val="1F6C5A70"/>
    <w:rsid w:val="208498F4"/>
    <w:rsid w:val="2153A3CB"/>
    <w:rsid w:val="21DEAC2A"/>
    <w:rsid w:val="222838F6"/>
    <w:rsid w:val="22338916"/>
    <w:rsid w:val="22EF1680"/>
    <w:rsid w:val="257CEA9B"/>
    <w:rsid w:val="26018858"/>
    <w:rsid w:val="267DD3E3"/>
    <w:rsid w:val="26F5C6CD"/>
    <w:rsid w:val="290C0050"/>
    <w:rsid w:val="2A3AD214"/>
    <w:rsid w:val="2A5B9376"/>
    <w:rsid w:val="30198533"/>
    <w:rsid w:val="3035EFEE"/>
    <w:rsid w:val="31D914B7"/>
    <w:rsid w:val="3228B519"/>
    <w:rsid w:val="346E3C65"/>
    <w:rsid w:val="36579E69"/>
    <w:rsid w:val="37347CAD"/>
    <w:rsid w:val="38C83BEB"/>
    <w:rsid w:val="3B2E22C6"/>
    <w:rsid w:val="3EAC0C54"/>
    <w:rsid w:val="406250B3"/>
    <w:rsid w:val="4086316C"/>
    <w:rsid w:val="4182E32C"/>
    <w:rsid w:val="41A03AD9"/>
    <w:rsid w:val="42FE8F60"/>
    <w:rsid w:val="437DFC0D"/>
    <w:rsid w:val="46F77ED6"/>
    <w:rsid w:val="495E4A83"/>
    <w:rsid w:val="4B705AFA"/>
    <w:rsid w:val="4BD1E2C4"/>
    <w:rsid w:val="4C2DA57F"/>
    <w:rsid w:val="4C419F06"/>
    <w:rsid w:val="4E19AEA9"/>
    <w:rsid w:val="4E48F077"/>
    <w:rsid w:val="4E627DE3"/>
    <w:rsid w:val="50170604"/>
    <w:rsid w:val="50FA554D"/>
    <w:rsid w:val="54907B70"/>
    <w:rsid w:val="54AC3A53"/>
    <w:rsid w:val="589068A0"/>
    <w:rsid w:val="5B1BC59C"/>
    <w:rsid w:val="5C2FC311"/>
    <w:rsid w:val="5F48714A"/>
    <w:rsid w:val="5F742E11"/>
    <w:rsid w:val="6127E6B5"/>
    <w:rsid w:val="61C61F7C"/>
    <w:rsid w:val="623B558B"/>
    <w:rsid w:val="62DA51E8"/>
    <w:rsid w:val="646E99A7"/>
    <w:rsid w:val="6689E45B"/>
    <w:rsid w:val="6718910C"/>
    <w:rsid w:val="69E83DD7"/>
    <w:rsid w:val="6AEE6D24"/>
    <w:rsid w:val="6D5857DC"/>
    <w:rsid w:val="6E69E9F3"/>
    <w:rsid w:val="6E87140E"/>
    <w:rsid w:val="6EDC1DD0"/>
    <w:rsid w:val="7028D7BA"/>
    <w:rsid w:val="72EC29D6"/>
    <w:rsid w:val="73F31133"/>
    <w:rsid w:val="7417AD16"/>
    <w:rsid w:val="74B20512"/>
    <w:rsid w:val="77269248"/>
    <w:rsid w:val="7AD65642"/>
    <w:rsid w:val="7D603B04"/>
    <w:rsid w:val="7E142AF7"/>
    <w:rsid w:val="7E712ACC"/>
    <w:rsid w:val="7F169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25F57"/>
  <w15:chartTrackingRefBased/>
  <w15:docId w15:val="{F5C9BA41-1CB8-DA4F-96FD-CB0F6292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5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5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575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575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575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575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575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575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575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575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57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5D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575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5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57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5D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57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5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57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5DB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8575DB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8575DB"/>
  </w:style>
  <w:style w:type="character" w:styleId="eop" w:customStyle="1">
    <w:name w:val="eop"/>
    <w:basedOn w:val="DefaultParagraphFont"/>
    <w:rsid w:val="008575DB"/>
  </w:style>
  <w:style w:type="table" w:styleId="TableGrid">
    <w:name w:val="Table Grid"/>
    <w:basedOn w:val="TableNormal"/>
    <w:uiPriority w:val="39"/>
    <w:rsid w:val="008575DB"/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575D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575DB"/>
  </w:style>
  <w:style w:type="paragraph" w:styleId="Footer">
    <w:name w:val="footer"/>
    <w:basedOn w:val="Normal"/>
    <w:link w:val="FooterChar"/>
    <w:uiPriority w:val="99"/>
    <w:unhideWhenUsed/>
    <w:rsid w:val="008575D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575DB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NoSpacing">
    <w:uiPriority w:val="1"/>
    <w:name w:val="No Spacing"/>
    <w:qFormat/>
    <w:rsid w:val="011799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microsoft.com/office/2011/relationships/people" Target="people.xml" Id="Raf8913db957e4e50" /><Relationship Type="http://schemas.microsoft.com/office/2011/relationships/commentsExtended" Target="commentsExtended.xml" Id="R40d7730d1be6469e" /><Relationship Type="http://schemas.microsoft.com/office/2016/09/relationships/commentsIds" Target="commentsIds.xml" Id="Re247773331e4419c" /><Relationship Type="http://schemas.microsoft.com/office/2018/08/relationships/commentsExtensible" Target="commentsExtensible.xml" Id="R09bc47e9f68b4e71" /><Relationship Type="http://schemas.microsoft.com/office/2020/10/relationships/intelligence" Target="intelligence2.xml" Id="Rfbe1502423084ad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BB348-B1AC-44BD-8495-BBD2C725A1F0}"/>
</file>

<file path=customXml/itemProps2.xml><?xml version="1.0" encoding="utf-8"?>
<ds:datastoreItem xmlns:ds="http://schemas.openxmlformats.org/officeDocument/2006/customXml" ds:itemID="{98182152-0815-4BCE-B630-3452D1C5950F}"/>
</file>

<file path=customXml/itemProps3.xml><?xml version="1.0" encoding="utf-8"?>
<ds:datastoreItem xmlns:ds="http://schemas.openxmlformats.org/officeDocument/2006/customXml" ds:itemID="{0208D8FA-3BCF-403C-94AD-C72B67F21D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Ellicia Schacht (LLM (General) PT)</dc:creator>
  <keywords/>
  <dc:description/>
  <lastModifiedBy>Ekaterina Vyurkova</lastModifiedBy>
  <revision>23</revision>
  <dcterms:created xsi:type="dcterms:W3CDTF">2024-08-07T14:26:00.0000000Z</dcterms:created>
  <dcterms:modified xsi:type="dcterms:W3CDTF">2025-08-11T15:45:17.2615940Z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