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F6ACC" w14:textId="6052DBE6" w:rsidR="001A588E" w:rsidRDefault="00FC6941" w:rsidP="001A588E">
      <w:r>
        <w:rPr>
          <w:noProof/>
          <w:lang w:bidi="ar-SA"/>
        </w:rPr>
        <w:drawing>
          <wp:inline distT="0" distB="0" distL="0" distR="0" wp14:anchorId="65CADE1B" wp14:editId="32B7A859">
            <wp:extent cx="1651000" cy="698500"/>
            <wp:effectExtent l="0" t="0" r="6350" b="635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1000" cy="698500"/>
                    </a:xfrm>
                    <a:prstGeom prst="rect">
                      <a:avLst/>
                    </a:prstGeom>
                  </pic:spPr>
                </pic:pic>
              </a:graphicData>
            </a:graphic>
          </wp:inline>
        </w:drawing>
      </w:r>
    </w:p>
    <w:p w14:paraId="1DDC4D47" w14:textId="77777777" w:rsidR="00FC6941" w:rsidRDefault="00FC6941" w:rsidP="001A588E">
      <w:pPr>
        <w:jc w:val="both"/>
        <w:outlineLvl w:val="0"/>
        <w:rPr>
          <w:rFonts w:eastAsia="Times New Roman"/>
          <w:b/>
          <w:lang w:val="en-US"/>
        </w:rPr>
      </w:pPr>
    </w:p>
    <w:p w14:paraId="2480D260" w14:textId="1A7C3B24" w:rsidR="001A588E" w:rsidRPr="000D79A8" w:rsidRDefault="00F117BE" w:rsidP="001A588E">
      <w:pPr>
        <w:jc w:val="both"/>
        <w:outlineLvl w:val="0"/>
        <w:rPr>
          <w:rFonts w:eastAsia="Times New Roman"/>
          <w:lang w:val="en-US"/>
        </w:rPr>
      </w:pPr>
      <w:r w:rsidRPr="00F117BE">
        <w:rPr>
          <w:rFonts w:eastAsia="Times New Roman"/>
          <w:b/>
          <w:highlight w:val="yellow"/>
          <w:lang w:val="en-US"/>
        </w:rPr>
        <w:t>[</w:t>
      </w:r>
      <w:r w:rsidR="001A588E" w:rsidRPr="00F117BE">
        <w:rPr>
          <w:rFonts w:eastAsia="Times New Roman"/>
          <w:b/>
          <w:highlight w:val="yellow"/>
          <w:lang w:val="en-US"/>
        </w:rPr>
        <w:t>Letter of invitation for a</w:t>
      </w:r>
      <w:r w:rsidR="00375BDF">
        <w:rPr>
          <w:rFonts w:eastAsia="Times New Roman"/>
          <w:b/>
          <w:highlight w:val="yellow"/>
          <w:lang w:val="en-US"/>
        </w:rPr>
        <w:t>n international staff visitor</w:t>
      </w:r>
      <w:r w:rsidR="001A588E" w:rsidRPr="00F117BE">
        <w:rPr>
          <w:rFonts w:eastAsia="Times New Roman"/>
          <w:b/>
          <w:highlight w:val="yellow"/>
          <w:lang w:val="en-US"/>
        </w:rPr>
        <w:t>– to be issued by the School/Department</w:t>
      </w:r>
      <w:r w:rsidRPr="00F117BE">
        <w:rPr>
          <w:rFonts w:eastAsia="Times New Roman"/>
          <w:b/>
          <w:highlight w:val="yellow"/>
          <w:lang w:val="en-US"/>
        </w:rPr>
        <w:t>]</w:t>
      </w:r>
    </w:p>
    <w:p w14:paraId="7D13848A" w14:textId="77777777" w:rsidR="001A588E" w:rsidRPr="000D79A8" w:rsidRDefault="001A588E" w:rsidP="001A588E">
      <w:pPr>
        <w:jc w:val="both"/>
        <w:outlineLvl w:val="0"/>
        <w:rPr>
          <w:rFonts w:eastAsia="Times New Roman"/>
          <w:lang w:val="en-US"/>
        </w:rPr>
      </w:pPr>
    </w:p>
    <w:p w14:paraId="0F9FE707" w14:textId="77777777" w:rsidR="001A588E" w:rsidRPr="000D79A8" w:rsidRDefault="001A588E" w:rsidP="001A588E">
      <w:pPr>
        <w:jc w:val="both"/>
        <w:rPr>
          <w:rFonts w:eastAsia="Times New Roman"/>
          <w:lang w:val="en-US"/>
        </w:rPr>
      </w:pPr>
    </w:p>
    <w:p w14:paraId="046EBBCE" w14:textId="77777777" w:rsidR="001A588E" w:rsidRPr="002D6259" w:rsidRDefault="001A588E" w:rsidP="001A588E">
      <w:pPr>
        <w:jc w:val="both"/>
        <w:rPr>
          <w:b/>
          <w:bCs/>
        </w:rPr>
      </w:pPr>
      <w:r w:rsidRPr="002D6259">
        <w:rPr>
          <w:b/>
          <w:bCs/>
        </w:rPr>
        <w:t>Private &amp; Confidential</w:t>
      </w:r>
    </w:p>
    <w:p w14:paraId="27279385" w14:textId="77777777" w:rsidR="001A588E" w:rsidRPr="000D79A8" w:rsidRDefault="001A588E" w:rsidP="001A588E">
      <w:pPr>
        <w:jc w:val="both"/>
        <w:rPr>
          <w:rFonts w:eastAsia="Times New Roman"/>
          <w:lang w:val="en-US"/>
        </w:rPr>
      </w:pPr>
    </w:p>
    <w:p w14:paraId="34532C4F" w14:textId="77777777" w:rsidR="001A588E" w:rsidRPr="000D79A8" w:rsidRDefault="001A588E" w:rsidP="001A588E">
      <w:pPr>
        <w:jc w:val="both"/>
        <w:rPr>
          <w:rFonts w:eastAsia="Times New Roman"/>
          <w:lang w:val="en-US"/>
        </w:rPr>
      </w:pPr>
      <w:r w:rsidRPr="000D79A8">
        <w:rPr>
          <w:rFonts w:eastAsia="Times New Roman"/>
          <w:lang w:val="en-US"/>
        </w:rPr>
        <w:t>Name</w:t>
      </w:r>
    </w:p>
    <w:p w14:paraId="75D7A81D" w14:textId="77777777" w:rsidR="001A588E" w:rsidRPr="000D79A8" w:rsidRDefault="001A588E" w:rsidP="001A588E">
      <w:pPr>
        <w:jc w:val="both"/>
        <w:rPr>
          <w:rFonts w:eastAsia="Times New Roman"/>
          <w:lang w:val="en-US"/>
        </w:rPr>
      </w:pPr>
      <w:r w:rsidRPr="000D79A8">
        <w:rPr>
          <w:rFonts w:eastAsia="Times New Roman"/>
          <w:lang w:val="en-US"/>
        </w:rPr>
        <w:t>Address</w:t>
      </w:r>
    </w:p>
    <w:p w14:paraId="6D59636F" w14:textId="77777777" w:rsidR="001A588E" w:rsidRPr="000D79A8" w:rsidRDefault="001A588E" w:rsidP="001A588E">
      <w:pPr>
        <w:jc w:val="both"/>
        <w:rPr>
          <w:rFonts w:eastAsia="Times New Roman"/>
          <w:lang w:val="en-US"/>
        </w:rPr>
      </w:pPr>
    </w:p>
    <w:p w14:paraId="19487FC1" w14:textId="77777777" w:rsidR="001A588E" w:rsidRPr="000D79A8" w:rsidRDefault="001A588E" w:rsidP="001A588E">
      <w:pPr>
        <w:jc w:val="both"/>
        <w:rPr>
          <w:rFonts w:eastAsia="Times New Roman"/>
          <w:lang w:val="en-US"/>
        </w:rPr>
      </w:pPr>
    </w:p>
    <w:p w14:paraId="0D59CE48" w14:textId="77777777" w:rsidR="001A588E" w:rsidRPr="000D79A8" w:rsidRDefault="001A588E" w:rsidP="001A588E">
      <w:pPr>
        <w:jc w:val="both"/>
        <w:rPr>
          <w:rFonts w:eastAsia="Times New Roman"/>
          <w:lang w:val="en-US"/>
        </w:rPr>
      </w:pPr>
      <w:r w:rsidRPr="000D79A8">
        <w:rPr>
          <w:rFonts w:eastAsia="Times New Roman"/>
          <w:lang w:val="en-US"/>
        </w:rPr>
        <w:t>Date</w:t>
      </w:r>
    </w:p>
    <w:p w14:paraId="494B585A" w14:textId="77777777" w:rsidR="001A588E" w:rsidRPr="000D79A8" w:rsidRDefault="001A588E" w:rsidP="001A588E">
      <w:pPr>
        <w:jc w:val="both"/>
        <w:rPr>
          <w:rFonts w:eastAsia="Times New Roman"/>
          <w:lang w:val="en-US"/>
        </w:rPr>
      </w:pPr>
    </w:p>
    <w:p w14:paraId="6A895760" w14:textId="77777777" w:rsidR="001A588E" w:rsidRPr="000D79A8" w:rsidRDefault="001A588E" w:rsidP="001A588E">
      <w:pPr>
        <w:jc w:val="both"/>
        <w:rPr>
          <w:rFonts w:eastAsia="Times New Roman"/>
          <w:lang w:val="en-US"/>
        </w:rPr>
      </w:pPr>
    </w:p>
    <w:p w14:paraId="31E9E02F" w14:textId="77777777" w:rsidR="001A588E" w:rsidRPr="000D79A8" w:rsidRDefault="001A588E" w:rsidP="001A588E">
      <w:pPr>
        <w:jc w:val="both"/>
        <w:rPr>
          <w:rFonts w:eastAsia="Times New Roman"/>
          <w:lang w:val="en-US"/>
        </w:rPr>
      </w:pPr>
      <w:r w:rsidRPr="000D79A8">
        <w:rPr>
          <w:rFonts w:eastAsia="Times New Roman"/>
          <w:lang w:val="en-US"/>
        </w:rPr>
        <w:t xml:space="preserve">Dear </w:t>
      </w:r>
      <w:r w:rsidRPr="000D79A8">
        <w:rPr>
          <w:rFonts w:eastAsia="Times New Roman"/>
          <w:lang w:val="en-US"/>
        </w:rPr>
        <w:fldChar w:fldCharType="begin"/>
      </w:r>
      <w:r w:rsidRPr="000D79A8">
        <w:rPr>
          <w:rFonts w:eastAsia="Times New Roman"/>
          <w:lang w:val="en-US"/>
        </w:rPr>
        <w:instrText xml:space="preserve"> MERGEFIELD "STR_LONG_DESC" </w:instrText>
      </w:r>
      <w:r w:rsidRPr="000D79A8">
        <w:rPr>
          <w:rFonts w:eastAsia="Times New Roman"/>
          <w:lang w:val="en-US"/>
        </w:rPr>
        <w:fldChar w:fldCharType="separate"/>
      </w:r>
      <w:r w:rsidRPr="000D79A8">
        <w:rPr>
          <w:rFonts w:eastAsia="Times New Roman"/>
          <w:noProof/>
          <w:lang w:val="en-US"/>
        </w:rPr>
        <w:t>«Title and Surname»</w:t>
      </w:r>
      <w:r w:rsidRPr="000D79A8">
        <w:rPr>
          <w:rFonts w:eastAsia="Times New Roman"/>
          <w:lang w:val="en-US"/>
        </w:rPr>
        <w:fldChar w:fldCharType="end"/>
      </w:r>
    </w:p>
    <w:p w14:paraId="744A2A89" w14:textId="77777777" w:rsidR="001A588E" w:rsidRPr="000D79A8" w:rsidRDefault="001A588E" w:rsidP="001A588E">
      <w:pPr>
        <w:jc w:val="both"/>
        <w:rPr>
          <w:rFonts w:eastAsia="Times New Roman"/>
          <w:lang w:val="en-US"/>
        </w:rPr>
      </w:pPr>
    </w:p>
    <w:p w14:paraId="5C4EC433" w14:textId="77777777" w:rsidR="001A588E" w:rsidRPr="000D79A8" w:rsidRDefault="001A588E" w:rsidP="001A588E">
      <w:pPr>
        <w:jc w:val="both"/>
        <w:rPr>
          <w:rFonts w:eastAsia="Times New Roman"/>
          <w:lang w:val="en-US"/>
        </w:rPr>
      </w:pPr>
      <w:r w:rsidRPr="000D79A8">
        <w:rPr>
          <w:rFonts w:eastAsia="Times New Roman"/>
          <w:lang w:val="en-US"/>
        </w:rPr>
        <w:t>I am delighted to confirm your invitation</w:t>
      </w:r>
      <w:r>
        <w:rPr>
          <w:rFonts w:eastAsia="Times New Roman"/>
          <w:lang w:val="en-US"/>
        </w:rPr>
        <w:t xml:space="preserve"> as a Visitor </w:t>
      </w:r>
      <w:r w:rsidRPr="000D79A8">
        <w:rPr>
          <w:rFonts w:eastAsia="Times New Roman"/>
          <w:lang w:val="en-US"/>
        </w:rPr>
        <w:t xml:space="preserve">to the </w:t>
      </w:r>
      <w:r w:rsidRPr="000D79A8">
        <w:rPr>
          <w:rFonts w:eastAsia="Times New Roman"/>
          <w:lang w:val="en-US"/>
        </w:rPr>
        <w:fldChar w:fldCharType="begin"/>
      </w:r>
      <w:r w:rsidRPr="000D79A8">
        <w:rPr>
          <w:rFonts w:eastAsia="Times New Roman"/>
          <w:lang w:val="en-US"/>
        </w:rPr>
        <w:instrText xml:space="preserve"> MERGEFIELD "STR_LONG_DESC" </w:instrText>
      </w:r>
      <w:r w:rsidRPr="000D79A8">
        <w:rPr>
          <w:rFonts w:eastAsia="Times New Roman"/>
          <w:lang w:val="en-US"/>
        </w:rPr>
        <w:fldChar w:fldCharType="separate"/>
      </w:r>
      <w:r w:rsidRPr="000D79A8">
        <w:rPr>
          <w:rFonts w:eastAsia="Times New Roman"/>
          <w:noProof/>
          <w:lang w:val="en-US"/>
        </w:rPr>
        <w:t>«School»</w:t>
      </w:r>
      <w:r w:rsidRPr="000D79A8">
        <w:rPr>
          <w:rFonts w:eastAsia="Times New Roman"/>
          <w:lang w:val="en-US"/>
        </w:rPr>
        <w:fldChar w:fldCharType="end"/>
      </w:r>
      <w:r w:rsidRPr="000D79A8">
        <w:rPr>
          <w:rFonts w:eastAsia="Times New Roman"/>
          <w:lang w:val="en-US"/>
        </w:rPr>
        <w:t xml:space="preserve"> within the </w:t>
      </w:r>
      <w:r w:rsidRPr="000D79A8">
        <w:rPr>
          <w:rFonts w:eastAsia="Times New Roman"/>
          <w:lang w:val="en-US"/>
        </w:rPr>
        <w:fldChar w:fldCharType="begin"/>
      </w:r>
      <w:r w:rsidRPr="000D79A8">
        <w:rPr>
          <w:rFonts w:eastAsia="Times New Roman"/>
          <w:lang w:val="en-US"/>
        </w:rPr>
        <w:instrText xml:space="preserve"> MERGEFIELD "STR_LONG_DESC" </w:instrText>
      </w:r>
      <w:r w:rsidRPr="000D79A8">
        <w:rPr>
          <w:rFonts w:eastAsia="Times New Roman"/>
          <w:lang w:val="en-US"/>
        </w:rPr>
        <w:fldChar w:fldCharType="separate"/>
      </w:r>
      <w:r w:rsidRPr="000D79A8">
        <w:rPr>
          <w:rFonts w:eastAsia="Times New Roman"/>
          <w:noProof/>
          <w:lang w:val="en-US"/>
        </w:rPr>
        <w:t>«Faculty»</w:t>
      </w:r>
      <w:r w:rsidRPr="000D79A8">
        <w:rPr>
          <w:rFonts w:eastAsia="Times New Roman"/>
          <w:lang w:val="en-US"/>
        </w:rPr>
        <w:fldChar w:fldCharType="end"/>
      </w:r>
      <w:r w:rsidRPr="000D79A8">
        <w:rPr>
          <w:rFonts w:eastAsia="Times New Roman"/>
          <w:lang w:val="en-US"/>
        </w:rPr>
        <w:t xml:space="preserve"> from </w:t>
      </w:r>
      <w:r w:rsidRPr="000D79A8">
        <w:rPr>
          <w:rFonts w:eastAsia="Times New Roman"/>
          <w:lang w:val="en-US"/>
        </w:rPr>
        <w:fldChar w:fldCharType="begin"/>
      </w:r>
      <w:r w:rsidRPr="000D79A8">
        <w:rPr>
          <w:rFonts w:eastAsia="Times New Roman"/>
          <w:lang w:val="en-US"/>
        </w:rPr>
        <w:instrText xml:space="preserve"> MERGEFIELD "STR_LONG_DESC" </w:instrText>
      </w:r>
      <w:r w:rsidRPr="000D79A8">
        <w:rPr>
          <w:rFonts w:eastAsia="Times New Roman"/>
          <w:lang w:val="en-US"/>
        </w:rPr>
        <w:fldChar w:fldCharType="separate"/>
      </w:r>
      <w:r w:rsidRPr="000D79A8">
        <w:rPr>
          <w:rFonts w:eastAsia="Times New Roman"/>
          <w:noProof/>
          <w:lang w:val="en-US"/>
        </w:rPr>
        <w:t>«date»</w:t>
      </w:r>
      <w:r w:rsidRPr="000D79A8">
        <w:rPr>
          <w:rFonts w:eastAsia="Times New Roman"/>
          <w:lang w:val="en-US"/>
        </w:rPr>
        <w:fldChar w:fldCharType="end"/>
      </w:r>
      <w:r w:rsidRPr="000D79A8">
        <w:rPr>
          <w:rFonts w:eastAsia="Times New Roman"/>
          <w:lang w:val="en-US"/>
        </w:rPr>
        <w:t xml:space="preserve"> to </w:t>
      </w:r>
      <w:r w:rsidRPr="000D79A8">
        <w:rPr>
          <w:rFonts w:eastAsia="Times New Roman"/>
          <w:lang w:val="en-US"/>
        </w:rPr>
        <w:fldChar w:fldCharType="begin"/>
      </w:r>
      <w:r w:rsidRPr="000D79A8">
        <w:rPr>
          <w:rFonts w:eastAsia="Times New Roman"/>
          <w:lang w:val="en-US"/>
        </w:rPr>
        <w:instrText xml:space="preserve"> MERGEFIELD "STR_LONG_DESC" </w:instrText>
      </w:r>
      <w:r w:rsidRPr="000D79A8">
        <w:rPr>
          <w:rFonts w:eastAsia="Times New Roman"/>
          <w:lang w:val="en-US"/>
        </w:rPr>
        <w:fldChar w:fldCharType="separate"/>
      </w:r>
      <w:r w:rsidRPr="000D79A8">
        <w:rPr>
          <w:rFonts w:eastAsia="Times New Roman"/>
          <w:noProof/>
          <w:lang w:val="en-US"/>
        </w:rPr>
        <w:t>«date»</w:t>
      </w:r>
      <w:r w:rsidRPr="000D79A8">
        <w:rPr>
          <w:rFonts w:eastAsia="Times New Roman"/>
          <w:lang w:val="en-US"/>
        </w:rPr>
        <w:fldChar w:fldCharType="end"/>
      </w:r>
      <w:r w:rsidRPr="000D79A8">
        <w:rPr>
          <w:rFonts w:eastAsia="Times New Roman"/>
          <w:lang w:val="en-US"/>
        </w:rPr>
        <w:t xml:space="preserve">. </w:t>
      </w:r>
    </w:p>
    <w:p w14:paraId="54C9D13C" w14:textId="77777777" w:rsidR="001A588E" w:rsidRPr="000D79A8" w:rsidRDefault="001A588E" w:rsidP="001A588E">
      <w:pPr>
        <w:jc w:val="both"/>
        <w:rPr>
          <w:rFonts w:eastAsia="Times New Roman"/>
          <w:lang w:val="en-US"/>
        </w:rPr>
      </w:pPr>
    </w:p>
    <w:p w14:paraId="5D6CDC89" w14:textId="77777777" w:rsidR="001A588E" w:rsidRDefault="001A588E" w:rsidP="001A588E">
      <w:pPr>
        <w:jc w:val="both"/>
        <w:rPr>
          <w:rFonts w:eastAsia="Times New Roman"/>
          <w:lang w:val="en-US"/>
        </w:rPr>
      </w:pPr>
      <w:r w:rsidRPr="000D79A8">
        <w:rPr>
          <w:rFonts w:eastAsia="Times New Roman"/>
          <w:lang w:val="en-US"/>
        </w:rPr>
        <w:t>There are a number of benefits associated with the invitation and these are outlined below:</w:t>
      </w:r>
    </w:p>
    <w:p w14:paraId="4BC23AFA" w14:textId="75302302" w:rsidR="001A588E" w:rsidRPr="00FC6941" w:rsidRDefault="001A588E" w:rsidP="00FC6941">
      <w:pPr>
        <w:pStyle w:val="ListParagraph"/>
        <w:numPr>
          <w:ilvl w:val="1"/>
          <w:numId w:val="5"/>
        </w:numPr>
        <w:spacing w:before="120" w:after="120"/>
        <w:ind w:left="814"/>
        <w:jc w:val="both"/>
        <w:rPr>
          <w:rFonts w:eastAsia="Times New Roman"/>
          <w:lang w:val="en-US"/>
        </w:rPr>
      </w:pPr>
      <w:r w:rsidRPr="00FC6941">
        <w:rPr>
          <w:rFonts w:eastAsia="Times New Roman"/>
          <w:lang w:val="en-US"/>
        </w:rPr>
        <w:t>Provision of a University ID swipe card for access to buildings,</w:t>
      </w:r>
    </w:p>
    <w:p w14:paraId="755D5B77" w14:textId="11995717" w:rsidR="001A588E" w:rsidRPr="00FC6941" w:rsidRDefault="001A588E" w:rsidP="00FC6941">
      <w:pPr>
        <w:pStyle w:val="ListParagraph"/>
        <w:numPr>
          <w:ilvl w:val="1"/>
          <w:numId w:val="5"/>
        </w:numPr>
        <w:spacing w:after="120"/>
        <w:ind w:left="814"/>
        <w:jc w:val="both"/>
        <w:rPr>
          <w:rFonts w:eastAsia="Times New Roman"/>
          <w:lang w:val="en-US"/>
        </w:rPr>
      </w:pPr>
      <w:r w:rsidRPr="00FC6941">
        <w:rPr>
          <w:rFonts w:eastAsia="Times New Roman"/>
          <w:lang w:val="en-US"/>
        </w:rPr>
        <w:t>Full borrowing rights with the John Ryland’s University library,</w:t>
      </w:r>
    </w:p>
    <w:p w14:paraId="198ACB7C" w14:textId="476A430E" w:rsidR="001A588E" w:rsidRPr="00FC6941" w:rsidRDefault="001A588E" w:rsidP="00FC6941">
      <w:pPr>
        <w:pStyle w:val="ListParagraph"/>
        <w:numPr>
          <w:ilvl w:val="1"/>
          <w:numId w:val="5"/>
        </w:numPr>
        <w:spacing w:after="120"/>
        <w:ind w:left="814"/>
        <w:rPr>
          <w:rFonts w:eastAsia="Times New Roman"/>
          <w:lang w:val="en-US"/>
        </w:rPr>
      </w:pPr>
      <w:r w:rsidRPr="00FC6941">
        <w:rPr>
          <w:rFonts w:eastAsia="Times New Roman"/>
          <w:lang w:val="en-US"/>
        </w:rPr>
        <w:t>Full access to University computing facilities, including University subscription to on-line journals.</w:t>
      </w:r>
    </w:p>
    <w:p w14:paraId="16C6DD2E" w14:textId="06195FA9" w:rsidR="001A588E" w:rsidRDefault="001A588E" w:rsidP="001A588E">
      <w:pPr>
        <w:jc w:val="both"/>
        <w:rPr>
          <w:rFonts w:eastAsia="Times New Roman"/>
          <w:lang w:val="en-US"/>
        </w:rPr>
      </w:pPr>
      <w:r w:rsidRPr="000D79A8">
        <w:rPr>
          <w:rFonts w:eastAsia="Times New Roman"/>
          <w:lang w:val="en-US"/>
        </w:rPr>
        <w:t>Please note however that as a Visitor you are not an employee or a member of the University’s staff and as such there is no entitlement to remuneration and associated terms and conditions of employment.</w:t>
      </w:r>
    </w:p>
    <w:p w14:paraId="167787DA" w14:textId="02A3652E" w:rsidR="00642A06" w:rsidRDefault="00642A06" w:rsidP="001A588E">
      <w:pPr>
        <w:jc w:val="both"/>
        <w:rPr>
          <w:rFonts w:eastAsia="Times New Roman"/>
          <w:lang w:val="en-US"/>
        </w:rPr>
      </w:pPr>
    </w:p>
    <w:p w14:paraId="516D44EA" w14:textId="4DFF32A4" w:rsidR="00642A06" w:rsidRPr="00642A06" w:rsidRDefault="00642A06" w:rsidP="001A588E">
      <w:pPr>
        <w:jc w:val="both"/>
        <w:rPr>
          <w:rFonts w:eastAsia="Times New Roman"/>
          <w:b/>
          <w:lang w:val="en-US"/>
        </w:rPr>
      </w:pPr>
      <w:r w:rsidRPr="00642A06">
        <w:rPr>
          <w:rFonts w:eastAsia="Times New Roman"/>
          <w:b/>
          <w:lang w:val="en-US"/>
        </w:rPr>
        <w:t>[SELECT FROM THE VISITOR TYPES BELOW]</w:t>
      </w:r>
    </w:p>
    <w:p w14:paraId="31EE6E71" w14:textId="41AD49CA" w:rsidR="001A588E" w:rsidRPr="000D79A8" w:rsidRDefault="001A588E" w:rsidP="001A588E">
      <w:pPr>
        <w:rPr>
          <w:color w:val="FF0000"/>
        </w:rPr>
      </w:pPr>
    </w:p>
    <w:p w14:paraId="230FB9F2" w14:textId="77777777" w:rsidR="001A588E" w:rsidRDefault="001A588E" w:rsidP="001A588E">
      <w:pPr>
        <w:rPr>
          <w:color w:val="000000" w:themeColor="text1"/>
        </w:rPr>
      </w:pPr>
      <w:r>
        <w:t>As an Academic Visitor, t</w:t>
      </w:r>
      <w:r w:rsidRPr="000D79A8">
        <w:t>he purpose of your visit</w:t>
      </w:r>
      <w:r>
        <w:t xml:space="preserve"> </w:t>
      </w:r>
      <w:r w:rsidRPr="000D79A8">
        <w:t xml:space="preserve">is </w:t>
      </w:r>
      <w:r w:rsidRPr="00F10539">
        <w:rPr>
          <w:color w:val="000000" w:themeColor="text1"/>
          <w:highlight w:val="yellow"/>
        </w:rPr>
        <w:t>(delete</w:t>
      </w:r>
      <w:r>
        <w:rPr>
          <w:color w:val="000000" w:themeColor="text1"/>
          <w:highlight w:val="yellow"/>
        </w:rPr>
        <w:t xml:space="preserve"> any activities which you visitor will not be undertaking)</w:t>
      </w:r>
      <w:r w:rsidRPr="00F10539">
        <w:rPr>
          <w:color w:val="000000" w:themeColor="text1"/>
          <w:highlight w:val="yellow"/>
        </w:rPr>
        <w:t>)</w:t>
      </w:r>
      <w:r w:rsidRPr="00F10539">
        <w:rPr>
          <w:color w:val="000000" w:themeColor="text1"/>
        </w:rPr>
        <w:t>:</w:t>
      </w:r>
    </w:p>
    <w:p w14:paraId="2D5D4B09" w14:textId="77777777" w:rsidR="001A588E" w:rsidRPr="000D79A8" w:rsidRDefault="001A588E" w:rsidP="001A588E"/>
    <w:p w14:paraId="56B2EFFC" w14:textId="77777777" w:rsidR="002C2522" w:rsidRDefault="001A588E" w:rsidP="002C2522">
      <w:pPr>
        <w:widowControl/>
        <w:numPr>
          <w:ilvl w:val="0"/>
          <w:numId w:val="1"/>
        </w:numPr>
        <w:autoSpaceDE/>
        <w:autoSpaceDN/>
        <w:spacing w:after="120"/>
        <w:ind w:left="924" w:hanging="567"/>
      </w:pPr>
      <w:r w:rsidRPr="003C0A31">
        <w:t>To</w:t>
      </w:r>
      <w:r w:rsidRPr="00F90CEF">
        <w:t xml:space="preserve"> </w:t>
      </w:r>
      <w:r w:rsidRPr="003C0A31">
        <w:t xml:space="preserve">carry out research for your own purposes </w:t>
      </w:r>
      <w:r>
        <w:t>while</w:t>
      </w:r>
      <w:r w:rsidRPr="003C0A31">
        <w:t xml:space="preserve"> on sabbatical leave from your home institution</w:t>
      </w:r>
    </w:p>
    <w:p w14:paraId="178721C8" w14:textId="131ABE6D" w:rsidR="002C2522" w:rsidRDefault="002C2522" w:rsidP="002C2522">
      <w:pPr>
        <w:widowControl/>
        <w:numPr>
          <w:ilvl w:val="0"/>
          <w:numId w:val="1"/>
        </w:numPr>
        <w:autoSpaceDE/>
        <w:autoSpaceDN/>
        <w:spacing w:after="120"/>
        <w:ind w:left="924" w:hanging="567"/>
      </w:pPr>
      <w:r w:rsidRPr="001D079B">
        <w:t>To collaborate, gather information and facts, or conduct research, either for a specific project which directly relates to your employment overseas, or independently</w:t>
      </w:r>
      <w:r w:rsidR="002700FE">
        <w:t xml:space="preserve"> for a period of less than six months</w:t>
      </w:r>
    </w:p>
    <w:p w14:paraId="0F055CA3" w14:textId="77777777" w:rsidR="001A588E" w:rsidRPr="003C0A31" w:rsidRDefault="001A588E" w:rsidP="002C2522">
      <w:pPr>
        <w:widowControl/>
        <w:numPr>
          <w:ilvl w:val="0"/>
          <w:numId w:val="1"/>
        </w:numPr>
        <w:autoSpaceDE/>
        <w:autoSpaceDN/>
        <w:spacing w:after="120"/>
        <w:ind w:left="924" w:hanging="567"/>
      </w:pPr>
      <w:r w:rsidRPr="003C0A31">
        <w:t xml:space="preserve">To share knowledge or advise on an international project that is being led from the UK </w:t>
      </w:r>
      <w:r>
        <w:t>(but</w:t>
      </w:r>
      <w:r w:rsidRPr="003C0A31">
        <w:t xml:space="preserve"> </w:t>
      </w:r>
      <w:r>
        <w:t>without</w:t>
      </w:r>
      <w:r w:rsidRPr="003C0A31">
        <w:t xml:space="preserve"> carrying out </w:t>
      </w:r>
      <w:r>
        <w:t xml:space="preserve">any </w:t>
      </w:r>
      <w:r w:rsidRPr="003C0A31">
        <w:t>research in the UK</w:t>
      </w:r>
      <w:r>
        <w:t>)</w:t>
      </w:r>
    </w:p>
    <w:p w14:paraId="5BBF9E13" w14:textId="77777777" w:rsidR="001A588E" w:rsidRPr="00F90CEF" w:rsidRDefault="001A588E" w:rsidP="002C2522">
      <w:pPr>
        <w:widowControl/>
        <w:numPr>
          <w:ilvl w:val="0"/>
          <w:numId w:val="1"/>
        </w:numPr>
        <w:autoSpaceDE/>
        <w:autoSpaceDN/>
        <w:spacing w:after="120"/>
        <w:ind w:left="924" w:hanging="567"/>
      </w:pPr>
      <w:r w:rsidRPr="003C0A31">
        <w:t>To take part in a formal exchange arrangement with UK counterparts</w:t>
      </w:r>
    </w:p>
    <w:p w14:paraId="612015F8" w14:textId="055880BA" w:rsidR="001A588E" w:rsidRPr="003C0A31" w:rsidRDefault="001A588E" w:rsidP="002C2522">
      <w:pPr>
        <w:widowControl/>
        <w:numPr>
          <w:ilvl w:val="0"/>
          <w:numId w:val="1"/>
        </w:numPr>
        <w:autoSpaceDE/>
        <w:autoSpaceDN/>
        <w:spacing w:after="120"/>
        <w:ind w:left="924" w:hanging="567"/>
      </w:pPr>
      <w:r w:rsidRPr="00F90CEF">
        <w:t>To take part in research/ teaching/ clini</w:t>
      </w:r>
      <w:r w:rsidR="00642A06">
        <w:t>cal practice</w:t>
      </w:r>
      <w:r w:rsidRPr="00F90CEF">
        <w:t xml:space="preserve"> as an eminent doctor or dentist</w:t>
      </w:r>
    </w:p>
    <w:p w14:paraId="26F7A77B" w14:textId="1B1D16FB" w:rsidR="001A588E" w:rsidRPr="003C0A31" w:rsidRDefault="001A588E" w:rsidP="002C2522">
      <w:pPr>
        <w:widowControl/>
        <w:numPr>
          <w:ilvl w:val="0"/>
          <w:numId w:val="1"/>
        </w:numPr>
        <w:autoSpaceDE/>
        <w:autoSpaceDN/>
        <w:spacing w:after="120"/>
        <w:ind w:left="924" w:hanging="567"/>
        <w:rPr>
          <w:color w:val="000000" w:themeColor="text1"/>
        </w:rPr>
      </w:pPr>
      <w:r>
        <w:rPr>
          <w:color w:val="000000" w:themeColor="text1"/>
        </w:rPr>
        <w:t xml:space="preserve">To accompany </w:t>
      </w:r>
      <w:r w:rsidRPr="00FC6941">
        <w:t>students</w:t>
      </w:r>
      <w:r>
        <w:rPr>
          <w:color w:val="000000" w:themeColor="text1"/>
        </w:rPr>
        <w:t xml:space="preserve"> abroad as part of a study abroad programme [and, as a Professor, you may carry o</w:t>
      </w:r>
      <w:r w:rsidR="00642A06">
        <w:rPr>
          <w:color w:val="000000" w:themeColor="text1"/>
        </w:rPr>
        <w:t>ut a small amount of teaching]</w:t>
      </w:r>
      <w:r>
        <w:rPr>
          <w:color w:val="000000" w:themeColor="text1"/>
        </w:rPr>
        <w:t xml:space="preserve"> </w:t>
      </w:r>
    </w:p>
    <w:p w14:paraId="6A508E1D" w14:textId="77777777" w:rsidR="00582DCF" w:rsidRDefault="00582DCF" w:rsidP="001A588E">
      <w:pPr>
        <w:rPr>
          <w:b/>
          <w:color w:val="000000" w:themeColor="text1"/>
        </w:rPr>
      </w:pPr>
    </w:p>
    <w:p w14:paraId="3853989B" w14:textId="77E5BE17" w:rsidR="00582DCF" w:rsidRDefault="00582DCF" w:rsidP="00582DCF">
      <w:pPr>
        <w:jc w:val="both"/>
      </w:pPr>
      <w:r>
        <w:t xml:space="preserve">If ATAS clearance is required for your visit, you must not commence research activities at the University until </w:t>
      </w:r>
      <w:r w:rsidR="00DC57B5">
        <w:t>this</w:t>
      </w:r>
      <w:r>
        <w:t xml:space="preserve"> has been obtained, and you must not undertake any activity while a visitor which is not permitted by your ATAS certificate. If there is a </w:t>
      </w:r>
      <w:r w:rsidR="00DC57B5">
        <w:t xml:space="preserve">proposed </w:t>
      </w:r>
      <w:r>
        <w:t xml:space="preserve">change </w:t>
      </w:r>
      <w:r w:rsidR="00DC57B5">
        <w:t>to your</w:t>
      </w:r>
      <w:r>
        <w:t xml:space="preserve"> research activities during the course of your visit which necessitates </w:t>
      </w:r>
      <w:r w:rsidR="00DC57B5">
        <w:t>further</w:t>
      </w:r>
      <w:r>
        <w:t xml:space="preserve"> ATAS clearance, you must not commence </w:t>
      </w:r>
      <w:r>
        <w:lastRenderedPageBreak/>
        <w:t xml:space="preserve">the new research activities until clearance has been obtained. </w:t>
      </w:r>
    </w:p>
    <w:p w14:paraId="6584F262" w14:textId="77777777" w:rsidR="00582DCF" w:rsidRDefault="00582DCF" w:rsidP="001A588E">
      <w:pPr>
        <w:rPr>
          <w:b/>
          <w:color w:val="000000" w:themeColor="text1"/>
        </w:rPr>
      </w:pPr>
    </w:p>
    <w:p w14:paraId="26FDD32A" w14:textId="2F68E0CD" w:rsidR="001A588E" w:rsidRPr="00642A06" w:rsidRDefault="00642A06" w:rsidP="001A588E">
      <w:pPr>
        <w:rPr>
          <w:b/>
          <w:color w:val="000000" w:themeColor="text1"/>
        </w:rPr>
      </w:pPr>
      <w:r w:rsidRPr="00642A06">
        <w:rPr>
          <w:b/>
          <w:color w:val="000000" w:themeColor="text1"/>
        </w:rPr>
        <w:t>[OR]</w:t>
      </w:r>
    </w:p>
    <w:p w14:paraId="4D9550AD" w14:textId="77777777" w:rsidR="00642A06" w:rsidRPr="00F10539" w:rsidRDefault="00642A06" w:rsidP="001A588E">
      <w:pPr>
        <w:rPr>
          <w:color w:val="000000" w:themeColor="text1"/>
        </w:rPr>
      </w:pPr>
    </w:p>
    <w:p w14:paraId="729AB95D" w14:textId="77777777" w:rsidR="001A588E" w:rsidRPr="00F10539" w:rsidRDefault="001A588E" w:rsidP="001A588E">
      <w:pPr>
        <w:rPr>
          <w:color w:val="000000" w:themeColor="text1"/>
        </w:rPr>
      </w:pPr>
      <w:r>
        <w:rPr>
          <w:color w:val="000000" w:themeColor="text1"/>
        </w:rPr>
        <w:t>As a Standard Visitor, the purpose of your visit is</w:t>
      </w:r>
      <w:r w:rsidRPr="00F10539">
        <w:rPr>
          <w:color w:val="000000" w:themeColor="text1"/>
        </w:rPr>
        <w:t xml:space="preserve"> </w:t>
      </w:r>
      <w:r w:rsidRPr="00F10539">
        <w:rPr>
          <w:color w:val="000000" w:themeColor="text1"/>
          <w:highlight w:val="yellow"/>
        </w:rPr>
        <w:t>(delete as appropriate):</w:t>
      </w:r>
    </w:p>
    <w:p w14:paraId="34C60D16" w14:textId="77777777" w:rsidR="001A588E" w:rsidRPr="00F10539" w:rsidRDefault="001A588E" w:rsidP="001A588E">
      <w:pPr>
        <w:rPr>
          <w:color w:val="000000" w:themeColor="text1"/>
        </w:rPr>
      </w:pPr>
    </w:p>
    <w:p w14:paraId="2CF0D8D7" w14:textId="77777777" w:rsidR="001A588E" w:rsidRPr="00405927" w:rsidRDefault="001A588E" w:rsidP="00FC6941">
      <w:pPr>
        <w:widowControl/>
        <w:numPr>
          <w:ilvl w:val="0"/>
          <w:numId w:val="6"/>
        </w:numPr>
        <w:autoSpaceDE/>
        <w:autoSpaceDN/>
        <w:spacing w:after="60"/>
        <w:ind w:left="924" w:hanging="567"/>
      </w:pPr>
      <w:r w:rsidRPr="00405927">
        <w:t xml:space="preserve">To share knowledge or advise on an international project that is being led from the UK </w:t>
      </w:r>
      <w:r>
        <w:t>(</w:t>
      </w:r>
      <w:r w:rsidRPr="00405927">
        <w:t xml:space="preserve">but </w:t>
      </w:r>
      <w:r>
        <w:t>without</w:t>
      </w:r>
      <w:r w:rsidRPr="00405927">
        <w:t xml:space="preserve"> </w:t>
      </w:r>
      <w:r w:rsidRPr="00FC6941">
        <w:rPr>
          <w:color w:val="000000" w:themeColor="text1"/>
        </w:rPr>
        <w:t>carrying</w:t>
      </w:r>
      <w:r w:rsidRPr="00405927">
        <w:t xml:space="preserve"> out </w:t>
      </w:r>
      <w:r>
        <w:t xml:space="preserve">any </w:t>
      </w:r>
      <w:r w:rsidRPr="00405927">
        <w:t>research in the U</w:t>
      </w:r>
      <w:r>
        <w:t>K)</w:t>
      </w:r>
      <w:r w:rsidRPr="00405927">
        <w:t xml:space="preserve"> </w:t>
      </w:r>
    </w:p>
    <w:p w14:paraId="2EBB6D66" w14:textId="4704D29E" w:rsidR="001A588E" w:rsidRPr="00405927" w:rsidRDefault="001A588E" w:rsidP="00FC6941">
      <w:pPr>
        <w:widowControl/>
        <w:numPr>
          <w:ilvl w:val="0"/>
          <w:numId w:val="6"/>
        </w:numPr>
        <w:autoSpaceDE/>
        <w:autoSpaceDN/>
        <w:spacing w:after="60"/>
        <w:ind w:left="924" w:hanging="567"/>
      </w:pPr>
      <w:r w:rsidRPr="00405927">
        <w:t>To attend meetings/ co</w:t>
      </w:r>
      <w:r w:rsidR="00642A06">
        <w:t>nferences, seminars ,interviews</w:t>
      </w:r>
    </w:p>
    <w:p w14:paraId="6760ABDB" w14:textId="5E3AAA17" w:rsidR="001A588E" w:rsidRPr="00405927" w:rsidRDefault="001A588E" w:rsidP="00FC6941">
      <w:pPr>
        <w:widowControl/>
        <w:numPr>
          <w:ilvl w:val="0"/>
          <w:numId w:val="6"/>
        </w:numPr>
        <w:autoSpaceDE/>
        <w:autoSpaceDN/>
        <w:spacing w:after="60"/>
        <w:ind w:left="924" w:hanging="567"/>
      </w:pPr>
      <w:r w:rsidRPr="00405927">
        <w:t xml:space="preserve">To </w:t>
      </w:r>
      <w:r w:rsidRPr="00FC6941">
        <w:rPr>
          <w:color w:val="000000" w:themeColor="text1"/>
        </w:rPr>
        <w:t>negotiate</w:t>
      </w:r>
      <w:r w:rsidR="00642A06">
        <w:t xml:space="preserve"> and sign deals and contracts</w:t>
      </w:r>
    </w:p>
    <w:p w14:paraId="02ADED8B" w14:textId="77777777" w:rsidR="001A588E" w:rsidRPr="00405927" w:rsidRDefault="001A588E" w:rsidP="00FC6941">
      <w:pPr>
        <w:widowControl/>
        <w:numPr>
          <w:ilvl w:val="0"/>
          <w:numId w:val="6"/>
        </w:numPr>
        <w:autoSpaceDE/>
        <w:autoSpaceDN/>
        <w:spacing w:after="60"/>
        <w:ind w:left="924" w:hanging="567"/>
      </w:pPr>
      <w:r w:rsidRPr="00405927">
        <w:t xml:space="preserve">To </w:t>
      </w:r>
      <w:r w:rsidRPr="00FC6941">
        <w:rPr>
          <w:color w:val="000000" w:themeColor="text1"/>
        </w:rPr>
        <w:t>give</w:t>
      </w:r>
      <w:r w:rsidRPr="00405927">
        <w:t xml:space="preserve"> a one-off or short series of talks and speeches (which are not organised as commercial events and will not make a profit for the University) </w:t>
      </w:r>
    </w:p>
    <w:p w14:paraId="657EA012" w14:textId="77777777" w:rsidR="001A588E" w:rsidRPr="00405927" w:rsidRDefault="001A588E" w:rsidP="00FC6941">
      <w:pPr>
        <w:widowControl/>
        <w:numPr>
          <w:ilvl w:val="0"/>
          <w:numId w:val="6"/>
        </w:numPr>
        <w:autoSpaceDE/>
        <w:autoSpaceDN/>
        <w:spacing w:after="60"/>
        <w:ind w:left="924" w:hanging="567"/>
      </w:pPr>
      <w:r w:rsidRPr="00405927">
        <w:t xml:space="preserve">To </w:t>
      </w:r>
      <w:r w:rsidRPr="00FC6941">
        <w:rPr>
          <w:color w:val="000000" w:themeColor="text1"/>
        </w:rPr>
        <w:t>gather</w:t>
      </w:r>
      <w:r w:rsidRPr="00405927">
        <w:t xml:space="preserve"> information for your employment overseas</w:t>
      </w:r>
    </w:p>
    <w:p w14:paraId="45CFC3AF" w14:textId="77777777" w:rsidR="001A588E" w:rsidRPr="00405927" w:rsidRDefault="001A588E" w:rsidP="00FC6941">
      <w:pPr>
        <w:widowControl/>
        <w:numPr>
          <w:ilvl w:val="0"/>
          <w:numId w:val="6"/>
        </w:numPr>
        <w:autoSpaceDE/>
        <w:autoSpaceDN/>
        <w:spacing w:after="60"/>
        <w:ind w:left="924" w:hanging="567"/>
      </w:pPr>
      <w:r w:rsidRPr="00405927">
        <w:t xml:space="preserve">To </w:t>
      </w:r>
      <w:r w:rsidRPr="00FC6941">
        <w:rPr>
          <w:color w:val="000000" w:themeColor="text1"/>
        </w:rPr>
        <w:t>conduct</w:t>
      </w:r>
      <w:r w:rsidRPr="00405927">
        <w:t xml:space="preserve"> site visits and inspections</w:t>
      </w:r>
    </w:p>
    <w:p w14:paraId="4E92E5B1" w14:textId="77777777" w:rsidR="001A588E" w:rsidRDefault="001A588E" w:rsidP="00FC6941">
      <w:pPr>
        <w:widowControl/>
        <w:numPr>
          <w:ilvl w:val="0"/>
          <w:numId w:val="6"/>
        </w:numPr>
        <w:autoSpaceDE/>
        <w:autoSpaceDN/>
        <w:spacing w:after="60"/>
        <w:ind w:left="924" w:hanging="567"/>
        <w:rPr>
          <w:color w:val="000000"/>
        </w:rPr>
      </w:pPr>
      <w:r w:rsidRPr="00AB4E24">
        <w:rPr>
          <w:color w:val="000000"/>
        </w:rPr>
        <w:t xml:space="preserve">To install, dismantle, repair, service, or advise on equipment, computer software or </w:t>
      </w:r>
      <w:r w:rsidRPr="00FC6941">
        <w:rPr>
          <w:color w:val="000000" w:themeColor="text1"/>
        </w:rPr>
        <w:t>hardware</w:t>
      </w:r>
      <w:r w:rsidRPr="00AB4E24">
        <w:rPr>
          <w:color w:val="000000"/>
        </w:rPr>
        <w:t xml:space="preserve"> as an employee of a foreign manufacturer or supplier</w:t>
      </w:r>
      <w:r>
        <w:rPr>
          <w:color w:val="000000"/>
        </w:rPr>
        <w:t xml:space="preserve"> which has a contract of purchase or supply or lease with the University</w:t>
      </w:r>
    </w:p>
    <w:p w14:paraId="74829E53" w14:textId="77777777" w:rsidR="001A588E" w:rsidRPr="004D2FCD" w:rsidRDefault="001A588E" w:rsidP="00FC6941">
      <w:pPr>
        <w:widowControl/>
        <w:numPr>
          <w:ilvl w:val="0"/>
          <w:numId w:val="6"/>
        </w:numPr>
        <w:autoSpaceDE/>
        <w:autoSpaceDN/>
        <w:spacing w:after="60"/>
        <w:ind w:left="924" w:hanging="567"/>
        <w:rPr>
          <w:color w:val="000000"/>
        </w:rPr>
      </w:pPr>
      <w:r w:rsidRPr="004D2FCD">
        <w:rPr>
          <w:color w:val="000000"/>
        </w:rPr>
        <w:t>To receive training, which is not available in your home country, in specific work practices or techniques which are required for your employment overseas and are not available in your home country</w:t>
      </w:r>
    </w:p>
    <w:p w14:paraId="5200CCFD" w14:textId="77777777" w:rsidR="001A588E" w:rsidRPr="00F90CEF" w:rsidRDefault="001A588E" w:rsidP="00FC6941">
      <w:pPr>
        <w:widowControl/>
        <w:numPr>
          <w:ilvl w:val="0"/>
          <w:numId w:val="6"/>
        </w:numPr>
        <w:autoSpaceDE/>
        <w:autoSpaceDN/>
        <w:spacing w:after="60"/>
        <w:ind w:left="924" w:hanging="567"/>
      </w:pPr>
      <w:r w:rsidRPr="00F90CEF">
        <w:t xml:space="preserve">To </w:t>
      </w:r>
      <w:r w:rsidRPr="00FC6941">
        <w:rPr>
          <w:color w:val="000000" w:themeColor="text1"/>
        </w:rPr>
        <w:t>attend</w:t>
      </w:r>
      <w:r w:rsidRPr="00F90CEF">
        <w:t xml:space="preserve"> trade fairs for promotional work only and not directly selling;</w:t>
      </w:r>
    </w:p>
    <w:p w14:paraId="03C4E30D" w14:textId="1F10E3AC" w:rsidR="001A588E" w:rsidRDefault="001A588E" w:rsidP="00FC6941">
      <w:pPr>
        <w:widowControl/>
        <w:numPr>
          <w:ilvl w:val="0"/>
          <w:numId w:val="6"/>
        </w:numPr>
        <w:autoSpaceDE/>
        <w:autoSpaceDN/>
        <w:spacing w:after="60"/>
        <w:ind w:left="924" w:hanging="567"/>
        <w:rPr>
          <w:color w:val="000000"/>
        </w:rPr>
      </w:pPr>
      <w:r w:rsidRPr="000D79A8">
        <w:rPr>
          <w:color w:val="000000"/>
        </w:rPr>
        <w:t>To act as an interpreter or translator for visiting business people who are all employed by, and doing the business of, the same overseas company</w:t>
      </w:r>
      <w:r>
        <w:rPr>
          <w:color w:val="000000"/>
        </w:rPr>
        <w:t>.</w:t>
      </w:r>
      <w:r w:rsidRPr="000D79A8">
        <w:rPr>
          <w:color w:val="000000"/>
        </w:rPr>
        <w:t xml:space="preserve"> </w:t>
      </w:r>
    </w:p>
    <w:p w14:paraId="65FB0304" w14:textId="69AF9FDF" w:rsidR="00642A06" w:rsidRDefault="00642A06" w:rsidP="00642A06">
      <w:pPr>
        <w:widowControl/>
        <w:autoSpaceDE/>
        <w:autoSpaceDN/>
        <w:spacing w:after="60"/>
        <w:rPr>
          <w:color w:val="000000"/>
        </w:rPr>
      </w:pPr>
    </w:p>
    <w:p w14:paraId="11950BAD" w14:textId="1B73557F" w:rsidR="00642A06" w:rsidRPr="00642A06" w:rsidRDefault="00642A06" w:rsidP="00642A06">
      <w:pPr>
        <w:widowControl/>
        <w:autoSpaceDE/>
        <w:autoSpaceDN/>
        <w:spacing w:after="60"/>
        <w:rPr>
          <w:b/>
          <w:color w:val="000000"/>
        </w:rPr>
      </w:pPr>
      <w:r w:rsidRPr="00642A06">
        <w:rPr>
          <w:b/>
          <w:color w:val="000000"/>
        </w:rPr>
        <w:t>[OR]</w:t>
      </w:r>
    </w:p>
    <w:p w14:paraId="334714BC" w14:textId="77777777" w:rsidR="001A588E" w:rsidRPr="000D79A8" w:rsidRDefault="001A588E" w:rsidP="001A588E"/>
    <w:p w14:paraId="48F32DD0" w14:textId="3D490C9F" w:rsidR="001A588E" w:rsidRDefault="001A588E" w:rsidP="001A588E">
      <w:pPr>
        <w:rPr>
          <w:color w:val="000000" w:themeColor="text1"/>
        </w:rPr>
      </w:pPr>
      <w:r w:rsidRPr="000D79A8">
        <w:t xml:space="preserve">The purpose of your visit, as a </w:t>
      </w:r>
      <w:r>
        <w:t xml:space="preserve">Permitted Paid Engagement </w:t>
      </w:r>
      <w:r w:rsidR="00642A06">
        <w:t>Visitor is:</w:t>
      </w:r>
    </w:p>
    <w:p w14:paraId="34316346" w14:textId="77777777" w:rsidR="001A588E" w:rsidRPr="000D79A8" w:rsidRDefault="001A588E" w:rsidP="001A588E"/>
    <w:p w14:paraId="65BA3EAF" w14:textId="77777777" w:rsidR="001A588E" w:rsidRPr="000D79A8" w:rsidRDefault="001A588E" w:rsidP="00FC6941">
      <w:pPr>
        <w:widowControl/>
        <w:numPr>
          <w:ilvl w:val="0"/>
          <w:numId w:val="7"/>
        </w:numPr>
        <w:autoSpaceDE/>
        <w:autoSpaceDN/>
        <w:spacing w:after="120"/>
        <w:ind w:left="924" w:hanging="567"/>
      </w:pPr>
      <w:r w:rsidRPr="000D79A8">
        <w:t xml:space="preserve">To examine students and/or participate in or chair selection panels </w:t>
      </w:r>
      <w:r w:rsidRPr="000D79A8">
        <w:rPr>
          <w:highlight w:val="yellow"/>
        </w:rPr>
        <w:t>(delete as appropriate)</w:t>
      </w:r>
      <w:r w:rsidRPr="000D79A8">
        <w:t xml:space="preserve"> as a</w:t>
      </w:r>
      <w:r>
        <w:t>n</w:t>
      </w:r>
      <w:r w:rsidRPr="000D79A8">
        <w:t xml:space="preserve"> academic who is highly qualified within </w:t>
      </w:r>
      <w:r>
        <w:t>your</w:t>
      </w:r>
      <w:r w:rsidRPr="000D79A8">
        <w:t xml:space="preserve"> own field of expertise</w:t>
      </w:r>
      <w:r>
        <w:t xml:space="preserve">, as part of the </w:t>
      </w:r>
      <w:r w:rsidRPr="00FC6941">
        <w:rPr>
          <w:color w:val="000000"/>
        </w:rPr>
        <w:t>University’s</w:t>
      </w:r>
      <w:r>
        <w:t xml:space="preserve"> quality assurance processes</w:t>
      </w:r>
      <w:r w:rsidRPr="000D79A8">
        <w:t xml:space="preserve">; </w:t>
      </w:r>
    </w:p>
    <w:p w14:paraId="6629E8CA" w14:textId="77777777" w:rsidR="001A588E" w:rsidRPr="000D79A8" w:rsidRDefault="001A588E" w:rsidP="00FC6941">
      <w:pPr>
        <w:widowControl/>
        <w:numPr>
          <w:ilvl w:val="0"/>
          <w:numId w:val="7"/>
        </w:numPr>
        <w:autoSpaceDE/>
        <w:autoSpaceDN/>
        <w:spacing w:after="120"/>
        <w:ind w:left="924" w:hanging="567"/>
      </w:pPr>
      <w:r w:rsidRPr="000D79A8">
        <w:t>To give</w:t>
      </w:r>
      <w:r>
        <w:t xml:space="preserve"> </w:t>
      </w:r>
      <w:r w:rsidRPr="000D79A8">
        <w:t xml:space="preserve">lectures in </w:t>
      </w:r>
      <w:r>
        <w:t xml:space="preserve">your subject area as an expert (in the capacity of a visitor which does not amount to </w:t>
      </w:r>
      <w:r w:rsidRPr="00FC6941">
        <w:rPr>
          <w:color w:val="000000"/>
        </w:rPr>
        <w:t>filling</w:t>
      </w:r>
      <w:r>
        <w:t xml:space="preserve"> a teaching position for the University).</w:t>
      </w:r>
    </w:p>
    <w:p w14:paraId="70D480C5" w14:textId="77777777" w:rsidR="001A588E" w:rsidRPr="000D79A8" w:rsidRDefault="001A588E" w:rsidP="001A588E"/>
    <w:p w14:paraId="728509A3" w14:textId="77777777" w:rsidR="00FC6941" w:rsidRDefault="001A588E" w:rsidP="001A588E">
      <w:pPr>
        <w:jc w:val="both"/>
      </w:pPr>
      <w:r w:rsidRPr="000D79A8">
        <w:t xml:space="preserve">As a visitor to the University of Manchester, you will be required to present your passport and visa/immigration stamp to HR Services.  A copy will be taken and retained for the duration of your visit, after which </w:t>
      </w:r>
      <w:r>
        <w:t>they</w:t>
      </w:r>
      <w:r w:rsidRPr="000D79A8">
        <w:t xml:space="preserve"> will be destroyed.  You are also required to ensure that any activity which you undertake is within the scope of permitted activit</w:t>
      </w:r>
      <w:r>
        <w:t>ies</w:t>
      </w:r>
      <w:r w:rsidRPr="000D79A8">
        <w:t xml:space="preserve"> under your visa.  </w:t>
      </w:r>
      <w:r>
        <w:t xml:space="preserve">You can find further information about permitted activities for visitors in the </w:t>
      </w:r>
      <w:hyperlink r:id="rId6" w:history="1">
        <w:r w:rsidRPr="00632303">
          <w:rPr>
            <w:rStyle w:val="Hyperlink"/>
          </w:rPr>
          <w:t>Immigration Rules for visitors</w:t>
        </w:r>
      </w:hyperlink>
      <w:r>
        <w:t>.</w:t>
      </w:r>
    </w:p>
    <w:p w14:paraId="441FEFF8" w14:textId="77777777" w:rsidR="00FC6941" w:rsidRDefault="00FC6941" w:rsidP="001A588E">
      <w:pPr>
        <w:jc w:val="both"/>
        <w:rPr>
          <w:rFonts w:eastAsia="Times New Roman"/>
          <w:lang w:val="en-US"/>
        </w:rPr>
      </w:pPr>
    </w:p>
    <w:p w14:paraId="235CFB48" w14:textId="7781102A" w:rsidR="001A588E" w:rsidRPr="000D79A8" w:rsidRDefault="001A588E" w:rsidP="001A588E">
      <w:pPr>
        <w:jc w:val="both"/>
      </w:pPr>
      <w:r>
        <w:rPr>
          <w:rFonts w:eastAsia="Times New Roman"/>
          <w:lang w:val="en-US"/>
        </w:rPr>
        <w:t xml:space="preserve">You will be required to sign </w:t>
      </w:r>
      <w:r w:rsidR="007F2E7A">
        <w:rPr>
          <w:rFonts w:eastAsia="Times New Roman"/>
          <w:lang w:val="en-US"/>
        </w:rPr>
        <w:t xml:space="preserve">and return </w:t>
      </w:r>
      <w:r>
        <w:rPr>
          <w:rFonts w:eastAsia="Times New Roman"/>
          <w:lang w:val="en-US"/>
        </w:rPr>
        <w:t xml:space="preserve">a </w:t>
      </w:r>
      <w:hyperlink r:id="rId7" w:history="1">
        <w:r w:rsidR="007F2E7A" w:rsidRPr="007C4C7D">
          <w:rPr>
            <w:rStyle w:val="Hyperlink"/>
            <w:rFonts w:eastAsia="Times New Roman"/>
            <w:lang w:val="en-US"/>
          </w:rPr>
          <w:t>Staff Visitor Agreement</w:t>
        </w:r>
      </w:hyperlink>
      <w:r w:rsidR="007F2E7A">
        <w:rPr>
          <w:rFonts w:eastAsia="Times New Roman"/>
          <w:lang w:val="en-US"/>
        </w:rPr>
        <w:t xml:space="preserve"> </w:t>
      </w:r>
      <w:r>
        <w:rPr>
          <w:rFonts w:eastAsia="Times New Roman"/>
          <w:lang w:val="en-US"/>
        </w:rPr>
        <w:t xml:space="preserve">before your start date.  </w:t>
      </w:r>
      <w:r w:rsidRPr="000D79A8">
        <w:rPr>
          <w:rFonts w:eastAsia="Times New Roman"/>
          <w:lang w:val="en-US"/>
        </w:rPr>
        <w:t>The University may terminate th</w:t>
      </w:r>
      <w:r>
        <w:rPr>
          <w:rFonts w:eastAsia="Times New Roman"/>
          <w:lang w:val="en-US"/>
        </w:rPr>
        <w:t>is</w:t>
      </w:r>
      <w:r w:rsidRPr="000D79A8">
        <w:rPr>
          <w:rFonts w:eastAsia="Times New Roman"/>
          <w:lang w:val="en-US"/>
        </w:rPr>
        <w:t xml:space="preserve"> invitation with immediate effect in the event that you are in breach of any of the provisions of </w:t>
      </w:r>
      <w:r>
        <w:rPr>
          <w:rFonts w:eastAsia="Times New Roman"/>
          <w:lang w:val="en-US"/>
        </w:rPr>
        <w:t>the Agreement, you carry out activities outside the scope of your visa</w:t>
      </w:r>
      <w:r w:rsidRPr="000D79A8">
        <w:rPr>
          <w:rFonts w:eastAsia="Times New Roman"/>
          <w:lang w:val="en-US"/>
        </w:rPr>
        <w:t xml:space="preserve"> or if your conduct brings you or the University into disrepute.</w:t>
      </w:r>
    </w:p>
    <w:p w14:paraId="4120BA6B" w14:textId="77777777" w:rsidR="001A588E" w:rsidRPr="000D79A8" w:rsidRDefault="001A588E" w:rsidP="001A588E">
      <w:pPr>
        <w:jc w:val="both"/>
        <w:rPr>
          <w:rFonts w:eastAsia="Times New Roman"/>
          <w:lang w:val="en-US"/>
        </w:rPr>
      </w:pPr>
    </w:p>
    <w:p w14:paraId="1F9C7CBB" w14:textId="2A789484" w:rsidR="001A588E" w:rsidRPr="000D79A8" w:rsidRDefault="001A588E" w:rsidP="001A588E">
      <w:pPr>
        <w:jc w:val="both"/>
        <w:rPr>
          <w:rFonts w:eastAsia="Times New Roman"/>
          <w:lang w:val="en-US"/>
        </w:rPr>
      </w:pPr>
      <w:r w:rsidRPr="000D79A8">
        <w:rPr>
          <w:rFonts w:eastAsia="Times New Roman"/>
          <w:lang w:val="en-US"/>
        </w:rPr>
        <w:t>May I welcome you to the University and should you have any queries regarding this invitation please do not hesitate to contact me.</w:t>
      </w:r>
    </w:p>
    <w:p w14:paraId="5169CDF3" w14:textId="77777777" w:rsidR="001A588E" w:rsidRPr="000D79A8" w:rsidRDefault="001A588E" w:rsidP="001A588E">
      <w:pPr>
        <w:jc w:val="both"/>
        <w:rPr>
          <w:rFonts w:eastAsia="Times New Roman"/>
          <w:lang w:val="en-US"/>
        </w:rPr>
      </w:pPr>
    </w:p>
    <w:p w14:paraId="630ED012" w14:textId="639AA3BA" w:rsidR="001A588E" w:rsidRDefault="001A588E" w:rsidP="001A588E">
      <w:pPr>
        <w:jc w:val="both"/>
        <w:rPr>
          <w:rFonts w:eastAsia="Times New Roman"/>
          <w:lang w:val="en-US"/>
        </w:rPr>
      </w:pPr>
      <w:r w:rsidRPr="000D79A8">
        <w:rPr>
          <w:rFonts w:eastAsia="Times New Roman"/>
          <w:lang w:val="en-US"/>
        </w:rPr>
        <w:t xml:space="preserve">Yours sincerely  </w:t>
      </w:r>
    </w:p>
    <w:p w14:paraId="3E880A56" w14:textId="77777777" w:rsidR="007D7E7D" w:rsidRPr="000D79A8" w:rsidRDefault="007D7E7D" w:rsidP="001A588E">
      <w:pPr>
        <w:jc w:val="both"/>
        <w:rPr>
          <w:rFonts w:eastAsia="Times New Roman"/>
          <w:lang w:val="en-US"/>
        </w:rPr>
      </w:pPr>
    </w:p>
    <w:p w14:paraId="1E03C755" w14:textId="77777777" w:rsidR="001A588E" w:rsidRPr="000D79A8" w:rsidRDefault="001A588E" w:rsidP="001A588E">
      <w:pPr>
        <w:jc w:val="both"/>
      </w:pPr>
      <w:r w:rsidRPr="000D79A8">
        <w:rPr>
          <w:rFonts w:eastAsia="Times New Roman"/>
          <w:b/>
          <w:lang w:val="en-US"/>
        </w:rPr>
        <w:t>School/Department</w:t>
      </w:r>
      <w:r w:rsidRPr="000D79A8">
        <w:t xml:space="preserve"> </w:t>
      </w:r>
    </w:p>
    <w:p w14:paraId="0396AAC9" w14:textId="600965FE" w:rsidR="0063428E" w:rsidRDefault="001A588E" w:rsidP="007D7E7D">
      <w:pPr>
        <w:jc w:val="both"/>
      </w:pPr>
      <w:r w:rsidRPr="000D79A8">
        <w:rPr>
          <w:rFonts w:eastAsia="Times New Roman"/>
          <w:lang w:val="en-US"/>
        </w:rPr>
        <w:t>Enc.</w:t>
      </w:r>
      <w:r w:rsidRPr="000D79A8">
        <w:rPr>
          <w:rFonts w:eastAsia="Times New Roman"/>
          <w:i/>
          <w:lang w:val="en-US"/>
        </w:rPr>
        <w:t xml:space="preserve"> </w:t>
      </w:r>
      <w:r w:rsidRPr="000D79A8">
        <w:rPr>
          <w:rFonts w:eastAsia="Times New Roman"/>
          <w:lang w:val="en-US"/>
        </w:rPr>
        <w:t xml:space="preserve">– </w:t>
      </w:r>
      <w:r w:rsidRPr="000D79A8">
        <w:rPr>
          <w:rFonts w:eastAsia="Times New Roman"/>
          <w:lang w:val="en-US"/>
        </w:rPr>
        <w:tab/>
        <w:t>Visitor Agreement Form</w:t>
      </w:r>
    </w:p>
    <w:sectPr w:rsidR="0063428E" w:rsidSect="007D7E7D">
      <w:pgSz w:w="11906" w:h="16838" w:code="9"/>
      <w:pgMar w:top="1134" w:right="1134" w:bottom="1134" w:left="1134" w:header="454"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A70F9"/>
    <w:multiLevelType w:val="hybridMultilevel"/>
    <w:tmpl w:val="4EAEE7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06001"/>
    <w:multiLevelType w:val="hybridMultilevel"/>
    <w:tmpl w:val="4EAEE7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54067A"/>
    <w:multiLevelType w:val="hybridMultilevel"/>
    <w:tmpl w:val="5F1ABC24"/>
    <w:lvl w:ilvl="0" w:tplc="1F1CCA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4F20D6"/>
    <w:multiLevelType w:val="multilevel"/>
    <w:tmpl w:val="D5583FA6"/>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843696"/>
    <w:multiLevelType w:val="hybridMultilevel"/>
    <w:tmpl w:val="8D50B3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F40C65"/>
    <w:multiLevelType w:val="hybridMultilevel"/>
    <w:tmpl w:val="4EAEE7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8B0385"/>
    <w:multiLevelType w:val="hybridMultilevel"/>
    <w:tmpl w:val="49CECB5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1494674">
    <w:abstractNumId w:val="0"/>
  </w:num>
  <w:num w:numId="2" w16cid:durableId="839080834">
    <w:abstractNumId w:val="2"/>
  </w:num>
  <w:num w:numId="3" w16cid:durableId="1681547074">
    <w:abstractNumId w:val="3"/>
  </w:num>
  <w:num w:numId="4" w16cid:durableId="1424375360">
    <w:abstractNumId w:val="4"/>
  </w:num>
  <w:num w:numId="5" w16cid:durableId="1469517450">
    <w:abstractNumId w:val="6"/>
  </w:num>
  <w:num w:numId="6" w16cid:durableId="821700403">
    <w:abstractNumId w:val="1"/>
  </w:num>
  <w:num w:numId="7" w16cid:durableId="21092332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8E"/>
    <w:rsid w:val="001A588E"/>
    <w:rsid w:val="001C6C93"/>
    <w:rsid w:val="002700FE"/>
    <w:rsid w:val="002C2522"/>
    <w:rsid w:val="002E38AF"/>
    <w:rsid w:val="00375BDF"/>
    <w:rsid w:val="004A7B21"/>
    <w:rsid w:val="00582DCF"/>
    <w:rsid w:val="0063428E"/>
    <w:rsid w:val="00642A06"/>
    <w:rsid w:val="006B1396"/>
    <w:rsid w:val="007C4C7D"/>
    <w:rsid w:val="007D7E7D"/>
    <w:rsid w:val="007F2E7A"/>
    <w:rsid w:val="00DA617E"/>
    <w:rsid w:val="00DC57B5"/>
    <w:rsid w:val="00F117BE"/>
    <w:rsid w:val="00F8542C"/>
    <w:rsid w:val="00FC6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4F3DA"/>
  <w15:chartTrackingRefBased/>
  <w15:docId w15:val="{5B04988F-8023-4FC5-9409-5E5FBB913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88E"/>
    <w:pPr>
      <w:widowControl w:val="0"/>
      <w:autoSpaceDE w:val="0"/>
      <w:autoSpaceDN w:val="0"/>
      <w:spacing w:after="0" w:line="240" w:lineRule="auto"/>
    </w:pPr>
    <w:rPr>
      <w:rFonts w:ascii="Arial" w:eastAsia="Arial" w:hAnsi="Arial" w:cs="Arial"/>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88E"/>
    <w:pPr>
      <w:ind w:left="838" w:hanging="721"/>
    </w:pPr>
  </w:style>
  <w:style w:type="paragraph" w:customStyle="1" w:styleId="Default">
    <w:name w:val="Default"/>
    <w:rsid w:val="001A588E"/>
    <w:pPr>
      <w:suppressAutoHyphens/>
      <w:autoSpaceDE w:val="0"/>
      <w:autoSpaceDN w:val="0"/>
      <w:spacing w:after="0" w:line="240" w:lineRule="auto"/>
      <w:textAlignment w:val="baseline"/>
    </w:pPr>
    <w:rPr>
      <w:rFonts w:ascii="Calibri" w:eastAsia="Calibri" w:hAnsi="Calibri" w:cs="Calibri"/>
      <w:color w:val="000000"/>
      <w:sz w:val="24"/>
      <w:szCs w:val="24"/>
    </w:rPr>
  </w:style>
  <w:style w:type="character" w:styleId="Hyperlink">
    <w:name w:val="Hyperlink"/>
    <w:basedOn w:val="DefaultParagraphFont"/>
    <w:rsid w:val="001A588E"/>
    <w:rPr>
      <w:color w:val="0000FF"/>
      <w:u w:val="single"/>
    </w:rPr>
  </w:style>
  <w:style w:type="character" w:styleId="CommentReference">
    <w:name w:val="annotation reference"/>
    <w:basedOn w:val="DefaultParagraphFont"/>
    <w:uiPriority w:val="99"/>
    <w:semiHidden/>
    <w:unhideWhenUsed/>
    <w:rsid w:val="007F2E7A"/>
    <w:rPr>
      <w:sz w:val="16"/>
      <w:szCs w:val="16"/>
    </w:rPr>
  </w:style>
  <w:style w:type="paragraph" w:styleId="CommentText">
    <w:name w:val="annotation text"/>
    <w:basedOn w:val="Normal"/>
    <w:link w:val="CommentTextChar"/>
    <w:uiPriority w:val="99"/>
    <w:semiHidden/>
    <w:unhideWhenUsed/>
    <w:rsid w:val="007F2E7A"/>
    <w:rPr>
      <w:sz w:val="20"/>
      <w:szCs w:val="20"/>
    </w:rPr>
  </w:style>
  <w:style w:type="character" w:customStyle="1" w:styleId="CommentTextChar">
    <w:name w:val="Comment Text Char"/>
    <w:basedOn w:val="DefaultParagraphFont"/>
    <w:link w:val="CommentText"/>
    <w:uiPriority w:val="99"/>
    <w:semiHidden/>
    <w:rsid w:val="007F2E7A"/>
    <w:rPr>
      <w:rFonts w:ascii="Arial" w:eastAsia="Arial" w:hAnsi="Arial" w:cs="Arial"/>
      <w:sz w:val="20"/>
      <w:szCs w:val="20"/>
      <w:lang w:eastAsia="en-GB" w:bidi="en-GB"/>
    </w:rPr>
  </w:style>
  <w:style w:type="paragraph" w:styleId="CommentSubject">
    <w:name w:val="annotation subject"/>
    <w:basedOn w:val="CommentText"/>
    <w:next w:val="CommentText"/>
    <w:link w:val="CommentSubjectChar"/>
    <w:uiPriority w:val="99"/>
    <w:semiHidden/>
    <w:unhideWhenUsed/>
    <w:rsid w:val="007F2E7A"/>
    <w:rPr>
      <w:b/>
      <w:bCs/>
    </w:rPr>
  </w:style>
  <w:style w:type="character" w:customStyle="1" w:styleId="CommentSubjectChar">
    <w:name w:val="Comment Subject Char"/>
    <w:basedOn w:val="CommentTextChar"/>
    <w:link w:val="CommentSubject"/>
    <w:uiPriority w:val="99"/>
    <w:semiHidden/>
    <w:rsid w:val="007F2E7A"/>
    <w:rPr>
      <w:rFonts w:ascii="Arial" w:eastAsia="Arial" w:hAnsi="Arial" w:cs="Arial"/>
      <w:b/>
      <w:bCs/>
      <w:sz w:val="20"/>
      <w:szCs w:val="20"/>
      <w:lang w:eastAsia="en-GB" w:bidi="en-GB"/>
    </w:rPr>
  </w:style>
  <w:style w:type="paragraph" w:styleId="BalloonText">
    <w:name w:val="Balloon Text"/>
    <w:basedOn w:val="Normal"/>
    <w:link w:val="BalloonTextChar"/>
    <w:uiPriority w:val="99"/>
    <w:semiHidden/>
    <w:unhideWhenUsed/>
    <w:rsid w:val="007F2E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E7A"/>
    <w:rPr>
      <w:rFonts w:ascii="Segoe UI" w:eastAsia="Arial" w:hAnsi="Segoe UI" w:cs="Segoe UI"/>
      <w:sz w:val="18"/>
      <w:szCs w:val="18"/>
      <w:lang w:eastAsia="en-GB" w:bidi="en-GB"/>
    </w:rPr>
  </w:style>
  <w:style w:type="character" w:styleId="UnresolvedMention">
    <w:name w:val="Unresolved Mention"/>
    <w:basedOn w:val="DefaultParagraphFont"/>
    <w:uiPriority w:val="99"/>
    <w:semiHidden/>
    <w:unhideWhenUsed/>
    <w:rsid w:val="007C4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uments.manchester.ac.uk/DocuInfo.aspx?DocID=555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uidance/immigration-rules/immigration-rules-appendix-v-visitor-rule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776</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Gallagher</dc:creator>
  <cp:keywords/>
  <dc:description/>
  <cp:lastModifiedBy>Michele Owen</cp:lastModifiedBy>
  <cp:revision>3</cp:revision>
  <dcterms:created xsi:type="dcterms:W3CDTF">2024-08-06T13:38:00Z</dcterms:created>
  <dcterms:modified xsi:type="dcterms:W3CDTF">2024-08-06T13:53:00Z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