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A5238A" w14:textId="7D0ACADB" w:rsidR="00FF3149" w:rsidRDefault="005630A8" w:rsidP="00604974">
      <w:pPr>
        <w:pStyle w:val="Heading1"/>
        <w:jc w:val="center"/>
      </w:pPr>
      <w:r>
        <w:t>Hybrid Working</w:t>
      </w:r>
      <w:r w:rsidR="00C541CA">
        <w:t xml:space="preserve"> at </w:t>
      </w:r>
      <w:r w:rsidR="00753427">
        <w:t>the</w:t>
      </w:r>
      <w:r w:rsidR="00C541CA">
        <w:t xml:space="preserve"> University of Manchester</w:t>
      </w:r>
      <w:r w:rsidR="00604974">
        <w:t xml:space="preserve">: </w:t>
      </w:r>
      <w:r>
        <w:t>Principles</w:t>
      </w:r>
    </w:p>
    <w:p w14:paraId="7623261F" w14:textId="3B159ECD" w:rsidR="005630A8" w:rsidRDefault="005630A8" w:rsidP="005F4731">
      <w:pPr>
        <w:jc w:val="both"/>
      </w:pPr>
    </w:p>
    <w:p w14:paraId="7DE6310C" w14:textId="22152706" w:rsidR="00604974" w:rsidRDefault="00604974" w:rsidP="00D478D1">
      <w:pPr>
        <w:pStyle w:val="Heading2"/>
      </w:pPr>
    </w:p>
    <w:p w14:paraId="1D62DC3C" w14:textId="2086E793" w:rsidR="00194E17" w:rsidRDefault="00F062C3" w:rsidP="00B835AC">
      <w:pPr>
        <w:jc w:val="both"/>
      </w:pPr>
      <w:r>
        <w:t>Hybrid working across the Professional Services is being trialled between</w:t>
      </w:r>
      <w:r w:rsidR="00B73206">
        <w:t xml:space="preserve"> June 2021 and August 2022.  </w:t>
      </w:r>
    </w:p>
    <w:p w14:paraId="56E36F93" w14:textId="11282C21" w:rsidR="00F062C3" w:rsidRDefault="00622B2E" w:rsidP="00622B2E">
      <w:pPr>
        <w:jc w:val="both"/>
      </w:pPr>
      <w:r>
        <w:t>More information on other forms of flexible working is available in the University</w:t>
      </w:r>
      <w:r w:rsidR="00F062C3">
        <w:t>’s</w:t>
      </w:r>
      <w:r>
        <w:t xml:space="preserve"> </w:t>
      </w:r>
      <w:hyperlink r:id="rId6" w:history="1">
        <w:r w:rsidR="00F062C3">
          <w:rPr>
            <w:rStyle w:val="Hyperlink"/>
          </w:rPr>
          <w:t>Flexible Working Policy</w:t>
        </w:r>
      </w:hyperlink>
      <w:r w:rsidR="00F062C3">
        <w:t>.</w:t>
      </w:r>
    </w:p>
    <w:p w14:paraId="0040D6F8" w14:textId="77777777" w:rsidR="00D478D1" w:rsidRDefault="00D478D1" w:rsidP="005F4731">
      <w:pPr>
        <w:pStyle w:val="Heading2"/>
        <w:jc w:val="both"/>
        <w:rPr>
          <w:rFonts w:asciiTheme="minorHAnsi" w:eastAsiaTheme="minorHAnsi" w:hAnsiTheme="minorHAnsi" w:cstheme="minorBidi"/>
          <w:color w:val="auto"/>
          <w:sz w:val="22"/>
          <w:szCs w:val="22"/>
        </w:rPr>
      </w:pPr>
    </w:p>
    <w:p w14:paraId="53F9061C" w14:textId="726EB66F" w:rsidR="005630A8" w:rsidRDefault="005630A8" w:rsidP="005F4731">
      <w:pPr>
        <w:pStyle w:val="Heading2"/>
        <w:jc w:val="both"/>
      </w:pPr>
      <w:r>
        <w:t>Eligibility for hybrid working</w:t>
      </w:r>
    </w:p>
    <w:p w14:paraId="1C59BDD5" w14:textId="77777777" w:rsidR="00B835AC" w:rsidRPr="00B835AC" w:rsidRDefault="00B835AC" w:rsidP="00B835AC"/>
    <w:p w14:paraId="3AC66D95" w14:textId="5283A6BC" w:rsidR="005630A8" w:rsidRDefault="005630A8" w:rsidP="005F4731">
      <w:pPr>
        <w:jc w:val="both"/>
      </w:pPr>
      <w:r>
        <w:t xml:space="preserve">Before </w:t>
      </w:r>
      <w:r w:rsidR="00B323DC">
        <w:t>colleagues</w:t>
      </w:r>
      <w:r>
        <w:t xml:space="preserve"> can be considered for hybrid working their role must meet </w:t>
      </w:r>
      <w:r w:rsidR="00B323DC">
        <w:t>these criteria</w:t>
      </w:r>
      <w:r>
        <w:t xml:space="preserve">: </w:t>
      </w:r>
    </w:p>
    <w:p w14:paraId="6966AE77" w14:textId="2F87DDD3" w:rsidR="00FC09BD" w:rsidRDefault="00FC09BD" w:rsidP="005F4731">
      <w:pPr>
        <w:pStyle w:val="ListParagraph"/>
        <w:numPr>
          <w:ilvl w:val="0"/>
          <w:numId w:val="2"/>
        </w:numPr>
        <w:jc w:val="both"/>
      </w:pPr>
      <w:r>
        <w:t>Their work do</w:t>
      </w:r>
      <w:r w:rsidR="00D478D1">
        <w:t>es not exclusively require face-to-</w:t>
      </w:r>
      <w:r>
        <w:t>face cont</w:t>
      </w:r>
      <w:r w:rsidR="00D478D1">
        <w:t>act/</w:t>
      </w:r>
      <w:r w:rsidR="00443AB0">
        <w:t xml:space="preserve">a physical </w:t>
      </w:r>
      <w:r w:rsidR="00443AB0" w:rsidRPr="00D478D1">
        <w:t>presence on campus</w:t>
      </w:r>
      <w:r w:rsidRPr="00D478D1">
        <w:t>.</w:t>
      </w:r>
      <w:r>
        <w:t xml:space="preserve"> </w:t>
      </w:r>
      <w:r w:rsidR="00194E17">
        <w:t xml:space="preserve"> Where roles require extensive or exclusive physical presence (such as Food on Campus colleagues or hygiene staff) hybrid working will not be an option</w:t>
      </w:r>
      <w:r w:rsidR="00B323DC">
        <w:t>, however</w:t>
      </w:r>
      <w:r w:rsidR="00194E17">
        <w:t xml:space="preserve"> other forms of flexible working may be considered.  </w:t>
      </w:r>
    </w:p>
    <w:p w14:paraId="233FF40F" w14:textId="77777777" w:rsidR="00552B5A" w:rsidRDefault="00FC09BD" w:rsidP="005F4731">
      <w:pPr>
        <w:pStyle w:val="ListParagraph"/>
        <w:numPr>
          <w:ilvl w:val="0"/>
          <w:numId w:val="2"/>
        </w:numPr>
        <w:jc w:val="both"/>
      </w:pPr>
      <w:r>
        <w:t xml:space="preserve">They can meet the obligations </w:t>
      </w:r>
      <w:r w:rsidR="00194E17">
        <w:t xml:space="preserve">and responsibilities </w:t>
      </w:r>
      <w:r>
        <w:t xml:space="preserve">set out in this principles document.  </w:t>
      </w:r>
    </w:p>
    <w:p w14:paraId="67829B58" w14:textId="1B810E2F" w:rsidR="00552B5A" w:rsidRDefault="00EB49FC" w:rsidP="005F4731">
      <w:pPr>
        <w:pStyle w:val="ListParagraph"/>
        <w:numPr>
          <w:ilvl w:val="0"/>
          <w:numId w:val="2"/>
        </w:numPr>
        <w:jc w:val="both"/>
      </w:pPr>
      <w:r>
        <w:t xml:space="preserve">Staff are able to communicate and collaborate effectively with their </w:t>
      </w:r>
      <w:r w:rsidR="00552B5A">
        <w:t>team and manager</w:t>
      </w:r>
      <w:r>
        <w:t xml:space="preserve"> whilst working remotely</w:t>
      </w:r>
      <w:r w:rsidR="00552B5A">
        <w:t>.</w:t>
      </w:r>
      <w:r w:rsidR="003E4B02">
        <w:t xml:space="preserve"> </w:t>
      </w:r>
      <w:r w:rsidR="004C0BB3">
        <w:t xml:space="preserve">Further details are in the </w:t>
      </w:r>
      <w:r w:rsidR="00473853">
        <w:t>Remote</w:t>
      </w:r>
      <w:r w:rsidR="004C0BB3">
        <w:t xml:space="preserve"> Working Environment section of this document.</w:t>
      </w:r>
    </w:p>
    <w:p w14:paraId="188E6C24" w14:textId="77777777" w:rsidR="0029016D" w:rsidRDefault="00825B93" w:rsidP="005F4731">
      <w:pPr>
        <w:pStyle w:val="ListParagraph"/>
        <w:numPr>
          <w:ilvl w:val="0"/>
          <w:numId w:val="2"/>
        </w:numPr>
        <w:jc w:val="both"/>
      </w:pPr>
      <w:r>
        <w:t>The role meets the definitions of one of the hybrid category types (detailed below).</w:t>
      </w:r>
    </w:p>
    <w:p w14:paraId="1F371EE7" w14:textId="5B20262D" w:rsidR="00A01CE0" w:rsidRDefault="0029016D" w:rsidP="005F4731">
      <w:pPr>
        <w:jc w:val="both"/>
      </w:pPr>
      <w:r>
        <w:t>Where hybrid working is agreed it will not be unreasonably withdrawn.</w:t>
      </w:r>
      <w:r w:rsidR="00334C87">
        <w:t xml:space="preserve"> Circumstances where hybrid working </w:t>
      </w:r>
      <w:r w:rsidR="00B323DC">
        <w:t>arrangements may be withdrawn</w:t>
      </w:r>
      <w:r w:rsidR="004C0BB3">
        <w:t xml:space="preserve"> </w:t>
      </w:r>
      <w:r w:rsidR="00334C87">
        <w:t xml:space="preserve">include: </w:t>
      </w:r>
      <w:r>
        <w:t xml:space="preserve"> </w:t>
      </w:r>
    </w:p>
    <w:p w14:paraId="2590D232" w14:textId="21B523A1" w:rsidR="0029016D" w:rsidRDefault="0029016D" w:rsidP="005F4731">
      <w:pPr>
        <w:pStyle w:val="ListParagraph"/>
        <w:numPr>
          <w:ilvl w:val="0"/>
          <w:numId w:val="7"/>
        </w:numPr>
        <w:jc w:val="both"/>
      </w:pPr>
      <w:r>
        <w:t xml:space="preserve">Where </w:t>
      </w:r>
      <w:r w:rsidR="004811EB">
        <w:t xml:space="preserve">an </w:t>
      </w:r>
      <w:r w:rsidR="00334C87">
        <w:t>individual</w:t>
      </w:r>
      <w:r>
        <w:t xml:space="preserve"> is not meeting acceptable performance standards.</w:t>
      </w:r>
    </w:p>
    <w:p w14:paraId="3FDC83F5" w14:textId="7B658115" w:rsidR="0029016D" w:rsidRDefault="0029016D" w:rsidP="005F4731">
      <w:pPr>
        <w:pStyle w:val="ListParagraph"/>
        <w:numPr>
          <w:ilvl w:val="0"/>
          <w:numId w:val="7"/>
        </w:numPr>
        <w:jc w:val="both"/>
      </w:pPr>
      <w:r>
        <w:t xml:space="preserve">Where the employee is failing to meet the obligations set out in this document.  </w:t>
      </w:r>
    </w:p>
    <w:p w14:paraId="09BF25E6" w14:textId="498EC195" w:rsidR="00194E17" w:rsidRDefault="00194E17" w:rsidP="005F4731">
      <w:pPr>
        <w:pStyle w:val="ListParagraph"/>
        <w:numPr>
          <w:ilvl w:val="0"/>
          <w:numId w:val="7"/>
        </w:numPr>
        <w:jc w:val="both"/>
      </w:pPr>
      <w:r>
        <w:t xml:space="preserve">Where there has been an identifiable operational impact </w:t>
      </w:r>
      <w:r w:rsidR="00C92570">
        <w:t xml:space="preserve">of hybrid working arrangements </w:t>
      </w:r>
      <w:r>
        <w:t>including</w:t>
      </w:r>
      <w:r w:rsidR="00414277">
        <w:t xml:space="preserve"> (but not limited to)</w:t>
      </w:r>
      <w:r>
        <w:t xml:space="preserve"> a reduced student experience</w:t>
      </w:r>
      <w:r w:rsidR="00C92570">
        <w:t xml:space="preserve"> or poor team working.  </w:t>
      </w:r>
    </w:p>
    <w:p w14:paraId="04A53A6A" w14:textId="3594A77C" w:rsidR="00334C87" w:rsidRDefault="00334C87" w:rsidP="005F4731">
      <w:pPr>
        <w:pStyle w:val="ListParagraph"/>
        <w:numPr>
          <w:ilvl w:val="0"/>
          <w:numId w:val="7"/>
        </w:numPr>
        <w:jc w:val="both"/>
      </w:pPr>
      <w:r>
        <w:t>Where the individual’s rol</w:t>
      </w:r>
      <w:r w:rsidR="00D478D1">
        <w:t xml:space="preserve">e changes such that hybrid working </w:t>
      </w:r>
      <w:r>
        <w:t xml:space="preserve">is no longer suitable.  </w:t>
      </w:r>
    </w:p>
    <w:p w14:paraId="051D9E82" w14:textId="77777777" w:rsidR="00825B93" w:rsidRDefault="00825B93" w:rsidP="005F4731">
      <w:pPr>
        <w:jc w:val="both"/>
      </w:pPr>
    </w:p>
    <w:p w14:paraId="5C568C4F" w14:textId="39D45172" w:rsidR="00825B93" w:rsidRDefault="007D1336" w:rsidP="005F4731">
      <w:pPr>
        <w:pStyle w:val="Heading2"/>
        <w:jc w:val="both"/>
      </w:pPr>
      <w:r>
        <w:t>Hybrid c</w:t>
      </w:r>
      <w:r w:rsidR="00825B93">
        <w:t>ategories</w:t>
      </w:r>
    </w:p>
    <w:p w14:paraId="21455DAE" w14:textId="77777777" w:rsidR="00B835AC" w:rsidRPr="00B835AC" w:rsidRDefault="00B835AC" w:rsidP="00B835AC"/>
    <w:p w14:paraId="21B7E8A8" w14:textId="08C831AD" w:rsidR="00A01CE0" w:rsidRDefault="007D1429" w:rsidP="005F4731">
      <w:pPr>
        <w:jc w:val="both"/>
      </w:pPr>
      <w:r>
        <w:t>Agreeing which c</w:t>
      </w:r>
      <w:r w:rsidR="004D391B">
        <w:t>ategor</w:t>
      </w:r>
      <w:r>
        <w:t>y of hybrid working a role falls into will not result in any contractual changes or changes</w:t>
      </w:r>
      <w:r w:rsidR="00025625">
        <w:t xml:space="preserve"> to</w:t>
      </w:r>
      <w:r>
        <w:t xml:space="preserve"> a colleagues terms and conditions of employment.</w:t>
      </w:r>
      <w:r w:rsidR="00D478D1">
        <w:t xml:space="preserve"> </w:t>
      </w:r>
      <w:r w:rsidR="00A01CE0">
        <w:t xml:space="preserve">  </w:t>
      </w:r>
    </w:p>
    <w:p w14:paraId="7915DE72" w14:textId="074AA695" w:rsidR="00825B93" w:rsidRPr="00D478D1" w:rsidRDefault="00825B93" w:rsidP="005F4731">
      <w:pPr>
        <w:jc w:val="both"/>
        <w:rPr>
          <w:u w:val="single"/>
        </w:rPr>
      </w:pPr>
      <w:r w:rsidRPr="00825B93">
        <w:rPr>
          <w:u w:val="single"/>
        </w:rPr>
        <w:t xml:space="preserve">Category 1: </w:t>
      </w:r>
      <w:r w:rsidRPr="00D478D1">
        <w:rPr>
          <w:u w:val="single"/>
        </w:rPr>
        <w:t>Predominantly campus</w:t>
      </w:r>
      <w:r w:rsidR="003E4B02" w:rsidRPr="00D478D1">
        <w:rPr>
          <w:u w:val="single"/>
        </w:rPr>
        <w:t>-</w:t>
      </w:r>
      <w:r w:rsidRPr="00D478D1">
        <w:rPr>
          <w:u w:val="single"/>
        </w:rPr>
        <w:t>based</w:t>
      </w:r>
    </w:p>
    <w:p w14:paraId="5703AC7B" w14:textId="1921B85B" w:rsidR="00825B93" w:rsidRDefault="00825B93" w:rsidP="005F4731">
      <w:pPr>
        <w:jc w:val="both"/>
      </w:pPr>
      <w:r w:rsidRPr="00D478D1">
        <w:t xml:space="preserve">The role needs to be carried out predominantly on campus (approximately 80-90% of the time) but </w:t>
      </w:r>
      <w:r w:rsidR="00443AB0" w:rsidRPr="00D478D1">
        <w:t xml:space="preserve">is </w:t>
      </w:r>
      <w:r w:rsidRPr="00D478D1">
        <w:t xml:space="preserve">suitable for occasional </w:t>
      </w:r>
      <w:r w:rsidR="00D478D1" w:rsidRPr="00D478D1">
        <w:t xml:space="preserve">remote </w:t>
      </w:r>
      <w:r w:rsidRPr="00D478D1">
        <w:t>working</w:t>
      </w:r>
      <w:r w:rsidR="007D1429" w:rsidRPr="00D478D1">
        <w:t xml:space="preserve"> which</w:t>
      </w:r>
      <w:r w:rsidRPr="00D478D1">
        <w:t xml:space="preserve"> would not normally exceed one day per week.  </w:t>
      </w:r>
      <w:r w:rsidR="003B1826" w:rsidRPr="00D478D1">
        <w:t>Depending on the role requirements this may include working remotely on a rota basis</w:t>
      </w:r>
      <w:r w:rsidR="007D1429" w:rsidRPr="00D478D1">
        <w:t xml:space="preserve"> shared with other colleagues.</w:t>
      </w:r>
      <w:r w:rsidR="003B1826">
        <w:t xml:space="preserve"> </w:t>
      </w:r>
    </w:p>
    <w:p w14:paraId="42FCC845" w14:textId="41F9162E" w:rsidR="00825B93" w:rsidRDefault="00A01CE0" w:rsidP="005F4731">
      <w:pPr>
        <w:jc w:val="both"/>
        <w:rPr>
          <w:u w:val="single"/>
        </w:rPr>
      </w:pPr>
      <w:r>
        <w:rPr>
          <w:u w:val="single"/>
        </w:rPr>
        <w:t>Category 2: 50/50</w:t>
      </w:r>
    </w:p>
    <w:p w14:paraId="769BD3E2" w14:textId="7DAC470E" w:rsidR="003B1826" w:rsidRPr="003B1826" w:rsidRDefault="003B1826" w:rsidP="005F4731">
      <w:pPr>
        <w:jc w:val="both"/>
      </w:pPr>
      <w:r>
        <w:lastRenderedPageBreak/>
        <w:t>The role is suitable for a</w:t>
      </w:r>
      <w:r w:rsidR="00A01CE0">
        <w:t>n even</w:t>
      </w:r>
      <w:r>
        <w:t xml:space="preserve"> </w:t>
      </w:r>
      <w:r w:rsidRPr="00D478D1">
        <w:t>mixture of campus and remote work.  Typically this will involve working two or three days a week on campus and the remainder remotely</w:t>
      </w:r>
      <w:r w:rsidR="001E0C38" w:rsidRPr="00D478D1">
        <w:t xml:space="preserve"> (for a full</w:t>
      </w:r>
      <w:r w:rsidR="007D1429" w:rsidRPr="00D478D1">
        <w:t>-</w:t>
      </w:r>
      <w:r w:rsidR="001E0C38" w:rsidRPr="00D478D1">
        <w:t>time member of staff)</w:t>
      </w:r>
      <w:r w:rsidRPr="00D478D1">
        <w:t>.  Depending on the nature of the work, this may involve working remotely on a rota basis shared with other colleagues, or a pattern where all team members work on campus</w:t>
      </w:r>
      <w:r w:rsidR="00D478D1">
        <w:t>/</w:t>
      </w:r>
      <w:r w:rsidRPr="00D478D1">
        <w:t>remotely on</w:t>
      </w:r>
      <w:r>
        <w:t xml:space="preserve"> the same days</w:t>
      </w:r>
      <w:r w:rsidR="007D1429">
        <w:t>.</w:t>
      </w:r>
    </w:p>
    <w:p w14:paraId="531C769E" w14:textId="236F058F" w:rsidR="00825B93" w:rsidRPr="00825B93" w:rsidRDefault="00A01CE0" w:rsidP="005F4731">
      <w:pPr>
        <w:jc w:val="both"/>
        <w:rPr>
          <w:u w:val="single"/>
        </w:rPr>
      </w:pPr>
      <w:r>
        <w:rPr>
          <w:u w:val="single"/>
        </w:rPr>
        <w:t>Category 3</w:t>
      </w:r>
      <w:r w:rsidR="00825B93" w:rsidRPr="00825B93">
        <w:rPr>
          <w:u w:val="single"/>
        </w:rPr>
        <w:t>: Predominantly remote</w:t>
      </w:r>
    </w:p>
    <w:p w14:paraId="05FF6C6F" w14:textId="1A694997" w:rsidR="0029016D" w:rsidRDefault="00825B93" w:rsidP="005F4731">
      <w:pPr>
        <w:jc w:val="both"/>
      </w:pPr>
      <w:r w:rsidRPr="007D1336">
        <w:t>The role is su</w:t>
      </w:r>
      <w:r w:rsidR="00BF02A0" w:rsidRPr="007D1336">
        <w:t>itable for up to approximately 80</w:t>
      </w:r>
      <w:r w:rsidRPr="007D1336">
        <w:t xml:space="preserve">% </w:t>
      </w:r>
      <w:r w:rsidR="007D1336" w:rsidRPr="007D1336">
        <w:t xml:space="preserve">remote </w:t>
      </w:r>
      <w:r w:rsidRPr="007D1336">
        <w:t>working.  The nature of the work undertaken means that the individual</w:t>
      </w:r>
      <w:r w:rsidR="00EC1517" w:rsidRPr="007D1336">
        <w:t xml:space="preserve"> is able to effectively undertake a significant amount of their duties remotely.</w:t>
      </w:r>
      <w:r w:rsidRPr="007D1336">
        <w:t xml:space="preserve"> </w:t>
      </w:r>
      <w:r w:rsidR="003B1826" w:rsidRPr="007D1336">
        <w:t xml:space="preserve">These roles may be </w:t>
      </w:r>
      <w:r w:rsidR="007D1336" w:rsidRPr="007D1336">
        <w:t>those which</w:t>
      </w:r>
      <w:r w:rsidR="00FB3A8B" w:rsidRPr="007D1336">
        <w:t xml:space="preserve"> are not part of a wider team, </w:t>
      </w:r>
      <w:r w:rsidR="007D1336" w:rsidRPr="007D1336">
        <w:t xml:space="preserve">do </w:t>
      </w:r>
      <w:r w:rsidR="003B1826" w:rsidRPr="007D1336">
        <w:t>not re</w:t>
      </w:r>
      <w:r w:rsidR="007D1336" w:rsidRPr="007D1336">
        <w:t>quire significant collaboration/</w:t>
      </w:r>
      <w:r w:rsidR="003B1826" w:rsidRPr="007D1336">
        <w:t>face</w:t>
      </w:r>
      <w:r w:rsidR="007D1429" w:rsidRPr="007D1336">
        <w:t>-</w:t>
      </w:r>
      <w:r w:rsidR="003B1826" w:rsidRPr="007D1336">
        <w:t>to</w:t>
      </w:r>
      <w:r w:rsidR="007D1429" w:rsidRPr="007D1336">
        <w:t>-</w:t>
      </w:r>
      <w:r w:rsidR="003B1826" w:rsidRPr="007D1336">
        <w:t>face interaction with others (student</w:t>
      </w:r>
      <w:r w:rsidR="007D1429" w:rsidRPr="007D1336">
        <w:t>s</w:t>
      </w:r>
      <w:r w:rsidR="007D1336" w:rsidRPr="007D1336">
        <w:t xml:space="preserve"> or staff) or which</w:t>
      </w:r>
      <w:r w:rsidR="003B1826" w:rsidRPr="007D1336">
        <w:t xml:space="preserve"> can be undertaken without detriment by working </w:t>
      </w:r>
      <w:r w:rsidR="007D1429" w:rsidRPr="007D1336">
        <w:t>remotely.</w:t>
      </w:r>
    </w:p>
    <w:p w14:paraId="6906F078" w14:textId="1C4D3508" w:rsidR="00AF70E9" w:rsidRPr="00AF70E9" w:rsidRDefault="00A01CE0" w:rsidP="005F4731">
      <w:pPr>
        <w:jc w:val="both"/>
        <w:rPr>
          <w:u w:val="single"/>
        </w:rPr>
      </w:pPr>
      <w:r>
        <w:rPr>
          <w:u w:val="single"/>
        </w:rPr>
        <w:t>Category 4</w:t>
      </w:r>
      <w:r w:rsidR="00AF70E9" w:rsidRPr="00AF70E9">
        <w:rPr>
          <w:u w:val="single"/>
        </w:rPr>
        <w:t>:</w:t>
      </w:r>
      <w:r w:rsidR="007D1336">
        <w:rPr>
          <w:u w:val="single"/>
        </w:rPr>
        <w:t xml:space="preserve"> Variable h</w:t>
      </w:r>
      <w:r>
        <w:rPr>
          <w:u w:val="single"/>
        </w:rPr>
        <w:t xml:space="preserve">ybrid </w:t>
      </w:r>
    </w:p>
    <w:p w14:paraId="6BD34466" w14:textId="5F5E74E2" w:rsidR="00AF70E9" w:rsidRDefault="00AF70E9" w:rsidP="005F4731">
      <w:pPr>
        <w:jc w:val="both"/>
      </w:pPr>
      <w:r>
        <w:t xml:space="preserve">The nature of the role </w:t>
      </w:r>
      <w:r w:rsidRPr="007D1336">
        <w:t xml:space="preserve">requires a significant presence on campus at certain times of the academic year </w:t>
      </w:r>
      <w:r w:rsidR="00435338" w:rsidRPr="007D1336">
        <w:t>e.g. during admissions</w:t>
      </w:r>
      <w:r w:rsidR="00FB3A8B" w:rsidRPr="007D1336">
        <w:t xml:space="preserve"> and registration</w:t>
      </w:r>
      <w:r w:rsidR="00435338" w:rsidRPr="007D1336">
        <w:t xml:space="preserve">, graduation </w:t>
      </w:r>
      <w:r w:rsidRPr="007D1336">
        <w:t xml:space="preserve">(similar to category 1) but at other times </w:t>
      </w:r>
      <w:r w:rsidR="007D1429" w:rsidRPr="007D1336">
        <w:t xml:space="preserve">of the year </w:t>
      </w:r>
      <w:r w:rsidRPr="007D1336">
        <w:t>can be undertaken</w:t>
      </w:r>
      <w:r w:rsidR="00EC1517" w:rsidRPr="007D1336">
        <w:t xml:space="preserve"> from home </w:t>
      </w:r>
      <w:r w:rsidRPr="007D1336">
        <w:t>(similar to categor</w:t>
      </w:r>
      <w:r w:rsidR="00435338" w:rsidRPr="007D1336">
        <w:t>ies</w:t>
      </w:r>
      <w:r w:rsidRPr="007D1336">
        <w:t xml:space="preserve"> </w:t>
      </w:r>
      <w:r w:rsidR="00435338" w:rsidRPr="007D1336">
        <w:t xml:space="preserve">2 and </w:t>
      </w:r>
      <w:r w:rsidRPr="007D1336">
        <w:t xml:space="preserve">3).  </w:t>
      </w:r>
      <w:r w:rsidR="006929B3" w:rsidRPr="007D1336">
        <w:t>This could</w:t>
      </w:r>
      <w:r w:rsidR="007D1336" w:rsidRPr="007D1336">
        <w:t xml:space="preserve"> also include alternating weeks/</w:t>
      </w:r>
      <w:r w:rsidR="006929B3" w:rsidRPr="007D1336">
        <w:t xml:space="preserve">periods on campus with other </w:t>
      </w:r>
      <w:r w:rsidR="007D1336">
        <w:t>team members.</w:t>
      </w:r>
      <w:r w:rsidR="006929B3">
        <w:t xml:space="preserve">  </w:t>
      </w:r>
    </w:p>
    <w:p w14:paraId="713606F2" w14:textId="7D2798D3" w:rsidR="0062792A" w:rsidRDefault="00E43A8A" w:rsidP="005F4731">
      <w:pPr>
        <w:jc w:val="both"/>
      </w:pPr>
      <w:r w:rsidRPr="00E43A8A">
        <w:t xml:space="preserve">If a member of staff wishes to apply for </w:t>
      </w:r>
      <w:r w:rsidRPr="007D1336">
        <w:t xml:space="preserve">permanent (100%) </w:t>
      </w:r>
      <w:r w:rsidR="007D1336" w:rsidRPr="007D1336">
        <w:t xml:space="preserve">remote </w:t>
      </w:r>
      <w:r w:rsidRPr="007D1336">
        <w:t>working they should</w:t>
      </w:r>
      <w:r w:rsidRPr="00E43A8A">
        <w:t xml:space="preserve"> do so via a formal flexible working request under the University’s </w:t>
      </w:r>
      <w:hyperlink r:id="rId7" w:history="1">
        <w:r w:rsidRPr="00451988">
          <w:rPr>
            <w:rStyle w:val="Hyperlink"/>
          </w:rPr>
          <w:t>Flexible Working Policy</w:t>
        </w:r>
      </w:hyperlink>
      <w:r w:rsidRPr="00E43A8A">
        <w:t xml:space="preserve">.  This will be considered in accordance with all operational requirements.  </w:t>
      </w:r>
    </w:p>
    <w:p w14:paraId="731ED4D4" w14:textId="00D7C4BA" w:rsidR="00B835AC" w:rsidRDefault="00B835AC" w:rsidP="005F4731">
      <w:pPr>
        <w:jc w:val="both"/>
      </w:pPr>
    </w:p>
    <w:p w14:paraId="2D03C846" w14:textId="2F19F047" w:rsidR="00FC09BD" w:rsidRDefault="007D1336" w:rsidP="005F4731">
      <w:pPr>
        <w:pStyle w:val="Heading2"/>
        <w:jc w:val="both"/>
      </w:pPr>
      <w:r>
        <w:t>Policies and p</w:t>
      </w:r>
      <w:r w:rsidR="00FC09BD">
        <w:t>rocedures</w:t>
      </w:r>
    </w:p>
    <w:p w14:paraId="112392F6" w14:textId="77777777" w:rsidR="00B835AC" w:rsidRPr="00B835AC" w:rsidRDefault="00B835AC" w:rsidP="00B835AC"/>
    <w:p w14:paraId="420243EC" w14:textId="17CCEFAA" w:rsidR="00FC09BD" w:rsidRDefault="00FB3A8B" w:rsidP="005F4731">
      <w:pPr>
        <w:jc w:val="both"/>
      </w:pPr>
      <w:r>
        <w:t>Colleagues</w:t>
      </w:r>
      <w:r w:rsidR="00FC09BD">
        <w:t xml:space="preserve"> undertaking hybrid work are still subject to all</w:t>
      </w:r>
      <w:r>
        <w:t xml:space="preserve"> the</w:t>
      </w:r>
      <w:r w:rsidR="00FC09BD">
        <w:t xml:space="preserve"> </w:t>
      </w:r>
      <w:r>
        <w:t>usual</w:t>
      </w:r>
      <w:r w:rsidR="00FC09BD">
        <w:t xml:space="preserve"> University poli</w:t>
      </w:r>
      <w:r w:rsidR="000E378C">
        <w:t>cies, procedures and standards.  Contractual obligations set out in the individual’s Contract of Employment also continue to apply. In particular members of staff:</w:t>
      </w:r>
    </w:p>
    <w:p w14:paraId="6BF4917E" w14:textId="29235B32" w:rsidR="000E378C" w:rsidRDefault="000E378C" w:rsidP="005F4731">
      <w:pPr>
        <w:pStyle w:val="ListParagraph"/>
        <w:numPr>
          <w:ilvl w:val="0"/>
          <w:numId w:val="3"/>
        </w:numPr>
        <w:jc w:val="both"/>
      </w:pPr>
      <w:r>
        <w:t>Must continue to adhere to the Univ</w:t>
      </w:r>
      <w:r w:rsidR="008906A5">
        <w:t xml:space="preserve">ersity </w:t>
      </w:r>
      <w:hyperlink r:id="rId8" w:history="1">
        <w:r w:rsidR="008906A5" w:rsidRPr="00451988">
          <w:rPr>
            <w:rStyle w:val="Hyperlink"/>
          </w:rPr>
          <w:t>Sickness Absence Policy and Procedures</w:t>
        </w:r>
      </w:hyperlink>
      <w:r w:rsidR="008906A5">
        <w:t xml:space="preserve"> including </w:t>
      </w:r>
      <w:r>
        <w:t>sickness absence reporting procedures.</w:t>
      </w:r>
    </w:p>
    <w:p w14:paraId="207E8A08" w14:textId="2354BC2E" w:rsidR="000E378C" w:rsidRDefault="000E378C" w:rsidP="005F4731">
      <w:pPr>
        <w:pStyle w:val="ListParagraph"/>
        <w:numPr>
          <w:ilvl w:val="0"/>
          <w:numId w:val="3"/>
        </w:numPr>
        <w:jc w:val="both"/>
      </w:pPr>
      <w:r>
        <w:t xml:space="preserve">Are required to comply with all data protection </w:t>
      </w:r>
      <w:r w:rsidR="008906A5">
        <w:t xml:space="preserve">and information </w:t>
      </w:r>
      <w:r>
        <w:t xml:space="preserve">obligations; this must include ensuring that no unauthorised person has access to University systems or data.  </w:t>
      </w:r>
      <w:r w:rsidR="008906A5">
        <w:t xml:space="preserve">Information on information governance and date protection is available </w:t>
      </w:r>
      <w:hyperlink r:id="rId9" w:history="1">
        <w:r w:rsidR="008906A5" w:rsidRPr="008906A5">
          <w:rPr>
            <w:rStyle w:val="Hyperlink"/>
          </w:rPr>
          <w:t>here</w:t>
        </w:r>
      </w:hyperlink>
      <w:r w:rsidR="008906A5">
        <w:t xml:space="preserve">.  </w:t>
      </w:r>
    </w:p>
    <w:p w14:paraId="3182271B" w14:textId="6590CA4B" w:rsidR="00194E17" w:rsidRDefault="00194E17" w:rsidP="005F4731">
      <w:pPr>
        <w:pStyle w:val="ListParagraph"/>
        <w:numPr>
          <w:ilvl w:val="0"/>
          <w:numId w:val="3"/>
        </w:numPr>
        <w:jc w:val="both"/>
      </w:pPr>
      <w:r>
        <w:t xml:space="preserve">Must continue to adhere to all policies relating to </w:t>
      </w:r>
      <w:hyperlink r:id="rId10" w:history="1">
        <w:r w:rsidRPr="00451988">
          <w:rPr>
            <w:rStyle w:val="Hyperlink"/>
          </w:rPr>
          <w:t>acceptable use of IT facilities and services</w:t>
        </w:r>
      </w:hyperlink>
      <w:r>
        <w:t xml:space="preserve"> and standard operating procedures. </w:t>
      </w:r>
    </w:p>
    <w:p w14:paraId="6F4E7AF8" w14:textId="77777777" w:rsidR="008906A5" w:rsidRDefault="008906A5" w:rsidP="005F4731">
      <w:pPr>
        <w:pStyle w:val="Heading2"/>
        <w:jc w:val="both"/>
      </w:pPr>
    </w:p>
    <w:p w14:paraId="7D0112FD" w14:textId="1CC99F91" w:rsidR="005630A8" w:rsidRDefault="007D1336" w:rsidP="005F4731">
      <w:pPr>
        <w:pStyle w:val="Heading2"/>
        <w:jc w:val="both"/>
      </w:pPr>
      <w:r w:rsidRPr="007D1336">
        <w:t>Remote</w:t>
      </w:r>
      <w:r w:rsidR="005630A8" w:rsidRPr="007D1336">
        <w:t xml:space="preserve"> working environment</w:t>
      </w:r>
    </w:p>
    <w:p w14:paraId="7DFB39FD" w14:textId="77777777" w:rsidR="00B835AC" w:rsidRPr="00B835AC" w:rsidRDefault="00B835AC" w:rsidP="00B835AC"/>
    <w:p w14:paraId="67B58224" w14:textId="63380CEA" w:rsidR="00F72ABE" w:rsidRDefault="00F72ABE" w:rsidP="005F4731">
      <w:pPr>
        <w:jc w:val="both"/>
      </w:pPr>
      <w:r w:rsidRPr="007D1336">
        <w:t xml:space="preserve">It is the responsibility of the member of staff to ensure that, when not working </w:t>
      </w:r>
      <w:r w:rsidR="00473853">
        <w:t xml:space="preserve">on campus, they have a suitable environment </w:t>
      </w:r>
      <w:r w:rsidRPr="007D1336">
        <w:t>in which to work. This should take into account health an</w:t>
      </w:r>
      <w:r w:rsidR="00FC09BD" w:rsidRPr="007D1336">
        <w:t xml:space="preserve">d safety and </w:t>
      </w:r>
      <w:r w:rsidR="00E26902" w:rsidRPr="00E26902">
        <w:t>confidentiality and inf</w:t>
      </w:r>
      <w:r w:rsidR="00E26902">
        <w:t>ormation security requirements.</w:t>
      </w:r>
    </w:p>
    <w:p w14:paraId="2F493CBB" w14:textId="229E9FED" w:rsidR="00FB3A8B" w:rsidRDefault="00FC09BD" w:rsidP="00FB3A8B">
      <w:pPr>
        <w:pStyle w:val="ListParagraph"/>
        <w:numPr>
          <w:ilvl w:val="0"/>
          <w:numId w:val="1"/>
        </w:numPr>
        <w:jc w:val="both"/>
      </w:pPr>
      <w:r>
        <w:t>Staff should not be unde</w:t>
      </w:r>
      <w:r w:rsidR="00791AEB">
        <w:t>rtaking cari</w:t>
      </w:r>
      <w:r w:rsidR="007D1336">
        <w:t xml:space="preserve">ng responsibilities </w:t>
      </w:r>
      <w:r>
        <w:t>whi</w:t>
      </w:r>
      <w:r w:rsidR="003255FE">
        <w:t>l</w:t>
      </w:r>
      <w:r>
        <w:t xml:space="preserve">st </w:t>
      </w:r>
      <w:r w:rsidR="00EC1517">
        <w:t>wor</w:t>
      </w:r>
      <w:r w:rsidR="007D1336">
        <w:t>king remotely</w:t>
      </w:r>
      <w:r w:rsidR="00EC1517">
        <w:t xml:space="preserve"> </w:t>
      </w:r>
      <w:r>
        <w:t>and must have adequate childcare arrangements in place.</w:t>
      </w:r>
      <w:r w:rsidR="0035044A">
        <w:t xml:space="preserve"> Staff are responsible for assessing their own childcare needs and ensuring that they are able to fully undertake their duties. </w:t>
      </w:r>
      <w:r w:rsidR="00E1011E">
        <w:t xml:space="preserve">  Where a member of staff has temporary childcare issues they should u</w:t>
      </w:r>
      <w:r w:rsidR="00FB3A8B">
        <w:t xml:space="preserve">se the University’s </w:t>
      </w:r>
      <w:hyperlink r:id="rId11" w:history="1">
        <w:r w:rsidR="00FB3A8B">
          <w:rPr>
            <w:rStyle w:val="Hyperlink"/>
          </w:rPr>
          <w:t>Special Leave policy</w:t>
        </w:r>
      </w:hyperlink>
      <w:r w:rsidR="00FB3A8B">
        <w:t>.</w:t>
      </w:r>
    </w:p>
    <w:p w14:paraId="17080CED" w14:textId="0C0B2A82" w:rsidR="00FC09BD" w:rsidRDefault="00FC09BD" w:rsidP="005F4731">
      <w:pPr>
        <w:pStyle w:val="ListParagraph"/>
        <w:numPr>
          <w:ilvl w:val="0"/>
          <w:numId w:val="1"/>
        </w:numPr>
        <w:jc w:val="both"/>
      </w:pPr>
      <w:r>
        <w:t xml:space="preserve">Staff are responsible for ensuring that they have a </w:t>
      </w:r>
      <w:r w:rsidR="00FB3A8B">
        <w:t xml:space="preserve">good quality, </w:t>
      </w:r>
      <w:r>
        <w:t xml:space="preserve">reliable internet connection </w:t>
      </w:r>
      <w:r w:rsidR="007D1336">
        <w:t>when working remotely</w:t>
      </w:r>
      <w:r w:rsidR="00EC1517">
        <w:t xml:space="preserve"> </w:t>
      </w:r>
      <w:r>
        <w:t xml:space="preserve">to enable them to carry out their duties. </w:t>
      </w:r>
    </w:p>
    <w:p w14:paraId="7EC6FB34" w14:textId="12CFFADD" w:rsidR="007674DB" w:rsidRDefault="007674DB" w:rsidP="007674DB">
      <w:pPr>
        <w:pStyle w:val="ListParagraph"/>
        <w:numPr>
          <w:ilvl w:val="0"/>
          <w:numId w:val="1"/>
        </w:numPr>
        <w:jc w:val="both"/>
      </w:pPr>
      <w:r>
        <w:t xml:space="preserve">Wherever possible staff should have a dedicated workspace </w:t>
      </w:r>
      <w:r w:rsidR="007D1336">
        <w:t>when working remotely</w:t>
      </w:r>
      <w:r w:rsidR="00EC1517">
        <w:t xml:space="preserve"> </w:t>
      </w:r>
      <w:r>
        <w:t xml:space="preserve">with appropriate space, lighting and </w:t>
      </w:r>
      <w:r w:rsidRPr="007D1336">
        <w:t>equipment to enable safe and comfortable working, in accordance with University</w:t>
      </w:r>
      <w:r w:rsidR="00FB3A8B" w:rsidRPr="007D1336">
        <w:t>’s</w:t>
      </w:r>
      <w:r w:rsidRPr="007D1336">
        <w:t xml:space="preserve"> </w:t>
      </w:r>
      <w:hyperlink r:id="rId12" w:history="1">
        <w:r w:rsidRPr="007D1336">
          <w:rPr>
            <w:rStyle w:val="Hyperlink"/>
          </w:rPr>
          <w:t>guidance on homeworking</w:t>
        </w:r>
      </w:hyperlink>
      <w:r w:rsidRPr="007D1336">
        <w:t xml:space="preserve"> and</w:t>
      </w:r>
      <w:r>
        <w:t xml:space="preserve"> </w:t>
      </w:r>
      <w:hyperlink r:id="rId13" w:history="1">
        <w:r w:rsidRPr="0067599B">
          <w:rPr>
            <w:rStyle w:val="Hyperlink"/>
          </w:rPr>
          <w:t>D</w:t>
        </w:r>
        <w:r w:rsidR="00FB3A8B">
          <w:rPr>
            <w:rStyle w:val="Hyperlink"/>
          </w:rPr>
          <w:t xml:space="preserve">isplay </w:t>
        </w:r>
        <w:r w:rsidRPr="0067599B">
          <w:rPr>
            <w:rStyle w:val="Hyperlink"/>
          </w:rPr>
          <w:t>S</w:t>
        </w:r>
        <w:r w:rsidR="00FB3A8B">
          <w:rPr>
            <w:rStyle w:val="Hyperlink"/>
          </w:rPr>
          <w:t xml:space="preserve">creen </w:t>
        </w:r>
        <w:r w:rsidRPr="0067599B">
          <w:rPr>
            <w:rStyle w:val="Hyperlink"/>
          </w:rPr>
          <w:t>E</w:t>
        </w:r>
        <w:r w:rsidR="00FB3A8B">
          <w:rPr>
            <w:rStyle w:val="Hyperlink"/>
          </w:rPr>
          <w:t>quipment</w:t>
        </w:r>
        <w:r w:rsidRPr="0067599B">
          <w:rPr>
            <w:rStyle w:val="Hyperlink"/>
          </w:rPr>
          <w:t xml:space="preserve"> assessments</w:t>
        </w:r>
      </w:hyperlink>
      <w:r>
        <w:t xml:space="preserve">. </w:t>
      </w:r>
      <w:r w:rsidR="004C0BB3">
        <w:t xml:space="preserve">  </w:t>
      </w:r>
    </w:p>
    <w:p w14:paraId="220071E8" w14:textId="2D5DBB6E" w:rsidR="000E378C" w:rsidRPr="007D1336" w:rsidRDefault="000E378C" w:rsidP="005F4731">
      <w:pPr>
        <w:pStyle w:val="ListParagraph"/>
        <w:numPr>
          <w:ilvl w:val="0"/>
          <w:numId w:val="1"/>
        </w:numPr>
        <w:jc w:val="both"/>
      </w:pPr>
      <w:r w:rsidRPr="007D1336">
        <w:t xml:space="preserve">Members of staff are responsible for assessing the </w:t>
      </w:r>
      <w:r w:rsidR="003C4935" w:rsidRPr="007D1336">
        <w:t>personal implications of regular</w:t>
      </w:r>
      <w:r w:rsidRPr="007D1336">
        <w:t xml:space="preserve"> </w:t>
      </w:r>
      <w:r w:rsidR="007D1336" w:rsidRPr="007D1336">
        <w:t xml:space="preserve">remote </w:t>
      </w:r>
      <w:r w:rsidRPr="007D1336">
        <w:t>workin</w:t>
      </w:r>
      <w:r w:rsidR="00FB3A8B" w:rsidRPr="007D1336">
        <w:t>g</w:t>
      </w:r>
      <w:r w:rsidRPr="007D1336">
        <w:t>, including with their mortgage provider, landlord or insurer</w:t>
      </w:r>
      <w:r w:rsidR="007D1336" w:rsidRPr="007D1336">
        <w:t xml:space="preserve"> if they are working from home</w:t>
      </w:r>
      <w:r w:rsidRPr="007D1336">
        <w:t xml:space="preserve">.  The University will not be responsible for any additional costs that this may incur.  </w:t>
      </w:r>
    </w:p>
    <w:p w14:paraId="061E9D43" w14:textId="24F5EB35" w:rsidR="000E378C" w:rsidRDefault="000E378C" w:rsidP="005F4731">
      <w:pPr>
        <w:pStyle w:val="ListParagraph"/>
        <w:numPr>
          <w:ilvl w:val="0"/>
          <w:numId w:val="1"/>
        </w:numPr>
        <w:jc w:val="both"/>
      </w:pPr>
      <w:r>
        <w:t xml:space="preserve">Under no circumstances should staff </w:t>
      </w:r>
      <w:r w:rsidRPr="007D1336">
        <w:t xml:space="preserve">who are working remotely hold </w:t>
      </w:r>
      <w:r w:rsidR="00E1011E" w:rsidRPr="007D1336">
        <w:t>face</w:t>
      </w:r>
      <w:r w:rsidR="00FB3A8B">
        <w:t>-</w:t>
      </w:r>
      <w:r w:rsidR="00E1011E">
        <w:t>to</w:t>
      </w:r>
      <w:r w:rsidR="00FB3A8B">
        <w:t>-</w:t>
      </w:r>
      <w:r w:rsidR="00E1011E">
        <w:t xml:space="preserve">face </w:t>
      </w:r>
      <w:r>
        <w:t xml:space="preserve">meetings in their own home or provide their home address to third parties for work purposes.  </w:t>
      </w:r>
      <w:r w:rsidR="00E1011E">
        <w:t>Staff are also discouraged from sharing their personal contact information and should u</w:t>
      </w:r>
      <w:r w:rsidR="00FB3A8B">
        <w:t>se</w:t>
      </w:r>
      <w:r w:rsidR="00E1011E">
        <w:t xml:space="preserve"> University </w:t>
      </w:r>
      <w:r w:rsidR="00FB3A8B">
        <w:t xml:space="preserve">IT equipment </w:t>
      </w:r>
      <w:r w:rsidR="00E1011E">
        <w:t xml:space="preserve">for work communication.  </w:t>
      </w:r>
    </w:p>
    <w:p w14:paraId="5F83CDDB" w14:textId="08FF25AA" w:rsidR="00552B5A" w:rsidRDefault="00FB3A8B" w:rsidP="003C4935">
      <w:pPr>
        <w:pStyle w:val="ListParagraph"/>
        <w:numPr>
          <w:ilvl w:val="0"/>
          <w:numId w:val="1"/>
        </w:numPr>
        <w:jc w:val="both"/>
      </w:pPr>
      <w:r>
        <w:t>Colleagues are responsible for provi</w:t>
      </w:r>
      <w:r w:rsidR="003C4935">
        <w:t>ding appropriate and sufficient</w:t>
      </w:r>
      <w:r w:rsidR="00334C87">
        <w:t xml:space="preserve"> equipment for working</w:t>
      </w:r>
      <w:r w:rsidR="007D1336">
        <w:t xml:space="preserve"> remotely</w:t>
      </w:r>
      <w:r w:rsidR="00334C87">
        <w:t xml:space="preserve"> </w:t>
      </w:r>
      <w:r w:rsidR="00552B5A">
        <w:t xml:space="preserve">such as a desk or chair. </w:t>
      </w:r>
      <w:r w:rsidR="00334C87">
        <w:t xml:space="preserve"> The University is </w:t>
      </w:r>
      <w:r w:rsidR="00334C87" w:rsidRPr="00362054">
        <w:t xml:space="preserve">not responsible for the provision, maintenance, replacement, or repair </w:t>
      </w:r>
      <w:r>
        <w:t>of any personal equipment.</w:t>
      </w:r>
      <w:r w:rsidR="004C0BB3">
        <w:t xml:space="preserve">  The University may fund small items of equipment up to £50 and the University Furniture Store has a selection of desks and chairs available.  Further information </w:t>
      </w:r>
      <w:r w:rsidR="003C4935">
        <w:t xml:space="preserve">is available on StaffNet </w:t>
      </w:r>
      <w:hyperlink r:id="rId14" w:anchor="gen1" w:history="1">
        <w:r w:rsidR="003C4935" w:rsidRPr="003C4935">
          <w:rPr>
            <w:rStyle w:val="Hyperlink"/>
          </w:rPr>
          <w:t>here</w:t>
        </w:r>
      </w:hyperlink>
      <w:r w:rsidR="003C4935">
        <w:t xml:space="preserve">.  </w:t>
      </w:r>
    </w:p>
    <w:p w14:paraId="6E937FA5" w14:textId="632032F7" w:rsidR="00334C87" w:rsidRDefault="00334C87" w:rsidP="005F4731">
      <w:pPr>
        <w:pStyle w:val="ListParagraph"/>
        <w:numPr>
          <w:ilvl w:val="0"/>
          <w:numId w:val="1"/>
        </w:numPr>
        <w:jc w:val="both"/>
      </w:pPr>
      <w:r>
        <w:t xml:space="preserve">Staff are expected to take reasonable care of equipment provided </w:t>
      </w:r>
      <w:r w:rsidR="00EC1517">
        <w:t xml:space="preserve">by the University for </w:t>
      </w:r>
      <w:r w:rsidR="007D1336">
        <w:t xml:space="preserve">remote working </w:t>
      </w:r>
      <w:r w:rsidR="00EC1517">
        <w:t xml:space="preserve">purposes. </w:t>
      </w:r>
      <w:r w:rsidR="005F4997">
        <w:t>Any equipment provide</w:t>
      </w:r>
      <w:r w:rsidR="004C0BB3">
        <w:t>d by the University must</w:t>
      </w:r>
      <w:r w:rsidR="00EC1517">
        <w:t xml:space="preserve"> be returned if requested.</w:t>
      </w:r>
      <w:r w:rsidR="00473853">
        <w:t xml:space="preserve"> </w:t>
      </w:r>
    </w:p>
    <w:p w14:paraId="16512B9E" w14:textId="52FF17B9" w:rsidR="00EB49FC" w:rsidRDefault="00EB49FC" w:rsidP="005F4731">
      <w:pPr>
        <w:pStyle w:val="ListParagraph"/>
        <w:numPr>
          <w:ilvl w:val="0"/>
          <w:numId w:val="1"/>
        </w:numPr>
        <w:jc w:val="both"/>
      </w:pPr>
      <w:r>
        <w:t xml:space="preserve">Staff </w:t>
      </w:r>
      <w:r w:rsidR="00473853">
        <w:t>are</w:t>
      </w:r>
      <w:r>
        <w:t xml:space="preserve"> not </w:t>
      </w:r>
      <w:r w:rsidR="00473853">
        <w:t xml:space="preserve">permitted to </w:t>
      </w:r>
      <w:r>
        <w:t xml:space="preserve">work remotely outside of the UK unless specifically agree in accordance with University guidance on </w:t>
      </w:r>
      <w:hyperlink r:id="rId15" w:history="1">
        <w:r w:rsidRPr="00EB49FC">
          <w:rPr>
            <w:rStyle w:val="Hyperlink"/>
          </w:rPr>
          <w:t>staff working abroad</w:t>
        </w:r>
      </w:hyperlink>
      <w:r>
        <w:t xml:space="preserve">. </w:t>
      </w:r>
    </w:p>
    <w:p w14:paraId="6EB465F5" w14:textId="77777777" w:rsidR="001033A4" w:rsidRDefault="001033A4" w:rsidP="005F4731">
      <w:pPr>
        <w:jc w:val="both"/>
      </w:pPr>
    </w:p>
    <w:p w14:paraId="7A67E166" w14:textId="77777777" w:rsidR="007D1336" w:rsidRDefault="007D1336" w:rsidP="005F4731">
      <w:pPr>
        <w:pStyle w:val="Heading2"/>
        <w:jc w:val="both"/>
      </w:pPr>
    </w:p>
    <w:p w14:paraId="06DDD5B3" w14:textId="29ECA795" w:rsidR="005630A8" w:rsidRDefault="005630A8" w:rsidP="005F4731">
      <w:pPr>
        <w:pStyle w:val="Heading2"/>
        <w:jc w:val="both"/>
      </w:pPr>
      <w:r>
        <w:t>Obligations of hybrid workers</w:t>
      </w:r>
    </w:p>
    <w:p w14:paraId="76E5BE97" w14:textId="77777777" w:rsidR="00B835AC" w:rsidRPr="00B835AC" w:rsidRDefault="00B835AC" w:rsidP="00B835AC"/>
    <w:p w14:paraId="6996CB03" w14:textId="767EA9B0" w:rsidR="00552B5A" w:rsidRDefault="005F4997" w:rsidP="005F4731">
      <w:pPr>
        <w:jc w:val="both"/>
      </w:pPr>
      <w:r>
        <w:t>Colleagues</w:t>
      </w:r>
      <w:r w:rsidR="00FC09BD">
        <w:t xml:space="preserve"> who </w:t>
      </w:r>
      <w:r>
        <w:t>carry out</w:t>
      </w:r>
      <w:r w:rsidR="00FC09BD">
        <w:t xml:space="preserve"> hybrid working will still be requ</w:t>
      </w:r>
      <w:r w:rsidR="007778AF">
        <w:t xml:space="preserve">ired to attend their contractual </w:t>
      </w:r>
      <w:r w:rsidR="003C4935">
        <w:t>place of work</w:t>
      </w:r>
      <w:r>
        <w:t xml:space="preserve"> on a basis agreed between the individual and their line manager</w:t>
      </w:r>
      <w:r w:rsidR="00FC09BD">
        <w:t xml:space="preserve">.  </w:t>
      </w:r>
    </w:p>
    <w:p w14:paraId="58F711B2" w14:textId="77777777" w:rsidR="0029016D" w:rsidRDefault="00552B5A" w:rsidP="005F4731">
      <w:pPr>
        <w:pStyle w:val="ListParagraph"/>
        <w:numPr>
          <w:ilvl w:val="0"/>
          <w:numId w:val="5"/>
        </w:numPr>
        <w:jc w:val="both"/>
      </w:pPr>
      <w:r>
        <w:t xml:space="preserve">Hybrid workers must make every effort to keep in touch with their team including using relevant technology and equipment.  </w:t>
      </w:r>
    </w:p>
    <w:p w14:paraId="196ED12D" w14:textId="7D5ADCE1" w:rsidR="00552B5A" w:rsidRDefault="00552B5A" w:rsidP="005F4731">
      <w:pPr>
        <w:pStyle w:val="ListParagraph"/>
        <w:numPr>
          <w:ilvl w:val="0"/>
          <w:numId w:val="5"/>
        </w:numPr>
        <w:jc w:val="both"/>
      </w:pPr>
      <w:r>
        <w:t>Hybrid workers ar</w:t>
      </w:r>
      <w:r w:rsidR="007778AF">
        <w:t>e expected to comply with local/</w:t>
      </w:r>
      <w:r>
        <w:t xml:space="preserve">team rules for hybrid working such as attending team meetings or core working hours. </w:t>
      </w:r>
      <w:r w:rsidR="003255FE">
        <w:t>These are likely to vary from team to team across the University.</w:t>
      </w:r>
    </w:p>
    <w:p w14:paraId="4B5B7A52" w14:textId="321313BB" w:rsidR="00552B5A" w:rsidRDefault="003C4935" w:rsidP="005F4731">
      <w:pPr>
        <w:pStyle w:val="ListParagraph"/>
        <w:numPr>
          <w:ilvl w:val="0"/>
          <w:numId w:val="4"/>
        </w:numPr>
        <w:jc w:val="both"/>
      </w:pPr>
      <w:r>
        <w:t xml:space="preserve">Hybrid workers must ensure </w:t>
      </w:r>
      <w:r w:rsidR="00552B5A">
        <w:t>they are available and accessible whilst working</w:t>
      </w:r>
      <w:r w:rsidR="007778AF">
        <w:t xml:space="preserve"> remotely</w:t>
      </w:r>
      <w:r>
        <w:t>.</w:t>
      </w:r>
      <w:r w:rsidR="00552B5A">
        <w:t xml:space="preserve">  This may include sharing calendars </w:t>
      </w:r>
      <w:r w:rsidR="007778AF">
        <w:t>or agreeing methods for contact/</w:t>
      </w:r>
      <w:r w:rsidR="00552B5A">
        <w:t xml:space="preserve">signalling availability.  </w:t>
      </w:r>
    </w:p>
    <w:p w14:paraId="0F7086DD" w14:textId="77777777" w:rsidR="00552B5A" w:rsidRDefault="00552B5A" w:rsidP="005F4731">
      <w:pPr>
        <w:pStyle w:val="ListParagraph"/>
        <w:numPr>
          <w:ilvl w:val="0"/>
          <w:numId w:val="4"/>
        </w:numPr>
        <w:jc w:val="both"/>
      </w:pPr>
      <w:r>
        <w:t xml:space="preserve">Hybrid workers are responsible for keeping themselves up to date with news, information and events at the University. </w:t>
      </w:r>
    </w:p>
    <w:p w14:paraId="6AF2956A" w14:textId="06FD4AB0" w:rsidR="0029016D" w:rsidRDefault="0029016D" w:rsidP="005F4731">
      <w:pPr>
        <w:pStyle w:val="ListParagraph"/>
        <w:numPr>
          <w:ilvl w:val="0"/>
          <w:numId w:val="4"/>
        </w:numPr>
        <w:jc w:val="both"/>
      </w:pPr>
      <w:r>
        <w:t>Hybrid workers will maintain all neces</w:t>
      </w:r>
      <w:r w:rsidR="00657AA7">
        <w:t xml:space="preserve">sary standards of performance and attendance.  </w:t>
      </w:r>
    </w:p>
    <w:p w14:paraId="775AE822" w14:textId="25ABB0D0" w:rsidR="00552B5A" w:rsidRDefault="00C92570" w:rsidP="005F4731">
      <w:pPr>
        <w:pStyle w:val="ListParagraph"/>
        <w:numPr>
          <w:ilvl w:val="0"/>
          <w:numId w:val="4"/>
        </w:numPr>
        <w:jc w:val="both"/>
      </w:pPr>
      <w:r>
        <w:t xml:space="preserve">Hybrid workers must follow all relevant health and safety </w:t>
      </w:r>
      <w:r w:rsidR="00F7591F">
        <w:t>expectat</w:t>
      </w:r>
      <w:r w:rsidR="00414277">
        <w:t>ions</w:t>
      </w:r>
      <w:r w:rsidR="003C4935">
        <w:t xml:space="preserve"> whilst working from home. </w:t>
      </w:r>
    </w:p>
    <w:p w14:paraId="46AAEB36" w14:textId="77777777" w:rsidR="00B835AC" w:rsidRDefault="00B835AC" w:rsidP="00B835AC">
      <w:pPr>
        <w:pStyle w:val="ListParagraph"/>
        <w:jc w:val="both"/>
      </w:pPr>
      <w:bookmarkStart w:id="0" w:name="_GoBack"/>
      <w:bookmarkEnd w:id="0"/>
    </w:p>
    <w:p w14:paraId="75885E74" w14:textId="66CDA149" w:rsidR="005630A8" w:rsidRDefault="005630A8" w:rsidP="005F4731">
      <w:pPr>
        <w:pStyle w:val="Heading2"/>
        <w:jc w:val="both"/>
      </w:pPr>
      <w:r>
        <w:t>Responsibilities of managers</w:t>
      </w:r>
    </w:p>
    <w:p w14:paraId="79B1663A" w14:textId="77777777" w:rsidR="00B835AC" w:rsidRPr="00B835AC" w:rsidRDefault="00B835AC" w:rsidP="00B835AC"/>
    <w:p w14:paraId="0D727D60" w14:textId="20E8BE15" w:rsidR="008F6B5B" w:rsidRDefault="008F6B5B" w:rsidP="005F4731">
      <w:pPr>
        <w:jc w:val="both"/>
      </w:pPr>
      <w:r>
        <w:t>Managers are responsible for:</w:t>
      </w:r>
    </w:p>
    <w:p w14:paraId="7C409274" w14:textId="77777777" w:rsidR="008F6B5B" w:rsidRDefault="008F6B5B" w:rsidP="005F4731">
      <w:pPr>
        <w:pStyle w:val="ListParagraph"/>
        <w:numPr>
          <w:ilvl w:val="0"/>
          <w:numId w:val="6"/>
        </w:numPr>
        <w:jc w:val="both"/>
      </w:pPr>
      <w:r>
        <w:t>Considering requests for hybrid working in accordance with these principles.</w:t>
      </w:r>
    </w:p>
    <w:p w14:paraId="543F7063" w14:textId="77777777" w:rsidR="00151B55" w:rsidRDefault="00151B55" w:rsidP="005F4731">
      <w:pPr>
        <w:pStyle w:val="ListParagraph"/>
        <w:numPr>
          <w:ilvl w:val="0"/>
          <w:numId w:val="6"/>
        </w:numPr>
        <w:jc w:val="both"/>
      </w:pPr>
      <w:r>
        <w:t xml:space="preserve">Establishing effective communication and collaboration within a team </w:t>
      </w:r>
      <w:r w:rsidR="0029016D">
        <w:t xml:space="preserve">with hybrid workers. </w:t>
      </w:r>
    </w:p>
    <w:p w14:paraId="20C776BC" w14:textId="77777777" w:rsidR="0029016D" w:rsidRDefault="0029016D" w:rsidP="005F4731">
      <w:pPr>
        <w:pStyle w:val="ListParagraph"/>
        <w:numPr>
          <w:ilvl w:val="0"/>
          <w:numId w:val="6"/>
        </w:numPr>
        <w:jc w:val="both"/>
      </w:pPr>
      <w:r>
        <w:t xml:space="preserve">Ensuring that staff who are working in a hybrid way are treated fairly in relation to performance review, reward and recognition and opportunities for promotion and development. </w:t>
      </w:r>
    </w:p>
    <w:p w14:paraId="1F22CBF0" w14:textId="3D3B8633" w:rsidR="00657AA7" w:rsidRPr="007778AF" w:rsidRDefault="00657AA7" w:rsidP="005F4731">
      <w:pPr>
        <w:pStyle w:val="ListParagraph"/>
        <w:numPr>
          <w:ilvl w:val="0"/>
          <w:numId w:val="6"/>
        </w:numPr>
        <w:jc w:val="both"/>
      </w:pPr>
      <w:r>
        <w:t xml:space="preserve">Working with their teams to establish local </w:t>
      </w:r>
      <w:r w:rsidRPr="007778AF">
        <w:t xml:space="preserve">principles for effective hybrid working.  </w:t>
      </w:r>
      <w:hyperlink r:id="rId16" w:history="1">
        <w:r w:rsidR="00EB49FC" w:rsidRPr="00EB49FC">
          <w:rPr>
            <w:rStyle w:val="Hyperlink"/>
          </w:rPr>
          <w:t>Guidance</w:t>
        </w:r>
      </w:hyperlink>
      <w:r w:rsidR="00EB49FC">
        <w:t xml:space="preserve"> is available to help support this conversation.  </w:t>
      </w:r>
    </w:p>
    <w:p w14:paraId="2513FC9E" w14:textId="2422F7A0" w:rsidR="00791AEB" w:rsidRPr="007778AF" w:rsidRDefault="00791AEB" w:rsidP="005F4731">
      <w:pPr>
        <w:pStyle w:val="ListParagraph"/>
        <w:numPr>
          <w:ilvl w:val="0"/>
          <w:numId w:val="6"/>
        </w:numPr>
        <w:jc w:val="both"/>
      </w:pPr>
      <w:r w:rsidRPr="007778AF">
        <w:t xml:space="preserve">When working in a hybrid way themselves, ensure that they are on campus regularly enough to provide full management support to their teams. </w:t>
      </w:r>
    </w:p>
    <w:p w14:paraId="4CECE8AB" w14:textId="084FAE9E" w:rsidR="005630A8" w:rsidRDefault="005630A8" w:rsidP="005F4731">
      <w:pPr>
        <w:pStyle w:val="Heading2"/>
        <w:jc w:val="both"/>
      </w:pPr>
      <w:r>
        <w:t xml:space="preserve">Costs and expenses </w:t>
      </w:r>
    </w:p>
    <w:p w14:paraId="168AE817" w14:textId="4ED8B841" w:rsidR="000E378C" w:rsidRDefault="000E378C" w:rsidP="005F4731">
      <w:pPr>
        <w:jc w:val="both"/>
      </w:pPr>
      <w:r>
        <w:t xml:space="preserve">The University will not make financial contributions for normal household expenditure such as heating, lighting and broadband costs for hybrid workers.  Hybrid working is optional and staff may opt not to undertake it and remain working </w:t>
      </w:r>
      <w:r w:rsidR="007778AF">
        <w:t xml:space="preserve">at their contractual </w:t>
      </w:r>
      <w:r w:rsidR="00EC1517">
        <w:t xml:space="preserve">place of work. </w:t>
      </w:r>
    </w:p>
    <w:p w14:paraId="69F672A0" w14:textId="69AE7B02" w:rsidR="000E378C" w:rsidRDefault="000E378C" w:rsidP="005F4731">
      <w:pPr>
        <w:jc w:val="both"/>
      </w:pPr>
      <w:r>
        <w:t>Hybrid workers remain responsible for costs associa</w:t>
      </w:r>
      <w:r w:rsidR="00EC1517">
        <w:t xml:space="preserve">ted with travelling to and from their </w:t>
      </w:r>
      <w:r w:rsidR="00EF2B86">
        <w:t>contractual place</w:t>
      </w:r>
      <w:r w:rsidR="00EC1517">
        <w:t xml:space="preserve"> of work </w:t>
      </w:r>
      <w:r>
        <w:t xml:space="preserve">in all circumstances. </w:t>
      </w:r>
    </w:p>
    <w:p w14:paraId="264304F5" w14:textId="0189BBB6" w:rsidR="00836C82" w:rsidRDefault="000E378C" w:rsidP="005F4731">
      <w:pPr>
        <w:jc w:val="both"/>
      </w:pPr>
      <w:r w:rsidRPr="00EF2B86">
        <w:t xml:space="preserve">Members of staff may, depending on their personal circumstances, be eligible to claim tax relief for </w:t>
      </w:r>
      <w:r w:rsidR="00EF2B86" w:rsidRPr="00EF2B86">
        <w:t>working remotely</w:t>
      </w:r>
      <w:r w:rsidR="00836C82" w:rsidRPr="00EF2B86">
        <w:t xml:space="preserve">:  </w:t>
      </w:r>
      <w:hyperlink r:id="rId17" w:history="1">
        <w:r w:rsidR="00836C82" w:rsidRPr="00EF2B86">
          <w:rPr>
            <w:rStyle w:val="Hyperlink"/>
          </w:rPr>
          <w:t>HMRC-Claiming Income Tax Relief</w:t>
        </w:r>
      </w:hyperlink>
      <w:r w:rsidR="00836C82" w:rsidRPr="00EF2B86">
        <w:t>.</w:t>
      </w:r>
    </w:p>
    <w:p w14:paraId="1BF2DA22" w14:textId="77777777" w:rsidR="00451988" w:rsidRDefault="00451988" w:rsidP="005F4731">
      <w:pPr>
        <w:jc w:val="both"/>
      </w:pPr>
    </w:p>
    <w:p w14:paraId="436ED5BD" w14:textId="6CE78113" w:rsidR="00825B93" w:rsidRDefault="00825B93" w:rsidP="005F4731">
      <w:pPr>
        <w:pStyle w:val="Heading2"/>
        <w:jc w:val="both"/>
      </w:pPr>
      <w:r>
        <w:t>Additional Information</w:t>
      </w:r>
    </w:p>
    <w:p w14:paraId="17143444" w14:textId="7EAD9182" w:rsidR="004C0BB3" w:rsidRDefault="004C0BB3" w:rsidP="005F4731">
      <w:pPr>
        <w:jc w:val="both"/>
      </w:pPr>
    </w:p>
    <w:p w14:paraId="30549DAA" w14:textId="06D88ADF" w:rsidR="004C0BB3" w:rsidRDefault="00B835AC" w:rsidP="005F4731">
      <w:pPr>
        <w:jc w:val="both"/>
      </w:pPr>
      <w:hyperlink r:id="rId18" w:history="1">
        <w:r w:rsidR="00465BB9" w:rsidRPr="00465BB9">
          <w:rPr>
            <w:rStyle w:val="Hyperlink"/>
          </w:rPr>
          <w:t>Managers’ Toolkit</w:t>
        </w:r>
      </w:hyperlink>
      <w:r w:rsidR="00465BB9">
        <w:t xml:space="preserve"> </w:t>
      </w:r>
    </w:p>
    <w:sectPr w:rsidR="004C0BB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22479"/>
    <w:multiLevelType w:val="hybridMultilevel"/>
    <w:tmpl w:val="C7361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3112F2"/>
    <w:multiLevelType w:val="hybridMultilevel"/>
    <w:tmpl w:val="24ECE3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1F64E5"/>
    <w:multiLevelType w:val="hybridMultilevel"/>
    <w:tmpl w:val="CB064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C811A1"/>
    <w:multiLevelType w:val="hybridMultilevel"/>
    <w:tmpl w:val="0868F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E2481B"/>
    <w:multiLevelType w:val="hybridMultilevel"/>
    <w:tmpl w:val="0A826776"/>
    <w:lvl w:ilvl="0" w:tplc="04090001">
      <w:start w:val="1"/>
      <w:numFmt w:val="bullet"/>
      <w:lvlText w:val=""/>
      <w:lvlJc w:val="left"/>
      <w:pPr>
        <w:ind w:left="779" w:hanging="360"/>
      </w:pPr>
      <w:rPr>
        <w:rFonts w:ascii="Symbol" w:hAnsi="Symbol" w:hint="default"/>
      </w:rPr>
    </w:lvl>
    <w:lvl w:ilvl="1" w:tplc="04090003" w:tentative="1">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hint="default"/>
      </w:rPr>
    </w:lvl>
    <w:lvl w:ilvl="3" w:tplc="04090001" w:tentative="1">
      <w:start w:val="1"/>
      <w:numFmt w:val="bullet"/>
      <w:lvlText w:val=""/>
      <w:lvlJc w:val="left"/>
      <w:pPr>
        <w:ind w:left="2939" w:hanging="360"/>
      </w:pPr>
      <w:rPr>
        <w:rFonts w:ascii="Symbol" w:hAnsi="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hint="default"/>
      </w:rPr>
    </w:lvl>
    <w:lvl w:ilvl="6" w:tplc="04090001" w:tentative="1">
      <w:start w:val="1"/>
      <w:numFmt w:val="bullet"/>
      <w:lvlText w:val=""/>
      <w:lvlJc w:val="left"/>
      <w:pPr>
        <w:ind w:left="5099" w:hanging="360"/>
      </w:pPr>
      <w:rPr>
        <w:rFonts w:ascii="Symbol" w:hAnsi="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hint="default"/>
      </w:rPr>
    </w:lvl>
  </w:abstractNum>
  <w:abstractNum w:abstractNumId="5" w15:restartNumberingAfterBreak="0">
    <w:nsid w:val="4B3A3F23"/>
    <w:multiLevelType w:val="hybridMultilevel"/>
    <w:tmpl w:val="A7A2A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4A20EDA"/>
    <w:multiLevelType w:val="hybridMultilevel"/>
    <w:tmpl w:val="06CAD5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7117947"/>
    <w:multiLevelType w:val="hybridMultilevel"/>
    <w:tmpl w:val="EDFEC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8EF0FE2"/>
    <w:multiLevelType w:val="hybridMultilevel"/>
    <w:tmpl w:val="E30E2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EB01DC9"/>
    <w:multiLevelType w:val="hybridMultilevel"/>
    <w:tmpl w:val="CDB8B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7"/>
  </w:num>
  <w:num w:numId="5">
    <w:abstractNumId w:val="0"/>
  </w:num>
  <w:num w:numId="6">
    <w:abstractNumId w:val="8"/>
  </w:num>
  <w:num w:numId="7">
    <w:abstractNumId w:val="5"/>
  </w:num>
  <w:num w:numId="8">
    <w:abstractNumId w:val="9"/>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0A8"/>
    <w:rsid w:val="00025625"/>
    <w:rsid w:val="00042027"/>
    <w:rsid w:val="000B3B8A"/>
    <w:rsid w:val="000E378C"/>
    <w:rsid w:val="001033A4"/>
    <w:rsid w:val="00117699"/>
    <w:rsid w:val="00151B55"/>
    <w:rsid w:val="00173ECF"/>
    <w:rsid w:val="00186FDF"/>
    <w:rsid w:val="00194E17"/>
    <w:rsid w:val="001A44F7"/>
    <w:rsid w:val="001E0C38"/>
    <w:rsid w:val="002330ED"/>
    <w:rsid w:val="002859AB"/>
    <w:rsid w:val="0029016D"/>
    <w:rsid w:val="002A1226"/>
    <w:rsid w:val="002D3D68"/>
    <w:rsid w:val="003255FE"/>
    <w:rsid w:val="00334C87"/>
    <w:rsid w:val="003454D4"/>
    <w:rsid w:val="0035044A"/>
    <w:rsid w:val="00362054"/>
    <w:rsid w:val="00363698"/>
    <w:rsid w:val="00380FB3"/>
    <w:rsid w:val="003B1826"/>
    <w:rsid w:val="003C4935"/>
    <w:rsid w:val="003E4B02"/>
    <w:rsid w:val="004115FF"/>
    <w:rsid w:val="00414277"/>
    <w:rsid w:val="00435338"/>
    <w:rsid w:val="00443AB0"/>
    <w:rsid w:val="00451988"/>
    <w:rsid w:val="00465BB9"/>
    <w:rsid w:val="00473853"/>
    <w:rsid w:val="004811EB"/>
    <w:rsid w:val="004A64D7"/>
    <w:rsid w:val="004C0BB3"/>
    <w:rsid w:val="004D391B"/>
    <w:rsid w:val="004E28F2"/>
    <w:rsid w:val="00534797"/>
    <w:rsid w:val="00552B5A"/>
    <w:rsid w:val="005630A8"/>
    <w:rsid w:val="00565BCF"/>
    <w:rsid w:val="005F4731"/>
    <w:rsid w:val="005F4997"/>
    <w:rsid w:val="00603E78"/>
    <w:rsid w:val="00604974"/>
    <w:rsid w:val="00616F95"/>
    <w:rsid w:val="00622B2E"/>
    <w:rsid w:val="0062792A"/>
    <w:rsid w:val="00657AA7"/>
    <w:rsid w:val="006929B3"/>
    <w:rsid w:val="00753427"/>
    <w:rsid w:val="007674DB"/>
    <w:rsid w:val="007778AF"/>
    <w:rsid w:val="00791AEB"/>
    <w:rsid w:val="007C226E"/>
    <w:rsid w:val="007D1336"/>
    <w:rsid w:val="007D1429"/>
    <w:rsid w:val="007F160E"/>
    <w:rsid w:val="00816019"/>
    <w:rsid w:val="00825B93"/>
    <w:rsid w:val="0083642B"/>
    <w:rsid w:val="00836C82"/>
    <w:rsid w:val="008516BE"/>
    <w:rsid w:val="008906A5"/>
    <w:rsid w:val="00891ABB"/>
    <w:rsid w:val="008E2192"/>
    <w:rsid w:val="008F6B5B"/>
    <w:rsid w:val="00967FF9"/>
    <w:rsid w:val="00A01CE0"/>
    <w:rsid w:val="00A32C32"/>
    <w:rsid w:val="00A45561"/>
    <w:rsid w:val="00A672D3"/>
    <w:rsid w:val="00AF70E9"/>
    <w:rsid w:val="00B11E74"/>
    <w:rsid w:val="00B323DC"/>
    <w:rsid w:val="00B73206"/>
    <w:rsid w:val="00B835AC"/>
    <w:rsid w:val="00BD1ED2"/>
    <w:rsid w:val="00BD7E7F"/>
    <w:rsid w:val="00BF02A0"/>
    <w:rsid w:val="00C015E6"/>
    <w:rsid w:val="00C30C9E"/>
    <w:rsid w:val="00C541CA"/>
    <w:rsid w:val="00C74E3F"/>
    <w:rsid w:val="00C80793"/>
    <w:rsid w:val="00C92570"/>
    <w:rsid w:val="00CA7688"/>
    <w:rsid w:val="00CD4A10"/>
    <w:rsid w:val="00CF05B3"/>
    <w:rsid w:val="00D478D1"/>
    <w:rsid w:val="00D85036"/>
    <w:rsid w:val="00E009A2"/>
    <w:rsid w:val="00E1011E"/>
    <w:rsid w:val="00E26902"/>
    <w:rsid w:val="00E43A8A"/>
    <w:rsid w:val="00E44F94"/>
    <w:rsid w:val="00EB49FC"/>
    <w:rsid w:val="00EC1517"/>
    <w:rsid w:val="00EF2B86"/>
    <w:rsid w:val="00F062C3"/>
    <w:rsid w:val="00F352B2"/>
    <w:rsid w:val="00F359FA"/>
    <w:rsid w:val="00F72ABE"/>
    <w:rsid w:val="00F7591F"/>
    <w:rsid w:val="00FB3A8B"/>
    <w:rsid w:val="00FC09BD"/>
    <w:rsid w:val="00FF314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2783B"/>
  <w15:chartTrackingRefBased/>
  <w15:docId w15:val="{FD53041E-E67E-4BAF-AC76-6362F6FE7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630A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630A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630A8"/>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5630A8"/>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FC09BD"/>
    <w:pPr>
      <w:ind w:left="720"/>
      <w:contextualSpacing/>
    </w:pPr>
  </w:style>
  <w:style w:type="character" w:styleId="CommentReference">
    <w:name w:val="annotation reference"/>
    <w:basedOn w:val="DefaultParagraphFont"/>
    <w:uiPriority w:val="99"/>
    <w:semiHidden/>
    <w:unhideWhenUsed/>
    <w:rsid w:val="00A32C32"/>
    <w:rPr>
      <w:sz w:val="16"/>
      <w:szCs w:val="16"/>
    </w:rPr>
  </w:style>
  <w:style w:type="paragraph" w:styleId="CommentText">
    <w:name w:val="annotation text"/>
    <w:basedOn w:val="Normal"/>
    <w:link w:val="CommentTextChar"/>
    <w:uiPriority w:val="99"/>
    <w:unhideWhenUsed/>
    <w:rsid w:val="00A32C32"/>
    <w:pPr>
      <w:spacing w:line="240" w:lineRule="auto"/>
    </w:pPr>
    <w:rPr>
      <w:sz w:val="20"/>
      <w:szCs w:val="20"/>
    </w:rPr>
  </w:style>
  <w:style w:type="character" w:customStyle="1" w:styleId="CommentTextChar">
    <w:name w:val="Comment Text Char"/>
    <w:basedOn w:val="DefaultParagraphFont"/>
    <w:link w:val="CommentText"/>
    <w:uiPriority w:val="99"/>
    <w:rsid w:val="00A32C32"/>
    <w:rPr>
      <w:sz w:val="20"/>
      <w:szCs w:val="20"/>
    </w:rPr>
  </w:style>
  <w:style w:type="paragraph" w:styleId="CommentSubject">
    <w:name w:val="annotation subject"/>
    <w:basedOn w:val="CommentText"/>
    <w:next w:val="CommentText"/>
    <w:link w:val="CommentSubjectChar"/>
    <w:uiPriority w:val="99"/>
    <w:semiHidden/>
    <w:unhideWhenUsed/>
    <w:rsid w:val="00A32C32"/>
    <w:rPr>
      <w:b/>
      <w:bCs/>
    </w:rPr>
  </w:style>
  <w:style w:type="character" w:customStyle="1" w:styleId="CommentSubjectChar">
    <w:name w:val="Comment Subject Char"/>
    <w:basedOn w:val="CommentTextChar"/>
    <w:link w:val="CommentSubject"/>
    <w:uiPriority w:val="99"/>
    <w:semiHidden/>
    <w:rsid w:val="00A32C32"/>
    <w:rPr>
      <w:b/>
      <w:bCs/>
      <w:sz w:val="20"/>
      <w:szCs w:val="20"/>
    </w:rPr>
  </w:style>
  <w:style w:type="paragraph" w:styleId="BalloonText">
    <w:name w:val="Balloon Text"/>
    <w:basedOn w:val="Normal"/>
    <w:link w:val="BalloonTextChar"/>
    <w:uiPriority w:val="99"/>
    <w:semiHidden/>
    <w:unhideWhenUsed/>
    <w:rsid w:val="00A32C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2C32"/>
    <w:rPr>
      <w:rFonts w:ascii="Segoe UI" w:hAnsi="Segoe UI" w:cs="Segoe UI"/>
      <w:sz w:val="18"/>
      <w:szCs w:val="18"/>
    </w:rPr>
  </w:style>
  <w:style w:type="paragraph" w:customStyle="1" w:styleId="articlebody-text">
    <w:name w:val="article__body-text"/>
    <w:basedOn w:val="Normal"/>
    <w:rsid w:val="002859A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674DB"/>
    <w:rPr>
      <w:color w:val="0563C1" w:themeColor="hyperlink"/>
      <w:u w:val="single"/>
    </w:rPr>
  </w:style>
  <w:style w:type="table" w:styleId="TableGrid">
    <w:name w:val="Table Grid"/>
    <w:basedOn w:val="TableNormal"/>
    <w:uiPriority w:val="39"/>
    <w:rsid w:val="004E28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34C87"/>
    <w:pPr>
      <w:spacing w:after="0" w:line="240" w:lineRule="auto"/>
    </w:pPr>
  </w:style>
  <w:style w:type="character" w:styleId="FollowedHyperlink">
    <w:name w:val="FollowedHyperlink"/>
    <w:basedOn w:val="DefaultParagraphFont"/>
    <w:uiPriority w:val="99"/>
    <w:semiHidden/>
    <w:unhideWhenUsed/>
    <w:rsid w:val="00FB3A8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1837194">
      <w:bodyDiv w:val="1"/>
      <w:marLeft w:val="0"/>
      <w:marRight w:val="0"/>
      <w:marTop w:val="0"/>
      <w:marBottom w:val="0"/>
      <w:divBdr>
        <w:top w:val="none" w:sz="0" w:space="0" w:color="auto"/>
        <w:left w:val="none" w:sz="0" w:space="0" w:color="auto"/>
        <w:bottom w:val="none" w:sz="0" w:space="0" w:color="auto"/>
        <w:right w:val="none" w:sz="0" w:space="0" w:color="auto"/>
      </w:divBdr>
      <w:divsChild>
        <w:div w:id="156725753">
          <w:marLeft w:val="0"/>
          <w:marRight w:val="0"/>
          <w:marTop w:val="0"/>
          <w:marBottom w:val="0"/>
          <w:divBdr>
            <w:top w:val="none" w:sz="0" w:space="0" w:color="auto"/>
            <w:left w:val="none" w:sz="0" w:space="0" w:color="auto"/>
            <w:bottom w:val="none" w:sz="0" w:space="0" w:color="auto"/>
            <w:right w:val="none" w:sz="0" w:space="0" w:color="auto"/>
          </w:divBdr>
          <w:divsChild>
            <w:div w:id="1442065988">
              <w:marLeft w:val="0"/>
              <w:marRight w:val="0"/>
              <w:marTop w:val="0"/>
              <w:marBottom w:val="0"/>
              <w:divBdr>
                <w:top w:val="none" w:sz="0" w:space="0" w:color="auto"/>
                <w:left w:val="none" w:sz="0" w:space="0" w:color="auto"/>
                <w:bottom w:val="none" w:sz="0" w:space="0" w:color="auto"/>
                <w:right w:val="none" w:sz="0" w:space="0" w:color="auto"/>
              </w:divBdr>
            </w:div>
          </w:divsChild>
        </w:div>
        <w:div w:id="1250506394">
          <w:marLeft w:val="0"/>
          <w:marRight w:val="0"/>
          <w:marTop w:val="0"/>
          <w:marBottom w:val="0"/>
          <w:divBdr>
            <w:top w:val="none" w:sz="0" w:space="0" w:color="auto"/>
            <w:left w:val="none" w:sz="0" w:space="0" w:color="auto"/>
            <w:bottom w:val="none" w:sz="0" w:space="0" w:color="auto"/>
            <w:right w:val="none" w:sz="0" w:space="0" w:color="auto"/>
          </w:divBdr>
          <w:divsChild>
            <w:div w:id="91249495">
              <w:marLeft w:val="0"/>
              <w:marRight w:val="0"/>
              <w:marTop w:val="0"/>
              <w:marBottom w:val="0"/>
              <w:divBdr>
                <w:top w:val="none" w:sz="0" w:space="0" w:color="auto"/>
                <w:left w:val="none" w:sz="0" w:space="0" w:color="auto"/>
                <w:bottom w:val="none" w:sz="0" w:space="0" w:color="auto"/>
                <w:right w:val="none" w:sz="0" w:space="0" w:color="auto"/>
              </w:divBdr>
              <w:divsChild>
                <w:div w:id="103237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831761">
          <w:marLeft w:val="0"/>
          <w:marRight w:val="0"/>
          <w:marTop w:val="0"/>
          <w:marBottom w:val="0"/>
          <w:divBdr>
            <w:top w:val="none" w:sz="0" w:space="0" w:color="auto"/>
            <w:left w:val="none" w:sz="0" w:space="0" w:color="auto"/>
            <w:bottom w:val="none" w:sz="0" w:space="0" w:color="auto"/>
            <w:right w:val="none" w:sz="0" w:space="0" w:color="auto"/>
          </w:divBdr>
          <w:divsChild>
            <w:div w:id="86314711">
              <w:marLeft w:val="0"/>
              <w:marRight w:val="0"/>
              <w:marTop w:val="0"/>
              <w:marBottom w:val="0"/>
              <w:divBdr>
                <w:top w:val="none" w:sz="0" w:space="0" w:color="auto"/>
                <w:left w:val="none" w:sz="0" w:space="0" w:color="auto"/>
                <w:bottom w:val="none" w:sz="0" w:space="0" w:color="auto"/>
                <w:right w:val="none" w:sz="0" w:space="0" w:color="auto"/>
              </w:divBdr>
              <w:divsChild>
                <w:div w:id="119107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405539">
          <w:marLeft w:val="0"/>
          <w:marRight w:val="0"/>
          <w:marTop w:val="0"/>
          <w:marBottom w:val="0"/>
          <w:divBdr>
            <w:top w:val="none" w:sz="0" w:space="0" w:color="auto"/>
            <w:left w:val="none" w:sz="0" w:space="0" w:color="auto"/>
            <w:bottom w:val="none" w:sz="0" w:space="0" w:color="auto"/>
            <w:right w:val="none" w:sz="0" w:space="0" w:color="auto"/>
          </w:divBdr>
          <w:divsChild>
            <w:div w:id="316225273">
              <w:marLeft w:val="0"/>
              <w:marRight w:val="0"/>
              <w:marTop w:val="0"/>
              <w:marBottom w:val="0"/>
              <w:divBdr>
                <w:top w:val="none" w:sz="0" w:space="0" w:color="auto"/>
                <w:left w:val="none" w:sz="0" w:space="0" w:color="auto"/>
                <w:bottom w:val="none" w:sz="0" w:space="0" w:color="auto"/>
                <w:right w:val="none" w:sz="0" w:space="0" w:color="auto"/>
              </w:divBdr>
              <w:divsChild>
                <w:div w:id="146735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52858">
          <w:marLeft w:val="0"/>
          <w:marRight w:val="0"/>
          <w:marTop w:val="0"/>
          <w:marBottom w:val="0"/>
          <w:divBdr>
            <w:top w:val="none" w:sz="0" w:space="0" w:color="auto"/>
            <w:left w:val="none" w:sz="0" w:space="0" w:color="auto"/>
            <w:bottom w:val="none" w:sz="0" w:space="0" w:color="auto"/>
            <w:right w:val="none" w:sz="0" w:space="0" w:color="auto"/>
          </w:divBdr>
          <w:divsChild>
            <w:div w:id="1051609653">
              <w:marLeft w:val="0"/>
              <w:marRight w:val="0"/>
              <w:marTop w:val="0"/>
              <w:marBottom w:val="0"/>
              <w:divBdr>
                <w:top w:val="none" w:sz="0" w:space="0" w:color="auto"/>
                <w:left w:val="none" w:sz="0" w:space="0" w:color="auto"/>
                <w:bottom w:val="none" w:sz="0" w:space="0" w:color="auto"/>
                <w:right w:val="none" w:sz="0" w:space="0" w:color="auto"/>
              </w:divBdr>
              <w:divsChild>
                <w:div w:id="426313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435122">
      <w:bodyDiv w:val="1"/>
      <w:marLeft w:val="0"/>
      <w:marRight w:val="0"/>
      <w:marTop w:val="0"/>
      <w:marBottom w:val="0"/>
      <w:divBdr>
        <w:top w:val="none" w:sz="0" w:space="0" w:color="auto"/>
        <w:left w:val="none" w:sz="0" w:space="0" w:color="auto"/>
        <w:bottom w:val="none" w:sz="0" w:space="0" w:color="auto"/>
        <w:right w:val="none" w:sz="0" w:space="0" w:color="auto"/>
      </w:divBdr>
    </w:div>
    <w:div w:id="859969814">
      <w:bodyDiv w:val="1"/>
      <w:marLeft w:val="0"/>
      <w:marRight w:val="0"/>
      <w:marTop w:val="0"/>
      <w:marBottom w:val="0"/>
      <w:divBdr>
        <w:top w:val="none" w:sz="0" w:space="0" w:color="auto"/>
        <w:left w:val="none" w:sz="0" w:space="0" w:color="auto"/>
        <w:bottom w:val="none" w:sz="0" w:space="0" w:color="auto"/>
        <w:right w:val="none" w:sz="0" w:space="0" w:color="auto"/>
      </w:divBdr>
    </w:div>
    <w:div w:id="920798238">
      <w:bodyDiv w:val="1"/>
      <w:marLeft w:val="0"/>
      <w:marRight w:val="0"/>
      <w:marTop w:val="0"/>
      <w:marBottom w:val="0"/>
      <w:divBdr>
        <w:top w:val="none" w:sz="0" w:space="0" w:color="auto"/>
        <w:left w:val="none" w:sz="0" w:space="0" w:color="auto"/>
        <w:bottom w:val="none" w:sz="0" w:space="0" w:color="auto"/>
        <w:right w:val="none" w:sz="0" w:space="0" w:color="auto"/>
      </w:divBdr>
    </w:div>
    <w:div w:id="963465598">
      <w:bodyDiv w:val="1"/>
      <w:marLeft w:val="0"/>
      <w:marRight w:val="0"/>
      <w:marTop w:val="0"/>
      <w:marBottom w:val="0"/>
      <w:divBdr>
        <w:top w:val="none" w:sz="0" w:space="0" w:color="auto"/>
        <w:left w:val="none" w:sz="0" w:space="0" w:color="auto"/>
        <w:bottom w:val="none" w:sz="0" w:space="0" w:color="auto"/>
        <w:right w:val="none" w:sz="0" w:space="0" w:color="auto"/>
      </w:divBdr>
    </w:div>
    <w:div w:id="1010179074">
      <w:bodyDiv w:val="1"/>
      <w:marLeft w:val="0"/>
      <w:marRight w:val="0"/>
      <w:marTop w:val="0"/>
      <w:marBottom w:val="0"/>
      <w:divBdr>
        <w:top w:val="none" w:sz="0" w:space="0" w:color="auto"/>
        <w:left w:val="none" w:sz="0" w:space="0" w:color="auto"/>
        <w:bottom w:val="none" w:sz="0" w:space="0" w:color="auto"/>
        <w:right w:val="none" w:sz="0" w:space="0" w:color="auto"/>
      </w:divBdr>
      <w:divsChild>
        <w:div w:id="611285480">
          <w:marLeft w:val="0"/>
          <w:marRight w:val="0"/>
          <w:marTop w:val="0"/>
          <w:marBottom w:val="0"/>
          <w:divBdr>
            <w:top w:val="none" w:sz="0" w:space="0" w:color="auto"/>
            <w:left w:val="none" w:sz="0" w:space="0" w:color="auto"/>
            <w:bottom w:val="none" w:sz="0" w:space="0" w:color="auto"/>
            <w:right w:val="none" w:sz="0" w:space="0" w:color="auto"/>
          </w:divBdr>
          <w:divsChild>
            <w:div w:id="1014841593">
              <w:marLeft w:val="0"/>
              <w:marRight w:val="0"/>
              <w:marTop w:val="0"/>
              <w:marBottom w:val="0"/>
              <w:divBdr>
                <w:top w:val="none" w:sz="0" w:space="0" w:color="auto"/>
                <w:left w:val="none" w:sz="0" w:space="0" w:color="auto"/>
                <w:bottom w:val="none" w:sz="0" w:space="0" w:color="auto"/>
                <w:right w:val="none" w:sz="0" w:space="0" w:color="auto"/>
              </w:divBdr>
              <w:divsChild>
                <w:div w:id="196072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552889">
          <w:marLeft w:val="0"/>
          <w:marRight w:val="0"/>
          <w:marTop w:val="0"/>
          <w:marBottom w:val="0"/>
          <w:divBdr>
            <w:top w:val="none" w:sz="0" w:space="0" w:color="auto"/>
            <w:left w:val="none" w:sz="0" w:space="0" w:color="auto"/>
            <w:bottom w:val="none" w:sz="0" w:space="0" w:color="auto"/>
            <w:right w:val="none" w:sz="0" w:space="0" w:color="auto"/>
          </w:divBdr>
          <w:divsChild>
            <w:div w:id="607858992">
              <w:marLeft w:val="0"/>
              <w:marRight w:val="0"/>
              <w:marTop w:val="0"/>
              <w:marBottom w:val="0"/>
              <w:divBdr>
                <w:top w:val="none" w:sz="0" w:space="0" w:color="auto"/>
                <w:left w:val="none" w:sz="0" w:space="0" w:color="auto"/>
                <w:bottom w:val="none" w:sz="0" w:space="0" w:color="auto"/>
                <w:right w:val="none" w:sz="0" w:space="0" w:color="auto"/>
              </w:divBdr>
              <w:divsChild>
                <w:div w:id="177956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063561">
          <w:marLeft w:val="0"/>
          <w:marRight w:val="0"/>
          <w:marTop w:val="0"/>
          <w:marBottom w:val="0"/>
          <w:divBdr>
            <w:top w:val="none" w:sz="0" w:space="0" w:color="auto"/>
            <w:left w:val="none" w:sz="0" w:space="0" w:color="auto"/>
            <w:bottom w:val="none" w:sz="0" w:space="0" w:color="auto"/>
            <w:right w:val="none" w:sz="0" w:space="0" w:color="auto"/>
          </w:divBdr>
          <w:divsChild>
            <w:div w:id="1098063774">
              <w:marLeft w:val="0"/>
              <w:marRight w:val="0"/>
              <w:marTop w:val="0"/>
              <w:marBottom w:val="0"/>
              <w:divBdr>
                <w:top w:val="none" w:sz="0" w:space="0" w:color="auto"/>
                <w:left w:val="none" w:sz="0" w:space="0" w:color="auto"/>
                <w:bottom w:val="none" w:sz="0" w:space="0" w:color="auto"/>
                <w:right w:val="none" w:sz="0" w:space="0" w:color="auto"/>
              </w:divBdr>
              <w:divsChild>
                <w:div w:id="962030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18718">
      <w:bodyDiv w:val="1"/>
      <w:marLeft w:val="0"/>
      <w:marRight w:val="0"/>
      <w:marTop w:val="0"/>
      <w:marBottom w:val="0"/>
      <w:divBdr>
        <w:top w:val="none" w:sz="0" w:space="0" w:color="auto"/>
        <w:left w:val="none" w:sz="0" w:space="0" w:color="auto"/>
        <w:bottom w:val="none" w:sz="0" w:space="0" w:color="auto"/>
        <w:right w:val="none" w:sz="0" w:space="0" w:color="auto"/>
      </w:divBdr>
      <w:divsChild>
        <w:div w:id="233323068">
          <w:marLeft w:val="0"/>
          <w:marRight w:val="0"/>
          <w:marTop w:val="0"/>
          <w:marBottom w:val="0"/>
          <w:divBdr>
            <w:top w:val="none" w:sz="0" w:space="0" w:color="auto"/>
            <w:left w:val="none" w:sz="0" w:space="0" w:color="auto"/>
            <w:bottom w:val="none" w:sz="0" w:space="0" w:color="auto"/>
            <w:right w:val="none" w:sz="0" w:space="0" w:color="auto"/>
          </w:divBdr>
          <w:divsChild>
            <w:div w:id="1067604892">
              <w:marLeft w:val="0"/>
              <w:marRight w:val="0"/>
              <w:marTop w:val="0"/>
              <w:marBottom w:val="0"/>
              <w:divBdr>
                <w:top w:val="none" w:sz="0" w:space="0" w:color="auto"/>
                <w:left w:val="none" w:sz="0" w:space="0" w:color="auto"/>
                <w:bottom w:val="none" w:sz="0" w:space="0" w:color="auto"/>
                <w:right w:val="none" w:sz="0" w:space="0" w:color="auto"/>
              </w:divBdr>
              <w:divsChild>
                <w:div w:id="2100368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152385">
          <w:marLeft w:val="0"/>
          <w:marRight w:val="0"/>
          <w:marTop w:val="0"/>
          <w:marBottom w:val="0"/>
          <w:divBdr>
            <w:top w:val="none" w:sz="0" w:space="0" w:color="auto"/>
            <w:left w:val="none" w:sz="0" w:space="0" w:color="auto"/>
            <w:bottom w:val="none" w:sz="0" w:space="0" w:color="auto"/>
            <w:right w:val="none" w:sz="0" w:space="0" w:color="auto"/>
          </w:divBdr>
          <w:divsChild>
            <w:div w:id="1867406889">
              <w:marLeft w:val="0"/>
              <w:marRight w:val="0"/>
              <w:marTop w:val="0"/>
              <w:marBottom w:val="0"/>
              <w:divBdr>
                <w:top w:val="none" w:sz="0" w:space="0" w:color="auto"/>
                <w:left w:val="none" w:sz="0" w:space="0" w:color="auto"/>
                <w:bottom w:val="none" w:sz="0" w:space="0" w:color="auto"/>
                <w:right w:val="none" w:sz="0" w:space="0" w:color="auto"/>
              </w:divBdr>
              <w:divsChild>
                <w:div w:id="816263403">
                  <w:marLeft w:val="0"/>
                  <w:marRight w:val="0"/>
                  <w:marTop w:val="0"/>
                  <w:marBottom w:val="0"/>
                  <w:divBdr>
                    <w:top w:val="none" w:sz="0" w:space="0" w:color="auto"/>
                    <w:left w:val="none" w:sz="0" w:space="0" w:color="auto"/>
                    <w:bottom w:val="none" w:sz="0" w:space="0" w:color="auto"/>
                    <w:right w:val="none" w:sz="0" w:space="0" w:color="auto"/>
                  </w:divBdr>
                </w:div>
                <w:div w:id="1037202129">
                  <w:marLeft w:val="0"/>
                  <w:marRight w:val="0"/>
                  <w:marTop w:val="0"/>
                  <w:marBottom w:val="0"/>
                  <w:divBdr>
                    <w:top w:val="none" w:sz="0" w:space="0" w:color="auto"/>
                    <w:left w:val="none" w:sz="0" w:space="0" w:color="auto"/>
                    <w:bottom w:val="none" w:sz="0" w:space="0" w:color="auto"/>
                    <w:right w:val="none" w:sz="0" w:space="0" w:color="auto"/>
                  </w:divBdr>
                </w:div>
              </w:divsChild>
            </w:div>
            <w:div w:id="1887832072">
              <w:marLeft w:val="0"/>
              <w:marRight w:val="0"/>
              <w:marTop w:val="0"/>
              <w:marBottom w:val="0"/>
              <w:divBdr>
                <w:top w:val="none" w:sz="0" w:space="0" w:color="auto"/>
                <w:left w:val="none" w:sz="0" w:space="0" w:color="auto"/>
                <w:bottom w:val="none" w:sz="0" w:space="0" w:color="auto"/>
                <w:right w:val="none" w:sz="0" w:space="0" w:color="auto"/>
              </w:divBdr>
              <w:divsChild>
                <w:div w:id="1567374984">
                  <w:marLeft w:val="0"/>
                  <w:marRight w:val="0"/>
                  <w:marTop w:val="0"/>
                  <w:marBottom w:val="0"/>
                  <w:divBdr>
                    <w:top w:val="none" w:sz="0" w:space="0" w:color="auto"/>
                    <w:left w:val="none" w:sz="0" w:space="0" w:color="auto"/>
                    <w:bottom w:val="none" w:sz="0" w:space="0" w:color="auto"/>
                    <w:right w:val="none" w:sz="0" w:space="0" w:color="auto"/>
                  </w:divBdr>
                  <w:divsChild>
                    <w:div w:id="186805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225367">
              <w:marLeft w:val="0"/>
              <w:marRight w:val="0"/>
              <w:marTop w:val="0"/>
              <w:marBottom w:val="0"/>
              <w:divBdr>
                <w:top w:val="none" w:sz="0" w:space="0" w:color="auto"/>
                <w:left w:val="none" w:sz="0" w:space="0" w:color="auto"/>
                <w:bottom w:val="none" w:sz="0" w:space="0" w:color="auto"/>
                <w:right w:val="none" w:sz="0" w:space="0" w:color="auto"/>
              </w:divBdr>
              <w:divsChild>
                <w:div w:id="936253947">
                  <w:marLeft w:val="0"/>
                  <w:marRight w:val="0"/>
                  <w:marTop w:val="0"/>
                  <w:marBottom w:val="0"/>
                  <w:divBdr>
                    <w:top w:val="none" w:sz="0" w:space="0" w:color="auto"/>
                    <w:left w:val="none" w:sz="0" w:space="0" w:color="auto"/>
                    <w:bottom w:val="none" w:sz="0" w:space="0" w:color="auto"/>
                    <w:right w:val="none" w:sz="0" w:space="0" w:color="auto"/>
                  </w:divBdr>
                  <w:divsChild>
                    <w:div w:id="32232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868376">
              <w:marLeft w:val="0"/>
              <w:marRight w:val="0"/>
              <w:marTop w:val="0"/>
              <w:marBottom w:val="0"/>
              <w:divBdr>
                <w:top w:val="none" w:sz="0" w:space="0" w:color="auto"/>
                <w:left w:val="none" w:sz="0" w:space="0" w:color="auto"/>
                <w:bottom w:val="none" w:sz="0" w:space="0" w:color="auto"/>
                <w:right w:val="none" w:sz="0" w:space="0" w:color="auto"/>
              </w:divBdr>
              <w:divsChild>
                <w:div w:id="652761538">
                  <w:marLeft w:val="0"/>
                  <w:marRight w:val="0"/>
                  <w:marTop w:val="0"/>
                  <w:marBottom w:val="0"/>
                  <w:divBdr>
                    <w:top w:val="none" w:sz="0" w:space="0" w:color="auto"/>
                    <w:left w:val="none" w:sz="0" w:space="0" w:color="auto"/>
                    <w:bottom w:val="none" w:sz="0" w:space="0" w:color="auto"/>
                    <w:right w:val="none" w:sz="0" w:space="0" w:color="auto"/>
                  </w:divBdr>
                  <w:divsChild>
                    <w:div w:id="113660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986889">
              <w:marLeft w:val="0"/>
              <w:marRight w:val="0"/>
              <w:marTop w:val="0"/>
              <w:marBottom w:val="0"/>
              <w:divBdr>
                <w:top w:val="none" w:sz="0" w:space="0" w:color="auto"/>
                <w:left w:val="none" w:sz="0" w:space="0" w:color="auto"/>
                <w:bottom w:val="none" w:sz="0" w:space="0" w:color="auto"/>
                <w:right w:val="none" w:sz="0" w:space="0" w:color="auto"/>
              </w:divBdr>
              <w:divsChild>
                <w:div w:id="337855130">
                  <w:marLeft w:val="0"/>
                  <w:marRight w:val="0"/>
                  <w:marTop w:val="0"/>
                  <w:marBottom w:val="0"/>
                  <w:divBdr>
                    <w:top w:val="none" w:sz="0" w:space="0" w:color="auto"/>
                    <w:left w:val="none" w:sz="0" w:space="0" w:color="auto"/>
                    <w:bottom w:val="none" w:sz="0" w:space="0" w:color="auto"/>
                    <w:right w:val="none" w:sz="0" w:space="0" w:color="auto"/>
                  </w:divBdr>
                  <w:divsChild>
                    <w:div w:id="2231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916576">
              <w:marLeft w:val="0"/>
              <w:marRight w:val="0"/>
              <w:marTop w:val="0"/>
              <w:marBottom w:val="0"/>
              <w:divBdr>
                <w:top w:val="none" w:sz="0" w:space="0" w:color="auto"/>
                <w:left w:val="none" w:sz="0" w:space="0" w:color="auto"/>
                <w:bottom w:val="none" w:sz="0" w:space="0" w:color="auto"/>
                <w:right w:val="none" w:sz="0" w:space="0" w:color="auto"/>
              </w:divBdr>
              <w:divsChild>
                <w:div w:id="228005319">
                  <w:marLeft w:val="0"/>
                  <w:marRight w:val="0"/>
                  <w:marTop w:val="0"/>
                  <w:marBottom w:val="0"/>
                  <w:divBdr>
                    <w:top w:val="none" w:sz="0" w:space="0" w:color="auto"/>
                    <w:left w:val="none" w:sz="0" w:space="0" w:color="auto"/>
                    <w:bottom w:val="none" w:sz="0" w:space="0" w:color="auto"/>
                    <w:right w:val="none" w:sz="0" w:space="0" w:color="auto"/>
                  </w:divBdr>
                  <w:divsChild>
                    <w:div w:id="99372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226299">
          <w:marLeft w:val="0"/>
          <w:marRight w:val="0"/>
          <w:marTop w:val="0"/>
          <w:marBottom w:val="0"/>
          <w:divBdr>
            <w:top w:val="none" w:sz="0" w:space="0" w:color="auto"/>
            <w:left w:val="none" w:sz="0" w:space="0" w:color="auto"/>
            <w:bottom w:val="none" w:sz="0" w:space="0" w:color="auto"/>
            <w:right w:val="none" w:sz="0" w:space="0" w:color="auto"/>
          </w:divBdr>
          <w:divsChild>
            <w:div w:id="427510217">
              <w:marLeft w:val="0"/>
              <w:marRight w:val="0"/>
              <w:marTop w:val="0"/>
              <w:marBottom w:val="0"/>
              <w:divBdr>
                <w:top w:val="none" w:sz="0" w:space="0" w:color="auto"/>
                <w:left w:val="none" w:sz="0" w:space="0" w:color="auto"/>
                <w:bottom w:val="none" w:sz="0" w:space="0" w:color="auto"/>
                <w:right w:val="none" w:sz="0" w:space="0" w:color="auto"/>
              </w:divBdr>
              <w:divsChild>
                <w:div w:id="2134447019">
                  <w:marLeft w:val="0"/>
                  <w:marRight w:val="0"/>
                  <w:marTop w:val="0"/>
                  <w:marBottom w:val="0"/>
                  <w:divBdr>
                    <w:top w:val="none" w:sz="0" w:space="0" w:color="auto"/>
                    <w:left w:val="none" w:sz="0" w:space="0" w:color="auto"/>
                    <w:bottom w:val="none" w:sz="0" w:space="0" w:color="auto"/>
                    <w:right w:val="none" w:sz="0" w:space="0" w:color="auto"/>
                  </w:divBdr>
                </w:div>
                <w:div w:id="562330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98118">
          <w:marLeft w:val="0"/>
          <w:marRight w:val="0"/>
          <w:marTop w:val="0"/>
          <w:marBottom w:val="0"/>
          <w:divBdr>
            <w:top w:val="none" w:sz="0" w:space="0" w:color="auto"/>
            <w:left w:val="none" w:sz="0" w:space="0" w:color="auto"/>
            <w:bottom w:val="none" w:sz="0" w:space="0" w:color="auto"/>
            <w:right w:val="none" w:sz="0" w:space="0" w:color="auto"/>
          </w:divBdr>
          <w:divsChild>
            <w:div w:id="502162269">
              <w:marLeft w:val="0"/>
              <w:marRight w:val="0"/>
              <w:marTop w:val="0"/>
              <w:marBottom w:val="0"/>
              <w:divBdr>
                <w:top w:val="none" w:sz="0" w:space="0" w:color="auto"/>
                <w:left w:val="none" w:sz="0" w:space="0" w:color="auto"/>
                <w:bottom w:val="none" w:sz="0" w:space="0" w:color="auto"/>
                <w:right w:val="none" w:sz="0" w:space="0" w:color="auto"/>
              </w:divBdr>
              <w:divsChild>
                <w:div w:id="1691485747">
                  <w:marLeft w:val="0"/>
                  <w:marRight w:val="0"/>
                  <w:marTop w:val="0"/>
                  <w:marBottom w:val="0"/>
                  <w:divBdr>
                    <w:top w:val="none" w:sz="0" w:space="0" w:color="auto"/>
                    <w:left w:val="none" w:sz="0" w:space="0" w:color="auto"/>
                    <w:bottom w:val="none" w:sz="0" w:space="0" w:color="auto"/>
                    <w:right w:val="none" w:sz="0" w:space="0" w:color="auto"/>
                  </w:divBdr>
                </w:div>
                <w:div w:id="149436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541149">
          <w:marLeft w:val="0"/>
          <w:marRight w:val="0"/>
          <w:marTop w:val="0"/>
          <w:marBottom w:val="0"/>
          <w:divBdr>
            <w:top w:val="none" w:sz="0" w:space="0" w:color="auto"/>
            <w:left w:val="none" w:sz="0" w:space="0" w:color="auto"/>
            <w:bottom w:val="none" w:sz="0" w:space="0" w:color="auto"/>
            <w:right w:val="none" w:sz="0" w:space="0" w:color="auto"/>
          </w:divBdr>
          <w:divsChild>
            <w:div w:id="1981569859">
              <w:marLeft w:val="0"/>
              <w:marRight w:val="0"/>
              <w:marTop w:val="0"/>
              <w:marBottom w:val="0"/>
              <w:divBdr>
                <w:top w:val="none" w:sz="0" w:space="0" w:color="auto"/>
                <w:left w:val="none" w:sz="0" w:space="0" w:color="auto"/>
                <w:bottom w:val="none" w:sz="0" w:space="0" w:color="auto"/>
                <w:right w:val="none" w:sz="0" w:space="0" w:color="auto"/>
              </w:divBdr>
              <w:divsChild>
                <w:div w:id="1009672971">
                  <w:marLeft w:val="0"/>
                  <w:marRight w:val="0"/>
                  <w:marTop w:val="0"/>
                  <w:marBottom w:val="0"/>
                  <w:divBdr>
                    <w:top w:val="none" w:sz="0" w:space="0" w:color="auto"/>
                    <w:left w:val="none" w:sz="0" w:space="0" w:color="auto"/>
                    <w:bottom w:val="none" w:sz="0" w:space="0" w:color="auto"/>
                    <w:right w:val="none" w:sz="0" w:space="0" w:color="auto"/>
                  </w:divBdr>
                </w:div>
                <w:div w:id="1100490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586794">
          <w:marLeft w:val="0"/>
          <w:marRight w:val="0"/>
          <w:marTop w:val="0"/>
          <w:marBottom w:val="0"/>
          <w:divBdr>
            <w:top w:val="none" w:sz="0" w:space="0" w:color="auto"/>
            <w:left w:val="none" w:sz="0" w:space="0" w:color="auto"/>
            <w:bottom w:val="none" w:sz="0" w:space="0" w:color="auto"/>
            <w:right w:val="none" w:sz="0" w:space="0" w:color="auto"/>
          </w:divBdr>
          <w:divsChild>
            <w:div w:id="662582310">
              <w:marLeft w:val="0"/>
              <w:marRight w:val="0"/>
              <w:marTop w:val="0"/>
              <w:marBottom w:val="0"/>
              <w:divBdr>
                <w:top w:val="none" w:sz="0" w:space="0" w:color="auto"/>
                <w:left w:val="none" w:sz="0" w:space="0" w:color="auto"/>
                <w:bottom w:val="none" w:sz="0" w:space="0" w:color="auto"/>
                <w:right w:val="none" w:sz="0" w:space="0" w:color="auto"/>
              </w:divBdr>
              <w:divsChild>
                <w:div w:id="1387148581">
                  <w:marLeft w:val="0"/>
                  <w:marRight w:val="0"/>
                  <w:marTop w:val="0"/>
                  <w:marBottom w:val="0"/>
                  <w:divBdr>
                    <w:top w:val="none" w:sz="0" w:space="0" w:color="auto"/>
                    <w:left w:val="none" w:sz="0" w:space="0" w:color="auto"/>
                    <w:bottom w:val="none" w:sz="0" w:space="0" w:color="auto"/>
                    <w:right w:val="none" w:sz="0" w:space="0" w:color="auto"/>
                  </w:divBdr>
                </w:div>
                <w:div w:id="1826044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527311">
          <w:marLeft w:val="0"/>
          <w:marRight w:val="0"/>
          <w:marTop w:val="0"/>
          <w:marBottom w:val="0"/>
          <w:divBdr>
            <w:top w:val="none" w:sz="0" w:space="0" w:color="auto"/>
            <w:left w:val="none" w:sz="0" w:space="0" w:color="auto"/>
            <w:bottom w:val="none" w:sz="0" w:space="0" w:color="auto"/>
            <w:right w:val="none" w:sz="0" w:space="0" w:color="auto"/>
          </w:divBdr>
          <w:divsChild>
            <w:div w:id="901794782">
              <w:marLeft w:val="0"/>
              <w:marRight w:val="0"/>
              <w:marTop w:val="0"/>
              <w:marBottom w:val="0"/>
              <w:divBdr>
                <w:top w:val="none" w:sz="0" w:space="0" w:color="auto"/>
                <w:left w:val="none" w:sz="0" w:space="0" w:color="auto"/>
                <w:bottom w:val="none" w:sz="0" w:space="0" w:color="auto"/>
                <w:right w:val="none" w:sz="0" w:space="0" w:color="auto"/>
              </w:divBdr>
              <w:divsChild>
                <w:div w:id="1080103444">
                  <w:marLeft w:val="0"/>
                  <w:marRight w:val="0"/>
                  <w:marTop w:val="0"/>
                  <w:marBottom w:val="0"/>
                  <w:divBdr>
                    <w:top w:val="none" w:sz="0" w:space="0" w:color="auto"/>
                    <w:left w:val="none" w:sz="0" w:space="0" w:color="auto"/>
                    <w:bottom w:val="none" w:sz="0" w:space="0" w:color="auto"/>
                    <w:right w:val="none" w:sz="0" w:space="0" w:color="auto"/>
                  </w:divBdr>
                </w:div>
                <w:div w:id="57713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uments.manchester.ac.uk/DocuInfo.aspx?DocID=14" TargetMode="External"/><Relationship Id="rId13" Type="http://schemas.openxmlformats.org/officeDocument/2006/relationships/hyperlink" Target="https://documents.manchester.ac.uk/DocuInfo.aspx?DocID=32676" TargetMode="External"/><Relationship Id="rId18" Type="http://schemas.openxmlformats.org/officeDocument/2006/relationships/hyperlink" Target="https://spark.adobe.com/page/DHv74W9G31g7R/" TargetMode="External"/><Relationship Id="rId3" Type="http://schemas.openxmlformats.org/officeDocument/2006/relationships/styles" Target="styles.xml"/><Relationship Id="rId7" Type="http://schemas.openxmlformats.org/officeDocument/2006/relationships/hyperlink" Target="https://documents.manchester.ac.uk/DocuInfo.aspx?DocID=9" TargetMode="External"/><Relationship Id="rId12" Type="http://schemas.openxmlformats.org/officeDocument/2006/relationships/hyperlink" Target="https://documents.manchester.ac.uk/DocuInfo.aspx?DocID=19794" TargetMode="External"/><Relationship Id="rId17" Type="http://schemas.openxmlformats.org/officeDocument/2006/relationships/hyperlink" Target="https://www.gov.uk/guidance/claim-income-tax-relief-for-your-employment-expenses-p87" TargetMode="External"/><Relationship Id="rId2" Type="http://schemas.openxmlformats.org/officeDocument/2006/relationships/numbering" Target="numbering.xml"/><Relationship Id="rId16" Type="http://schemas.openxmlformats.org/officeDocument/2006/relationships/hyperlink" Target="https://documents.manchester.ac.uk/DocuInfo.aspx?DocID=55081"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documents.manchester.ac.uk/DocuInfo.aspx?DocID=9" TargetMode="External"/><Relationship Id="rId11" Type="http://schemas.openxmlformats.org/officeDocument/2006/relationships/hyperlink" Target="https://documents.manchester.ac.uk/DocuInfo.aspx?DocID=32" TargetMode="External"/><Relationship Id="rId5" Type="http://schemas.openxmlformats.org/officeDocument/2006/relationships/webSettings" Target="webSettings.xml"/><Relationship Id="rId15" Type="http://schemas.openxmlformats.org/officeDocument/2006/relationships/hyperlink" Target="https://documents.manchester.ac.uk/DocuInfo.aspx?DocID=33258" TargetMode="External"/><Relationship Id="rId10" Type="http://schemas.openxmlformats.org/officeDocument/2006/relationships/hyperlink" Target="https://documents.manchester.ac.uk/DocuInfo.aspx?DocID=16277"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staffnet.manchester.ac.uk/igo/" TargetMode="External"/><Relationship Id="rId14" Type="http://schemas.openxmlformats.org/officeDocument/2006/relationships/hyperlink" Target="https://www.staffnet.manchester.ac.uk/coronavirus/faqs/working-from-h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DB33DC-F084-4473-B5FC-C46A2D98E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1530</Words>
  <Characters>8723</Characters>
  <Application>Microsoft Office Word</Application>
  <DocSecurity>0</DocSecurity>
  <Lines>72</Lines>
  <Paragraphs>20</Paragraphs>
  <ScaleCrop>false</ScaleCrop>
  <HeadingPairs>
    <vt:vector size="4" baseType="variant">
      <vt:variant>
        <vt:lpstr>Title</vt:lpstr>
      </vt:variant>
      <vt:variant>
        <vt:i4>1</vt:i4>
      </vt:variant>
      <vt:variant>
        <vt:lpstr>Headings</vt:lpstr>
      </vt:variant>
      <vt:variant>
        <vt:i4>13</vt:i4>
      </vt:variant>
    </vt:vector>
  </HeadingPairs>
  <TitlesOfParts>
    <vt:vector size="14" baseType="lpstr">
      <vt:lpstr/>
      <vt:lpstr>Hybrid Working at the University of Manchester: Principles</vt:lpstr>
      <vt:lpstr>    </vt:lpstr>
      <vt:lpstr>    </vt:lpstr>
      <vt:lpstr>    Eligibility for hybrid working</vt:lpstr>
      <vt:lpstr>    Hybrid categories</vt:lpstr>
      <vt:lpstr>    Policies and procedures</vt:lpstr>
      <vt:lpstr>    </vt:lpstr>
      <vt:lpstr>    Remote working environment</vt:lpstr>
      <vt:lpstr>    </vt:lpstr>
      <vt:lpstr>    Obligations of hybrid workers</vt:lpstr>
      <vt:lpstr>    Responsibilities of managers</vt:lpstr>
      <vt:lpstr>    Costs and expenses </vt:lpstr>
      <vt:lpstr>    Additional Information</vt:lpstr>
    </vt:vector>
  </TitlesOfParts>
  <Company>University of Manchester</Company>
  <LinksUpToDate>false</LinksUpToDate>
  <CharactersWithSpaces>10233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Dale</dc:creator>
  <cp:keywords/>
  <dc:description/>
  <cp:lastModifiedBy>Gemma Dale</cp:lastModifiedBy>
  <cp:revision>2</cp:revision>
  <dcterms:created xsi:type="dcterms:W3CDTF">2022-03-30T09:14:00Z</dcterms:created>
  <dcterms:modified xsi:type="dcterms:W3CDTF">2022-03-30T09:14:00Z</dcterms:modified>
</cp:coreProperties>
</file>