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5A" w:rsidRDefault="00351A5A" w:rsidP="00351A5A">
      <w:pPr>
        <w:rPr>
          <w:rFonts w:ascii="Calibri" w:hAnsi="Calibri" w:cs="Calibri"/>
          <w:b/>
          <w:sz w:val="28"/>
          <w:szCs w:val="28"/>
        </w:rPr>
      </w:pPr>
      <w:r w:rsidRPr="00351A5A"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276225</wp:posOffset>
            </wp:positionV>
            <wp:extent cx="3495675" cy="762000"/>
            <wp:effectExtent l="0" t="0" r="9525" b="0"/>
            <wp:wrapSquare wrapText="bothSides"/>
            <wp:docPr id="6" name="Picture 6" descr="\\nask.man.ac.uk\home$\My Pictures\MIoIR AMBS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sk.man.ac.uk\home$\My Pictures\MIoIR AMBS Logo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1A5A" w:rsidRDefault="00351A5A" w:rsidP="00351A5A">
      <w:pPr>
        <w:rPr>
          <w:rFonts w:ascii="Calibri" w:hAnsi="Calibri" w:cs="Calibri"/>
          <w:b/>
          <w:sz w:val="28"/>
          <w:szCs w:val="28"/>
        </w:rPr>
      </w:pPr>
    </w:p>
    <w:p w:rsidR="003F3285" w:rsidRDefault="003F3285" w:rsidP="00351A5A">
      <w:pPr>
        <w:jc w:val="center"/>
        <w:rPr>
          <w:rFonts w:ascii="Calibri" w:hAnsi="Calibri" w:cs="Calibri"/>
          <w:b/>
          <w:sz w:val="28"/>
          <w:szCs w:val="28"/>
        </w:rPr>
      </w:pPr>
    </w:p>
    <w:p w:rsidR="003F3285" w:rsidRDefault="003F3285" w:rsidP="00351A5A">
      <w:pPr>
        <w:jc w:val="center"/>
        <w:rPr>
          <w:rFonts w:ascii="Calibri" w:hAnsi="Calibri" w:cs="Calibri"/>
          <w:b/>
          <w:sz w:val="28"/>
          <w:szCs w:val="28"/>
        </w:rPr>
      </w:pPr>
    </w:p>
    <w:p w:rsidR="003F3285" w:rsidRDefault="003F3285" w:rsidP="00351A5A">
      <w:pPr>
        <w:jc w:val="center"/>
        <w:rPr>
          <w:rFonts w:ascii="Calibri" w:hAnsi="Calibri" w:cs="Calibri"/>
          <w:b/>
          <w:sz w:val="28"/>
          <w:szCs w:val="28"/>
        </w:rPr>
      </w:pPr>
    </w:p>
    <w:p w:rsidR="00867A4C" w:rsidRDefault="00867A4C" w:rsidP="00351A5A">
      <w:pPr>
        <w:jc w:val="center"/>
        <w:rPr>
          <w:rFonts w:ascii="Calibri" w:hAnsi="Calibri" w:cs="Calibri"/>
          <w:b/>
          <w:sz w:val="28"/>
          <w:szCs w:val="28"/>
        </w:rPr>
      </w:pPr>
    </w:p>
    <w:p w:rsidR="00351A5A" w:rsidRDefault="00351A5A" w:rsidP="00351A5A">
      <w:pPr>
        <w:jc w:val="center"/>
        <w:rPr>
          <w:rFonts w:ascii="Calibri" w:hAnsi="Calibri" w:cs="Calibri"/>
          <w:b/>
          <w:sz w:val="28"/>
          <w:szCs w:val="28"/>
        </w:rPr>
      </w:pPr>
      <w:r w:rsidRPr="008734E0">
        <w:rPr>
          <w:rFonts w:ascii="Calibri" w:hAnsi="Calibri" w:cs="Calibri"/>
          <w:b/>
          <w:sz w:val="28"/>
          <w:szCs w:val="28"/>
        </w:rPr>
        <w:t xml:space="preserve">Executive Course on </w:t>
      </w:r>
      <w:r w:rsidR="004D5871">
        <w:rPr>
          <w:rFonts w:ascii="Calibri" w:hAnsi="Calibri" w:cs="Calibri"/>
          <w:b/>
          <w:sz w:val="28"/>
          <w:szCs w:val="28"/>
        </w:rPr>
        <w:t>SMART Foresight</w:t>
      </w:r>
      <w:r w:rsidR="001257DA">
        <w:rPr>
          <w:rFonts w:ascii="Calibri" w:hAnsi="Calibri" w:cs="Calibri"/>
          <w:b/>
          <w:sz w:val="28"/>
          <w:szCs w:val="28"/>
        </w:rPr>
        <w:t xml:space="preserve"> </w:t>
      </w:r>
    </w:p>
    <w:p w:rsidR="00351A5A" w:rsidRPr="00DC55BB" w:rsidRDefault="00351A5A" w:rsidP="002000D3">
      <w:pPr>
        <w:rPr>
          <w:rFonts w:ascii="Calibri" w:hAnsi="Calibri" w:cs="Calibri"/>
          <w:b/>
          <w:sz w:val="28"/>
          <w:szCs w:val="28"/>
        </w:rPr>
      </w:pPr>
    </w:p>
    <w:p w:rsidR="00351A5A" w:rsidRDefault="00351A5A" w:rsidP="00351A5A">
      <w:pPr>
        <w:rPr>
          <w:rFonts w:ascii="Calibri" w:hAnsi="Calibri"/>
          <w:b/>
        </w:rPr>
      </w:pPr>
      <w:r w:rsidRPr="006A4759">
        <w:rPr>
          <w:rFonts w:ascii="Calibri" w:hAnsi="Calibri"/>
          <w:b/>
        </w:rPr>
        <w:t>COURSE REGISTRATION FORM</w:t>
      </w:r>
    </w:p>
    <w:p w:rsidR="00351A5A" w:rsidRDefault="00351A5A" w:rsidP="00351A5A">
      <w:pPr>
        <w:rPr>
          <w:rFonts w:ascii="Calibri" w:hAnsi="Calibri" w:cs="Calibri"/>
          <w:sz w:val="22"/>
          <w:szCs w:val="22"/>
        </w:rPr>
      </w:pPr>
    </w:p>
    <w:p w:rsidR="00867A4C" w:rsidRDefault="00351A5A" w:rsidP="00351A5A">
      <w:pPr>
        <w:rPr>
          <w:rFonts w:ascii="Calibri" w:hAnsi="Calibri" w:cs="Calibri"/>
          <w:sz w:val="22"/>
          <w:szCs w:val="22"/>
        </w:rPr>
      </w:pPr>
      <w:r w:rsidRPr="00950820">
        <w:rPr>
          <w:rFonts w:ascii="Calibri" w:hAnsi="Calibri" w:cs="Calibri"/>
          <w:sz w:val="22"/>
          <w:szCs w:val="22"/>
        </w:rPr>
        <w:t xml:space="preserve">The course will take </w:t>
      </w:r>
      <w:r w:rsidRPr="002000D3">
        <w:rPr>
          <w:rFonts w:asciiTheme="minorHAnsi" w:hAnsiTheme="minorHAnsi" w:cstheme="minorHAnsi"/>
          <w:sz w:val="22"/>
          <w:szCs w:val="22"/>
        </w:rPr>
        <w:t>place</w:t>
      </w:r>
      <w:r w:rsidR="00232F29">
        <w:rPr>
          <w:rFonts w:asciiTheme="minorHAnsi" w:hAnsiTheme="minorHAnsi" w:cstheme="minorHAnsi"/>
          <w:sz w:val="22"/>
          <w:szCs w:val="22"/>
        </w:rPr>
        <w:t xml:space="preserve"> </w:t>
      </w:r>
      <w:r w:rsidR="00146E4F">
        <w:rPr>
          <w:rFonts w:asciiTheme="minorHAnsi" w:hAnsiTheme="minorHAnsi" w:cstheme="minorHAnsi"/>
          <w:sz w:val="22"/>
          <w:szCs w:val="22"/>
        </w:rPr>
        <w:t xml:space="preserve">on </w:t>
      </w:r>
      <w:r w:rsidR="00EE2D4C">
        <w:rPr>
          <w:rFonts w:asciiTheme="minorHAnsi" w:hAnsiTheme="minorHAnsi" w:cstheme="minorHAnsi"/>
          <w:sz w:val="22"/>
          <w:szCs w:val="22"/>
          <w:lang w:eastAsia="en-GB"/>
        </w:rPr>
        <w:t>06-08</w:t>
      </w:r>
      <w:r w:rsidR="00232F29">
        <w:rPr>
          <w:rFonts w:asciiTheme="minorHAnsi" w:hAnsiTheme="minorHAnsi" w:cstheme="minorHAnsi"/>
          <w:sz w:val="22"/>
          <w:szCs w:val="22"/>
          <w:lang w:eastAsia="en-GB"/>
        </w:rPr>
        <w:t xml:space="preserve"> July 2021</w:t>
      </w:r>
      <w:r w:rsidR="00841772">
        <w:rPr>
          <w:rFonts w:asciiTheme="minorHAnsi" w:hAnsiTheme="minorHAnsi" w:cstheme="minorHAnsi"/>
          <w:sz w:val="22"/>
          <w:szCs w:val="22"/>
          <w:lang w:eastAsia="en-GB"/>
        </w:rPr>
        <w:t>, 12:00</w:t>
      </w:r>
      <w:r w:rsidR="000153ED">
        <w:rPr>
          <w:rFonts w:asciiTheme="minorHAnsi" w:hAnsiTheme="minorHAnsi" w:cstheme="minorHAnsi"/>
          <w:sz w:val="22"/>
          <w:szCs w:val="22"/>
          <w:lang w:eastAsia="en-GB"/>
        </w:rPr>
        <w:t>pm – 4pm (GMT).</w:t>
      </w:r>
      <w:r w:rsidR="00867A4C">
        <w:rPr>
          <w:rFonts w:ascii="Calibri" w:hAnsi="Calibri" w:cs="Calibri"/>
          <w:sz w:val="22"/>
          <w:szCs w:val="22"/>
        </w:rPr>
        <w:t xml:space="preserve"> </w:t>
      </w:r>
    </w:p>
    <w:p w:rsidR="00CD4B93" w:rsidRPr="00867A4C" w:rsidRDefault="00CD4B93" w:rsidP="00351A5A">
      <w:pPr>
        <w:rPr>
          <w:rFonts w:ascii="Calibri" w:hAnsi="Calibri" w:cs="Calibri"/>
          <w:sz w:val="22"/>
          <w:szCs w:val="22"/>
        </w:rPr>
      </w:pPr>
      <w:r w:rsidRPr="00CD4B93">
        <w:rPr>
          <w:rFonts w:asciiTheme="minorHAnsi" w:hAnsiTheme="minorHAnsi" w:cstheme="minorHAnsi"/>
          <w:sz w:val="22"/>
        </w:rPr>
        <w:t>Register for one or mor</w:t>
      </w:r>
      <w:r>
        <w:rPr>
          <w:rFonts w:asciiTheme="minorHAnsi" w:hAnsiTheme="minorHAnsi" w:cstheme="minorHAnsi"/>
          <w:sz w:val="22"/>
        </w:rPr>
        <w:t xml:space="preserve">e half days or the full course; </w:t>
      </w:r>
      <w:r w:rsidRPr="00CD4B93">
        <w:rPr>
          <w:rFonts w:asciiTheme="minorHAnsi" w:hAnsiTheme="minorHAnsi" w:cstheme="minorHAnsi"/>
          <w:sz w:val="22"/>
        </w:rPr>
        <w:t>p</w:t>
      </w:r>
      <w:bookmarkStart w:id="0" w:name="_GoBack"/>
      <w:bookmarkEnd w:id="0"/>
      <w:r w:rsidRPr="00CD4B93">
        <w:rPr>
          <w:rFonts w:asciiTheme="minorHAnsi" w:hAnsiTheme="minorHAnsi" w:cstheme="minorHAnsi"/>
          <w:sz w:val="22"/>
        </w:rPr>
        <w:t>rice</w:t>
      </w:r>
      <w:r w:rsidR="00EE2D4C">
        <w:rPr>
          <w:rFonts w:asciiTheme="minorHAnsi" w:hAnsiTheme="minorHAnsi" w:cstheme="minorHAnsi"/>
          <w:sz w:val="22"/>
        </w:rPr>
        <w:t>s</w:t>
      </w:r>
      <w:r w:rsidRPr="00CD4B93">
        <w:rPr>
          <w:rFonts w:asciiTheme="minorHAnsi" w:hAnsiTheme="minorHAnsi" w:cstheme="minorHAnsi"/>
          <w:sz w:val="22"/>
        </w:rPr>
        <w:t xml:space="preserve"> </w:t>
      </w:r>
      <w:r w:rsidR="00EE2D4C">
        <w:rPr>
          <w:rFonts w:asciiTheme="minorHAnsi" w:hAnsiTheme="minorHAnsi" w:cstheme="minorHAnsi"/>
          <w:sz w:val="22"/>
        </w:rPr>
        <w:t>are 400€ per half day or 900</w:t>
      </w:r>
      <w:r w:rsidRPr="00CD4B93">
        <w:rPr>
          <w:rFonts w:asciiTheme="minorHAnsi" w:hAnsiTheme="minorHAnsi" w:cstheme="minorHAnsi"/>
          <w:sz w:val="22"/>
        </w:rPr>
        <w:t xml:space="preserve">€ for the full course. </w:t>
      </w:r>
    </w:p>
    <w:p w:rsidR="00E51026" w:rsidRPr="00E2763F" w:rsidRDefault="00E51026" w:rsidP="00351A5A">
      <w:pPr>
        <w:rPr>
          <w:rFonts w:ascii="Calibri" w:hAnsi="Calibri"/>
          <w:sz w:val="20"/>
          <w:szCs w:val="20"/>
        </w:rPr>
      </w:pPr>
    </w:p>
    <w:p w:rsidR="00351A5A" w:rsidRDefault="00351A5A" w:rsidP="00351A5A">
      <w:pPr>
        <w:jc w:val="both"/>
        <w:rPr>
          <w:rFonts w:ascii="Calibri" w:hAnsi="Calibri"/>
          <w:sz w:val="22"/>
          <w:szCs w:val="22"/>
        </w:rPr>
      </w:pPr>
      <w:r w:rsidRPr="00E51026">
        <w:rPr>
          <w:rFonts w:ascii="Calibri" w:hAnsi="Calibri"/>
          <w:b/>
          <w:sz w:val="22"/>
          <w:szCs w:val="22"/>
        </w:rPr>
        <w:t xml:space="preserve">I wish to register for the above course, to be held virtually.  </w:t>
      </w:r>
      <w:r w:rsidRPr="00E51026">
        <w:rPr>
          <w:rFonts w:ascii="Calibri" w:hAnsi="Calibri"/>
          <w:sz w:val="22"/>
          <w:szCs w:val="22"/>
        </w:rPr>
        <w:t>(Please print clearly)</w:t>
      </w:r>
    </w:p>
    <w:p w:rsidR="00867A4C" w:rsidRDefault="00867A4C" w:rsidP="00351A5A">
      <w:pPr>
        <w:jc w:val="both"/>
        <w:rPr>
          <w:rFonts w:ascii="Calibri" w:hAnsi="Calibri"/>
          <w:sz w:val="22"/>
          <w:szCs w:val="22"/>
        </w:rPr>
      </w:pPr>
    </w:p>
    <w:p w:rsidR="00867A4C" w:rsidRPr="00867A4C" w:rsidRDefault="00867A4C" w:rsidP="00351A5A">
      <w:pPr>
        <w:jc w:val="both"/>
        <w:rPr>
          <w:rFonts w:ascii="Calibri" w:hAnsi="Calibri"/>
          <w:b/>
          <w:szCs w:val="22"/>
        </w:rPr>
      </w:pPr>
      <w:r w:rsidRPr="00867A4C">
        <w:rPr>
          <w:rFonts w:ascii="Calibri" w:hAnsi="Calibri"/>
          <w:b/>
          <w:sz w:val="22"/>
          <w:szCs w:val="22"/>
        </w:rPr>
        <w:t>PERSONAL DETAILS</w:t>
      </w:r>
      <w:r>
        <w:rPr>
          <w:rFonts w:ascii="Calibri" w:hAnsi="Calibri"/>
          <w:b/>
          <w:sz w:val="22"/>
          <w:szCs w:val="22"/>
        </w:rPr>
        <w:t>:</w:t>
      </w:r>
    </w:p>
    <w:p w:rsidR="00351A5A" w:rsidRPr="00E2763F" w:rsidRDefault="00351A5A" w:rsidP="00351A5A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4380"/>
        <w:gridCol w:w="1091"/>
        <w:gridCol w:w="2629"/>
      </w:tblGrid>
      <w:tr w:rsidR="00907B61" w:rsidRPr="00E2763F" w:rsidTr="007F7794">
        <w:trPr>
          <w:trHeight w:val="225"/>
        </w:trPr>
        <w:tc>
          <w:tcPr>
            <w:tcW w:w="2350" w:type="dxa"/>
          </w:tcPr>
          <w:p w:rsidR="00907B61" w:rsidRPr="00321DDF" w:rsidRDefault="00907B61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Surname:</w:t>
            </w:r>
          </w:p>
        </w:tc>
        <w:tc>
          <w:tcPr>
            <w:tcW w:w="8100" w:type="dxa"/>
            <w:gridSpan w:val="3"/>
          </w:tcPr>
          <w:p w:rsidR="00907B61" w:rsidRPr="00321DDF" w:rsidRDefault="00907B61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E2763F" w:rsidTr="006B33D5">
        <w:trPr>
          <w:trHeight w:val="2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First name:</w:t>
            </w:r>
          </w:p>
        </w:tc>
        <w:tc>
          <w:tcPr>
            <w:tcW w:w="438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  <w:tc>
          <w:tcPr>
            <w:tcW w:w="1091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 xml:space="preserve">Title: </w:t>
            </w:r>
          </w:p>
        </w:tc>
        <w:tc>
          <w:tcPr>
            <w:tcW w:w="2629" w:type="dxa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E2763F" w:rsidTr="006B33D5">
        <w:trPr>
          <w:trHeight w:val="2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Job Title:</w:t>
            </w:r>
          </w:p>
        </w:tc>
        <w:tc>
          <w:tcPr>
            <w:tcW w:w="8100" w:type="dxa"/>
            <w:gridSpan w:val="3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E2763F" w:rsidTr="006B33D5">
        <w:trPr>
          <w:trHeight w:val="2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Organisation/Company:</w:t>
            </w:r>
          </w:p>
        </w:tc>
        <w:tc>
          <w:tcPr>
            <w:tcW w:w="8100" w:type="dxa"/>
            <w:gridSpan w:val="3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570072" w:rsidTr="006B33D5">
        <w:trPr>
          <w:trHeight w:val="2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Mailing address:</w:t>
            </w:r>
          </w:p>
        </w:tc>
        <w:tc>
          <w:tcPr>
            <w:tcW w:w="8100" w:type="dxa"/>
            <w:gridSpan w:val="3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  <w:lang w:val="fr-BE"/>
              </w:rPr>
            </w:pPr>
          </w:p>
        </w:tc>
      </w:tr>
      <w:tr w:rsidR="00351A5A" w:rsidRPr="00E2763F" w:rsidTr="006B33D5">
        <w:trPr>
          <w:trHeight w:val="3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Country:</w:t>
            </w:r>
          </w:p>
        </w:tc>
        <w:tc>
          <w:tcPr>
            <w:tcW w:w="8100" w:type="dxa"/>
            <w:gridSpan w:val="3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E2763F" w:rsidTr="006B33D5">
        <w:trPr>
          <w:trHeight w:val="2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 xml:space="preserve">E-mail (please print): </w:t>
            </w:r>
          </w:p>
        </w:tc>
        <w:tc>
          <w:tcPr>
            <w:tcW w:w="8100" w:type="dxa"/>
            <w:gridSpan w:val="3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E2763F" w:rsidTr="006B33D5">
        <w:trPr>
          <w:trHeight w:val="225"/>
        </w:trPr>
        <w:tc>
          <w:tcPr>
            <w:tcW w:w="7821" w:type="dxa"/>
            <w:gridSpan w:val="3"/>
          </w:tcPr>
          <w:p w:rsidR="00351A5A" w:rsidRPr="00321DDF" w:rsidRDefault="00351A5A" w:rsidP="003B1197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I consent to my email address being shared with course participants and teaching staff. (Delete as appropriate):</w:t>
            </w:r>
          </w:p>
        </w:tc>
        <w:tc>
          <w:tcPr>
            <w:tcW w:w="2629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Yes or No</w:t>
            </w:r>
          </w:p>
        </w:tc>
      </w:tr>
    </w:tbl>
    <w:p w:rsidR="00867A4C" w:rsidRPr="00E51026" w:rsidRDefault="00867A4C" w:rsidP="00351A5A">
      <w:pPr>
        <w:jc w:val="both"/>
        <w:rPr>
          <w:rFonts w:ascii="Calibri" w:hAnsi="Calibri"/>
          <w:sz w:val="28"/>
        </w:rPr>
      </w:pPr>
    </w:p>
    <w:p w:rsidR="00867A4C" w:rsidRDefault="00867A4C" w:rsidP="00351A5A">
      <w:pPr>
        <w:rPr>
          <w:rFonts w:ascii="Calibri" w:hAnsi="Calibri"/>
          <w:b/>
          <w:sz w:val="22"/>
          <w:szCs w:val="18"/>
        </w:rPr>
      </w:pPr>
      <w:r>
        <w:rPr>
          <w:rFonts w:ascii="Calibri" w:hAnsi="Calibri"/>
          <w:b/>
          <w:sz w:val="22"/>
          <w:szCs w:val="18"/>
        </w:rPr>
        <w:t>COURSE DATES:</w:t>
      </w:r>
    </w:p>
    <w:p w:rsidR="00B95CE6" w:rsidRDefault="00867A4C" w:rsidP="00351A5A">
      <w:pPr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(</w:t>
      </w:r>
      <w:r w:rsidR="00B95CE6" w:rsidRPr="00867A4C">
        <w:rPr>
          <w:rFonts w:ascii="Calibri" w:hAnsi="Calibri"/>
          <w:sz w:val="22"/>
          <w:szCs w:val="18"/>
        </w:rPr>
        <w:t xml:space="preserve">Please tick </w:t>
      </w:r>
      <w:r>
        <w:rPr>
          <w:rFonts w:ascii="Calibri" w:hAnsi="Calibri"/>
          <w:sz w:val="22"/>
          <w:szCs w:val="18"/>
        </w:rPr>
        <w:t xml:space="preserve">in the square boxes </w:t>
      </w:r>
      <w:r w:rsidR="00B95CE6" w:rsidRPr="00867A4C">
        <w:rPr>
          <w:rFonts w:ascii="Calibri" w:hAnsi="Calibri"/>
          <w:sz w:val="22"/>
          <w:szCs w:val="18"/>
        </w:rPr>
        <w:t>below</w:t>
      </w:r>
      <w:r w:rsidR="00351A5A" w:rsidRPr="00867A4C">
        <w:rPr>
          <w:rFonts w:ascii="Calibri" w:hAnsi="Calibri"/>
          <w:sz w:val="22"/>
          <w:szCs w:val="18"/>
        </w:rPr>
        <w:t xml:space="preserve"> </w:t>
      </w:r>
      <w:r w:rsidR="00351A5A" w:rsidRPr="00867A4C">
        <w:rPr>
          <w:rFonts w:ascii="Calibri" w:hAnsi="Calibri"/>
          <w:sz w:val="22"/>
          <w:szCs w:val="18"/>
          <w:u w:val="single"/>
        </w:rPr>
        <w:t xml:space="preserve">all of the </w:t>
      </w:r>
      <w:r w:rsidR="00B95CE6" w:rsidRPr="00867A4C">
        <w:rPr>
          <w:rFonts w:ascii="Calibri" w:hAnsi="Calibri"/>
          <w:sz w:val="22"/>
          <w:szCs w:val="18"/>
          <w:u w:val="single"/>
        </w:rPr>
        <w:t>dates</w:t>
      </w:r>
      <w:r w:rsidR="000275B3" w:rsidRPr="00867A4C">
        <w:rPr>
          <w:rFonts w:ascii="Calibri" w:hAnsi="Calibri"/>
          <w:sz w:val="22"/>
          <w:szCs w:val="18"/>
          <w:u w:val="single"/>
        </w:rPr>
        <w:t xml:space="preserve"> </w:t>
      </w:r>
      <w:r>
        <w:rPr>
          <w:rFonts w:ascii="Calibri" w:hAnsi="Calibri"/>
          <w:sz w:val="22"/>
          <w:szCs w:val="18"/>
        </w:rPr>
        <w:t>that you will be attending)</w:t>
      </w:r>
    </w:p>
    <w:p w:rsidR="00351A5A" w:rsidRPr="00BB0A21" w:rsidRDefault="00351A5A" w:rsidP="00351A5A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351A5A" w:rsidRPr="00BB0A21" w:rsidTr="00D92D42">
        <w:trPr>
          <w:trHeight w:val="1212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CE6" w:rsidRPr="00271CCB" w:rsidRDefault="00271CCB" w:rsidP="009D3151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sdt>
              <w:sdtPr>
                <w:rPr>
                  <w:rFonts w:ascii="Calibri" w:hAnsi="Calibri"/>
                  <w:b/>
                  <w:sz w:val="22"/>
                  <w:szCs w:val="20"/>
                </w:rPr>
                <w:id w:val="-140128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93" w:rsidRPr="00271CCB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  <w:r w:rsidR="00E23A64" w:rsidRPr="00271CCB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="00351A5A" w:rsidRPr="00271CCB">
              <w:rPr>
                <w:rFonts w:ascii="Calibri" w:hAnsi="Calibri"/>
                <w:b/>
                <w:sz w:val="22"/>
                <w:szCs w:val="20"/>
              </w:rPr>
              <w:t>Half-Day 1,</w:t>
            </w:r>
            <w:r w:rsidR="002000D3" w:rsidRPr="00271CCB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271CCB">
              <w:rPr>
                <w:rFonts w:ascii="Calibri" w:hAnsi="Calibri"/>
                <w:b/>
                <w:sz w:val="22"/>
                <w:szCs w:val="20"/>
              </w:rPr>
              <w:t>06 July 2021</w:t>
            </w:r>
          </w:p>
          <w:p w:rsidR="00D92D42" w:rsidRPr="00271CCB" w:rsidRDefault="00D92D42" w:rsidP="00D92D42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2"/>
              </w:rPr>
            </w:pPr>
            <w:r w:rsidRPr="00271CCB">
              <w:rPr>
                <w:rFonts w:asciiTheme="minorHAnsi" w:hAnsiTheme="minorHAnsi" w:cstheme="minorHAnsi"/>
                <w:sz w:val="22"/>
              </w:rPr>
              <w:t xml:space="preserve">Session 1: How to design and manage the SCOPING phase of a foresight process? </w:t>
            </w:r>
          </w:p>
          <w:p w:rsidR="00D92D42" w:rsidRPr="00271CCB" w:rsidRDefault="00D92D42" w:rsidP="00D92D42">
            <w:pPr>
              <w:shd w:val="clear" w:color="auto" w:fill="FFFFFF"/>
              <w:spacing w:line="288" w:lineRule="atLeast"/>
              <w:ind w:left="720"/>
              <w:textAlignment w:val="baseline"/>
              <w:outlineLvl w:val="1"/>
              <w:rPr>
                <w:rFonts w:asciiTheme="minorHAnsi" w:hAnsiTheme="minorHAnsi" w:cstheme="minorHAnsi"/>
                <w:i/>
                <w:sz w:val="22"/>
              </w:rPr>
            </w:pPr>
            <w:r w:rsidRPr="00271CCB">
              <w:rPr>
                <w:rFonts w:asciiTheme="minorHAnsi" w:hAnsiTheme="minorHAnsi" w:cstheme="minorHAnsi"/>
                <w:i/>
                <w:sz w:val="22"/>
              </w:rPr>
              <w:t xml:space="preserve">      Defining key objectives, project team, budget</w:t>
            </w:r>
            <w:r w:rsidR="00271CCB" w:rsidRPr="00271CCB">
              <w:rPr>
                <w:rFonts w:asciiTheme="minorHAnsi" w:hAnsiTheme="minorHAnsi" w:cstheme="minorHAnsi"/>
                <w:i/>
                <w:sz w:val="22"/>
              </w:rPr>
              <w:t>, time horizon and methodology.</w:t>
            </w:r>
          </w:p>
          <w:p w:rsidR="00271CCB" w:rsidRPr="00271CCB" w:rsidRDefault="00271CCB" w:rsidP="00271CCB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2"/>
              </w:rPr>
            </w:pPr>
            <w:r w:rsidRPr="00271CCB">
              <w:rPr>
                <w:rFonts w:asciiTheme="minorHAnsi" w:hAnsiTheme="minorHAnsi" w:cstheme="minorHAnsi"/>
                <w:sz w:val="22"/>
              </w:rPr>
              <w:t xml:space="preserve">Session 2: How to design and manage the MOBILISING phase of a foresight process? </w:t>
            </w:r>
          </w:p>
          <w:p w:rsidR="00271CCB" w:rsidRPr="00271CCB" w:rsidRDefault="00271CCB" w:rsidP="00271CCB">
            <w:pPr>
              <w:shd w:val="clear" w:color="auto" w:fill="FFFFFF"/>
              <w:spacing w:line="288" w:lineRule="atLeast"/>
              <w:ind w:left="720"/>
              <w:textAlignment w:val="baseline"/>
              <w:outlineLvl w:val="1"/>
              <w:rPr>
                <w:rFonts w:asciiTheme="minorHAnsi" w:hAnsiTheme="minorHAnsi" w:cstheme="minorHAnsi"/>
                <w:sz w:val="22"/>
              </w:rPr>
            </w:pPr>
            <w:r w:rsidRPr="00271CCB">
              <w:rPr>
                <w:rFonts w:asciiTheme="minorHAnsi" w:hAnsiTheme="minorHAnsi" w:cstheme="minorHAnsi"/>
                <w:sz w:val="22"/>
              </w:rPr>
              <w:t xml:space="preserve">      </w:t>
            </w:r>
            <w:r w:rsidRPr="00271CCB">
              <w:rPr>
                <w:rFonts w:asciiTheme="minorHAnsi" w:hAnsiTheme="minorHAnsi" w:cstheme="minorHAnsi"/>
                <w:i/>
                <w:sz w:val="22"/>
              </w:rPr>
              <w:t>Engaging sponsors, key stakeholders and domain/methodology experts</w:t>
            </w:r>
            <w:r w:rsidRPr="00271CC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="00351A5A" w:rsidRPr="00271CCB" w:rsidRDefault="00D92D42" w:rsidP="00D92D42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2"/>
              </w:rPr>
            </w:pPr>
            <w:r w:rsidRPr="00271CCB">
              <w:rPr>
                <w:rFonts w:asciiTheme="minorHAnsi" w:hAnsiTheme="minorHAnsi" w:cstheme="minorHAnsi"/>
                <w:sz w:val="22"/>
              </w:rPr>
              <w:t xml:space="preserve">Practical: Interactive group session for Q&amp;A and practical discussions/exercises </w:t>
            </w:r>
          </w:p>
        </w:tc>
      </w:tr>
      <w:tr w:rsidR="00351A5A" w:rsidRPr="00BB0A21" w:rsidTr="00D92D42">
        <w:trPr>
          <w:trHeight w:val="1261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E6" w:rsidRPr="00271CCB" w:rsidRDefault="00271CCB" w:rsidP="00B95CE6">
            <w:pPr>
              <w:rPr>
                <w:rFonts w:ascii="Calibri" w:hAnsi="Calibri"/>
                <w:b/>
                <w:sz w:val="22"/>
                <w:szCs w:val="20"/>
              </w:rPr>
            </w:pPr>
            <w:sdt>
              <w:sdtPr>
                <w:rPr>
                  <w:rFonts w:ascii="Calibri" w:hAnsi="Calibri"/>
                  <w:b/>
                  <w:sz w:val="22"/>
                  <w:szCs w:val="20"/>
                </w:rPr>
                <w:id w:val="-14027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A64" w:rsidRPr="00271CCB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  <w:r w:rsidR="00E23A64" w:rsidRPr="00271CCB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="00351A5A" w:rsidRPr="00271CCB">
              <w:rPr>
                <w:rFonts w:ascii="Calibri" w:hAnsi="Calibri"/>
                <w:b/>
                <w:sz w:val="22"/>
                <w:szCs w:val="20"/>
              </w:rPr>
              <w:t xml:space="preserve">Half-Day 2, </w:t>
            </w:r>
            <w:r w:rsidRPr="00271CCB">
              <w:rPr>
                <w:rFonts w:ascii="Calibri" w:hAnsi="Calibri"/>
                <w:b/>
                <w:sz w:val="22"/>
                <w:szCs w:val="20"/>
              </w:rPr>
              <w:t>07 July 2021</w:t>
            </w:r>
          </w:p>
          <w:p w:rsidR="00271CCB" w:rsidRPr="00271CCB" w:rsidRDefault="00271CCB" w:rsidP="00271CCB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2"/>
              </w:rPr>
            </w:pPr>
            <w:r w:rsidRPr="00271CCB">
              <w:rPr>
                <w:rFonts w:asciiTheme="minorHAnsi" w:hAnsiTheme="minorHAnsi" w:cstheme="minorHAnsi"/>
                <w:sz w:val="22"/>
              </w:rPr>
              <w:t xml:space="preserve">Session 3: How to design and manage the ANTICIPATING phase of a foresight process? </w:t>
            </w:r>
          </w:p>
          <w:p w:rsidR="00271CCB" w:rsidRPr="00271CCB" w:rsidRDefault="00271CCB" w:rsidP="00271CCB">
            <w:pPr>
              <w:shd w:val="clear" w:color="auto" w:fill="FFFFFF"/>
              <w:spacing w:line="288" w:lineRule="atLeast"/>
              <w:ind w:left="720"/>
              <w:textAlignment w:val="baseline"/>
              <w:outlineLvl w:val="1"/>
              <w:rPr>
                <w:rFonts w:asciiTheme="minorHAnsi" w:hAnsiTheme="minorHAnsi" w:cstheme="minorHAnsi"/>
                <w:i/>
                <w:sz w:val="22"/>
              </w:rPr>
            </w:pPr>
            <w:r w:rsidRPr="00271CCB">
              <w:rPr>
                <w:rFonts w:asciiTheme="minorHAnsi" w:hAnsiTheme="minorHAnsi" w:cstheme="minorHAnsi"/>
                <w:i/>
                <w:sz w:val="22"/>
              </w:rPr>
              <w:t xml:space="preserve">     Anticipating possible futures, visions and forward-looki</w:t>
            </w:r>
            <w:r w:rsidRPr="00271CCB">
              <w:rPr>
                <w:rFonts w:asciiTheme="minorHAnsi" w:hAnsiTheme="minorHAnsi" w:cstheme="minorHAnsi"/>
                <w:i/>
                <w:sz w:val="22"/>
              </w:rPr>
              <w:t>ng issues, roadmaps and models.</w:t>
            </w:r>
          </w:p>
          <w:p w:rsidR="00271CCB" w:rsidRPr="00271CCB" w:rsidRDefault="00271CCB" w:rsidP="00271CCB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271CCB">
              <w:rPr>
                <w:rFonts w:asciiTheme="minorHAnsi" w:hAnsiTheme="minorHAnsi" w:cstheme="minorHAnsi"/>
                <w:sz w:val="22"/>
                <w:szCs w:val="22"/>
              </w:rPr>
              <w:t xml:space="preserve">Session 4: How to design and manage the RECOMMENDING phase of a foresight process? </w:t>
            </w:r>
          </w:p>
          <w:p w:rsidR="00271CCB" w:rsidRPr="00271CCB" w:rsidRDefault="00271CCB" w:rsidP="00271CCB">
            <w:pPr>
              <w:shd w:val="clear" w:color="auto" w:fill="FFFFFF"/>
              <w:spacing w:line="288" w:lineRule="atLeast"/>
              <w:ind w:left="720"/>
              <w:textAlignment w:val="baseline"/>
              <w:outlineLvl w:val="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71CC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271C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Providing strategic, tactical and operational recommendations with robust advice framing. </w:t>
            </w:r>
          </w:p>
          <w:p w:rsidR="00351A5A" w:rsidRPr="00271CCB" w:rsidRDefault="00D92D42" w:rsidP="00D92D42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2"/>
              </w:rPr>
            </w:pPr>
            <w:r w:rsidRPr="00271CCB">
              <w:rPr>
                <w:rFonts w:asciiTheme="minorHAnsi" w:hAnsiTheme="minorHAnsi" w:cstheme="minorHAnsi"/>
                <w:sz w:val="22"/>
              </w:rPr>
              <w:t xml:space="preserve">Practical: Interactive group session for Q&amp;A and practical discussions/exercises </w:t>
            </w:r>
          </w:p>
        </w:tc>
      </w:tr>
      <w:tr w:rsidR="00351A5A" w:rsidRPr="00BB0A21" w:rsidTr="00D92D42">
        <w:trPr>
          <w:trHeight w:val="125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5A" w:rsidRPr="00271CCB" w:rsidRDefault="00271CCB" w:rsidP="009D3151">
            <w:pPr>
              <w:rPr>
                <w:rFonts w:ascii="Calibri" w:hAnsi="Calibri"/>
                <w:b/>
                <w:sz w:val="22"/>
                <w:szCs w:val="20"/>
              </w:rPr>
            </w:pPr>
            <w:sdt>
              <w:sdtPr>
                <w:rPr>
                  <w:rFonts w:ascii="Calibri" w:hAnsi="Calibri"/>
                  <w:b/>
                  <w:sz w:val="22"/>
                  <w:szCs w:val="20"/>
                </w:rPr>
                <w:id w:val="6011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A64" w:rsidRPr="00271CCB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  <w:r w:rsidR="00E23A64" w:rsidRPr="00271CCB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="00351A5A" w:rsidRPr="00271CCB">
              <w:rPr>
                <w:rFonts w:ascii="Calibri" w:hAnsi="Calibri"/>
                <w:b/>
                <w:sz w:val="22"/>
                <w:szCs w:val="20"/>
              </w:rPr>
              <w:t xml:space="preserve">Half-Day </w:t>
            </w:r>
            <w:r w:rsidR="002000D3" w:rsidRPr="00271CCB">
              <w:rPr>
                <w:rFonts w:ascii="Calibri" w:hAnsi="Calibri"/>
                <w:b/>
                <w:sz w:val="22"/>
                <w:szCs w:val="20"/>
              </w:rPr>
              <w:t xml:space="preserve">3, </w:t>
            </w:r>
            <w:r w:rsidRPr="00271CCB">
              <w:rPr>
                <w:rFonts w:asciiTheme="minorHAnsi" w:hAnsiTheme="minorHAnsi" w:cstheme="minorHAnsi"/>
                <w:b/>
                <w:sz w:val="22"/>
                <w:szCs w:val="22"/>
              </w:rPr>
              <w:t>08 July 2021</w:t>
            </w:r>
          </w:p>
          <w:p w:rsidR="00271CCB" w:rsidRPr="00271CCB" w:rsidRDefault="00271CCB" w:rsidP="00271CCB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2"/>
              </w:rPr>
            </w:pPr>
            <w:r w:rsidRPr="00271CCB">
              <w:rPr>
                <w:rFonts w:asciiTheme="minorHAnsi" w:hAnsiTheme="minorHAnsi" w:cstheme="minorHAnsi"/>
                <w:sz w:val="22"/>
              </w:rPr>
              <w:t xml:space="preserve">Session 5: How to design and manage the TRANSFORMING phase of a foresight process </w:t>
            </w:r>
          </w:p>
          <w:p w:rsidR="00271CCB" w:rsidRPr="00271CCB" w:rsidRDefault="00271CCB" w:rsidP="00271CCB">
            <w:pPr>
              <w:shd w:val="clear" w:color="auto" w:fill="FFFFFF"/>
              <w:spacing w:line="288" w:lineRule="atLeast"/>
              <w:ind w:left="720"/>
              <w:textAlignment w:val="baseline"/>
              <w:outlineLvl w:val="1"/>
              <w:rPr>
                <w:rFonts w:asciiTheme="minorHAnsi" w:hAnsiTheme="minorHAnsi" w:cstheme="minorHAnsi"/>
                <w:i/>
                <w:sz w:val="22"/>
              </w:rPr>
            </w:pPr>
            <w:r w:rsidRPr="00271CCB">
              <w:rPr>
                <w:rFonts w:asciiTheme="minorHAnsi" w:hAnsiTheme="minorHAnsi" w:cstheme="minorHAnsi"/>
                <w:i/>
                <w:sz w:val="22"/>
              </w:rPr>
              <w:t xml:space="preserve">     Promoting multi-systemic transformations through sustainable impact and excellence. </w:t>
            </w:r>
          </w:p>
          <w:p w:rsidR="00271CCB" w:rsidRPr="00271CCB" w:rsidRDefault="00271CCB" w:rsidP="00271CCB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2"/>
              </w:rPr>
            </w:pPr>
            <w:r w:rsidRPr="00271CCB">
              <w:rPr>
                <w:rFonts w:asciiTheme="minorHAnsi" w:hAnsiTheme="minorHAnsi" w:cstheme="minorHAnsi"/>
                <w:sz w:val="22"/>
              </w:rPr>
              <w:t xml:space="preserve">Practical: Interactive group session for Q&amp;A and practical discussions/exercises </w:t>
            </w:r>
          </w:p>
          <w:p w:rsidR="00351A5A" w:rsidRPr="00271CCB" w:rsidRDefault="00271CCB" w:rsidP="00271CCB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2"/>
              </w:rPr>
            </w:pPr>
            <w:r w:rsidRPr="00271CCB">
              <w:rPr>
                <w:rFonts w:asciiTheme="minorHAnsi" w:hAnsiTheme="minorHAnsi" w:cstheme="minorHAnsi"/>
                <w:sz w:val="22"/>
              </w:rPr>
              <w:t>Chal</w:t>
            </w:r>
            <w:r w:rsidR="00D92D42" w:rsidRPr="00271CCB">
              <w:rPr>
                <w:rFonts w:asciiTheme="minorHAnsi" w:hAnsiTheme="minorHAnsi" w:cstheme="minorHAnsi"/>
                <w:sz w:val="22"/>
              </w:rPr>
              <w:t>l</w:t>
            </w:r>
            <w:r w:rsidRPr="00271CCB">
              <w:rPr>
                <w:rFonts w:asciiTheme="minorHAnsi" w:hAnsiTheme="minorHAnsi" w:cstheme="minorHAnsi"/>
                <w:sz w:val="22"/>
              </w:rPr>
              <w:t>enge</w:t>
            </w:r>
            <w:r w:rsidR="00D92D42" w:rsidRPr="00271CCB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271CCB">
              <w:rPr>
                <w:rFonts w:asciiTheme="minorHAnsi" w:hAnsiTheme="minorHAnsi" w:cstheme="minorHAnsi"/>
                <w:sz w:val="22"/>
              </w:rPr>
              <w:t>Group presentations with real-time evaluation alla Dragons’ Den</w:t>
            </w:r>
          </w:p>
        </w:tc>
      </w:tr>
    </w:tbl>
    <w:p w:rsidR="00351A5A" w:rsidRDefault="00351A5A" w:rsidP="00351A5A">
      <w:pPr>
        <w:rPr>
          <w:rFonts w:ascii="Calibri" w:hAnsi="Calibri"/>
          <w:sz w:val="22"/>
          <w:szCs w:val="18"/>
        </w:rPr>
      </w:pPr>
    </w:p>
    <w:p w:rsidR="00867A4C" w:rsidRDefault="00867A4C" w:rsidP="00351A5A">
      <w:pPr>
        <w:rPr>
          <w:rFonts w:ascii="Calibri" w:hAnsi="Calibri"/>
          <w:sz w:val="22"/>
          <w:szCs w:val="18"/>
        </w:rPr>
      </w:pPr>
    </w:p>
    <w:p w:rsidR="00271CCB" w:rsidRDefault="00271CCB" w:rsidP="00351A5A">
      <w:pPr>
        <w:rPr>
          <w:rFonts w:ascii="Calibri" w:hAnsi="Calibri"/>
          <w:b/>
          <w:sz w:val="22"/>
          <w:szCs w:val="18"/>
        </w:rPr>
      </w:pPr>
    </w:p>
    <w:p w:rsidR="00271CCB" w:rsidRDefault="00271CCB" w:rsidP="00351A5A">
      <w:pPr>
        <w:rPr>
          <w:rFonts w:ascii="Calibri" w:hAnsi="Calibri"/>
          <w:b/>
          <w:sz w:val="22"/>
          <w:szCs w:val="18"/>
        </w:rPr>
      </w:pPr>
    </w:p>
    <w:p w:rsidR="00271CCB" w:rsidRDefault="00271CCB" w:rsidP="00351A5A">
      <w:pPr>
        <w:rPr>
          <w:rFonts w:ascii="Calibri" w:hAnsi="Calibri"/>
          <w:b/>
          <w:sz w:val="22"/>
          <w:szCs w:val="18"/>
        </w:rPr>
      </w:pPr>
    </w:p>
    <w:p w:rsidR="00271CCB" w:rsidRDefault="00271CCB" w:rsidP="00351A5A">
      <w:pPr>
        <w:rPr>
          <w:rFonts w:ascii="Calibri" w:hAnsi="Calibri"/>
          <w:b/>
          <w:sz w:val="22"/>
          <w:szCs w:val="18"/>
        </w:rPr>
      </w:pPr>
    </w:p>
    <w:p w:rsidR="00271CCB" w:rsidRDefault="00271CCB" w:rsidP="00351A5A">
      <w:pPr>
        <w:rPr>
          <w:rFonts w:ascii="Calibri" w:hAnsi="Calibri"/>
          <w:b/>
          <w:sz w:val="22"/>
          <w:szCs w:val="18"/>
        </w:rPr>
      </w:pPr>
    </w:p>
    <w:p w:rsidR="00867A4C" w:rsidRPr="00867A4C" w:rsidRDefault="00867A4C" w:rsidP="00351A5A">
      <w:pPr>
        <w:rPr>
          <w:rFonts w:ascii="Calibri" w:hAnsi="Calibri"/>
          <w:b/>
          <w:sz w:val="22"/>
          <w:szCs w:val="18"/>
        </w:rPr>
      </w:pPr>
      <w:r w:rsidRPr="00867A4C">
        <w:rPr>
          <w:rFonts w:ascii="Calibri" w:hAnsi="Calibri"/>
          <w:b/>
          <w:sz w:val="22"/>
          <w:szCs w:val="18"/>
        </w:rPr>
        <w:t>LEVEL OF EXPERIENCE</w:t>
      </w:r>
      <w:r>
        <w:rPr>
          <w:rFonts w:ascii="Calibri" w:hAnsi="Calibri"/>
          <w:b/>
          <w:sz w:val="22"/>
          <w:szCs w:val="18"/>
        </w:rPr>
        <w:t>:</w:t>
      </w:r>
    </w:p>
    <w:p w:rsidR="00867A4C" w:rsidRDefault="00867A4C" w:rsidP="00351A5A">
      <w:pPr>
        <w:rPr>
          <w:rFonts w:ascii="Calibri" w:hAnsi="Calibri"/>
          <w:sz w:val="22"/>
          <w:szCs w:val="18"/>
        </w:rPr>
      </w:pPr>
    </w:p>
    <w:tbl>
      <w:tblPr>
        <w:tblpPr w:leftFromText="180" w:rightFromText="180" w:vertAnchor="tex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785"/>
      </w:tblGrid>
      <w:tr w:rsidR="00867A4C" w:rsidRPr="00321DDF" w:rsidTr="00867A4C">
        <w:trPr>
          <w:trHeight w:val="225"/>
        </w:trPr>
        <w:tc>
          <w:tcPr>
            <w:tcW w:w="5665" w:type="dxa"/>
          </w:tcPr>
          <w:p w:rsidR="00867A4C" w:rsidRPr="00867A4C" w:rsidRDefault="00867A4C" w:rsidP="00867A4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867A4C">
              <w:rPr>
                <w:rFonts w:asciiTheme="minorHAnsi" w:hAnsiTheme="minorHAnsi" w:cstheme="minorHAnsi"/>
                <w:b/>
                <w:sz w:val="22"/>
              </w:rPr>
              <w:t xml:space="preserve">What level of experience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do you have with </w:t>
            </w:r>
            <w:r w:rsidRPr="00867A4C">
              <w:rPr>
                <w:rFonts w:asciiTheme="minorHAnsi" w:hAnsiTheme="minorHAnsi" w:cstheme="minorHAnsi"/>
                <w:b/>
                <w:sz w:val="22"/>
              </w:rPr>
              <w:t>the course topic?</w:t>
            </w:r>
          </w:p>
        </w:tc>
        <w:tc>
          <w:tcPr>
            <w:tcW w:w="4785" w:type="dxa"/>
          </w:tcPr>
          <w:p w:rsidR="00867A4C" w:rsidRPr="00867A4C" w:rsidRDefault="00075E8C" w:rsidP="00867A4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Beginner </w:t>
            </w:r>
            <w:r w:rsidR="00867A4C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low-level </w:t>
            </w:r>
            <w:r w:rsidR="00867A4C">
              <w:rPr>
                <w:rFonts w:asciiTheme="minorHAnsi" w:hAnsiTheme="minorHAnsi" w:cstheme="minorHAnsi"/>
                <w:sz w:val="22"/>
                <w:szCs w:val="22"/>
              </w:rPr>
              <w:t>experience or</w:t>
            </w:r>
            <w:r w:rsidR="00867A4C" w:rsidRPr="00867A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high-level </w:t>
            </w:r>
            <w:r w:rsidRPr="00867A4C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="00867A4C">
              <w:rPr>
                <w:rFonts w:asciiTheme="minorHAnsi" w:hAnsiTheme="minorHAnsi" w:cstheme="minorHAnsi"/>
                <w:sz w:val="22"/>
                <w:szCs w:val="22"/>
              </w:rPr>
              <w:t>. (</w:t>
            </w:r>
            <w:r w:rsidR="00867A4C" w:rsidRPr="00321DDF">
              <w:rPr>
                <w:rFonts w:ascii="Calibri" w:hAnsi="Calibri"/>
                <w:sz w:val="22"/>
                <w:szCs w:val="18"/>
              </w:rPr>
              <w:t>Delete as appropriate</w:t>
            </w:r>
            <w:r w:rsidR="00867A4C">
              <w:rPr>
                <w:rFonts w:ascii="Calibri" w:hAnsi="Calibri"/>
                <w:sz w:val="22"/>
                <w:szCs w:val="18"/>
              </w:rPr>
              <w:t>)</w:t>
            </w:r>
          </w:p>
          <w:p w:rsidR="00867A4C" w:rsidRPr="00321DDF" w:rsidRDefault="00867A4C" w:rsidP="00867A4C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</w:tr>
      <w:tr w:rsidR="00867A4C" w:rsidRPr="00321DDF" w:rsidTr="00867A4C">
        <w:trPr>
          <w:trHeight w:val="780"/>
        </w:trPr>
        <w:tc>
          <w:tcPr>
            <w:tcW w:w="10450" w:type="dxa"/>
            <w:gridSpan w:val="2"/>
          </w:tcPr>
          <w:p w:rsidR="00867A4C" w:rsidRDefault="00075E8C" w:rsidP="00867A4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Please provide any additional comments here:</w:t>
            </w:r>
          </w:p>
          <w:p w:rsidR="00075E8C" w:rsidRDefault="00075E8C" w:rsidP="00867A4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075E8C" w:rsidRDefault="00075E8C" w:rsidP="00867A4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867A4C" w:rsidRPr="00321DDF" w:rsidRDefault="00867A4C" w:rsidP="00867A4C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</w:tr>
    </w:tbl>
    <w:p w:rsidR="00E51026" w:rsidRDefault="00E51026" w:rsidP="00351A5A">
      <w:pPr>
        <w:rPr>
          <w:rFonts w:ascii="Calibri" w:hAnsi="Calibri"/>
          <w:sz w:val="22"/>
          <w:szCs w:val="18"/>
        </w:rPr>
      </w:pPr>
    </w:p>
    <w:p w:rsidR="00E51026" w:rsidRDefault="00E51026" w:rsidP="00351A5A">
      <w:pPr>
        <w:rPr>
          <w:rFonts w:ascii="Calibri" w:hAnsi="Calibri"/>
          <w:sz w:val="22"/>
          <w:szCs w:val="18"/>
        </w:rPr>
      </w:pPr>
    </w:p>
    <w:p w:rsidR="00D92D42" w:rsidRPr="00321DDF" w:rsidRDefault="00D92D42" w:rsidP="00351A5A">
      <w:pPr>
        <w:rPr>
          <w:rFonts w:ascii="Calibri" w:hAnsi="Calibri"/>
          <w:vanish/>
          <w:sz w:val="22"/>
          <w:szCs w:val="18"/>
        </w:rPr>
      </w:pPr>
    </w:p>
    <w:p w:rsidR="00075E8C" w:rsidRDefault="00351A5A" w:rsidP="00351A5A">
      <w:pPr>
        <w:jc w:val="both"/>
        <w:rPr>
          <w:rFonts w:ascii="Calibri" w:hAnsi="Calibri"/>
          <w:b/>
          <w:sz w:val="22"/>
          <w:szCs w:val="18"/>
        </w:rPr>
      </w:pPr>
      <w:r w:rsidRPr="00D92D42">
        <w:rPr>
          <w:rFonts w:ascii="Calibri" w:hAnsi="Calibri"/>
          <w:b/>
          <w:sz w:val="22"/>
          <w:szCs w:val="18"/>
        </w:rPr>
        <w:t xml:space="preserve">METHOD OF PAYMENT: </w:t>
      </w:r>
    </w:p>
    <w:p w:rsidR="00351A5A" w:rsidRDefault="00075E8C" w:rsidP="00351A5A">
      <w:pPr>
        <w:jc w:val="both"/>
        <w:rPr>
          <w:rFonts w:ascii="Calibri" w:hAnsi="Calibri"/>
          <w:sz w:val="22"/>
          <w:szCs w:val="18"/>
        </w:rPr>
      </w:pPr>
      <w:r w:rsidRPr="00075E8C">
        <w:rPr>
          <w:rFonts w:ascii="Calibri" w:hAnsi="Calibri"/>
          <w:sz w:val="22"/>
          <w:szCs w:val="18"/>
        </w:rPr>
        <w:t>(</w:t>
      </w:r>
      <w:r w:rsidR="00351A5A" w:rsidRPr="00075E8C">
        <w:rPr>
          <w:rFonts w:ascii="Calibri" w:hAnsi="Calibri"/>
          <w:sz w:val="22"/>
          <w:szCs w:val="18"/>
        </w:rPr>
        <w:t>Please indicate your preferred method of payment</w:t>
      </w:r>
      <w:r>
        <w:rPr>
          <w:rFonts w:ascii="Calibri" w:hAnsi="Calibri"/>
          <w:sz w:val="22"/>
          <w:szCs w:val="18"/>
        </w:rPr>
        <w:t>)</w:t>
      </w:r>
    </w:p>
    <w:p w:rsidR="00075E8C" w:rsidRPr="00D92D42" w:rsidRDefault="00075E8C" w:rsidP="00351A5A">
      <w:pPr>
        <w:jc w:val="both"/>
        <w:rPr>
          <w:rFonts w:ascii="Calibri" w:hAnsi="Calibri"/>
          <w:sz w:val="18"/>
          <w:szCs w:val="18"/>
        </w:rPr>
      </w:pPr>
    </w:p>
    <w:tbl>
      <w:tblPr>
        <w:tblpPr w:leftFromText="180" w:rightFromText="180" w:vertAnchor="text" w:horzAnchor="margin" w:tblpY="39"/>
        <w:tblW w:w="1036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425"/>
      </w:tblGrid>
      <w:tr w:rsidR="00351A5A" w:rsidRPr="00D92D42" w:rsidTr="009D3151">
        <w:trPr>
          <w:trHeight w:val="699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351A5A" w:rsidRPr="00D92D42" w:rsidRDefault="00271CCB" w:rsidP="009D3151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sdt>
              <w:sdtPr>
                <w:rPr>
                  <w:rFonts w:ascii="Calibri" w:hAnsi="Calibri"/>
                  <w:b/>
                  <w:sz w:val="22"/>
                  <w:szCs w:val="18"/>
                </w:rPr>
                <w:id w:val="152066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6" w:rsidRPr="00D92D42">
                  <w:rPr>
                    <w:rFonts w:ascii="MS Gothic" w:eastAsia="MS Gothic" w:hAnsi="MS Gothic" w:hint="eastAsia"/>
                    <w:b/>
                    <w:sz w:val="22"/>
                    <w:szCs w:val="18"/>
                  </w:rPr>
                  <w:t>☐</w:t>
                </w:r>
              </w:sdtContent>
            </w:sdt>
            <w:r w:rsidR="00E51026" w:rsidRPr="00D92D42">
              <w:rPr>
                <w:rFonts w:ascii="Calibri" w:hAnsi="Calibri"/>
                <w:b/>
                <w:sz w:val="22"/>
                <w:szCs w:val="18"/>
              </w:rPr>
              <w:t xml:space="preserve"> </w:t>
            </w:r>
            <w:r w:rsidR="00351A5A" w:rsidRPr="00D92D42">
              <w:rPr>
                <w:rFonts w:ascii="Calibri" w:hAnsi="Calibri"/>
                <w:b/>
                <w:sz w:val="22"/>
                <w:szCs w:val="18"/>
              </w:rPr>
              <w:t>E-Store</w:t>
            </w:r>
          </w:p>
        </w:tc>
        <w:tc>
          <w:tcPr>
            <w:tcW w:w="7425" w:type="dxa"/>
            <w:tcBorders>
              <w:bottom w:val="single" w:sz="4" w:space="0" w:color="auto"/>
              <w:right w:val="single" w:sz="4" w:space="0" w:color="auto"/>
            </w:tcBorders>
          </w:tcPr>
          <w:p w:rsidR="00351A5A" w:rsidRPr="00D92D42" w:rsidRDefault="00D92D42" w:rsidP="009D315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D42">
              <w:rPr>
                <w:rFonts w:asciiTheme="minorHAnsi" w:hAnsiTheme="minorHAnsi" w:cstheme="minorHAnsi"/>
                <w:sz w:val="22"/>
                <w:szCs w:val="22"/>
              </w:rPr>
              <w:t>Online payment via The University of Manchester E-Store (this will be set up closer to the start of the course).</w:t>
            </w:r>
          </w:p>
        </w:tc>
      </w:tr>
      <w:tr w:rsidR="00D92D42" w:rsidRPr="00D92D42" w:rsidTr="009D3151">
        <w:trPr>
          <w:trHeight w:val="701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D92D42" w:rsidRPr="00D92D42" w:rsidRDefault="00271CCB" w:rsidP="009D3151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sdt>
              <w:sdtPr>
                <w:rPr>
                  <w:rFonts w:ascii="Calibri" w:hAnsi="Calibri"/>
                  <w:b/>
                  <w:sz w:val="22"/>
                  <w:szCs w:val="18"/>
                </w:rPr>
                <w:id w:val="105520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D42" w:rsidRPr="00D92D42">
                  <w:rPr>
                    <w:rFonts w:ascii="MS Gothic" w:eastAsia="MS Gothic" w:hAnsi="MS Gothic" w:hint="eastAsia"/>
                    <w:b/>
                    <w:sz w:val="22"/>
                    <w:szCs w:val="18"/>
                  </w:rPr>
                  <w:t>☐</w:t>
                </w:r>
              </w:sdtContent>
            </w:sdt>
            <w:r w:rsidR="00D92D42" w:rsidRPr="00D92D42">
              <w:rPr>
                <w:rFonts w:ascii="Calibri" w:hAnsi="Calibri"/>
                <w:b/>
                <w:sz w:val="22"/>
                <w:szCs w:val="18"/>
              </w:rPr>
              <w:t xml:space="preserve"> Invoice</w:t>
            </w:r>
          </w:p>
        </w:tc>
        <w:tc>
          <w:tcPr>
            <w:tcW w:w="7425" w:type="dxa"/>
            <w:tcBorders>
              <w:bottom w:val="single" w:sz="4" w:space="0" w:color="auto"/>
              <w:right w:val="single" w:sz="4" w:space="0" w:color="auto"/>
            </w:tcBorders>
          </w:tcPr>
          <w:p w:rsidR="00D92D42" w:rsidRPr="00D92D42" w:rsidRDefault="00D92D42" w:rsidP="009D315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D92D42">
              <w:rPr>
                <w:rFonts w:asciiTheme="minorHAnsi" w:hAnsiTheme="minorHAnsi" w:cstheme="minorHAnsi"/>
                <w:sz w:val="22"/>
              </w:rPr>
              <w:t>If an invoice is required and you have not been invoiced previously either a personal or a company credit form application will need to be completed.</w:t>
            </w:r>
          </w:p>
        </w:tc>
      </w:tr>
      <w:tr w:rsidR="00351A5A" w:rsidRPr="00950820" w:rsidTr="009D3151">
        <w:trPr>
          <w:trHeight w:val="701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351A5A" w:rsidRPr="00D92D42" w:rsidRDefault="00271CCB" w:rsidP="009D3151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sdt>
              <w:sdtPr>
                <w:rPr>
                  <w:rFonts w:ascii="Calibri" w:hAnsi="Calibri"/>
                  <w:b/>
                  <w:sz w:val="22"/>
                  <w:szCs w:val="18"/>
                </w:rPr>
                <w:id w:val="-61197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D42" w:rsidRPr="00D92D42">
                  <w:rPr>
                    <w:rFonts w:ascii="MS Gothic" w:eastAsia="MS Gothic" w:hAnsi="MS Gothic" w:hint="eastAsia"/>
                    <w:b/>
                    <w:sz w:val="22"/>
                    <w:szCs w:val="18"/>
                  </w:rPr>
                  <w:t>☐</w:t>
                </w:r>
              </w:sdtContent>
            </w:sdt>
            <w:r w:rsidR="00E51026" w:rsidRPr="00D92D42">
              <w:rPr>
                <w:rFonts w:ascii="Calibri" w:hAnsi="Calibri"/>
                <w:b/>
                <w:sz w:val="22"/>
                <w:szCs w:val="18"/>
              </w:rPr>
              <w:t xml:space="preserve"> </w:t>
            </w:r>
            <w:r w:rsidR="00351A5A" w:rsidRPr="00D92D42">
              <w:rPr>
                <w:rFonts w:ascii="Calibri" w:hAnsi="Calibri"/>
                <w:b/>
                <w:sz w:val="22"/>
                <w:szCs w:val="18"/>
              </w:rPr>
              <w:t>Bank Transfer</w:t>
            </w:r>
          </w:p>
        </w:tc>
        <w:tc>
          <w:tcPr>
            <w:tcW w:w="7425" w:type="dxa"/>
            <w:tcBorders>
              <w:bottom w:val="single" w:sz="4" w:space="0" w:color="auto"/>
              <w:right w:val="single" w:sz="4" w:space="0" w:color="auto"/>
            </w:tcBorders>
          </w:tcPr>
          <w:p w:rsidR="00351A5A" w:rsidRPr="00D92D42" w:rsidRDefault="00D92D42" w:rsidP="009D315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D92D42">
              <w:rPr>
                <w:rFonts w:asciiTheme="minorHAnsi" w:hAnsiTheme="minorHAnsi" w:cstheme="minorHAnsi"/>
                <w:sz w:val="22"/>
              </w:rPr>
              <w:t>Bank details and a reference will be provided by The University of Manchester in order to make the transfer and a receipt will be issued if requested.</w:t>
            </w:r>
          </w:p>
        </w:tc>
      </w:tr>
      <w:tr w:rsidR="00351A5A" w:rsidRPr="00950820" w:rsidTr="009D3151">
        <w:tc>
          <w:tcPr>
            <w:tcW w:w="10368" w:type="dxa"/>
            <w:gridSpan w:val="2"/>
            <w:tcBorders>
              <w:top w:val="single" w:sz="4" w:space="0" w:color="auto"/>
            </w:tcBorders>
          </w:tcPr>
          <w:p w:rsidR="00075E8C" w:rsidRDefault="00075E8C" w:rsidP="009D3151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</w:p>
          <w:p w:rsidR="00075E8C" w:rsidRDefault="00075E8C" w:rsidP="009D3151">
            <w:pPr>
              <w:spacing w:before="60" w:after="60"/>
              <w:rPr>
                <w:rFonts w:ascii="Calibri" w:hAnsi="Calibri"/>
                <w:b/>
                <w:sz w:val="22"/>
                <w:szCs w:val="16"/>
              </w:rPr>
            </w:pPr>
          </w:p>
          <w:p w:rsidR="006B33D5" w:rsidRDefault="006B33D5" w:rsidP="009D3151">
            <w:pPr>
              <w:spacing w:before="60" w:after="60"/>
              <w:rPr>
                <w:rFonts w:ascii="Calibri" w:hAnsi="Calibri"/>
                <w:b/>
                <w:sz w:val="22"/>
                <w:szCs w:val="16"/>
              </w:rPr>
            </w:pPr>
            <w:r w:rsidRPr="006B33D5">
              <w:rPr>
                <w:rFonts w:ascii="Calibri" w:hAnsi="Calibri"/>
                <w:b/>
                <w:sz w:val="22"/>
                <w:szCs w:val="16"/>
              </w:rPr>
              <w:t>ADDITIONAL INFORMATION:</w:t>
            </w:r>
          </w:p>
          <w:p w:rsidR="00B90056" w:rsidRPr="00B90056" w:rsidRDefault="00B90056" w:rsidP="002000D3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Please be aware c</w:t>
            </w:r>
            <w:r w:rsidRPr="00B90056">
              <w:rPr>
                <w:rFonts w:asciiTheme="minorHAnsi" w:hAnsiTheme="minorHAnsi" w:cstheme="minorHAnsi"/>
                <w:sz w:val="22"/>
              </w:rPr>
              <w:t xml:space="preserve">ourse staff will record their presentations, these will be available to download afterwards via </w:t>
            </w:r>
            <w:r w:rsidR="000153ED">
              <w:rPr>
                <w:rFonts w:asciiTheme="minorHAnsi" w:hAnsiTheme="minorHAnsi" w:cstheme="minorHAnsi"/>
                <w:sz w:val="22"/>
              </w:rPr>
              <w:t xml:space="preserve">a </w:t>
            </w:r>
            <w:r w:rsidRPr="00B90056">
              <w:rPr>
                <w:rFonts w:asciiTheme="minorHAnsi" w:hAnsiTheme="minorHAnsi" w:cstheme="minorHAnsi"/>
                <w:sz w:val="22"/>
              </w:rPr>
              <w:t>Dropbox</w:t>
            </w:r>
            <w:r w:rsidR="000153ED">
              <w:rPr>
                <w:rFonts w:asciiTheme="minorHAnsi" w:hAnsiTheme="minorHAnsi" w:cstheme="minorHAnsi"/>
                <w:sz w:val="22"/>
              </w:rPr>
              <w:t xml:space="preserve"> link</w:t>
            </w:r>
            <w:r w:rsidRPr="00B90056">
              <w:rPr>
                <w:rFonts w:asciiTheme="minorHAnsi" w:hAnsiTheme="minorHAnsi" w:cstheme="minorHAnsi"/>
                <w:sz w:val="22"/>
              </w:rPr>
              <w:t>. They will not record Q/As or the practical group sessions. Course recordings are intended for participants only and should not be shared more broadly.</w:t>
            </w:r>
          </w:p>
          <w:p w:rsidR="00146E4F" w:rsidRPr="00CD4B93" w:rsidRDefault="00146E4F" w:rsidP="002000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2F29">
              <w:rPr>
                <w:noProof/>
                <w:highlight w:val="yellow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3035153</wp:posOffset>
                      </wp:positionH>
                      <wp:positionV relativeFrom="paragraph">
                        <wp:posOffset>291051</wp:posOffset>
                      </wp:positionV>
                      <wp:extent cx="3420745" cy="3028950"/>
                      <wp:effectExtent l="0" t="0" r="27305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0745" cy="302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8F8F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1A5A" w:rsidRPr="003B1197" w:rsidRDefault="00351A5A" w:rsidP="00351A5A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B1197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Cancellation </w:t>
                                  </w:r>
                                  <w:r w:rsidR="006C71B3" w:rsidRPr="003B1197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>Policy:</w:t>
                                  </w:r>
                                </w:p>
                                <w:p w:rsidR="003B1197" w:rsidRPr="003B1197" w:rsidRDefault="003B1197" w:rsidP="003B119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2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Applications are transferable to another individual at any time.</w:t>
                                  </w:r>
                                </w:p>
                                <w:p w:rsidR="003B1197" w:rsidRPr="003B1197" w:rsidRDefault="003B1197" w:rsidP="003B119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  <w:p w:rsidR="003B1197" w:rsidRPr="003B1197" w:rsidRDefault="003B1197" w:rsidP="003B119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Cancelled applications must be made in writing, by email to </w:t>
                                  </w:r>
                                  <w:hyperlink r:id="rId8" w:history="1">
                                    <w:r w:rsidRPr="003B1197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sz w:val="22"/>
                                      </w:rPr>
                                      <w:t>Deborah.cox@manchester.ac.uk</w:t>
                                    </w:r>
                                  </w:hyperlink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. A refund will be provided minus €25 EUR to cover administration costs incurred. </w:t>
                                  </w:r>
                                </w:p>
                                <w:p w:rsidR="003B1197" w:rsidRPr="003B1197" w:rsidRDefault="003B1197" w:rsidP="003B119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  <w:p w:rsidR="003B1197" w:rsidRPr="003B1197" w:rsidRDefault="003B1197" w:rsidP="003B1197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We reserve the right to postpone or cancel the course if fewer than twelve peopl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e have confirmed applications one week</w:t>
                                  </w: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before the course is scheduled to take place.  In the event of the organizer cancelling the course, full refunds will be made to confirmed participants.</w:t>
                                  </w:r>
                                </w:p>
                                <w:p w:rsidR="00351A5A" w:rsidRDefault="00351A5A" w:rsidP="00351A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9pt;margin-top:22.9pt;width:269.35pt;height:23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d0LQIAAFEEAAAOAAAAZHJzL2Uyb0RvYy54bWysVNtu2zAMfR+wfxD0vthxkzUx4hRdugwD&#10;ugvQ7gNkWY6FSaImKbGzrx8lp2nQbS/DZEAgReqIPCS9uhm0IgfhvART0ekkp0QYDo00u4p+e9y+&#10;WVDiAzMNU2BERY/C05v161er3paigA5UIxxBEOPL3la0C8GWWeZ5JzTzE7DCoLEFp1lA1e2yxrEe&#10;0bXKijx/m/XgGuuAC+/x9G400nXCb1vBw5e29SIQVVGMLaTdpb2Oe7ZesXLnmO0kP4XB/iEKzaTB&#10;R89QdywwsnfyNygtuQMPbZhw0Bm0reQi5YDZTPMX2Tx0zIqUC5Lj7Zkm//9g+efDV0dkU9GCEsM0&#10;luhRDIG8g4EUkZ3e+hKdHiy6hQGPscopU2/vgX/3xMCmY2Ynbp2DvhOsweim8WZ2cXXE8RGk7j9B&#10;g8+wfYAENLROR+qQDILoWKXjuTIxFI6HV7Miv57NKeFou8qLxXKeapex8um6dT58EKBJFCrqsPQJ&#10;nh3ufYjhsPLJJb7mQclmK5VKitvVG+XIgWGbbNNKGbxwU4b0FV3Oi/nIwN8hFlv8/gShZcB+V1JX&#10;dJHHFZ1YGXl7b5okBybVKGPIypyIjNyNLIahHtAxsltDc0RKHYx9jXOIQgfuJyU99nRF/Y89c4IS&#10;9dFgWZbT2SwOQVJm8+sCFXdpqS8tzHCEqmigZBQ3YRycvXVy1+FLYyMYuMVStjKR/BzVKW7s28T9&#10;acbiYFzqyev5T7D+BQAA//8DAFBLAwQUAAYACAAAACEAv+oGHOEAAAALAQAADwAAAGRycy9kb3du&#10;cmV2LnhtbEyPwU7DMAyG70i8Q2Qkbixp2daqNJ0GEghN4rCCxDVrQlvROFWSrd3b453GzZZ//f6+&#10;cjPbgZ2MD71DCclCADPYON1jK+Hr8/UhBxaiQq0Gh0bC2QTYVLc3pSq0m3BvTnVsGZVgKJSELsax&#10;4Dw0nbEqLNxokG4/zlsVafUt115NVG4Hngqx5lb1SB86NZqXzjS/9dFKeE62+29xnur08WM5v72H&#10;bGfRS3l/N2+fgEUzx2sYLviEDhUxHdwRdWCDhGWWk0ukYUUKl4BI1hmwg4RVmubAq5L/d6j+AAAA&#10;//8DAFBLAQItABQABgAIAAAAIQC2gziS/gAAAOEBAAATAAAAAAAAAAAAAAAAAAAAAABbQ29udGVu&#10;dF9UeXBlc10ueG1sUEsBAi0AFAAGAAgAAAAhADj9If/WAAAAlAEAAAsAAAAAAAAAAAAAAAAALwEA&#10;AF9yZWxzLy5yZWxzUEsBAi0AFAAGAAgAAAAhAMUaR3QtAgAAUQQAAA4AAAAAAAAAAAAAAAAALgIA&#10;AGRycy9lMm9Eb2MueG1sUEsBAi0AFAAGAAgAAAAhAL/qBhzhAAAACwEAAA8AAAAAAAAAAAAAAAAA&#10;hwQAAGRycy9kb3ducmV2LnhtbFBLBQYAAAAABAAEAPMAAACVBQAAAAA=&#10;" strokecolor="#f8f8f8">
                      <v:textbox>
                        <w:txbxContent>
                          <w:p w:rsidR="00351A5A" w:rsidRPr="003B1197" w:rsidRDefault="00351A5A" w:rsidP="00351A5A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B1197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Cancellation </w:t>
                            </w:r>
                            <w:r w:rsidR="006C71B3" w:rsidRPr="003B1197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Policy:</w:t>
                            </w:r>
                          </w:p>
                          <w:p w:rsidR="003B1197" w:rsidRPr="003B1197" w:rsidRDefault="003B1197" w:rsidP="003B119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2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Applications are transferable to another individual at any time.</w:t>
                            </w:r>
                          </w:p>
                          <w:p w:rsidR="003B1197" w:rsidRPr="003B1197" w:rsidRDefault="003B1197" w:rsidP="003B1197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3B1197" w:rsidRPr="003B1197" w:rsidRDefault="003B1197" w:rsidP="003B1197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Cancelled applications must be made in writing, by email to </w:t>
                            </w:r>
                            <w:hyperlink r:id="rId9" w:history="1">
                              <w:r w:rsidRPr="003B1197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</w:rPr>
                                <w:t>Deborah.cox@manchester.ac.uk</w:t>
                              </w:r>
                            </w:hyperlink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. A refund will be provided minus €25 EUR to cover administration costs incurred. </w:t>
                            </w:r>
                          </w:p>
                          <w:p w:rsidR="003B1197" w:rsidRPr="003B1197" w:rsidRDefault="003B1197" w:rsidP="003B1197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3B1197" w:rsidRPr="003B1197" w:rsidRDefault="003B1197" w:rsidP="003B119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 reserve the right to postpone or cancel the course if fewer than twelve peopl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 have confirmed applications one week</w:t>
                            </w: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before the course is scheduled to take place.  In the event of the organizer cancelling the course, full refunds will be made to confirmed participants.</w:t>
                            </w:r>
                          </w:p>
                          <w:p w:rsidR="00351A5A" w:rsidRDefault="00351A5A" w:rsidP="00351A5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46E4F" w:rsidRDefault="00146E4F" w:rsidP="002000D3">
            <w:pPr>
              <w:spacing w:before="60" w:after="60"/>
              <w:rPr>
                <w:rFonts w:ascii="Calibri" w:hAnsi="Calibri"/>
                <w:sz w:val="22"/>
                <w:szCs w:val="16"/>
                <w:highlight w:val="yellow"/>
              </w:rPr>
            </w:pPr>
            <w:r w:rsidRPr="00232F29">
              <w:rPr>
                <w:noProof/>
                <w:highlight w:val="yellow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53990</wp:posOffset>
                      </wp:positionV>
                      <wp:extent cx="2943225" cy="1635760"/>
                      <wp:effectExtent l="12065" t="5715" r="6985" b="635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225" cy="163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8F8F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1A5A" w:rsidRPr="00321DDF" w:rsidRDefault="00351A5A" w:rsidP="00351A5A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  <w:t>Please send your completed form via Email to:</w:t>
                                  </w:r>
                                </w:p>
                                <w:p w:rsidR="00351A5A" w:rsidRDefault="00351A5A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  <w:p w:rsidR="00351A5A" w:rsidRPr="00321DDF" w:rsidRDefault="00351A5A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Deborah Cox</w:t>
                                  </w:r>
                                </w:p>
                                <w:p w:rsidR="00351A5A" w:rsidRPr="00321DDF" w:rsidRDefault="00351A5A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Institute Manager</w:t>
                                  </w:r>
                                </w:p>
                                <w:p w:rsidR="00351A5A" w:rsidRPr="00321DDF" w:rsidRDefault="00271CCB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hyperlink r:id="rId10" w:history="1">
                                    <w:r w:rsidR="00351A5A" w:rsidRPr="00321DDF">
                                      <w:rPr>
                                        <w:rStyle w:val="Hyperlink"/>
                                        <w:rFonts w:ascii="Calibri" w:hAnsi="Calibri"/>
                                        <w:sz w:val="22"/>
                                        <w:szCs w:val="22"/>
                                        <w:lang w:val="it-IT"/>
                                      </w:rPr>
                                      <w:t>Deborah.Cox@manchester.ac.uk</w:t>
                                    </w:r>
                                  </w:hyperlink>
                                </w:p>
                                <w:p w:rsidR="00351A5A" w:rsidRPr="00321DDF" w:rsidRDefault="00351A5A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  <w:p w:rsidR="00351A5A" w:rsidRPr="00321DDF" w:rsidRDefault="00351A5A" w:rsidP="00351A5A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  <w:t>Holly Crossley</w:t>
                                  </w:r>
                                </w:p>
                                <w:p w:rsidR="00351A5A" w:rsidRPr="00321DDF" w:rsidRDefault="00351A5A" w:rsidP="00351A5A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Administrative Assistant</w:t>
                                  </w:r>
                                </w:p>
                                <w:p w:rsidR="00351A5A" w:rsidRPr="00321DDF" w:rsidRDefault="00271CCB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hyperlink r:id="rId11" w:history="1">
                                    <w:r w:rsidR="00351A5A" w:rsidRPr="00321DDF">
                                      <w:rPr>
                                        <w:rStyle w:val="Hyperlink"/>
                                        <w:rFonts w:ascii="Calibri" w:hAnsi="Calibri"/>
                                        <w:sz w:val="22"/>
                                        <w:szCs w:val="22"/>
                                        <w:lang w:val="en-US"/>
                                      </w:rPr>
                                      <w:t>Holly.Crossley@Manchester.ac.uk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4.45pt;margin-top:4.25pt;width:231.75pt;height:128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B3LgIAAFgEAAAOAAAAZHJzL2Uyb0RvYy54bWysVNuK2zAQfS/0H4TeGyfOZRMTZ9lmm1LY&#10;XmC3HyDLsi0qa1RJiZ1+/Y7kJBu2hUKpA2JGGh3NnDOT9W3fKnIQ1knQOZ2MxpQIzaGUus7p96fd&#10;uyUlzjNdMgVa5PQoHL3dvH2z7kwmUmhAlcISBNEu60xOG+9NliSON6JlbgRGaDyswLbMo2vrpLSs&#10;Q/RWJel4vEg6sKWxwIVzuHs/HNJNxK8qwf3XqnLCE5VTzM3H1ca1CGuyWbOstsw0kp/SYP+QRcuk&#10;xkcvUPfMM7K38jeoVnILDio/4tAmUFWSi1gDVjMZv6rmsWFGxFqQHGcuNLn/B8u/HL5ZIsucTinR&#10;rEWJnkTvyXvoyTSw0xmXYdCjwTDf4zaqHCt15gH4D0c0bBuma3FnLXSNYCVmNwk3k6urA44LIEX3&#10;GUp8hu09RKC+sm2gDskgiI4qHS/KhFQ4bqar2TRN55RwPJsspvObRdQuYdn5urHOfxTQkmDk1KL0&#10;EZ4dHpwP6bDsHBJec6BkuZNKRcfWxVZZcmDYJrv4xQpehSlNupyu5pjIXyCWO/z9CaKVHvtdyTan&#10;y3H4QhDLAm8fdBltz6QabExZ6RORgbuBRd8XfVQsshxILqA8IrMWhvbGcUSjAfuLkg5bO6fu555Z&#10;QYn6pFGd1WQ2C7MQndn8JkXHXp8U1ydMc4TKqadkMLd+mJ+9sbJu8KVzP9yhojsZuX7J6pQ+tm+U&#10;4DRqYT6u/Rj18oeweQYAAP//AwBQSwMEFAAGAAgAAAAhAMTduh7eAAAACAEAAA8AAABkcnMvZG93&#10;bnJldi54bWxMj81ugzAQhO+V+g7WVuotMYkCopQlivpzaU9NcsjRwVuMwGuEnUDevu6pPY5mNPNN&#10;uZ1tL640+tYxwmqZgCCunW65QTge3hc5CB8Ua9U7JoQbedhW93elKrSb+Iuu+9CIWMK+UAgmhKGQ&#10;0teGrPJLNxBH79uNVoUox0bqUU2x3PZynSSZtKrluGDUQC+G6m5/sQj160d3Sz/zY9i9jaeQTqY7&#10;+Rnx8WHePYMINIe/MPziR3SoItPZXVh70SMs8qeYRMhTENHepJsMxBlhnWUrkFUp/x+ofgAAAP//&#10;AwBQSwECLQAUAAYACAAAACEAtoM4kv4AAADhAQAAEwAAAAAAAAAAAAAAAAAAAAAAW0NvbnRlbnRf&#10;VHlwZXNdLnhtbFBLAQItABQABgAIAAAAIQA4/SH/1gAAAJQBAAALAAAAAAAAAAAAAAAAAC8BAABf&#10;cmVscy8ucmVsc1BLAQItABQABgAIAAAAIQBdOMB3LgIAAFgEAAAOAAAAAAAAAAAAAAAAAC4CAABk&#10;cnMvZTJvRG9jLnhtbFBLAQItABQABgAIAAAAIQDE3boe3gAAAAgBAAAPAAAAAAAAAAAAAAAAAIgE&#10;AABkcnMvZG93bnJldi54bWxQSwUGAAAAAAQABADzAAAAkwUAAAAA&#10;" strokecolor="#f8f8f8">
                      <v:textbox style="mso-fit-shape-to-text:t">
                        <w:txbxContent>
                          <w:p w:rsidR="00351A5A" w:rsidRPr="00321DDF" w:rsidRDefault="00351A5A" w:rsidP="00351A5A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Please send your completed form via Email to:</w:t>
                            </w:r>
                          </w:p>
                          <w:p w:rsidR="00351A5A" w:rsidRDefault="00351A5A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:rsidR="00351A5A" w:rsidRPr="00321DDF" w:rsidRDefault="00351A5A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21D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Deborah Cox</w:t>
                            </w:r>
                          </w:p>
                          <w:p w:rsidR="00351A5A" w:rsidRPr="00321DDF" w:rsidRDefault="00351A5A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21D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Institute Manager</w:t>
                            </w:r>
                          </w:p>
                          <w:p w:rsidR="00351A5A" w:rsidRPr="00321DDF" w:rsidRDefault="00B90056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hyperlink r:id="rId12" w:history="1">
                              <w:r w:rsidR="00351A5A" w:rsidRPr="00321DDF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  <w:lang w:val="it-IT"/>
                                </w:rPr>
                                <w:t>Deborah.Cox@manchester.ac.uk</w:t>
                              </w:r>
                            </w:hyperlink>
                          </w:p>
                          <w:p w:rsidR="00351A5A" w:rsidRPr="00321DDF" w:rsidRDefault="00351A5A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351A5A" w:rsidRPr="00321DDF" w:rsidRDefault="00351A5A" w:rsidP="00351A5A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Holly Crossley</w:t>
                            </w:r>
                          </w:p>
                          <w:p w:rsidR="00351A5A" w:rsidRPr="00321DDF" w:rsidRDefault="00351A5A" w:rsidP="00351A5A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Administrative Assistant</w:t>
                            </w:r>
                          </w:p>
                          <w:p w:rsidR="00351A5A" w:rsidRPr="00321DDF" w:rsidRDefault="00B90056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13" w:history="1">
                              <w:r w:rsidR="00351A5A" w:rsidRPr="00321DDF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Holly.Crossley@Manchester.ac.uk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46E4F" w:rsidRDefault="00146E4F" w:rsidP="002000D3">
            <w:pPr>
              <w:spacing w:before="60" w:after="60"/>
              <w:rPr>
                <w:rFonts w:ascii="Calibri" w:hAnsi="Calibri"/>
                <w:sz w:val="22"/>
                <w:szCs w:val="16"/>
                <w:highlight w:val="yellow"/>
              </w:rPr>
            </w:pPr>
          </w:p>
          <w:p w:rsidR="00146E4F" w:rsidRDefault="00146E4F" w:rsidP="002000D3">
            <w:pPr>
              <w:spacing w:before="60" w:after="60"/>
              <w:rPr>
                <w:rFonts w:ascii="Calibri" w:hAnsi="Calibri"/>
                <w:sz w:val="22"/>
                <w:szCs w:val="16"/>
                <w:highlight w:val="yellow"/>
              </w:rPr>
            </w:pPr>
          </w:p>
          <w:p w:rsidR="00146E4F" w:rsidRPr="006B33D5" w:rsidRDefault="00146E4F" w:rsidP="002000D3">
            <w:pPr>
              <w:spacing w:before="60" w:after="60"/>
              <w:rPr>
                <w:rFonts w:ascii="Calibri" w:hAnsi="Calibri"/>
                <w:sz w:val="22"/>
                <w:szCs w:val="16"/>
                <w:highlight w:val="yellow"/>
              </w:rPr>
            </w:pPr>
          </w:p>
        </w:tc>
      </w:tr>
    </w:tbl>
    <w:p w:rsidR="000D4C60" w:rsidRDefault="00271CCB"/>
    <w:sectPr w:rsidR="000D4C60" w:rsidSect="00351A5A">
      <w:pgSz w:w="11906" w:h="16838" w:code="9"/>
      <w:pgMar w:top="0" w:right="72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5A" w:rsidRDefault="00351A5A" w:rsidP="00351A5A">
      <w:r>
        <w:separator/>
      </w:r>
    </w:p>
  </w:endnote>
  <w:endnote w:type="continuationSeparator" w:id="0">
    <w:p w:rsidR="00351A5A" w:rsidRDefault="00351A5A" w:rsidP="0035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5A" w:rsidRDefault="00351A5A" w:rsidP="00351A5A">
      <w:r>
        <w:separator/>
      </w:r>
    </w:p>
  </w:footnote>
  <w:footnote w:type="continuationSeparator" w:id="0">
    <w:p w:rsidR="00351A5A" w:rsidRDefault="00351A5A" w:rsidP="0035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782E"/>
    <w:multiLevelType w:val="hybridMultilevel"/>
    <w:tmpl w:val="7F240486"/>
    <w:lvl w:ilvl="0" w:tplc="9B44119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A5329"/>
    <w:multiLevelType w:val="multilevel"/>
    <w:tmpl w:val="1FD4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42297"/>
    <w:multiLevelType w:val="multilevel"/>
    <w:tmpl w:val="82C2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359F9"/>
    <w:multiLevelType w:val="multilevel"/>
    <w:tmpl w:val="CF7A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5A"/>
    <w:rsid w:val="000153ED"/>
    <w:rsid w:val="000275B3"/>
    <w:rsid w:val="00075E8C"/>
    <w:rsid w:val="001257DA"/>
    <w:rsid w:val="00146E4F"/>
    <w:rsid w:val="001A1735"/>
    <w:rsid w:val="002000D3"/>
    <w:rsid w:val="00204DFA"/>
    <w:rsid w:val="00232F29"/>
    <w:rsid w:val="00271CCB"/>
    <w:rsid w:val="00346510"/>
    <w:rsid w:val="00351A5A"/>
    <w:rsid w:val="003B1197"/>
    <w:rsid w:val="003F3285"/>
    <w:rsid w:val="004D3702"/>
    <w:rsid w:val="004D5871"/>
    <w:rsid w:val="005A1718"/>
    <w:rsid w:val="005A1ADD"/>
    <w:rsid w:val="00675180"/>
    <w:rsid w:val="006B33D5"/>
    <w:rsid w:val="006C71B3"/>
    <w:rsid w:val="00841772"/>
    <w:rsid w:val="00867A4C"/>
    <w:rsid w:val="00907B61"/>
    <w:rsid w:val="00B61E39"/>
    <w:rsid w:val="00B90056"/>
    <w:rsid w:val="00B95CE6"/>
    <w:rsid w:val="00C0337C"/>
    <w:rsid w:val="00C1789C"/>
    <w:rsid w:val="00C23A44"/>
    <w:rsid w:val="00CC62B7"/>
    <w:rsid w:val="00CD4B93"/>
    <w:rsid w:val="00D62A79"/>
    <w:rsid w:val="00D92D42"/>
    <w:rsid w:val="00E23A64"/>
    <w:rsid w:val="00E51026"/>
    <w:rsid w:val="00EA0C5B"/>
    <w:rsid w:val="00EE2D4C"/>
    <w:rsid w:val="00F1193B"/>
    <w:rsid w:val="00F6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D1F5"/>
  <w15:chartTrackingRefBased/>
  <w15:docId w15:val="{8EA33229-9670-423F-AE99-AF9FF6F7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1A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A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A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A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cox@manchester.ac.uk" TargetMode="External"/><Relationship Id="rId13" Type="http://schemas.openxmlformats.org/officeDocument/2006/relationships/hyperlink" Target="mailto:Holly.Crossley@Manche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eborah.Cox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lly.Crossley@Manchester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borah.Cox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orah.cox@manchester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Crossley</dc:creator>
  <cp:keywords/>
  <dc:description/>
  <cp:lastModifiedBy>Holly Crossley</cp:lastModifiedBy>
  <cp:revision>4</cp:revision>
  <cp:lastPrinted>2021-03-08T17:01:00Z</cp:lastPrinted>
  <dcterms:created xsi:type="dcterms:W3CDTF">2021-03-08T17:03:00Z</dcterms:created>
  <dcterms:modified xsi:type="dcterms:W3CDTF">2021-04-28T10:57:00Z</dcterms:modified>
</cp:coreProperties>
</file>