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B02" w:rsidRPr="00D76938" w:rsidRDefault="00550B02" w:rsidP="00550B02">
      <w:pPr>
        <w:pStyle w:val="Title"/>
        <w:spacing w:line="360" w:lineRule="auto"/>
        <w:jc w:val="left"/>
        <w:rPr>
          <w:rFonts w:ascii="Times New Roman" w:hAnsi="Times New Roman"/>
          <w:sz w:val="24"/>
        </w:rPr>
      </w:pPr>
    </w:p>
    <w:p w:rsidR="00550B02" w:rsidRPr="00D76938" w:rsidRDefault="00550B02" w:rsidP="00550B02">
      <w:pPr>
        <w:pStyle w:val="Title"/>
        <w:spacing w:line="360" w:lineRule="auto"/>
        <w:jc w:val="left"/>
        <w:rPr>
          <w:rFonts w:ascii="Times New Roman" w:hAnsi="Times New Roman"/>
          <w:sz w:val="24"/>
        </w:rPr>
      </w:pPr>
    </w:p>
    <w:p w:rsidR="00550B02" w:rsidRPr="00D76938" w:rsidRDefault="00550B02" w:rsidP="00550B02">
      <w:pPr>
        <w:pStyle w:val="Title"/>
        <w:spacing w:line="360" w:lineRule="auto"/>
        <w:jc w:val="left"/>
        <w:rPr>
          <w:rFonts w:ascii="Times New Roman" w:hAnsi="Times New Roman"/>
          <w:sz w:val="24"/>
        </w:rPr>
      </w:pPr>
    </w:p>
    <w:p w:rsidR="00550B02" w:rsidRPr="00D76938" w:rsidRDefault="00550B02" w:rsidP="00550B02">
      <w:pPr>
        <w:pStyle w:val="Title"/>
        <w:spacing w:line="360" w:lineRule="auto"/>
        <w:jc w:val="left"/>
        <w:rPr>
          <w:rFonts w:ascii="Times New Roman" w:hAnsi="Times New Roman"/>
          <w:sz w:val="24"/>
        </w:rPr>
      </w:pPr>
    </w:p>
    <w:p w:rsidR="00550B02" w:rsidRPr="00D76938" w:rsidRDefault="00550B02" w:rsidP="00550B02">
      <w:pPr>
        <w:pStyle w:val="Title"/>
        <w:spacing w:line="360" w:lineRule="auto"/>
        <w:jc w:val="left"/>
        <w:rPr>
          <w:rFonts w:ascii="Times New Roman" w:hAnsi="Times New Roman"/>
          <w:sz w:val="24"/>
        </w:rPr>
      </w:pPr>
    </w:p>
    <w:p w:rsidR="00550B02" w:rsidRDefault="004A2642" w:rsidP="00550B02">
      <w:pPr>
        <w:pStyle w:val="Title"/>
        <w:spacing w:line="360" w:lineRule="auto"/>
        <w:outlineLvl w:val="0"/>
        <w:rPr>
          <w:rFonts w:ascii="Times New Roman" w:hAnsi="Times New Roman"/>
          <w:kern w:val="24"/>
          <w:sz w:val="72"/>
        </w:rPr>
      </w:pPr>
      <w:bookmarkStart w:id="0" w:name="_Toc64479669"/>
      <w:r>
        <w:rPr>
          <w:rFonts w:ascii="Times New Roman" w:hAnsi="Times New Roman"/>
          <w:kern w:val="24"/>
          <w:sz w:val="72"/>
        </w:rPr>
        <w:t>History Staff H</w:t>
      </w:r>
      <w:r w:rsidR="00550B02" w:rsidRPr="00D76938">
        <w:rPr>
          <w:rFonts w:ascii="Times New Roman" w:hAnsi="Times New Roman"/>
          <w:kern w:val="24"/>
          <w:sz w:val="72"/>
        </w:rPr>
        <w:t>andbook</w:t>
      </w:r>
      <w:bookmarkEnd w:id="0"/>
      <w:r w:rsidR="00550B02" w:rsidRPr="00D76938">
        <w:rPr>
          <w:rFonts w:ascii="Times New Roman" w:hAnsi="Times New Roman"/>
          <w:kern w:val="24"/>
          <w:sz w:val="72"/>
        </w:rPr>
        <w:t xml:space="preserve"> </w:t>
      </w:r>
    </w:p>
    <w:p w:rsidR="00F56992" w:rsidRDefault="00F56992" w:rsidP="00F56992">
      <w:pPr>
        <w:pStyle w:val="Subtitle"/>
        <w:rPr>
          <w:rFonts w:ascii="Times New Roman" w:hAnsi="Times New Roman" w:cs="font37"/>
          <w:b/>
          <w:bCs/>
          <w:i w:val="0"/>
          <w:iCs w:val="0"/>
          <w:color w:val="17365D"/>
          <w:spacing w:val="5"/>
          <w:kern w:val="24"/>
          <w:sz w:val="72"/>
          <w:szCs w:val="52"/>
        </w:rPr>
      </w:pPr>
      <w:r w:rsidRPr="00F56992">
        <w:rPr>
          <w:rFonts w:ascii="Times New Roman" w:hAnsi="Times New Roman" w:cs="font37"/>
          <w:b/>
          <w:bCs/>
          <w:i w:val="0"/>
          <w:iCs w:val="0"/>
          <w:color w:val="17365D"/>
          <w:spacing w:val="5"/>
          <w:kern w:val="24"/>
          <w:sz w:val="72"/>
          <w:szCs w:val="52"/>
        </w:rPr>
        <w:t>20</w:t>
      </w:r>
      <w:r w:rsidR="0054305A">
        <w:rPr>
          <w:rFonts w:ascii="Times New Roman" w:hAnsi="Times New Roman" w:cs="font37"/>
          <w:b/>
          <w:bCs/>
          <w:i w:val="0"/>
          <w:iCs w:val="0"/>
          <w:color w:val="17365D"/>
          <w:spacing w:val="5"/>
          <w:kern w:val="24"/>
          <w:sz w:val="72"/>
          <w:szCs w:val="52"/>
        </w:rPr>
        <w:t>20-21</w:t>
      </w:r>
    </w:p>
    <w:p w:rsidR="008115F6" w:rsidRPr="008115F6" w:rsidRDefault="008115F6" w:rsidP="008115F6">
      <w:pPr>
        <w:pStyle w:val="BodyText"/>
        <w:jc w:val="center"/>
        <w:rPr>
          <w:rFonts w:ascii="Times New Roman" w:hAnsi="Times New Roman" w:cs="Times New Roman"/>
          <w:b/>
          <w:sz w:val="36"/>
          <w:szCs w:val="36"/>
        </w:rPr>
      </w:pPr>
      <w:r w:rsidRPr="008115F6">
        <w:rPr>
          <w:rFonts w:ascii="Times New Roman" w:hAnsi="Times New Roman" w:cs="Times New Roman"/>
          <w:b/>
          <w:sz w:val="36"/>
          <w:szCs w:val="36"/>
        </w:rPr>
        <w:t>Semester 2 Edition</w:t>
      </w:r>
    </w:p>
    <w:p w:rsidR="00550B02" w:rsidRPr="00D76938" w:rsidRDefault="00550B02" w:rsidP="00550B02">
      <w:pPr>
        <w:spacing w:line="360" w:lineRule="auto"/>
        <w:jc w:val="center"/>
        <w:outlineLvl w:val="0"/>
        <w:rPr>
          <w:rFonts w:ascii="Times New Roman" w:hAnsi="Times New Roman"/>
          <w:sz w:val="24"/>
        </w:rPr>
      </w:pPr>
      <w:bookmarkStart w:id="1" w:name="_Toc64479670"/>
      <w:r w:rsidRPr="00D76938">
        <w:rPr>
          <w:rFonts w:ascii="Times New Roman" w:hAnsi="Times New Roman"/>
          <w:sz w:val="24"/>
        </w:rPr>
        <w:t>SALC, University of Manchester</w:t>
      </w:r>
      <w:bookmarkEnd w:id="1"/>
    </w:p>
    <w:p w:rsidR="00550B02" w:rsidRPr="00D76938" w:rsidRDefault="00550B02" w:rsidP="00550B02">
      <w:pPr>
        <w:spacing w:line="360" w:lineRule="auto"/>
        <w:rPr>
          <w:rFonts w:ascii="Times New Roman" w:hAnsi="Times New Roman"/>
          <w:sz w:val="24"/>
        </w:rPr>
      </w:pPr>
    </w:p>
    <w:p w:rsidR="00550B02" w:rsidRPr="00D76938" w:rsidRDefault="00550B02" w:rsidP="00550B02">
      <w:pPr>
        <w:spacing w:line="360" w:lineRule="auto"/>
        <w:rPr>
          <w:rFonts w:ascii="Times New Roman" w:hAnsi="Times New Roman"/>
          <w:sz w:val="24"/>
        </w:rPr>
      </w:pPr>
    </w:p>
    <w:p w:rsidR="00550B02" w:rsidRPr="00D76938" w:rsidRDefault="00550B02" w:rsidP="00550B02">
      <w:pPr>
        <w:spacing w:line="360" w:lineRule="auto"/>
        <w:rPr>
          <w:rFonts w:ascii="Times New Roman" w:hAnsi="Times New Roman"/>
          <w:sz w:val="24"/>
        </w:rPr>
      </w:pPr>
    </w:p>
    <w:p w:rsidR="00550B02" w:rsidRPr="00D76938" w:rsidRDefault="00550B02" w:rsidP="00550B02">
      <w:pPr>
        <w:spacing w:line="360" w:lineRule="auto"/>
        <w:rPr>
          <w:rFonts w:ascii="Times New Roman" w:hAnsi="Times New Roman"/>
          <w:sz w:val="24"/>
        </w:rPr>
      </w:pPr>
    </w:p>
    <w:p w:rsidR="00550B02" w:rsidRPr="00D76938" w:rsidRDefault="00550B02" w:rsidP="00A517BE">
      <w:pPr>
        <w:pStyle w:val="Heading1"/>
      </w:pPr>
      <w:r w:rsidRPr="00D76938">
        <w:rPr>
          <w:sz w:val="24"/>
        </w:rPr>
        <w:br w:type="page"/>
      </w:r>
      <w:bookmarkStart w:id="2" w:name="_Toc64479671"/>
      <w:r w:rsidRPr="00D76938">
        <w:t>Useful contacts</w:t>
      </w:r>
      <w:bookmarkEnd w:id="2"/>
    </w:p>
    <w:p w:rsidR="00550B02" w:rsidRPr="00D76938" w:rsidRDefault="00550B02" w:rsidP="007E7204">
      <w:pPr>
        <w:spacing w:after="0"/>
      </w:pPr>
      <w:r w:rsidRPr="00D76938">
        <w:t xml:space="preserve">History undergraduate office </w:t>
      </w:r>
    </w:p>
    <w:p w:rsidR="00550B02" w:rsidRPr="00D76938" w:rsidRDefault="00550B02" w:rsidP="007E7204">
      <w:pPr>
        <w:spacing w:after="0"/>
      </w:pPr>
      <w:r w:rsidRPr="00D76938">
        <w:t>(30)6 1620</w:t>
      </w:r>
    </w:p>
    <w:p w:rsidR="00550B02" w:rsidRPr="00D76938" w:rsidRDefault="000D039D" w:rsidP="007E7204">
      <w:pPr>
        <w:spacing w:after="0"/>
      </w:pPr>
      <w:hyperlink r:id="rId8" w:history="1">
        <w:r w:rsidR="007F3E69">
          <w:t>h</w:t>
        </w:r>
        <w:r w:rsidR="00550B02" w:rsidRPr="00D76938">
          <w:t>istory.administrator@manchester.ac.uk</w:t>
        </w:r>
      </w:hyperlink>
    </w:p>
    <w:p w:rsidR="00550B02" w:rsidRPr="00D76938" w:rsidRDefault="00550B02" w:rsidP="007E7204">
      <w:pPr>
        <w:spacing w:after="0"/>
      </w:pPr>
      <w:r w:rsidRPr="00D76938">
        <w:t xml:space="preserve">History PGT administrator </w:t>
      </w:r>
    </w:p>
    <w:p w:rsidR="00550B02" w:rsidRPr="00D76938" w:rsidRDefault="00550B02" w:rsidP="007E7204">
      <w:pPr>
        <w:spacing w:after="0"/>
      </w:pPr>
      <w:r w:rsidRPr="00D76938">
        <w:t>(27)5 3104</w:t>
      </w:r>
    </w:p>
    <w:p w:rsidR="00550B02" w:rsidRPr="00D76938" w:rsidRDefault="0054305A" w:rsidP="007E7204">
      <w:pPr>
        <w:spacing w:after="0"/>
      </w:pPr>
      <w:r>
        <w:t>teresa.gould</w:t>
      </w:r>
      <w:r w:rsidR="007E07D4">
        <w:t>@manchester.ac.uk</w:t>
      </w:r>
      <w:r w:rsidR="00550B02" w:rsidRPr="00D76938">
        <w:t> </w:t>
      </w:r>
    </w:p>
    <w:p w:rsidR="00550B02" w:rsidRPr="00D76938" w:rsidRDefault="00550B02" w:rsidP="007E7204">
      <w:pPr>
        <w:spacing w:after="0"/>
      </w:pPr>
    </w:p>
    <w:p w:rsidR="00550B02" w:rsidRPr="00D76938" w:rsidRDefault="00550B02" w:rsidP="007E7204">
      <w:pPr>
        <w:spacing w:after="0"/>
      </w:pPr>
      <w:r w:rsidRPr="00D76938">
        <w:t xml:space="preserve">History PGR administrator </w:t>
      </w:r>
    </w:p>
    <w:p w:rsidR="00550B02" w:rsidRPr="00D76938" w:rsidRDefault="00550B02" w:rsidP="007E7204">
      <w:pPr>
        <w:spacing w:after="0"/>
      </w:pPr>
      <w:r w:rsidRPr="00D76938">
        <w:t>(27)5 2603</w:t>
      </w:r>
    </w:p>
    <w:p w:rsidR="00550B02" w:rsidRPr="00D76938" w:rsidRDefault="000D039D" w:rsidP="007E7204">
      <w:pPr>
        <w:spacing w:after="0"/>
      </w:pPr>
      <w:hyperlink r:id="rId9" w:history="1">
        <w:r w:rsidR="00550B02" w:rsidRPr="00D76938">
          <w:t>joanne.marsh@manchester.ac.uk</w:t>
        </w:r>
      </w:hyperlink>
    </w:p>
    <w:p w:rsidR="00550B02" w:rsidRPr="00D76938" w:rsidRDefault="00550B02" w:rsidP="007E7204">
      <w:pPr>
        <w:spacing w:after="0"/>
      </w:pPr>
    </w:p>
    <w:p w:rsidR="00550B02" w:rsidRPr="00D76938" w:rsidRDefault="00550B02" w:rsidP="007E7204">
      <w:pPr>
        <w:spacing w:after="0"/>
      </w:pPr>
      <w:r w:rsidRPr="00D76938">
        <w:t xml:space="preserve">School office </w:t>
      </w:r>
    </w:p>
    <w:p w:rsidR="00550B02" w:rsidRDefault="00550B02" w:rsidP="007E7204">
      <w:pPr>
        <w:spacing w:after="0"/>
      </w:pPr>
      <w:r w:rsidRPr="00D76938">
        <w:t>(27)</w:t>
      </w:r>
      <w:r w:rsidR="007E07D4">
        <w:t>53347</w:t>
      </w:r>
    </w:p>
    <w:p w:rsidR="00550B02" w:rsidRPr="00D76938" w:rsidRDefault="00550B02" w:rsidP="007E7204">
      <w:pPr>
        <w:spacing w:after="0"/>
      </w:pPr>
    </w:p>
    <w:p w:rsidR="00550B02" w:rsidRPr="00D76938" w:rsidRDefault="00550B02" w:rsidP="007E7204">
      <w:pPr>
        <w:spacing w:after="0"/>
      </w:pPr>
      <w:r w:rsidRPr="00D76938">
        <w:t xml:space="preserve">University counselling service </w:t>
      </w:r>
    </w:p>
    <w:p w:rsidR="00550B02" w:rsidRPr="00D76938" w:rsidRDefault="00550B02" w:rsidP="007E7204">
      <w:pPr>
        <w:spacing w:after="0"/>
      </w:pPr>
      <w:r w:rsidRPr="00D76938">
        <w:t>(27)5 2864</w:t>
      </w:r>
    </w:p>
    <w:p w:rsidR="00550B02" w:rsidRPr="00D76938" w:rsidRDefault="00550B02" w:rsidP="007E7204">
      <w:pPr>
        <w:spacing w:after="0"/>
      </w:pPr>
    </w:p>
    <w:p w:rsidR="00550B02" w:rsidRPr="00D76938" w:rsidRDefault="00550B02" w:rsidP="007E7204">
      <w:pPr>
        <w:spacing w:after="0"/>
      </w:pPr>
      <w:r w:rsidRPr="00D76938">
        <w:t>Student support office</w:t>
      </w:r>
    </w:p>
    <w:p w:rsidR="00550B02" w:rsidRPr="00D76938" w:rsidRDefault="00550B02" w:rsidP="007E7204">
      <w:pPr>
        <w:spacing w:after="0"/>
      </w:pPr>
      <w:r w:rsidRPr="00D76938">
        <w:t>(</w:t>
      </w:r>
      <w:r w:rsidR="002E53EE">
        <w:t>30</w:t>
      </w:r>
      <w:r w:rsidRPr="00D76938">
        <w:t>)</w:t>
      </w:r>
      <w:r w:rsidR="002E53EE">
        <w:t>6 1665</w:t>
      </w:r>
    </w:p>
    <w:p w:rsidR="00550B02" w:rsidRPr="00D76938" w:rsidRDefault="00550B02" w:rsidP="007E7204">
      <w:pPr>
        <w:spacing w:after="0"/>
      </w:pPr>
    </w:p>
    <w:p w:rsidR="00550B02" w:rsidRPr="00D76938" w:rsidRDefault="00550B02" w:rsidP="007E7204">
      <w:pPr>
        <w:spacing w:after="0"/>
      </w:pPr>
      <w:r w:rsidRPr="00D76938">
        <w:t>Disability support office</w:t>
      </w:r>
    </w:p>
    <w:p w:rsidR="00550B02" w:rsidRPr="00D76938" w:rsidRDefault="00550B02" w:rsidP="007E7204">
      <w:pPr>
        <w:spacing w:after="0"/>
      </w:pPr>
      <w:r w:rsidRPr="00D76938">
        <w:t>(27) 5 7512</w:t>
      </w:r>
    </w:p>
    <w:p w:rsidR="00A16985" w:rsidRPr="00D76938" w:rsidDel="00A16985" w:rsidRDefault="000D039D" w:rsidP="007E7204">
      <w:pPr>
        <w:spacing w:after="0"/>
      </w:pPr>
      <w:hyperlink r:id="rId10" w:history="1">
        <w:r w:rsidR="00550B02" w:rsidRPr="00D76938">
          <w:t>dso@manchester.ac.uk</w:t>
        </w:r>
      </w:hyperlink>
    </w:p>
    <w:p w:rsidR="00550B02" w:rsidRPr="00D76938" w:rsidRDefault="00550B02" w:rsidP="007E7204">
      <w:pPr>
        <w:spacing w:after="0"/>
      </w:pPr>
    </w:p>
    <w:p w:rsidR="00550B02" w:rsidRPr="00D76938" w:rsidRDefault="00550B02" w:rsidP="007E7204">
      <w:pPr>
        <w:spacing w:after="0"/>
      </w:pPr>
      <w:r w:rsidRPr="00D76938">
        <w:t xml:space="preserve">IT support </w:t>
      </w:r>
    </w:p>
    <w:p w:rsidR="00550B02" w:rsidRPr="00D76938" w:rsidRDefault="00550B02" w:rsidP="007E7204">
      <w:pPr>
        <w:spacing w:after="0"/>
      </w:pPr>
      <w:r w:rsidRPr="00D76938">
        <w:t>(30)6 5544</w:t>
      </w:r>
    </w:p>
    <w:p w:rsidR="002B4CA6" w:rsidRDefault="000D039D" w:rsidP="007E7204">
      <w:pPr>
        <w:spacing w:after="0"/>
      </w:pPr>
      <w:hyperlink r:id="rId11" w:history="1">
        <w:r w:rsidR="002B4CA6">
          <w:t>https://supportcentre.manchester.ac.uk</w:t>
        </w:r>
      </w:hyperlink>
    </w:p>
    <w:p w:rsidR="00550B02" w:rsidRPr="00D76938" w:rsidRDefault="00550B02" w:rsidP="007E7204">
      <w:pPr>
        <w:spacing w:after="0"/>
      </w:pPr>
    </w:p>
    <w:p w:rsidR="00550B02" w:rsidRPr="00D76938" w:rsidRDefault="00550B02" w:rsidP="007E7204">
      <w:pPr>
        <w:spacing w:after="0"/>
        <w:rPr>
          <w:bCs/>
        </w:rPr>
      </w:pPr>
      <w:r w:rsidRPr="00D76938">
        <w:t>elearning support</w:t>
      </w:r>
      <w:r w:rsidRPr="00D76938">
        <w:rPr>
          <w:bCs/>
        </w:rPr>
        <w:t xml:space="preserve"> </w:t>
      </w:r>
    </w:p>
    <w:p w:rsidR="00550B02" w:rsidRPr="00D76938" w:rsidRDefault="000D039D" w:rsidP="007E7204">
      <w:pPr>
        <w:spacing w:after="0"/>
      </w:pPr>
      <w:hyperlink r:id="rId12" w:history="1">
        <w:r w:rsidR="00550B02" w:rsidRPr="00D76938">
          <w:t>elearning@manchester.ac.uk</w:t>
        </w:r>
      </w:hyperlink>
    </w:p>
    <w:p w:rsidR="00550B02" w:rsidRPr="00D76938" w:rsidRDefault="00550B02" w:rsidP="007E7204">
      <w:pPr>
        <w:spacing w:after="0"/>
      </w:pPr>
    </w:p>
    <w:p w:rsidR="00550B02" w:rsidRPr="00D76938" w:rsidRDefault="00BC652F" w:rsidP="007E7204">
      <w:pPr>
        <w:spacing w:after="0"/>
      </w:pPr>
      <w:r>
        <w:t>E</w:t>
      </w:r>
      <w:r w:rsidR="00550B02" w:rsidRPr="00D76938">
        <w:t>mergency (9) 999</w:t>
      </w:r>
    </w:p>
    <w:p w:rsidR="00550B02" w:rsidRPr="00D76938" w:rsidRDefault="00550B02" w:rsidP="007E7204">
      <w:pPr>
        <w:spacing w:after="0"/>
      </w:pPr>
      <w:r w:rsidRPr="00D76938">
        <w:t>Univ. security services (30)6 9966 (</w:t>
      </w:r>
      <w:r w:rsidR="002B4CA6">
        <w:t>Security Lodge – number on the back of your staff card</w:t>
      </w:r>
      <w:r w:rsidRPr="00D76938">
        <w:t>)</w:t>
      </w:r>
    </w:p>
    <w:p w:rsidR="00550B02" w:rsidRPr="00D76938" w:rsidRDefault="00550B02" w:rsidP="007E7204">
      <w:pPr>
        <w:spacing w:after="0"/>
      </w:pPr>
      <w:r w:rsidRPr="00D76938">
        <w:t>Police (9) 856 4223</w:t>
      </w:r>
      <w:r w:rsidR="002B4CA6">
        <w:t xml:space="preserve"> or (9) 101</w:t>
      </w:r>
    </w:p>
    <w:p w:rsidR="00550B02" w:rsidRDefault="00550B02" w:rsidP="007E7204">
      <w:pPr>
        <w:spacing w:after="0"/>
      </w:pPr>
    </w:p>
    <w:p w:rsidR="00BC652F" w:rsidRPr="00D76938" w:rsidRDefault="00BC652F" w:rsidP="007E7204">
      <w:pPr>
        <w:spacing w:after="0"/>
      </w:pPr>
      <w:r>
        <w:t>SALC Compliance &amp; Estates Manager</w:t>
      </w:r>
      <w:r w:rsidRPr="00D76938">
        <w:t xml:space="preserve"> </w:t>
      </w:r>
    </w:p>
    <w:p w:rsidR="00296B6C" w:rsidRDefault="000D039D" w:rsidP="007E7204">
      <w:pPr>
        <w:spacing w:after="0"/>
      </w:pPr>
      <w:hyperlink r:id="rId13" w:history="1">
        <w:r w:rsidR="00296B6C" w:rsidRPr="00296B6C">
          <w:t>osen.yildirim@manchester.ac.uk</w:t>
        </w:r>
      </w:hyperlink>
    </w:p>
    <w:p w:rsidR="00296B6C" w:rsidRDefault="00296B6C" w:rsidP="007E7204">
      <w:pPr>
        <w:spacing w:after="0"/>
      </w:pPr>
    </w:p>
    <w:p w:rsidR="004D48B4" w:rsidRDefault="00550B02" w:rsidP="007E7204">
      <w:pPr>
        <w:spacing w:after="0"/>
      </w:pPr>
      <w:r w:rsidRPr="002B4CA6">
        <w:t>Please report errors, changes and suggestions to</w:t>
      </w:r>
      <w:r w:rsidR="004D48B4" w:rsidRPr="002B4CA6">
        <w:t xml:space="preserve">: </w:t>
      </w:r>
      <w:hyperlink r:id="rId14" w:history="1">
        <w:r w:rsidR="004F1DD4" w:rsidRPr="00FB279B">
          <w:rPr>
            <w:rStyle w:val="Hyperlink"/>
          </w:rPr>
          <w:t>stephanie.holmes</w:t>
        </w:r>
        <w:r w:rsidR="004F1DD4" w:rsidRPr="004F1DD4">
          <w:rPr>
            <w:rStyle w:val="Hyperlink"/>
            <w:rFonts w:ascii="Times New Roman" w:hAnsi="Times New Roman"/>
            <w:sz w:val="24"/>
          </w:rPr>
          <w:t>@manchester.ac.uk</w:t>
        </w:r>
      </w:hyperlink>
    </w:p>
    <w:sdt>
      <w:sdtPr>
        <w:id w:val="-861895537"/>
        <w:docPartObj>
          <w:docPartGallery w:val="Table of Contents"/>
          <w:docPartUnique/>
        </w:docPartObj>
      </w:sdtPr>
      <w:sdtEndPr>
        <w:rPr>
          <w:rFonts w:asciiTheme="minorBidi" w:eastAsia="Calibri" w:hAnsiTheme="minorBidi"/>
          <w:noProof/>
          <w:color w:val="auto"/>
          <w:sz w:val="22"/>
          <w:szCs w:val="22"/>
          <w:lang w:val="en-GB" w:eastAsia="en-US"/>
        </w:rPr>
      </w:sdtEndPr>
      <w:sdtContent>
        <w:p w:rsidR="000D039D" w:rsidRDefault="000D039D" w:rsidP="00A517BE">
          <w:pPr>
            <w:pStyle w:val="TOCHeading"/>
          </w:pPr>
          <w:r>
            <w:t>Contents</w:t>
          </w:r>
        </w:p>
        <w:p w:rsidR="00097612" w:rsidRDefault="000D039D">
          <w:pPr>
            <w:pStyle w:val="TOC1"/>
            <w:tabs>
              <w:tab w:val="right" w:leader="dot" w:pos="9514"/>
            </w:tabs>
            <w:rPr>
              <w:rFonts w:asciiTheme="minorHAnsi" w:eastAsiaTheme="minorEastAsia" w:hAnsiTheme="minorHAnsi" w:cstheme="minorBidi"/>
              <w:noProof/>
              <w:kern w:val="0"/>
              <w:lang w:val="fr-FR" w:eastAsia="fr-FR"/>
            </w:rPr>
          </w:pPr>
          <w:r>
            <w:fldChar w:fldCharType="begin"/>
          </w:r>
          <w:r>
            <w:instrText xml:space="preserve"> TOC \o "1-2" \h \z \u </w:instrText>
          </w:r>
          <w:r>
            <w:fldChar w:fldCharType="separate"/>
          </w:r>
          <w:hyperlink w:anchor="_Toc64479669" w:history="1">
            <w:r w:rsidR="00097612" w:rsidRPr="005F6FD2">
              <w:rPr>
                <w:rStyle w:val="Hyperlink"/>
                <w:rFonts w:ascii="Times New Roman" w:hAnsi="Times New Roman"/>
                <w:noProof/>
                <w:kern w:val="24"/>
              </w:rPr>
              <w:t>History Staff Handbook</w:t>
            </w:r>
            <w:r w:rsidR="00097612">
              <w:rPr>
                <w:noProof/>
                <w:webHidden/>
              </w:rPr>
              <w:tab/>
            </w:r>
            <w:r w:rsidR="00097612">
              <w:rPr>
                <w:noProof/>
                <w:webHidden/>
              </w:rPr>
              <w:fldChar w:fldCharType="begin"/>
            </w:r>
            <w:r w:rsidR="00097612">
              <w:rPr>
                <w:noProof/>
                <w:webHidden/>
              </w:rPr>
              <w:instrText xml:space="preserve"> PAGEREF _Toc64479669 \h </w:instrText>
            </w:r>
            <w:r w:rsidR="00097612">
              <w:rPr>
                <w:noProof/>
                <w:webHidden/>
              </w:rPr>
            </w:r>
            <w:r w:rsidR="00097612">
              <w:rPr>
                <w:noProof/>
                <w:webHidden/>
              </w:rPr>
              <w:fldChar w:fldCharType="separate"/>
            </w:r>
            <w:r w:rsidR="00097612">
              <w:rPr>
                <w:noProof/>
                <w:webHidden/>
              </w:rPr>
              <w:t>1</w:t>
            </w:r>
            <w:r w:rsidR="00097612">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70" w:history="1">
            <w:r w:rsidRPr="005F6FD2">
              <w:rPr>
                <w:rStyle w:val="Hyperlink"/>
                <w:rFonts w:ascii="Times New Roman" w:hAnsi="Times New Roman"/>
                <w:noProof/>
              </w:rPr>
              <w:t>SALC, University of Manchester</w:t>
            </w:r>
            <w:r>
              <w:rPr>
                <w:noProof/>
                <w:webHidden/>
              </w:rPr>
              <w:tab/>
            </w:r>
            <w:r>
              <w:rPr>
                <w:noProof/>
                <w:webHidden/>
              </w:rPr>
              <w:fldChar w:fldCharType="begin"/>
            </w:r>
            <w:r>
              <w:rPr>
                <w:noProof/>
                <w:webHidden/>
              </w:rPr>
              <w:instrText xml:space="preserve"> PAGEREF _Toc64479670 \h </w:instrText>
            </w:r>
            <w:r>
              <w:rPr>
                <w:noProof/>
                <w:webHidden/>
              </w:rPr>
            </w:r>
            <w:r>
              <w:rPr>
                <w:noProof/>
                <w:webHidden/>
              </w:rPr>
              <w:fldChar w:fldCharType="separate"/>
            </w:r>
            <w:r>
              <w:rPr>
                <w:noProof/>
                <w:webHidden/>
              </w:rPr>
              <w:t>1</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71" w:history="1">
            <w:r w:rsidRPr="005F6FD2">
              <w:rPr>
                <w:rStyle w:val="Hyperlink"/>
                <w:noProof/>
              </w:rPr>
              <w:t>Useful contacts</w:t>
            </w:r>
            <w:r>
              <w:rPr>
                <w:noProof/>
                <w:webHidden/>
              </w:rPr>
              <w:tab/>
            </w:r>
            <w:r>
              <w:rPr>
                <w:noProof/>
                <w:webHidden/>
              </w:rPr>
              <w:fldChar w:fldCharType="begin"/>
            </w:r>
            <w:r>
              <w:rPr>
                <w:noProof/>
                <w:webHidden/>
              </w:rPr>
              <w:instrText xml:space="preserve"> PAGEREF _Toc64479671 \h </w:instrText>
            </w:r>
            <w:r>
              <w:rPr>
                <w:noProof/>
                <w:webHidden/>
              </w:rPr>
            </w:r>
            <w:r>
              <w:rPr>
                <w:noProof/>
                <w:webHidden/>
              </w:rPr>
              <w:fldChar w:fldCharType="separate"/>
            </w:r>
            <w:r>
              <w:rPr>
                <w:noProof/>
                <w:webHidden/>
              </w:rPr>
              <w:t>3</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72" w:history="1">
            <w:r w:rsidRPr="005F6FD2">
              <w:rPr>
                <w:rStyle w:val="Hyperlink"/>
                <w:noProof/>
              </w:rPr>
              <w:t>Introduction and staffing</w:t>
            </w:r>
            <w:r>
              <w:rPr>
                <w:noProof/>
                <w:webHidden/>
              </w:rPr>
              <w:tab/>
            </w:r>
            <w:r>
              <w:rPr>
                <w:noProof/>
                <w:webHidden/>
              </w:rPr>
              <w:fldChar w:fldCharType="begin"/>
            </w:r>
            <w:r>
              <w:rPr>
                <w:noProof/>
                <w:webHidden/>
              </w:rPr>
              <w:instrText xml:space="preserve"> PAGEREF _Toc64479672 \h </w:instrText>
            </w:r>
            <w:r>
              <w:rPr>
                <w:noProof/>
                <w:webHidden/>
              </w:rPr>
            </w:r>
            <w:r>
              <w:rPr>
                <w:noProof/>
                <w:webHidden/>
              </w:rPr>
              <w:fldChar w:fldCharType="separate"/>
            </w:r>
            <w:r>
              <w:rPr>
                <w:noProof/>
                <w:webHidden/>
              </w:rPr>
              <w:t>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3" w:history="1">
            <w:r w:rsidRPr="005F6FD2">
              <w:rPr>
                <w:rStyle w:val="Hyperlink"/>
                <w:noProof/>
              </w:rPr>
              <w:t>Departmental organisation: Major admin jobs in history 2020-21</w:t>
            </w:r>
            <w:r>
              <w:rPr>
                <w:noProof/>
                <w:webHidden/>
              </w:rPr>
              <w:tab/>
            </w:r>
            <w:r>
              <w:rPr>
                <w:noProof/>
                <w:webHidden/>
              </w:rPr>
              <w:fldChar w:fldCharType="begin"/>
            </w:r>
            <w:r>
              <w:rPr>
                <w:noProof/>
                <w:webHidden/>
              </w:rPr>
              <w:instrText xml:space="preserve"> PAGEREF _Toc64479673 \h </w:instrText>
            </w:r>
            <w:r>
              <w:rPr>
                <w:noProof/>
                <w:webHidden/>
              </w:rPr>
            </w:r>
            <w:r>
              <w:rPr>
                <w:noProof/>
                <w:webHidden/>
              </w:rPr>
              <w:fldChar w:fldCharType="separate"/>
            </w:r>
            <w:r>
              <w:rPr>
                <w:noProof/>
                <w:webHidden/>
              </w:rPr>
              <w:t>8</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74" w:history="1">
            <w:r w:rsidRPr="005F6FD2">
              <w:rPr>
                <w:rStyle w:val="Hyperlink"/>
                <w:noProof/>
              </w:rPr>
              <w:t>Undergraduate Degree Programmes in History</w:t>
            </w:r>
            <w:r>
              <w:rPr>
                <w:noProof/>
                <w:webHidden/>
              </w:rPr>
              <w:tab/>
            </w:r>
            <w:r>
              <w:rPr>
                <w:noProof/>
                <w:webHidden/>
              </w:rPr>
              <w:fldChar w:fldCharType="begin"/>
            </w:r>
            <w:r>
              <w:rPr>
                <w:noProof/>
                <w:webHidden/>
              </w:rPr>
              <w:instrText xml:space="preserve"> PAGEREF _Toc64479674 \h </w:instrText>
            </w:r>
            <w:r>
              <w:rPr>
                <w:noProof/>
                <w:webHidden/>
              </w:rPr>
            </w:r>
            <w:r>
              <w:rPr>
                <w:noProof/>
                <w:webHidden/>
              </w:rPr>
              <w:fldChar w:fldCharType="separate"/>
            </w:r>
            <w:r>
              <w:rPr>
                <w:noProof/>
                <w:webHidden/>
              </w:rPr>
              <w:t>10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5" w:history="1">
            <w:r w:rsidRPr="005F6FD2">
              <w:rPr>
                <w:rStyle w:val="Hyperlink"/>
                <w:noProof/>
              </w:rPr>
              <w:t>Overview</w:t>
            </w:r>
            <w:r>
              <w:rPr>
                <w:noProof/>
                <w:webHidden/>
              </w:rPr>
              <w:tab/>
            </w:r>
            <w:r>
              <w:rPr>
                <w:noProof/>
                <w:webHidden/>
              </w:rPr>
              <w:fldChar w:fldCharType="begin"/>
            </w:r>
            <w:r>
              <w:rPr>
                <w:noProof/>
                <w:webHidden/>
              </w:rPr>
              <w:instrText xml:space="preserve"> PAGEREF _Toc64479675 \h </w:instrText>
            </w:r>
            <w:r>
              <w:rPr>
                <w:noProof/>
                <w:webHidden/>
              </w:rPr>
            </w:r>
            <w:r>
              <w:rPr>
                <w:noProof/>
                <w:webHidden/>
              </w:rPr>
              <w:fldChar w:fldCharType="separate"/>
            </w:r>
            <w:r>
              <w:rPr>
                <w:noProof/>
                <w:webHidden/>
              </w:rPr>
              <w:t>10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6" w:history="1">
            <w:r w:rsidRPr="005F6FD2">
              <w:rPr>
                <w:rStyle w:val="Hyperlink"/>
                <w:noProof/>
              </w:rPr>
              <w:t>Flexible Honours</w:t>
            </w:r>
            <w:r>
              <w:rPr>
                <w:noProof/>
                <w:webHidden/>
              </w:rPr>
              <w:tab/>
            </w:r>
            <w:r>
              <w:rPr>
                <w:noProof/>
                <w:webHidden/>
              </w:rPr>
              <w:fldChar w:fldCharType="begin"/>
            </w:r>
            <w:r>
              <w:rPr>
                <w:noProof/>
                <w:webHidden/>
              </w:rPr>
              <w:instrText xml:space="preserve"> PAGEREF _Toc64479676 \h </w:instrText>
            </w:r>
            <w:r>
              <w:rPr>
                <w:noProof/>
                <w:webHidden/>
              </w:rPr>
            </w:r>
            <w:r>
              <w:rPr>
                <w:noProof/>
                <w:webHidden/>
              </w:rPr>
              <w:fldChar w:fldCharType="separate"/>
            </w:r>
            <w:r>
              <w:rPr>
                <w:noProof/>
                <w:webHidden/>
              </w:rPr>
              <w:t>10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7" w:history="1">
            <w:r w:rsidRPr="005F6FD2">
              <w:rPr>
                <w:rStyle w:val="Hyperlink"/>
                <w:noProof/>
              </w:rPr>
              <w:t>Programme Regulations</w:t>
            </w:r>
            <w:r>
              <w:rPr>
                <w:noProof/>
                <w:webHidden/>
              </w:rPr>
              <w:tab/>
            </w:r>
            <w:r>
              <w:rPr>
                <w:noProof/>
                <w:webHidden/>
              </w:rPr>
              <w:fldChar w:fldCharType="begin"/>
            </w:r>
            <w:r>
              <w:rPr>
                <w:noProof/>
                <w:webHidden/>
              </w:rPr>
              <w:instrText xml:space="preserve"> PAGEREF _Toc64479677 \h </w:instrText>
            </w:r>
            <w:r>
              <w:rPr>
                <w:noProof/>
                <w:webHidden/>
              </w:rPr>
            </w:r>
            <w:r>
              <w:rPr>
                <w:noProof/>
                <w:webHidden/>
              </w:rPr>
              <w:fldChar w:fldCharType="separate"/>
            </w:r>
            <w:r>
              <w:rPr>
                <w:noProof/>
                <w:webHidden/>
              </w:rPr>
              <w:t>10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8" w:history="1">
            <w:r w:rsidRPr="005F6FD2">
              <w:rPr>
                <w:rStyle w:val="Hyperlink"/>
                <w:noProof/>
              </w:rPr>
              <w:t>Responsibilities</w:t>
            </w:r>
            <w:r>
              <w:rPr>
                <w:noProof/>
                <w:webHidden/>
              </w:rPr>
              <w:tab/>
            </w:r>
            <w:r>
              <w:rPr>
                <w:noProof/>
                <w:webHidden/>
              </w:rPr>
              <w:fldChar w:fldCharType="begin"/>
            </w:r>
            <w:r>
              <w:rPr>
                <w:noProof/>
                <w:webHidden/>
              </w:rPr>
              <w:instrText xml:space="preserve"> PAGEREF _Toc64479678 \h </w:instrText>
            </w:r>
            <w:r>
              <w:rPr>
                <w:noProof/>
                <w:webHidden/>
              </w:rPr>
            </w:r>
            <w:r>
              <w:rPr>
                <w:noProof/>
                <w:webHidden/>
              </w:rPr>
              <w:fldChar w:fldCharType="separate"/>
            </w:r>
            <w:r>
              <w:rPr>
                <w:noProof/>
                <w:webHidden/>
              </w:rPr>
              <w:t>10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79" w:history="1">
            <w:r w:rsidRPr="005F6FD2">
              <w:rPr>
                <w:rStyle w:val="Hyperlink"/>
                <w:noProof/>
              </w:rPr>
              <w:t>Progression</w:t>
            </w:r>
            <w:r>
              <w:rPr>
                <w:noProof/>
                <w:webHidden/>
              </w:rPr>
              <w:tab/>
            </w:r>
            <w:r>
              <w:rPr>
                <w:noProof/>
                <w:webHidden/>
              </w:rPr>
              <w:fldChar w:fldCharType="begin"/>
            </w:r>
            <w:r>
              <w:rPr>
                <w:noProof/>
                <w:webHidden/>
              </w:rPr>
              <w:instrText xml:space="preserve"> PAGEREF _Toc64479679 \h </w:instrText>
            </w:r>
            <w:r>
              <w:rPr>
                <w:noProof/>
                <w:webHidden/>
              </w:rPr>
            </w:r>
            <w:r>
              <w:rPr>
                <w:noProof/>
                <w:webHidden/>
              </w:rPr>
              <w:fldChar w:fldCharType="separate"/>
            </w:r>
            <w:r>
              <w:rPr>
                <w:noProof/>
                <w:webHidden/>
              </w:rPr>
              <w:t>11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0" w:history="1">
            <w:r w:rsidRPr="005F6FD2">
              <w:rPr>
                <w:rStyle w:val="Hyperlink"/>
                <w:noProof/>
              </w:rPr>
              <w:t>Languages + ‘Free Choices’</w:t>
            </w:r>
            <w:r>
              <w:rPr>
                <w:noProof/>
                <w:webHidden/>
              </w:rPr>
              <w:tab/>
            </w:r>
            <w:r>
              <w:rPr>
                <w:noProof/>
                <w:webHidden/>
              </w:rPr>
              <w:fldChar w:fldCharType="begin"/>
            </w:r>
            <w:r>
              <w:rPr>
                <w:noProof/>
                <w:webHidden/>
              </w:rPr>
              <w:instrText xml:space="preserve"> PAGEREF _Toc64479680 \h </w:instrText>
            </w:r>
            <w:r>
              <w:rPr>
                <w:noProof/>
                <w:webHidden/>
              </w:rPr>
            </w:r>
            <w:r>
              <w:rPr>
                <w:noProof/>
                <w:webHidden/>
              </w:rPr>
              <w:fldChar w:fldCharType="separate"/>
            </w:r>
            <w:r>
              <w:rPr>
                <w:noProof/>
                <w:webHidden/>
              </w:rPr>
              <w:t>12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1" w:history="1">
            <w:r w:rsidRPr="005F6FD2">
              <w:rPr>
                <w:rStyle w:val="Hyperlink"/>
                <w:noProof/>
              </w:rPr>
              <w:t>Field trips</w:t>
            </w:r>
            <w:r>
              <w:rPr>
                <w:noProof/>
                <w:webHidden/>
              </w:rPr>
              <w:tab/>
            </w:r>
            <w:r>
              <w:rPr>
                <w:noProof/>
                <w:webHidden/>
              </w:rPr>
              <w:fldChar w:fldCharType="begin"/>
            </w:r>
            <w:r>
              <w:rPr>
                <w:noProof/>
                <w:webHidden/>
              </w:rPr>
              <w:instrText xml:space="preserve"> PAGEREF _Toc64479681 \h </w:instrText>
            </w:r>
            <w:r>
              <w:rPr>
                <w:noProof/>
                <w:webHidden/>
              </w:rPr>
            </w:r>
            <w:r>
              <w:rPr>
                <w:noProof/>
                <w:webHidden/>
              </w:rPr>
              <w:fldChar w:fldCharType="separate"/>
            </w:r>
            <w:r>
              <w:rPr>
                <w:noProof/>
                <w:webHidden/>
              </w:rPr>
              <w:t>14</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82" w:history="1">
            <w:r w:rsidRPr="005F6FD2">
              <w:rPr>
                <w:rStyle w:val="Hyperlink"/>
                <w:noProof/>
              </w:rPr>
              <w:t>Study Abroad</w:t>
            </w:r>
            <w:r>
              <w:rPr>
                <w:noProof/>
                <w:webHidden/>
              </w:rPr>
              <w:tab/>
            </w:r>
            <w:r>
              <w:rPr>
                <w:noProof/>
                <w:webHidden/>
              </w:rPr>
              <w:fldChar w:fldCharType="begin"/>
            </w:r>
            <w:r>
              <w:rPr>
                <w:noProof/>
                <w:webHidden/>
              </w:rPr>
              <w:instrText xml:space="preserve"> PAGEREF _Toc64479682 \h </w:instrText>
            </w:r>
            <w:r>
              <w:rPr>
                <w:noProof/>
                <w:webHidden/>
              </w:rPr>
            </w:r>
            <w:r>
              <w:rPr>
                <w:noProof/>
                <w:webHidden/>
              </w:rPr>
              <w:fldChar w:fldCharType="separate"/>
            </w:r>
            <w:r>
              <w:rPr>
                <w:noProof/>
                <w:webHidden/>
              </w:rPr>
              <w:t>15</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83" w:history="1">
            <w:r w:rsidRPr="005F6FD2">
              <w:rPr>
                <w:rStyle w:val="Hyperlink"/>
                <w:noProof/>
              </w:rPr>
              <w:t>Teaching and Course Organisation</w:t>
            </w:r>
            <w:r>
              <w:rPr>
                <w:noProof/>
                <w:webHidden/>
              </w:rPr>
              <w:tab/>
            </w:r>
            <w:r>
              <w:rPr>
                <w:noProof/>
                <w:webHidden/>
              </w:rPr>
              <w:fldChar w:fldCharType="begin"/>
            </w:r>
            <w:r>
              <w:rPr>
                <w:noProof/>
                <w:webHidden/>
              </w:rPr>
              <w:instrText xml:space="preserve"> PAGEREF _Toc64479683 \h </w:instrText>
            </w:r>
            <w:r>
              <w:rPr>
                <w:noProof/>
                <w:webHidden/>
              </w:rPr>
            </w:r>
            <w:r>
              <w:rPr>
                <w:noProof/>
                <w:webHidden/>
              </w:rPr>
              <w:fldChar w:fldCharType="separate"/>
            </w:r>
            <w:r>
              <w:rPr>
                <w:noProof/>
                <w:webHidden/>
              </w:rPr>
              <w:t>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4" w:history="1">
            <w:r w:rsidRPr="005F6FD2">
              <w:rPr>
                <w:rStyle w:val="Hyperlink"/>
                <w:noProof/>
              </w:rPr>
              <w:t>Teaching large groups and organising small group work</w:t>
            </w:r>
            <w:r>
              <w:rPr>
                <w:noProof/>
                <w:webHidden/>
              </w:rPr>
              <w:tab/>
            </w:r>
            <w:r>
              <w:rPr>
                <w:noProof/>
                <w:webHidden/>
              </w:rPr>
              <w:fldChar w:fldCharType="begin"/>
            </w:r>
            <w:r>
              <w:rPr>
                <w:noProof/>
                <w:webHidden/>
              </w:rPr>
              <w:instrText xml:space="preserve"> PAGEREF _Toc64479684 \h </w:instrText>
            </w:r>
            <w:r>
              <w:rPr>
                <w:noProof/>
                <w:webHidden/>
              </w:rPr>
            </w:r>
            <w:r>
              <w:rPr>
                <w:noProof/>
                <w:webHidden/>
              </w:rPr>
              <w:fldChar w:fldCharType="separate"/>
            </w:r>
            <w:r>
              <w:rPr>
                <w:noProof/>
                <w:webHidden/>
              </w:rPr>
              <w:t>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5" w:history="1">
            <w:r w:rsidRPr="005F6FD2">
              <w:rPr>
                <w:rStyle w:val="Hyperlink"/>
                <w:noProof/>
              </w:rPr>
              <w:t>Course organisation</w:t>
            </w:r>
            <w:r>
              <w:rPr>
                <w:noProof/>
                <w:webHidden/>
              </w:rPr>
              <w:tab/>
            </w:r>
            <w:r>
              <w:rPr>
                <w:noProof/>
                <w:webHidden/>
              </w:rPr>
              <w:fldChar w:fldCharType="begin"/>
            </w:r>
            <w:r>
              <w:rPr>
                <w:noProof/>
                <w:webHidden/>
              </w:rPr>
              <w:instrText xml:space="preserve"> PAGEREF _Toc64479685 \h </w:instrText>
            </w:r>
            <w:r>
              <w:rPr>
                <w:noProof/>
                <w:webHidden/>
              </w:rPr>
            </w:r>
            <w:r>
              <w:rPr>
                <w:noProof/>
                <w:webHidden/>
              </w:rPr>
              <w:fldChar w:fldCharType="separate"/>
            </w:r>
            <w:r>
              <w:rPr>
                <w:noProof/>
                <w:webHidden/>
              </w:rPr>
              <w:t>22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6" w:history="1">
            <w:r w:rsidRPr="005F6FD2">
              <w:rPr>
                <w:rStyle w:val="Hyperlink"/>
                <w:noProof/>
              </w:rPr>
              <w:t>Reading Lists and purchasing books for teaching</w:t>
            </w:r>
            <w:r>
              <w:rPr>
                <w:noProof/>
                <w:webHidden/>
              </w:rPr>
              <w:tab/>
            </w:r>
            <w:r>
              <w:rPr>
                <w:noProof/>
                <w:webHidden/>
              </w:rPr>
              <w:fldChar w:fldCharType="begin"/>
            </w:r>
            <w:r>
              <w:rPr>
                <w:noProof/>
                <w:webHidden/>
              </w:rPr>
              <w:instrText xml:space="preserve"> PAGEREF _Toc64479686 \h </w:instrText>
            </w:r>
            <w:r>
              <w:rPr>
                <w:noProof/>
                <w:webHidden/>
              </w:rPr>
            </w:r>
            <w:r>
              <w:rPr>
                <w:noProof/>
                <w:webHidden/>
              </w:rPr>
              <w:fldChar w:fldCharType="separate"/>
            </w:r>
            <w:r>
              <w:rPr>
                <w:noProof/>
                <w:webHidden/>
              </w:rPr>
              <w:t>22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7" w:history="1">
            <w:r w:rsidRPr="005F6FD2">
              <w:rPr>
                <w:rStyle w:val="Hyperlink"/>
                <w:noProof/>
              </w:rPr>
              <w:t>Course Unit Outlines</w:t>
            </w:r>
            <w:r>
              <w:rPr>
                <w:noProof/>
                <w:webHidden/>
              </w:rPr>
              <w:tab/>
            </w:r>
            <w:r>
              <w:rPr>
                <w:noProof/>
                <w:webHidden/>
              </w:rPr>
              <w:fldChar w:fldCharType="begin"/>
            </w:r>
            <w:r>
              <w:rPr>
                <w:noProof/>
                <w:webHidden/>
              </w:rPr>
              <w:instrText xml:space="preserve"> PAGEREF _Toc64479687 \h </w:instrText>
            </w:r>
            <w:r>
              <w:rPr>
                <w:noProof/>
                <w:webHidden/>
              </w:rPr>
            </w:r>
            <w:r>
              <w:rPr>
                <w:noProof/>
                <w:webHidden/>
              </w:rPr>
              <w:fldChar w:fldCharType="separate"/>
            </w:r>
            <w:r>
              <w:rPr>
                <w:noProof/>
                <w:webHidden/>
              </w:rPr>
              <w:t>22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88" w:history="1">
            <w:r w:rsidRPr="005F6FD2">
              <w:rPr>
                <w:rStyle w:val="Hyperlink"/>
                <w:noProof/>
              </w:rPr>
              <w:t>Blackboard Sites</w:t>
            </w:r>
            <w:r>
              <w:rPr>
                <w:noProof/>
                <w:webHidden/>
              </w:rPr>
              <w:tab/>
            </w:r>
            <w:r>
              <w:rPr>
                <w:noProof/>
                <w:webHidden/>
              </w:rPr>
              <w:fldChar w:fldCharType="begin"/>
            </w:r>
            <w:r>
              <w:rPr>
                <w:noProof/>
                <w:webHidden/>
              </w:rPr>
              <w:instrText xml:space="preserve"> PAGEREF _Toc64479688 \h </w:instrText>
            </w:r>
            <w:r>
              <w:rPr>
                <w:noProof/>
                <w:webHidden/>
              </w:rPr>
            </w:r>
            <w:r>
              <w:rPr>
                <w:noProof/>
                <w:webHidden/>
              </w:rPr>
              <w:fldChar w:fldCharType="separate"/>
            </w:r>
            <w:r>
              <w:rPr>
                <w:noProof/>
                <w:webHidden/>
              </w:rPr>
              <w:t>22</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89" w:history="1">
            <w:r w:rsidRPr="005F6FD2">
              <w:rPr>
                <w:rStyle w:val="Hyperlink"/>
                <w:noProof/>
              </w:rPr>
              <w:t>Assessments, marking, feedback and moderation</w:t>
            </w:r>
            <w:r>
              <w:rPr>
                <w:noProof/>
                <w:webHidden/>
              </w:rPr>
              <w:tab/>
            </w:r>
            <w:r>
              <w:rPr>
                <w:noProof/>
                <w:webHidden/>
              </w:rPr>
              <w:fldChar w:fldCharType="begin"/>
            </w:r>
            <w:r>
              <w:rPr>
                <w:noProof/>
                <w:webHidden/>
              </w:rPr>
              <w:instrText xml:space="preserve"> PAGEREF _Toc64479689 \h </w:instrText>
            </w:r>
            <w:r>
              <w:rPr>
                <w:noProof/>
                <w:webHidden/>
              </w:rPr>
            </w:r>
            <w:r>
              <w:rPr>
                <w:noProof/>
                <w:webHidden/>
              </w:rPr>
              <w:fldChar w:fldCharType="separate"/>
            </w:r>
            <w:r>
              <w:rPr>
                <w:noProof/>
                <w:webHidden/>
              </w:rPr>
              <w:t>25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0" w:history="1">
            <w:r w:rsidRPr="005F6FD2">
              <w:rPr>
                <w:rStyle w:val="Hyperlink"/>
                <w:noProof/>
              </w:rPr>
              <w:t>Assessments</w:t>
            </w:r>
            <w:r>
              <w:rPr>
                <w:noProof/>
                <w:webHidden/>
              </w:rPr>
              <w:tab/>
            </w:r>
            <w:r>
              <w:rPr>
                <w:noProof/>
                <w:webHidden/>
              </w:rPr>
              <w:fldChar w:fldCharType="begin"/>
            </w:r>
            <w:r>
              <w:rPr>
                <w:noProof/>
                <w:webHidden/>
              </w:rPr>
              <w:instrText xml:space="preserve"> PAGEREF _Toc64479690 \h </w:instrText>
            </w:r>
            <w:r>
              <w:rPr>
                <w:noProof/>
                <w:webHidden/>
              </w:rPr>
            </w:r>
            <w:r>
              <w:rPr>
                <w:noProof/>
                <w:webHidden/>
              </w:rPr>
              <w:fldChar w:fldCharType="separate"/>
            </w:r>
            <w:r>
              <w:rPr>
                <w:noProof/>
                <w:webHidden/>
              </w:rPr>
              <w:t>25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1" w:history="1">
            <w:r w:rsidRPr="005F6FD2">
              <w:rPr>
                <w:rStyle w:val="Hyperlink"/>
                <w:noProof/>
              </w:rPr>
              <w:t>Marking, feedback</w:t>
            </w:r>
            <w:r>
              <w:rPr>
                <w:noProof/>
                <w:webHidden/>
              </w:rPr>
              <w:tab/>
            </w:r>
            <w:r>
              <w:rPr>
                <w:noProof/>
                <w:webHidden/>
              </w:rPr>
              <w:fldChar w:fldCharType="begin"/>
            </w:r>
            <w:r>
              <w:rPr>
                <w:noProof/>
                <w:webHidden/>
              </w:rPr>
              <w:instrText xml:space="preserve"> PAGEREF _Toc64479691 \h </w:instrText>
            </w:r>
            <w:r>
              <w:rPr>
                <w:noProof/>
                <w:webHidden/>
              </w:rPr>
            </w:r>
            <w:r>
              <w:rPr>
                <w:noProof/>
                <w:webHidden/>
              </w:rPr>
              <w:fldChar w:fldCharType="separate"/>
            </w:r>
            <w:r>
              <w:rPr>
                <w:noProof/>
                <w:webHidden/>
              </w:rPr>
              <w:t>26</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2" w:history="1">
            <w:r w:rsidRPr="005F6FD2">
              <w:rPr>
                <w:rStyle w:val="Hyperlink"/>
                <w:noProof/>
              </w:rPr>
              <w:t>Moderation</w:t>
            </w:r>
            <w:r>
              <w:rPr>
                <w:noProof/>
                <w:webHidden/>
              </w:rPr>
              <w:tab/>
            </w:r>
            <w:r>
              <w:rPr>
                <w:noProof/>
                <w:webHidden/>
              </w:rPr>
              <w:fldChar w:fldCharType="begin"/>
            </w:r>
            <w:r>
              <w:rPr>
                <w:noProof/>
                <w:webHidden/>
              </w:rPr>
              <w:instrText xml:space="preserve"> PAGEREF _Toc64479692 \h </w:instrText>
            </w:r>
            <w:r>
              <w:rPr>
                <w:noProof/>
                <w:webHidden/>
              </w:rPr>
            </w:r>
            <w:r>
              <w:rPr>
                <w:noProof/>
                <w:webHidden/>
              </w:rPr>
              <w:fldChar w:fldCharType="separate"/>
            </w:r>
            <w:r>
              <w:rPr>
                <w:noProof/>
                <w:webHidden/>
              </w:rPr>
              <w:t>28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3" w:history="1">
            <w:r w:rsidRPr="005F6FD2">
              <w:rPr>
                <w:rStyle w:val="Hyperlink"/>
                <w:noProof/>
                <w:lang w:val="de-CH"/>
              </w:rPr>
              <w:t>Moderation</w:t>
            </w:r>
            <w:r>
              <w:rPr>
                <w:noProof/>
                <w:webHidden/>
              </w:rPr>
              <w:tab/>
            </w:r>
            <w:r>
              <w:rPr>
                <w:noProof/>
                <w:webHidden/>
              </w:rPr>
              <w:fldChar w:fldCharType="begin"/>
            </w:r>
            <w:r>
              <w:rPr>
                <w:noProof/>
                <w:webHidden/>
              </w:rPr>
              <w:instrText xml:space="preserve"> PAGEREF _Toc64479693 \h </w:instrText>
            </w:r>
            <w:r>
              <w:rPr>
                <w:noProof/>
                <w:webHidden/>
              </w:rPr>
            </w:r>
            <w:r>
              <w:rPr>
                <w:noProof/>
                <w:webHidden/>
              </w:rPr>
              <w:fldChar w:fldCharType="separate"/>
            </w:r>
            <w:r>
              <w:rPr>
                <w:noProof/>
                <w:webHidden/>
              </w:rPr>
              <w:t>28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4" w:history="1">
            <w:r w:rsidRPr="005F6FD2">
              <w:rPr>
                <w:rStyle w:val="Hyperlink"/>
                <w:noProof/>
              </w:rPr>
              <w:t>Progression, examination boards</w:t>
            </w:r>
            <w:r>
              <w:rPr>
                <w:noProof/>
                <w:webHidden/>
              </w:rPr>
              <w:tab/>
            </w:r>
            <w:r>
              <w:rPr>
                <w:noProof/>
                <w:webHidden/>
              </w:rPr>
              <w:fldChar w:fldCharType="begin"/>
            </w:r>
            <w:r>
              <w:rPr>
                <w:noProof/>
                <w:webHidden/>
              </w:rPr>
              <w:instrText xml:space="preserve"> PAGEREF _Toc64479694 \h </w:instrText>
            </w:r>
            <w:r>
              <w:rPr>
                <w:noProof/>
                <w:webHidden/>
              </w:rPr>
            </w:r>
            <w:r>
              <w:rPr>
                <w:noProof/>
                <w:webHidden/>
              </w:rPr>
              <w:fldChar w:fldCharType="separate"/>
            </w:r>
            <w:r>
              <w:rPr>
                <w:noProof/>
                <w:webHidden/>
              </w:rPr>
              <w:t>30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5" w:history="1">
            <w:r w:rsidRPr="005F6FD2">
              <w:rPr>
                <w:rStyle w:val="Hyperlink"/>
                <w:noProof/>
              </w:rPr>
              <w:t>Plagiarism and Academic Malpractice</w:t>
            </w:r>
            <w:r>
              <w:rPr>
                <w:noProof/>
                <w:webHidden/>
              </w:rPr>
              <w:tab/>
            </w:r>
            <w:r>
              <w:rPr>
                <w:noProof/>
                <w:webHidden/>
              </w:rPr>
              <w:fldChar w:fldCharType="begin"/>
            </w:r>
            <w:r>
              <w:rPr>
                <w:noProof/>
                <w:webHidden/>
              </w:rPr>
              <w:instrText xml:space="preserve"> PAGEREF _Toc64479695 \h </w:instrText>
            </w:r>
            <w:r>
              <w:rPr>
                <w:noProof/>
                <w:webHidden/>
              </w:rPr>
            </w:r>
            <w:r>
              <w:rPr>
                <w:noProof/>
                <w:webHidden/>
              </w:rPr>
              <w:fldChar w:fldCharType="separate"/>
            </w:r>
            <w:r>
              <w:rPr>
                <w:noProof/>
                <w:webHidden/>
              </w:rPr>
              <w:t>31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6" w:history="1">
            <w:r w:rsidRPr="005F6FD2">
              <w:rPr>
                <w:rStyle w:val="Hyperlink"/>
                <w:noProof/>
                <w:lang w:val="de-CH"/>
              </w:rPr>
              <w:t>Essay mill work – contractual cheating</w:t>
            </w:r>
            <w:r>
              <w:rPr>
                <w:noProof/>
                <w:webHidden/>
              </w:rPr>
              <w:tab/>
            </w:r>
            <w:r>
              <w:rPr>
                <w:noProof/>
                <w:webHidden/>
              </w:rPr>
              <w:fldChar w:fldCharType="begin"/>
            </w:r>
            <w:r>
              <w:rPr>
                <w:noProof/>
                <w:webHidden/>
              </w:rPr>
              <w:instrText xml:space="preserve"> PAGEREF _Toc64479696 \h </w:instrText>
            </w:r>
            <w:r>
              <w:rPr>
                <w:noProof/>
                <w:webHidden/>
              </w:rPr>
            </w:r>
            <w:r>
              <w:rPr>
                <w:noProof/>
                <w:webHidden/>
              </w:rPr>
              <w:fldChar w:fldCharType="separate"/>
            </w:r>
            <w:r>
              <w:rPr>
                <w:noProof/>
                <w:webHidden/>
              </w:rPr>
              <w:t>32</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697" w:history="1">
            <w:r w:rsidRPr="005F6FD2">
              <w:rPr>
                <w:rStyle w:val="Hyperlink"/>
                <w:noProof/>
              </w:rPr>
              <w:t>Academic Advising</w:t>
            </w:r>
            <w:r>
              <w:rPr>
                <w:noProof/>
                <w:webHidden/>
              </w:rPr>
              <w:tab/>
            </w:r>
            <w:r>
              <w:rPr>
                <w:noProof/>
                <w:webHidden/>
              </w:rPr>
              <w:fldChar w:fldCharType="begin"/>
            </w:r>
            <w:r>
              <w:rPr>
                <w:noProof/>
                <w:webHidden/>
              </w:rPr>
              <w:instrText xml:space="preserve"> PAGEREF _Toc64479697 \h </w:instrText>
            </w:r>
            <w:r>
              <w:rPr>
                <w:noProof/>
                <w:webHidden/>
              </w:rPr>
            </w:r>
            <w:r>
              <w:rPr>
                <w:noProof/>
                <w:webHidden/>
              </w:rPr>
              <w:fldChar w:fldCharType="separate"/>
            </w:r>
            <w:r>
              <w:rPr>
                <w:noProof/>
                <w:webHidden/>
              </w:rPr>
              <w:t>34</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8" w:history="1">
            <w:r w:rsidRPr="005F6FD2">
              <w:rPr>
                <w:rStyle w:val="Hyperlink"/>
                <w:noProof/>
              </w:rPr>
              <w:t>Meetings between Students and Academic Advisers</w:t>
            </w:r>
            <w:r>
              <w:rPr>
                <w:noProof/>
                <w:webHidden/>
              </w:rPr>
              <w:tab/>
            </w:r>
            <w:r>
              <w:rPr>
                <w:noProof/>
                <w:webHidden/>
              </w:rPr>
              <w:fldChar w:fldCharType="begin"/>
            </w:r>
            <w:r>
              <w:rPr>
                <w:noProof/>
                <w:webHidden/>
              </w:rPr>
              <w:instrText xml:space="preserve"> PAGEREF _Toc64479698 \h </w:instrText>
            </w:r>
            <w:r>
              <w:rPr>
                <w:noProof/>
                <w:webHidden/>
              </w:rPr>
            </w:r>
            <w:r>
              <w:rPr>
                <w:noProof/>
                <w:webHidden/>
              </w:rPr>
              <w:fldChar w:fldCharType="separate"/>
            </w:r>
            <w:r>
              <w:rPr>
                <w:noProof/>
                <w:webHidden/>
              </w:rPr>
              <w:t>35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699" w:history="1">
            <w:r w:rsidRPr="005F6FD2">
              <w:rPr>
                <w:rStyle w:val="Hyperlink"/>
                <w:noProof/>
              </w:rPr>
              <w:t>Guidance for Academic Advisers</w:t>
            </w:r>
            <w:r>
              <w:rPr>
                <w:noProof/>
                <w:webHidden/>
              </w:rPr>
              <w:tab/>
            </w:r>
            <w:r>
              <w:rPr>
                <w:noProof/>
                <w:webHidden/>
              </w:rPr>
              <w:fldChar w:fldCharType="begin"/>
            </w:r>
            <w:r>
              <w:rPr>
                <w:noProof/>
                <w:webHidden/>
              </w:rPr>
              <w:instrText xml:space="preserve"> PAGEREF _Toc64479699 \h </w:instrText>
            </w:r>
            <w:r>
              <w:rPr>
                <w:noProof/>
                <w:webHidden/>
              </w:rPr>
            </w:r>
            <w:r>
              <w:rPr>
                <w:noProof/>
                <w:webHidden/>
              </w:rPr>
              <w:fldChar w:fldCharType="separate"/>
            </w:r>
            <w:r>
              <w:rPr>
                <w:noProof/>
                <w:webHidden/>
              </w:rPr>
              <w:t>35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0" w:history="1">
            <w:r w:rsidRPr="005F6FD2">
              <w:rPr>
                <w:rStyle w:val="Hyperlink"/>
                <w:noProof/>
              </w:rPr>
              <w:t>Dealing with Students in crisis</w:t>
            </w:r>
            <w:r>
              <w:rPr>
                <w:noProof/>
                <w:webHidden/>
              </w:rPr>
              <w:tab/>
            </w:r>
            <w:r>
              <w:rPr>
                <w:noProof/>
                <w:webHidden/>
              </w:rPr>
              <w:fldChar w:fldCharType="begin"/>
            </w:r>
            <w:r>
              <w:rPr>
                <w:noProof/>
                <w:webHidden/>
              </w:rPr>
              <w:instrText xml:space="preserve"> PAGEREF _Toc64479700 \h </w:instrText>
            </w:r>
            <w:r>
              <w:rPr>
                <w:noProof/>
                <w:webHidden/>
              </w:rPr>
            </w:r>
            <w:r>
              <w:rPr>
                <w:noProof/>
                <w:webHidden/>
              </w:rPr>
              <w:fldChar w:fldCharType="separate"/>
            </w:r>
            <w:r>
              <w:rPr>
                <w:noProof/>
                <w:webHidden/>
              </w:rPr>
              <w:t>39</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1" w:history="1">
            <w:r w:rsidRPr="005F6FD2">
              <w:rPr>
                <w:rStyle w:val="Hyperlink"/>
                <w:rFonts w:ascii="Calibri" w:hAnsi="Calibri"/>
                <w:noProof/>
              </w:rPr>
              <w:t>Career Services</w:t>
            </w:r>
            <w:r>
              <w:rPr>
                <w:noProof/>
                <w:webHidden/>
              </w:rPr>
              <w:tab/>
            </w:r>
            <w:r>
              <w:rPr>
                <w:noProof/>
                <w:webHidden/>
              </w:rPr>
              <w:fldChar w:fldCharType="begin"/>
            </w:r>
            <w:r>
              <w:rPr>
                <w:noProof/>
                <w:webHidden/>
              </w:rPr>
              <w:instrText xml:space="preserve"> PAGEREF _Toc64479701 \h </w:instrText>
            </w:r>
            <w:r>
              <w:rPr>
                <w:noProof/>
                <w:webHidden/>
              </w:rPr>
            </w:r>
            <w:r>
              <w:rPr>
                <w:noProof/>
                <w:webHidden/>
              </w:rPr>
              <w:fldChar w:fldCharType="separate"/>
            </w:r>
            <w:r>
              <w:rPr>
                <w:noProof/>
                <w:webHidden/>
              </w:rPr>
              <w:t>43</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2" w:history="1">
            <w:r w:rsidRPr="005F6FD2">
              <w:rPr>
                <w:rStyle w:val="Hyperlink"/>
                <w:noProof/>
              </w:rPr>
              <w:t>Failing Marks and Progression</w:t>
            </w:r>
            <w:r>
              <w:rPr>
                <w:noProof/>
                <w:webHidden/>
              </w:rPr>
              <w:tab/>
            </w:r>
            <w:r>
              <w:rPr>
                <w:noProof/>
                <w:webHidden/>
              </w:rPr>
              <w:fldChar w:fldCharType="begin"/>
            </w:r>
            <w:r>
              <w:rPr>
                <w:noProof/>
                <w:webHidden/>
              </w:rPr>
              <w:instrText xml:space="preserve"> PAGEREF _Toc64479702 \h </w:instrText>
            </w:r>
            <w:r>
              <w:rPr>
                <w:noProof/>
                <w:webHidden/>
              </w:rPr>
            </w:r>
            <w:r>
              <w:rPr>
                <w:noProof/>
                <w:webHidden/>
              </w:rPr>
              <w:fldChar w:fldCharType="separate"/>
            </w:r>
            <w:r>
              <w:rPr>
                <w:noProof/>
                <w:webHidden/>
              </w:rPr>
              <w:t>43</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3" w:history="1">
            <w:r w:rsidRPr="005F6FD2">
              <w:rPr>
                <w:rStyle w:val="Hyperlink"/>
                <w:noProof/>
              </w:rPr>
              <w:t>Attendance Monitoring</w:t>
            </w:r>
            <w:r>
              <w:rPr>
                <w:noProof/>
                <w:webHidden/>
              </w:rPr>
              <w:tab/>
            </w:r>
            <w:r>
              <w:rPr>
                <w:noProof/>
                <w:webHidden/>
              </w:rPr>
              <w:fldChar w:fldCharType="begin"/>
            </w:r>
            <w:r>
              <w:rPr>
                <w:noProof/>
                <w:webHidden/>
              </w:rPr>
              <w:instrText xml:space="preserve"> PAGEREF _Toc64479703 \h </w:instrText>
            </w:r>
            <w:r>
              <w:rPr>
                <w:noProof/>
                <w:webHidden/>
              </w:rPr>
            </w:r>
            <w:r>
              <w:rPr>
                <w:noProof/>
                <w:webHidden/>
              </w:rPr>
              <w:fldChar w:fldCharType="separate"/>
            </w:r>
            <w:r>
              <w:rPr>
                <w:noProof/>
                <w:webHidden/>
              </w:rPr>
              <w:t>44</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04" w:history="1">
            <w:r w:rsidRPr="005F6FD2">
              <w:rPr>
                <w:rStyle w:val="Hyperlink"/>
                <w:noProof/>
              </w:rPr>
              <w:t>Postgraduate Taught programmes (PGT)</w:t>
            </w:r>
            <w:r>
              <w:rPr>
                <w:noProof/>
                <w:webHidden/>
              </w:rPr>
              <w:tab/>
            </w:r>
            <w:r>
              <w:rPr>
                <w:noProof/>
                <w:webHidden/>
              </w:rPr>
              <w:fldChar w:fldCharType="begin"/>
            </w:r>
            <w:r>
              <w:rPr>
                <w:noProof/>
                <w:webHidden/>
              </w:rPr>
              <w:instrText xml:space="preserve"> PAGEREF _Toc64479704 \h </w:instrText>
            </w:r>
            <w:r>
              <w:rPr>
                <w:noProof/>
                <w:webHidden/>
              </w:rPr>
            </w:r>
            <w:r>
              <w:rPr>
                <w:noProof/>
                <w:webHidden/>
              </w:rPr>
              <w:fldChar w:fldCharType="separate"/>
            </w:r>
            <w:r>
              <w:rPr>
                <w:noProof/>
                <w:webHidden/>
              </w:rPr>
              <w:t>49</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5" w:history="1">
            <w:r w:rsidRPr="005F6FD2">
              <w:rPr>
                <w:rStyle w:val="Hyperlink"/>
                <w:noProof/>
              </w:rPr>
              <w:t>MA in History</w:t>
            </w:r>
            <w:r>
              <w:rPr>
                <w:noProof/>
                <w:webHidden/>
              </w:rPr>
              <w:tab/>
            </w:r>
            <w:r>
              <w:rPr>
                <w:noProof/>
                <w:webHidden/>
              </w:rPr>
              <w:fldChar w:fldCharType="begin"/>
            </w:r>
            <w:r>
              <w:rPr>
                <w:noProof/>
                <w:webHidden/>
              </w:rPr>
              <w:instrText xml:space="preserve"> PAGEREF _Toc64479705 \h </w:instrText>
            </w:r>
            <w:r>
              <w:rPr>
                <w:noProof/>
                <w:webHidden/>
              </w:rPr>
            </w:r>
            <w:r>
              <w:rPr>
                <w:noProof/>
                <w:webHidden/>
              </w:rPr>
              <w:fldChar w:fldCharType="separate"/>
            </w:r>
            <w:r>
              <w:rPr>
                <w:noProof/>
                <w:webHidden/>
              </w:rPr>
              <w:t>49</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6" w:history="1">
            <w:r w:rsidRPr="005F6FD2">
              <w:rPr>
                <w:rStyle w:val="Hyperlink"/>
                <w:rFonts w:eastAsia="SimSun"/>
                <w:noProof/>
                <w:lang w:eastAsia="zh-CN"/>
              </w:rPr>
              <w:t>MA History: Core and Optional Courses</w:t>
            </w:r>
            <w:r>
              <w:rPr>
                <w:noProof/>
                <w:webHidden/>
              </w:rPr>
              <w:tab/>
            </w:r>
            <w:r>
              <w:rPr>
                <w:noProof/>
                <w:webHidden/>
              </w:rPr>
              <w:fldChar w:fldCharType="begin"/>
            </w:r>
            <w:r>
              <w:rPr>
                <w:noProof/>
                <w:webHidden/>
              </w:rPr>
              <w:instrText xml:space="preserve"> PAGEREF _Toc64479706 \h </w:instrText>
            </w:r>
            <w:r>
              <w:rPr>
                <w:noProof/>
                <w:webHidden/>
              </w:rPr>
            </w:r>
            <w:r>
              <w:rPr>
                <w:noProof/>
                <w:webHidden/>
              </w:rPr>
              <w:fldChar w:fldCharType="separate"/>
            </w:r>
            <w:r>
              <w:rPr>
                <w:noProof/>
                <w:webHidden/>
              </w:rPr>
              <w:t>49</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7" w:history="1">
            <w:r w:rsidRPr="005F6FD2">
              <w:rPr>
                <w:rStyle w:val="Hyperlink"/>
                <w:rFonts w:eastAsia="SimSun"/>
                <w:noProof/>
                <w:lang w:eastAsia="zh-CN"/>
              </w:rPr>
              <w:t>PGT Assessment</w:t>
            </w:r>
            <w:r>
              <w:rPr>
                <w:noProof/>
                <w:webHidden/>
              </w:rPr>
              <w:tab/>
            </w:r>
            <w:r>
              <w:rPr>
                <w:noProof/>
                <w:webHidden/>
              </w:rPr>
              <w:fldChar w:fldCharType="begin"/>
            </w:r>
            <w:r>
              <w:rPr>
                <w:noProof/>
                <w:webHidden/>
              </w:rPr>
              <w:instrText xml:space="preserve"> PAGEREF _Toc64479707 \h </w:instrText>
            </w:r>
            <w:r>
              <w:rPr>
                <w:noProof/>
                <w:webHidden/>
              </w:rPr>
            </w:r>
            <w:r>
              <w:rPr>
                <w:noProof/>
                <w:webHidden/>
              </w:rPr>
              <w:fldChar w:fldCharType="separate"/>
            </w:r>
            <w:r>
              <w:rPr>
                <w:noProof/>
                <w:webHidden/>
              </w:rPr>
              <w:t>50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08" w:history="1">
            <w:r w:rsidRPr="005F6FD2">
              <w:rPr>
                <w:rStyle w:val="Hyperlink"/>
                <w:noProof/>
              </w:rPr>
              <w:t>History MA applications</w:t>
            </w:r>
            <w:r>
              <w:rPr>
                <w:noProof/>
                <w:webHidden/>
              </w:rPr>
              <w:tab/>
            </w:r>
            <w:r>
              <w:rPr>
                <w:noProof/>
                <w:webHidden/>
              </w:rPr>
              <w:fldChar w:fldCharType="begin"/>
            </w:r>
            <w:r>
              <w:rPr>
                <w:noProof/>
                <w:webHidden/>
              </w:rPr>
              <w:instrText xml:space="preserve"> PAGEREF _Toc64479708 \h </w:instrText>
            </w:r>
            <w:r>
              <w:rPr>
                <w:noProof/>
                <w:webHidden/>
              </w:rPr>
            </w:r>
            <w:r>
              <w:rPr>
                <w:noProof/>
                <w:webHidden/>
              </w:rPr>
              <w:fldChar w:fldCharType="separate"/>
            </w:r>
            <w:r>
              <w:rPr>
                <w:noProof/>
                <w:webHidden/>
              </w:rPr>
              <w:t>50</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09" w:history="1">
            <w:r w:rsidRPr="005F6FD2">
              <w:rPr>
                <w:rStyle w:val="Hyperlink"/>
                <w:noProof/>
              </w:rPr>
              <w:t>Postgraduate Research Programmes (PGR)</w:t>
            </w:r>
            <w:r>
              <w:rPr>
                <w:noProof/>
                <w:webHidden/>
              </w:rPr>
              <w:tab/>
            </w:r>
            <w:r>
              <w:rPr>
                <w:noProof/>
                <w:webHidden/>
              </w:rPr>
              <w:fldChar w:fldCharType="begin"/>
            </w:r>
            <w:r>
              <w:rPr>
                <w:noProof/>
                <w:webHidden/>
              </w:rPr>
              <w:instrText xml:space="preserve"> PAGEREF _Toc64479709 \h </w:instrText>
            </w:r>
            <w:r>
              <w:rPr>
                <w:noProof/>
                <w:webHidden/>
              </w:rPr>
            </w:r>
            <w:r>
              <w:rPr>
                <w:noProof/>
                <w:webHidden/>
              </w:rPr>
              <w:fldChar w:fldCharType="separate"/>
            </w:r>
            <w:r>
              <w:rPr>
                <w:noProof/>
                <w:webHidden/>
              </w:rPr>
              <w:t>51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0" w:history="1">
            <w:r w:rsidRPr="005F6FD2">
              <w:rPr>
                <w:rStyle w:val="Hyperlink"/>
                <w:noProof/>
              </w:rPr>
              <w:t>Admissions and Funding</w:t>
            </w:r>
            <w:r>
              <w:rPr>
                <w:noProof/>
                <w:webHidden/>
              </w:rPr>
              <w:tab/>
            </w:r>
            <w:r>
              <w:rPr>
                <w:noProof/>
                <w:webHidden/>
              </w:rPr>
              <w:fldChar w:fldCharType="begin"/>
            </w:r>
            <w:r>
              <w:rPr>
                <w:noProof/>
                <w:webHidden/>
              </w:rPr>
              <w:instrText xml:space="preserve"> PAGEREF _Toc64479710 \h </w:instrText>
            </w:r>
            <w:r>
              <w:rPr>
                <w:noProof/>
                <w:webHidden/>
              </w:rPr>
            </w:r>
            <w:r>
              <w:rPr>
                <w:noProof/>
                <w:webHidden/>
              </w:rPr>
              <w:fldChar w:fldCharType="separate"/>
            </w:r>
            <w:r>
              <w:rPr>
                <w:noProof/>
                <w:webHidden/>
              </w:rPr>
              <w:t>51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1" w:history="1">
            <w:r w:rsidRPr="005F6FD2">
              <w:rPr>
                <w:rStyle w:val="Hyperlink"/>
                <w:noProof/>
              </w:rPr>
              <w:t>Supervision and Monitoring of Progress</w:t>
            </w:r>
            <w:r>
              <w:rPr>
                <w:noProof/>
                <w:webHidden/>
              </w:rPr>
              <w:tab/>
            </w:r>
            <w:r>
              <w:rPr>
                <w:noProof/>
                <w:webHidden/>
              </w:rPr>
              <w:fldChar w:fldCharType="begin"/>
            </w:r>
            <w:r>
              <w:rPr>
                <w:noProof/>
                <w:webHidden/>
              </w:rPr>
              <w:instrText xml:space="preserve"> PAGEREF _Toc64479711 \h </w:instrText>
            </w:r>
            <w:r>
              <w:rPr>
                <w:noProof/>
                <w:webHidden/>
              </w:rPr>
            </w:r>
            <w:r>
              <w:rPr>
                <w:noProof/>
                <w:webHidden/>
              </w:rPr>
              <w:fldChar w:fldCharType="separate"/>
            </w:r>
            <w:r>
              <w:rPr>
                <w:noProof/>
                <w:webHidden/>
              </w:rPr>
              <w:t>53</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2" w:history="1">
            <w:r w:rsidRPr="005F6FD2">
              <w:rPr>
                <w:rStyle w:val="Hyperlink"/>
                <w:noProof/>
              </w:rPr>
              <w:t>Research Training</w:t>
            </w:r>
            <w:r>
              <w:rPr>
                <w:noProof/>
                <w:webHidden/>
              </w:rPr>
              <w:tab/>
            </w:r>
            <w:r>
              <w:rPr>
                <w:noProof/>
                <w:webHidden/>
              </w:rPr>
              <w:fldChar w:fldCharType="begin"/>
            </w:r>
            <w:r>
              <w:rPr>
                <w:noProof/>
                <w:webHidden/>
              </w:rPr>
              <w:instrText xml:space="preserve"> PAGEREF _Toc64479712 \h </w:instrText>
            </w:r>
            <w:r>
              <w:rPr>
                <w:noProof/>
                <w:webHidden/>
              </w:rPr>
            </w:r>
            <w:r>
              <w:rPr>
                <w:noProof/>
                <w:webHidden/>
              </w:rPr>
              <w:fldChar w:fldCharType="separate"/>
            </w:r>
            <w:r>
              <w:rPr>
                <w:noProof/>
                <w:webHidden/>
              </w:rPr>
              <w:t>55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3" w:history="1">
            <w:r w:rsidRPr="005F6FD2">
              <w:rPr>
                <w:rStyle w:val="Hyperlink"/>
                <w:noProof/>
              </w:rPr>
              <w:t>Internal examiner</w:t>
            </w:r>
            <w:r>
              <w:rPr>
                <w:noProof/>
                <w:webHidden/>
              </w:rPr>
              <w:tab/>
            </w:r>
            <w:r>
              <w:rPr>
                <w:noProof/>
                <w:webHidden/>
              </w:rPr>
              <w:fldChar w:fldCharType="begin"/>
            </w:r>
            <w:r>
              <w:rPr>
                <w:noProof/>
                <w:webHidden/>
              </w:rPr>
              <w:instrText xml:space="preserve"> PAGEREF _Toc64479713 \h </w:instrText>
            </w:r>
            <w:r>
              <w:rPr>
                <w:noProof/>
                <w:webHidden/>
              </w:rPr>
            </w:r>
            <w:r>
              <w:rPr>
                <w:noProof/>
                <w:webHidden/>
              </w:rPr>
              <w:fldChar w:fldCharType="separate"/>
            </w:r>
            <w:r>
              <w:rPr>
                <w:noProof/>
                <w:webHidden/>
              </w:rPr>
              <w:t>56</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14" w:history="1">
            <w:r w:rsidRPr="005F6FD2">
              <w:rPr>
                <w:rStyle w:val="Hyperlink"/>
                <w:noProof/>
              </w:rPr>
              <w:t>Research</w:t>
            </w:r>
            <w:r>
              <w:rPr>
                <w:noProof/>
                <w:webHidden/>
              </w:rPr>
              <w:tab/>
            </w:r>
            <w:r>
              <w:rPr>
                <w:noProof/>
                <w:webHidden/>
              </w:rPr>
              <w:fldChar w:fldCharType="begin"/>
            </w:r>
            <w:r>
              <w:rPr>
                <w:noProof/>
                <w:webHidden/>
              </w:rPr>
              <w:instrText xml:space="preserve"> PAGEREF _Toc64479714 \h </w:instrText>
            </w:r>
            <w:r>
              <w:rPr>
                <w:noProof/>
                <w:webHidden/>
              </w:rPr>
            </w:r>
            <w:r>
              <w:rPr>
                <w:noProof/>
                <w:webHidden/>
              </w:rPr>
              <w:fldChar w:fldCharType="separate"/>
            </w:r>
            <w:r>
              <w:rPr>
                <w:noProof/>
                <w:webHidden/>
              </w:rPr>
              <w:t>58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5" w:history="1">
            <w:r w:rsidRPr="005F6FD2">
              <w:rPr>
                <w:rStyle w:val="Hyperlink"/>
                <w:noProof/>
              </w:rPr>
              <w:t>Publications</w:t>
            </w:r>
            <w:r>
              <w:rPr>
                <w:noProof/>
                <w:webHidden/>
              </w:rPr>
              <w:tab/>
            </w:r>
            <w:r>
              <w:rPr>
                <w:noProof/>
                <w:webHidden/>
              </w:rPr>
              <w:fldChar w:fldCharType="begin"/>
            </w:r>
            <w:r>
              <w:rPr>
                <w:noProof/>
                <w:webHidden/>
              </w:rPr>
              <w:instrText xml:space="preserve"> PAGEREF _Toc64479715 \h </w:instrText>
            </w:r>
            <w:r>
              <w:rPr>
                <w:noProof/>
                <w:webHidden/>
              </w:rPr>
            </w:r>
            <w:r>
              <w:rPr>
                <w:noProof/>
                <w:webHidden/>
              </w:rPr>
              <w:fldChar w:fldCharType="separate"/>
            </w:r>
            <w:r>
              <w:rPr>
                <w:noProof/>
                <w:webHidden/>
              </w:rPr>
              <w:t>58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6" w:history="1">
            <w:r w:rsidRPr="005F6FD2">
              <w:rPr>
                <w:rStyle w:val="Hyperlink"/>
                <w:noProof/>
              </w:rPr>
              <w:t>Research funding</w:t>
            </w:r>
            <w:r>
              <w:rPr>
                <w:noProof/>
                <w:webHidden/>
              </w:rPr>
              <w:tab/>
            </w:r>
            <w:r>
              <w:rPr>
                <w:noProof/>
                <w:webHidden/>
              </w:rPr>
              <w:fldChar w:fldCharType="begin"/>
            </w:r>
            <w:r>
              <w:rPr>
                <w:noProof/>
                <w:webHidden/>
              </w:rPr>
              <w:instrText xml:space="preserve"> PAGEREF _Toc64479716 \h </w:instrText>
            </w:r>
            <w:r>
              <w:rPr>
                <w:noProof/>
                <w:webHidden/>
              </w:rPr>
            </w:r>
            <w:r>
              <w:rPr>
                <w:noProof/>
                <w:webHidden/>
              </w:rPr>
              <w:fldChar w:fldCharType="separate"/>
            </w:r>
            <w:r>
              <w:rPr>
                <w:noProof/>
                <w:webHidden/>
              </w:rPr>
              <w:t>60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7" w:history="1">
            <w:r w:rsidRPr="005F6FD2">
              <w:rPr>
                <w:rStyle w:val="Hyperlink"/>
                <w:noProof/>
              </w:rPr>
              <w:t>Impact and outreach</w:t>
            </w:r>
            <w:r>
              <w:rPr>
                <w:noProof/>
                <w:webHidden/>
              </w:rPr>
              <w:tab/>
            </w:r>
            <w:r>
              <w:rPr>
                <w:noProof/>
                <w:webHidden/>
              </w:rPr>
              <w:fldChar w:fldCharType="begin"/>
            </w:r>
            <w:r>
              <w:rPr>
                <w:noProof/>
                <w:webHidden/>
              </w:rPr>
              <w:instrText xml:space="preserve"> PAGEREF _Toc64479717 \h </w:instrText>
            </w:r>
            <w:r>
              <w:rPr>
                <w:noProof/>
                <w:webHidden/>
              </w:rPr>
            </w:r>
            <w:r>
              <w:rPr>
                <w:noProof/>
                <w:webHidden/>
              </w:rPr>
              <w:fldChar w:fldCharType="separate"/>
            </w:r>
            <w:r>
              <w:rPr>
                <w:noProof/>
                <w:webHidden/>
              </w:rPr>
              <w:t>61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8" w:history="1">
            <w:r w:rsidRPr="005F6FD2">
              <w:rPr>
                <w:rStyle w:val="Hyperlink"/>
                <w:noProof/>
              </w:rPr>
              <w:t>Collaboration</w:t>
            </w:r>
            <w:r>
              <w:rPr>
                <w:noProof/>
                <w:webHidden/>
              </w:rPr>
              <w:tab/>
            </w:r>
            <w:r>
              <w:rPr>
                <w:noProof/>
                <w:webHidden/>
              </w:rPr>
              <w:fldChar w:fldCharType="begin"/>
            </w:r>
            <w:r>
              <w:rPr>
                <w:noProof/>
                <w:webHidden/>
              </w:rPr>
              <w:instrText xml:space="preserve"> PAGEREF _Toc64479718 \h </w:instrText>
            </w:r>
            <w:r>
              <w:rPr>
                <w:noProof/>
                <w:webHidden/>
              </w:rPr>
            </w:r>
            <w:r>
              <w:rPr>
                <w:noProof/>
                <w:webHidden/>
              </w:rPr>
              <w:fldChar w:fldCharType="separate"/>
            </w:r>
            <w:r>
              <w:rPr>
                <w:noProof/>
                <w:webHidden/>
              </w:rPr>
              <w:t>62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19" w:history="1">
            <w:r w:rsidRPr="005F6FD2">
              <w:rPr>
                <w:rStyle w:val="Hyperlink"/>
                <w:noProof/>
              </w:rPr>
              <w:t>Research Ethics</w:t>
            </w:r>
            <w:r>
              <w:rPr>
                <w:noProof/>
                <w:webHidden/>
              </w:rPr>
              <w:tab/>
            </w:r>
            <w:r>
              <w:rPr>
                <w:noProof/>
                <w:webHidden/>
              </w:rPr>
              <w:fldChar w:fldCharType="begin"/>
            </w:r>
            <w:r>
              <w:rPr>
                <w:noProof/>
                <w:webHidden/>
              </w:rPr>
              <w:instrText xml:space="preserve"> PAGEREF _Toc64479719 \h </w:instrText>
            </w:r>
            <w:r>
              <w:rPr>
                <w:noProof/>
                <w:webHidden/>
              </w:rPr>
            </w:r>
            <w:r>
              <w:rPr>
                <w:noProof/>
                <w:webHidden/>
              </w:rPr>
              <w:fldChar w:fldCharType="separate"/>
            </w:r>
            <w:r>
              <w:rPr>
                <w:noProof/>
                <w:webHidden/>
              </w:rPr>
              <w:t>62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0" w:history="1">
            <w:r w:rsidRPr="005F6FD2">
              <w:rPr>
                <w:rStyle w:val="Hyperlink"/>
                <w:noProof/>
              </w:rPr>
              <w:t>Academic staff attendance</w:t>
            </w:r>
            <w:r>
              <w:rPr>
                <w:noProof/>
                <w:webHidden/>
              </w:rPr>
              <w:tab/>
            </w:r>
            <w:r>
              <w:rPr>
                <w:noProof/>
                <w:webHidden/>
              </w:rPr>
              <w:fldChar w:fldCharType="begin"/>
            </w:r>
            <w:r>
              <w:rPr>
                <w:noProof/>
                <w:webHidden/>
              </w:rPr>
              <w:instrText xml:space="preserve"> PAGEREF _Toc64479720 \h </w:instrText>
            </w:r>
            <w:r>
              <w:rPr>
                <w:noProof/>
                <w:webHidden/>
              </w:rPr>
            </w:r>
            <w:r>
              <w:rPr>
                <w:noProof/>
                <w:webHidden/>
              </w:rPr>
              <w:fldChar w:fldCharType="separate"/>
            </w:r>
            <w:r>
              <w:rPr>
                <w:noProof/>
                <w:webHidden/>
              </w:rPr>
              <w:t>64</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1" w:history="1">
            <w:r w:rsidRPr="005F6FD2">
              <w:rPr>
                <w:rStyle w:val="Hyperlink"/>
                <w:noProof/>
              </w:rPr>
              <w:t>PDR</w:t>
            </w:r>
            <w:r>
              <w:rPr>
                <w:noProof/>
                <w:webHidden/>
              </w:rPr>
              <w:tab/>
            </w:r>
            <w:r>
              <w:rPr>
                <w:noProof/>
                <w:webHidden/>
              </w:rPr>
              <w:fldChar w:fldCharType="begin"/>
            </w:r>
            <w:r>
              <w:rPr>
                <w:noProof/>
                <w:webHidden/>
              </w:rPr>
              <w:instrText xml:space="preserve"> PAGEREF _Toc64479721 \h </w:instrText>
            </w:r>
            <w:r>
              <w:rPr>
                <w:noProof/>
                <w:webHidden/>
              </w:rPr>
            </w:r>
            <w:r>
              <w:rPr>
                <w:noProof/>
                <w:webHidden/>
              </w:rPr>
              <w:fldChar w:fldCharType="separate"/>
            </w:r>
            <w:r>
              <w:rPr>
                <w:noProof/>
                <w:webHidden/>
              </w:rPr>
              <w:t>65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2" w:history="1">
            <w:r w:rsidRPr="005F6FD2">
              <w:rPr>
                <w:rStyle w:val="Hyperlink"/>
                <w:noProof/>
              </w:rPr>
              <w:t>Promotion</w:t>
            </w:r>
            <w:r>
              <w:rPr>
                <w:noProof/>
                <w:webHidden/>
              </w:rPr>
              <w:tab/>
            </w:r>
            <w:r>
              <w:rPr>
                <w:noProof/>
                <w:webHidden/>
              </w:rPr>
              <w:fldChar w:fldCharType="begin"/>
            </w:r>
            <w:r>
              <w:rPr>
                <w:noProof/>
                <w:webHidden/>
              </w:rPr>
              <w:instrText xml:space="preserve"> PAGEREF _Toc64479722 \h </w:instrText>
            </w:r>
            <w:r>
              <w:rPr>
                <w:noProof/>
                <w:webHidden/>
              </w:rPr>
            </w:r>
            <w:r>
              <w:rPr>
                <w:noProof/>
                <w:webHidden/>
              </w:rPr>
              <w:fldChar w:fldCharType="separate"/>
            </w:r>
            <w:r>
              <w:rPr>
                <w:noProof/>
                <w:webHidden/>
              </w:rPr>
              <w:t>65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3" w:history="1">
            <w:r w:rsidRPr="005F6FD2">
              <w:rPr>
                <w:rStyle w:val="Hyperlink"/>
                <w:noProof/>
              </w:rPr>
              <w:t>Understanding the salc workload allocation model (wam)</w:t>
            </w:r>
            <w:r>
              <w:rPr>
                <w:noProof/>
                <w:webHidden/>
              </w:rPr>
              <w:tab/>
            </w:r>
            <w:r>
              <w:rPr>
                <w:noProof/>
                <w:webHidden/>
              </w:rPr>
              <w:fldChar w:fldCharType="begin"/>
            </w:r>
            <w:r>
              <w:rPr>
                <w:noProof/>
                <w:webHidden/>
              </w:rPr>
              <w:instrText xml:space="preserve"> PAGEREF _Toc64479723 \h </w:instrText>
            </w:r>
            <w:r>
              <w:rPr>
                <w:noProof/>
                <w:webHidden/>
              </w:rPr>
            </w:r>
            <w:r>
              <w:rPr>
                <w:noProof/>
                <w:webHidden/>
              </w:rPr>
              <w:fldChar w:fldCharType="separate"/>
            </w:r>
            <w:r>
              <w:rPr>
                <w:noProof/>
                <w:webHidden/>
              </w:rPr>
              <w:t>65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4" w:history="1">
            <w:r w:rsidRPr="005F6FD2">
              <w:rPr>
                <w:rStyle w:val="Hyperlink"/>
                <w:noProof/>
              </w:rPr>
              <w:t>Calendar</w:t>
            </w:r>
            <w:r>
              <w:rPr>
                <w:noProof/>
                <w:webHidden/>
              </w:rPr>
              <w:tab/>
            </w:r>
            <w:r>
              <w:rPr>
                <w:noProof/>
                <w:webHidden/>
              </w:rPr>
              <w:fldChar w:fldCharType="begin"/>
            </w:r>
            <w:r>
              <w:rPr>
                <w:noProof/>
                <w:webHidden/>
              </w:rPr>
              <w:instrText xml:space="preserve"> PAGEREF _Toc64479724 \h </w:instrText>
            </w:r>
            <w:r>
              <w:rPr>
                <w:noProof/>
                <w:webHidden/>
              </w:rPr>
            </w:r>
            <w:r>
              <w:rPr>
                <w:noProof/>
                <w:webHidden/>
              </w:rPr>
              <w:fldChar w:fldCharType="separate"/>
            </w:r>
            <w:r>
              <w:rPr>
                <w:noProof/>
                <w:webHidden/>
              </w:rPr>
              <w:t>68</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25" w:history="1">
            <w:r w:rsidRPr="005F6FD2">
              <w:rPr>
                <w:rStyle w:val="Hyperlink"/>
                <w:noProof/>
              </w:rPr>
              <w:t>Library</w:t>
            </w:r>
            <w:r>
              <w:rPr>
                <w:noProof/>
                <w:webHidden/>
              </w:rPr>
              <w:tab/>
            </w:r>
            <w:r>
              <w:rPr>
                <w:noProof/>
                <w:webHidden/>
              </w:rPr>
              <w:fldChar w:fldCharType="begin"/>
            </w:r>
            <w:r>
              <w:rPr>
                <w:noProof/>
                <w:webHidden/>
              </w:rPr>
              <w:instrText xml:space="preserve"> PAGEREF _Toc64479725 \h </w:instrText>
            </w:r>
            <w:r>
              <w:rPr>
                <w:noProof/>
                <w:webHidden/>
              </w:rPr>
            </w:r>
            <w:r>
              <w:rPr>
                <w:noProof/>
                <w:webHidden/>
              </w:rPr>
              <w:fldChar w:fldCharType="separate"/>
            </w:r>
            <w:r>
              <w:rPr>
                <w:noProof/>
                <w:webHidden/>
              </w:rPr>
              <w:t>70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6" w:history="1">
            <w:r w:rsidRPr="005F6FD2">
              <w:rPr>
                <w:rStyle w:val="Hyperlink"/>
                <w:noProof/>
                <w:lang w:val="de-CH"/>
              </w:rPr>
              <w:t>Library resources</w:t>
            </w:r>
            <w:r>
              <w:rPr>
                <w:noProof/>
                <w:webHidden/>
              </w:rPr>
              <w:tab/>
            </w:r>
            <w:r>
              <w:rPr>
                <w:noProof/>
                <w:webHidden/>
              </w:rPr>
              <w:fldChar w:fldCharType="begin"/>
            </w:r>
            <w:r>
              <w:rPr>
                <w:noProof/>
                <w:webHidden/>
              </w:rPr>
              <w:instrText xml:space="preserve"> PAGEREF _Toc64479726 \h </w:instrText>
            </w:r>
            <w:r>
              <w:rPr>
                <w:noProof/>
                <w:webHidden/>
              </w:rPr>
            </w:r>
            <w:r>
              <w:rPr>
                <w:noProof/>
                <w:webHidden/>
              </w:rPr>
              <w:fldChar w:fldCharType="separate"/>
            </w:r>
            <w:r>
              <w:rPr>
                <w:noProof/>
                <w:webHidden/>
              </w:rPr>
              <w:t>70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7" w:history="1">
            <w:r w:rsidRPr="005F6FD2">
              <w:rPr>
                <w:rStyle w:val="Hyperlink"/>
                <w:noProof/>
                <w:lang w:val="de-CH"/>
              </w:rPr>
              <w:t>Reading List Online and ordering books for teaching</w:t>
            </w:r>
            <w:r>
              <w:rPr>
                <w:noProof/>
                <w:webHidden/>
              </w:rPr>
              <w:tab/>
            </w:r>
            <w:r>
              <w:rPr>
                <w:noProof/>
                <w:webHidden/>
              </w:rPr>
              <w:fldChar w:fldCharType="begin"/>
            </w:r>
            <w:r>
              <w:rPr>
                <w:noProof/>
                <w:webHidden/>
              </w:rPr>
              <w:instrText xml:space="preserve"> PAGEREF _Toc64479727 \h </w:instrText>
            </w:r>
            <w:r>
              <w:rPr>
                <w:noProof/>
                <w:webHidden/>
              </w:rPr>
            </w:r>
            <w:r>
              <w:rPr>
                <w:noProof/>
                <w:webHidden/>
              </w:rPr>
              <w:fldChar w:fldCharType="separate"/>
            </w:r>
            <w:r>
              <w:rPr>
                <w:noProof/>
                <w:webHidden/>
              </w:rPr>
              <w:t>70</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28" w:history="1">
            <w:r w:rsidRPr="005F6FD2">
              <w:rPr>
                <w:rStyle w:val="Hyperlink"/>
                <w:noProof/>
              </w:rPr>
              <w:t>Web and eLearning</w:t>
            </w:r>
            <w:r>
              <w:rPr>
                <w:noProof/>
                <w:webHidden/>
              </w:rPr>
              <w:tab/>
            </w:r>
            <w:r>
              <w:rPr>
                <w:noProof/>
                <w:webHidden/>
              </w:rPr>
              <w:fldChar w:fldCharType="begin"/>
            </w:r>
            <w:r>
              <w:rPr>
                <w:noProof/>
                <w:webHidden/>
              </w:rPr>
              <w:instrText xml:space="preserve"> PAGEREF _Toc64479728 \h </w:instrText>
            </w:r>
            <w:r>
              <w:rPr>
                <w:noProof/>
                <w:webHidden/>
              </w:rPr>
            </w:r>
            <w:r>
              <w:rPr>
                <w:noProof/>
                <w:webHidden/>
              </w:rPr>
              <w:fldChar w:fldCharType="separate"/>
            </w:r>
            <w:r>
              <w:rPr>
                <w:noProof/>
                <w:webHidden/>
              </w:rPr>
              <w:t>76</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29" w:history="1">
            <w:r w:rsidRPr="005F6FD2">
              <w:rPr>
                <w:rStyle w:val="Hyperlink"/>
                <w:noProof/>
              </w:rPr>
              <w:t>Blackboard</w:t>
            </w:r>
            <w:r>
              <w:rPr>
                <w:noProof/>
                <w:webHidden/>
              </w:rPr>
              <w:tab/>
            </w:r>
            <w:r>
              <w:rPr>
                <w:noProof/>
                <w:webHidden/>
              </w:rPr>
              <w:fldChar w:fldCharType="begin"/>
            </w:r>
            <w:r>
              <w:rPr>
                <w:noProof/>
                <w:webHidden/>
              </w:rPr>
              <w:instrText xml:space="preserve"> PAGEREF _Toc64479729 \h </w:instrText>
            </w:r>
            <w:r>
              <w:rPr>
                <w:noProof/>
                <w:webHidden/>
              </w:rPr>
            </w:r>
            <w:r>
              <w:rPr>
                <w:noProof/>
                <w:webHidden/>
              </w:rPr>
              <w:fldChar w:fldCharType="separate"/>
            </w:r>
            <w:r>
              <w:rPr>
                <w:noProof/>
                <w:webHidden/>
              </w:rPr>
              <w:t>76</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0" w:history="1">
            <w:r w:rsidRPr="005F6FD2">
              <w:rPr>
                <w:rStyle w:val="Hyperlink"/>
                <w:noProof/>
              </w:rPr>
              <w:t>Turnitin (Tii) (Plagiarism detection and marking software)</w:t>
            </w:r>
            <w:r>
              <w:rPr>
                <w:noProof/>
                <w:webHidden/>
              </w:rPr>
              <w:tab/>
            </w:r>
            <w:r>
              <w:rPr>
                <w:noProof/>
                <w:webHidden/>
              </w:rPr>
              <w:fldChar w:fldCharType="begin"/>
            </w:r>
            <w:r>
              <w:rPr>
                <w:noProof/>
                <w:webHidden/>
              </w:rPr>
              <w:instrText xml:space="preserve"> PAGEREF _Toc64479730 \h </w:instrText>
            </w:r>
            <w:r>
              <w:rPr>
                <w:noProof/>
                <w:webHidden/>
              </w:rPr>
            </w:r>
            <w:r>
              <w:rPr>
                <w:noProof/>
                <w:webHidden/>
              </w:rPr>
              <w:fldChar w:fldCharType="separate"/>
            </w:r>
            <w:r>
              <w:rPr>
                <w:noProof/>
                <w:webHidden/>
              </w:rPr>
              <w:t>80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1" w:history="1">
            <w:r w:rsidRPr="005F6FD2">
              <w:rPr>
                <w:rStyle w:val="Hyperlink"/>
                <w:noProof/>
              </w:rPr>
              <w:t>Other eLearning Issues/Tools</w:t>
            </w:r>
            <w:r>
              <w:rPr>
                <w:noProof/>
                <w:webHidden/>
              </w:rPr>
              <w:tab/>
            </w:r>
            <w:r>
              <w:rPr>
                <w:noProof/>
                <w:webHidden/>
              </w:rPr>
              <w:fldChar w:fldCharType="begin"/>
            </w:r>
            <w:r>
              <w:rPr>
                <w:noProof/>
                <w:webHidden/>
              </w:rPr>
              <w:instrText xml:space="preserve"> PAGEREF _Toc64479731 \h </w:instrText>
            </w:r>
            <w:r>
              <w:rPr>
                <w:noProof/>
                <w:webHidden/>
              </w:rPr>
            </w:r>
            <w:r>
              <w:rPr>
                <w:noProof/>
                <w:webHidden/>
              </w:rPr>
              <w:fldChar w:fldCharType="separate"/>
            </w:r>
            <w:r>
              <w:rPr>
                <w:noProof/>
                <w:webHidden/>
              </w:rPr>
              <w:t>81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2" w:history="1">
            <w:r w:rsidRPr="005F6FD2">
              <w:rPr>
                <w:rStyle w:val="Hyperlink"/>
                <w:noProof/>
              </w:rPr>
              <w:t>IT issues</w:t>
            </w:r>
            <w:r>
              <w:rPr>
                <w:noProof/>
                <w:webHidden/>
              </w:rPr>
              <w:tab/>
            </w:r>
            <w:r>
              <w:rPr>
                <w:noProof/>
                <w:webHidden/>
              </w:rPr>
              <w:fldChar w:fldCharType="begin"/>
            </w:r>
            <w:r>
              <w:rPr>
                <w:noProof/>
                <w:webHidden/>
              </w:rPr>
              <w:instrText xml:space="preserve"> PAGEREF _Toc64479732 \h </w:instrText>
            </w:r>
            <w:r>
              <w:rPr>
                <w:noProof/>
                <w:webHidden/>
              </w:rPr>
            </w:r>
            <w:r>
              <w:rPr>
                <w:noProof/>
                <w:webHidden/>
              </w:rPr>
              <w:fldChar w:fldCharType="separate"/>
            </w:r>
            <w:r>
              <w:rPr>
                <w:noProof/>
                <w:webHidden/>
              </w:rPr>
              <w:t>82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3" w:history="1">
            <w:r w:rsidRPr="005F6FD2">
              <w:rPr>
                <w:rStyle w:val="Hyperlink"/>
                <w:noProof/>
              </w:rPr>
              <w:t>Info Provision</w:t>
            </w:r>
            <w:r>
              <w:rPr>
                <w:noProof/>
                <w:webHidden/>
              </w:rPr>
              <w:tab/>
            </w:r>
            <w:r>
              <w:rPr>
                <w:noProof/>
                <w:webHidden/>
              </w:rPr>
              <w:fldChar w:fldCharType="begin"/>
            </w:r>
            <w:r>
              <w:rPr>
                <w:noProof/>
                <w:webHidden/>
              </w:rPr>
              <w:instrText xml:space="preserve"> PAGEREF _Toc64479733 \h </w:instrText>
            </w:r>
            <w:r>
              <w:rPr>
                <w:noProof/>
                <w:webHidden/>
              </w:rPr>
            </w:r>
            <w:r>
              <w:rPr>
                <w:noProof/>
                <w:webHidden/>
              </w:rPr>
              <w:fldChar w:fldCharType="separate"/>
            </w:r>
            <w:r>
              <w:rPr>
                <w:noProof/>
                <w:webHidden/>
              </w:rPr>
              <w:t>83</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4" w:history="1">
            <w:r w:rsidRPr="005F6FD2">
              <w:rPr>
                <w:rStyle w:val="Hyperlink"/>
                <w:noProof/>
              </w:rPr>
              <w:t>MyManchester</w:t>
            </w:r>
            <w:r>
              <w:rPr>
                <w:noProof/>
                <w:webHidden/>
              </w:rPr>
              <w:tab/>
            </w:r>
            <w:r>
              <w:rPr>
                <w:noProof/>
                <w:webHidden/>
              </w:rPr>
              <w:fldChar w:fldCharType="begin"/>
            </w:r>
            <w:r>
              <w:rPr>
                <w:noProof/>
                <w:webHidden/>
              </w:rPr>
              <w:instrText xml:space="preserve"> PAGEREF _Toc64479734 \h </w:instrText>
            </w:r>
            <w:r>
              <w:rPr>
                <w:noProof/>
                <w:webHidden/>
              </w:rPr>
            </w:r>
            <w:r>
              <w:rPr>
                <w:noProof/>
                <w:webHidden/>
              </w:rPr>
              <w:fldChar w:fldCharType="separate"/>
            </w:r>
            <w:r>
              <w:rPr>
                <w:noProof/>
                <w:webHidden/>
              </w:rPr>
              <w:t>87</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35" w:history="1">
            <w:r w:rsidRPr="005F6FD2">
              <w:rPr>
                <w:rStyle w:val="Hyperlink"/>
                <w:rFonts w:ascii="Cambria" w:hAnsi="Cambria"/>
                <w:bCs/>
                <w:noProof/>
              </w:rPr>
              <w:t>Changing personal profiles</w:t>
            </w:r>
            <w:r>
              <w:rPr>
                <w:noProof/>
                <w:webHidden/>
              </w:rPr>
              <w:tab/>
            </w:r>
            <w:r>
              <w:rPr>
                <w:noProof/>
                <w:webHidden/>
              </w:rPr>
              <w:fldChar w:fldCharType="begin"/>
            </w:r>
            <w:r>
              <w:rPr>
                <w:noProof/>
                <w:webHidden/>
              </w:rPr>
              <w:instrText xml:space="preserve"> PAGEREF _Toc64479735 \h </w:instrText>
            </w:r>
            <w:r>
              <w:rPr>
                <w:noProof/>
                <w:webHidden/>
              </w:rPr>
            </w:r>
            <w:r>
              <w:rPr>
                <w:noProof/>
                <w:webHidden/>
              </w:rPr>
              <w:fldChar w:fldCharType="separate"/>
            </w:r>
            <w:r>
              <w:rPr>
                <w:noProof/>
                <w:webHidden/>
              </w:rPr>
              <w:t>87</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6" w:history="1">
            <w:r w:rsidRPr="005F6FD2">
              <w:rPr>
                <w:rStyle w:val="Hyperlink"/>
                <w:noProof/>
              </w:rPr>
              <w:t>History webpages</w:t>
            </w:r>
            <w:r>
              <w:rPr>
                <w:noProof/>
                <w:webHidden/>
              </w:rPr>
              <w:tab/>
            </w:r>
            <w:r>
              <w:rPr>
                <w:noProof/>
                <w:webHidden/>
              </w:rPr>
              <w:fldChar w:fldCharType="begin"/>
            </w:r>
            <w:r>
              <w:rPr>
                <w:noProof/>
                <w:webHidden/>
              </w:rPr>
              <w:instrText xml:space="preserve"> PAGEREF _Toc64479736 \h </w:instrText>
            </w:r>
            <w:r>
              <w:rPr>
                <w:noProof/>
                <w:webHidden/>
              </w:rPr>
            </w:r>
            <w:r>
              <w:rPr>
                <w:noProof/>
                <w:webHidden/>
              </w:rPr>
              <w:fldChar w:fldCharType="separate"/>
            </w:r>
            <w:r>
              <w:rPr>
                <w:noProof/>
                <w:webHidden/>
              </w:rPr>
              <w:t>88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7" w:history="1">
            <w:r w:rsidRPr="005F6FD2">
              <w:rPr>
                <w:rStyle w:val="Hyperlink"/>
                <w:rFonts w:ascii="Times New Roman" w:hAnsi="Times New Roman"/>
                <w:noProof/>
              </w:rPr>
              <w:t>Imagery for the web</w:t>
            </w:r>
            <w:r>
              <w:rPr>
                <w:noProof/>
                <w:webHidden/>
              </w:rPr>
              <w:tab/>
            </w:r>
            <w:r>
              <w:rPr>
                <w:noProof/>
                <w:webHidden/>
              </w:rPr>
              <w:fldChar w:fldCharType="begin"/>
            </w:r>
            <w:r>
              <w:rPr>
                <w:noProof/>
                <w:webHidden/>
              </w:rPr>
              <w:instrText xml:space="preserve"> PAGEREF _Toc64479737 \h </w:instrText>
            </w:r>
            <w:r>
              <w:rPr>
                <w:noProof/>
                <w:webHidden/>
              </w:rPr>
            </w:r>
            <w:r>
              <w:rPr>
                <w:noProof/>
                <w:webHidden/>
              </w:rPr>
              <w:fldChar w:fldCharType="separate"/>
            </w:r>
            <w:r>
              <w:rPr>
                <w:noProof/>
                <w:webHidden/>
              </w:rPr>
              <w:t>89</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8" w:history="1">
            <w:r w:rsidRPr="005F6FD2">
              <w:rPr>
                <w:rStyle w:val="Hyperlink"/>
                <w:noProof/>
              </w:rPr>
              <w:t>Student system (including timetabling)</w:t>
            </w:r>
            <w:r>
              <w:rPr>
                <w:noProof/>
                <w:webHidden/>
              </w:rPr>
              <w:tab/>
            </w:r>
            <w:r>
              <w:rPr>
                <w:noProof/>
                <w:webHidden/>
              </w:rPr>
              <w:fldChar w:fldCharType="begin"/>
            </w:r>
            <w:r>
              <w:rPr>
                <w:noProof/>
                <w:webHidden/>
              </w:rPr>
              <w:instrText xml:space="preserve"> PAGEREF _Toc64479738 \h </w:instrText>
            </w:r>
            <w:r>
              <w:rPr>
                <w:noProof/>
                <w:webHidden/>
              </w:rPr>
            </w:r>
            <w:r>
              <w:rPr>
                <w:noProof/>
                <w:webHidden/>
              </w:rPr>
              <w:fldChar w:fldCharType="separate"/>
            </w:r>
            <w:r>
              <w:rPr>
                <w:noProof/>
                <w:webHidden/>
              </w:rPr>
              <w:t>90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39" w:history="1">
            <w:r w:rsidRPr="005F6FD2">
              <w:rPr>
                <w:rStyle w:val="Hyperlink"/>
                <w:noProof/>
              </w:rPr>
              <w:t>Payslips</w:t>
            </w:r>
            <w:r>
              <w:rPr>
                <w:noProof/>
                <w:webHidden/>
              </w:rPr>
              <w:tab/>
            </w:r>
            <w:r>
              <w:rPr>
                <w:noProof/>
                <w:webHidden/>
              </w:rPr>
              <w:fldChar w:fldCharType="begin"/>
            </w:r>
            <w:r>
              <w:rPr>
                <w:noProof/>
                <w:webHidden/>
              </w:rPr>
              <w:instrText xml:space="preserve"> PAGEREF _Toc64479739 \h </w:instrText>
            </w:r>
            <w:r>
              <w:rPr>
                <w:noProof/>
                <w:webHidden/>
              </w:rPr>
            </w:r>
            <w:r>
              <w:rPr>
                <w:noProof/>
                <w:webHidden/>
              </w:rPr>
              <w:fldChar w:fldCharType="separate"/>
            </w:r>
            <w:r>
              <w:rPr>
                <w:noProof/>
                <w:webHidden/>
              </w:rPr>
              <w:t>90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0" w:history="1">
            <w:r w:rsidRPr="005F6FD2">
              <w:rPr>
                <w:rStyle w:val="Hyperlink"/>
                <w:noProof/>
              </w:rPr>
              <w:t>eScholar</w:t>
            </w:r>
            <w:r>
              <w:rPr>
                <w:noProof/>
                <w:webHidden/>
              </w:rPr>
              <w:tab/>
            </w:r>
            <w:r>
              <w:rPr>
                <w:noProof/>
                <w:webHidden/>
              </w:rPr>
              <w:fldChar w:fldCharType="begin"/>
            </w:r>
            <w:r>
              <w:rPr>
                <w:noProof/>
                <w:webHidden/>
              </w:rPr>
              <w:instrText xml:space="preserve"> PAGEREF _Toc64479740 \h </w:instrText>
            </w:r>
            <w:r>
              <w:rPr>
                <w:noProof/>
                <w:webHidden/>
              </w:rPr>
            </w:r>
            <w:r>
              <w:rPr>
                <w:noProof/>
                <w:webHidden/>
              </w:rPr>
              <w:fldChar w:fldCharType="separate"/>
            </w:r>
            <w:r>
              <w:rPr>
                <w:noProof/>
                <w:webHidden/>
              </w:rPr>
              <w:t>90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1" w:history="1">
            <w:r w:rsidRPr="005F6FD2">
              <w:rPr>
                <w:rStyle w:val="Hyperlink"/>
                <w:noProof/>
              </w:rPr>
              <w:t>eProg</w:t>
            </w:r>
            <w:r>
              <w:rPr>
                <w:noProof/>
                <w:webHidden/>
              </w:rPr>
              <w:tab/>
            </w:r>
            <w:r>
              <w:rPr>
                <w:noProof/>
                <w:webHidden/>
              </w:rPr>
              <w:fldChar w:fldCharType="begin"/>
            </w:r>
            <w:r>
              <w:rPr>
                <w:noProof/>
                <w:webHidden/>
              </w:rPr>
              <w:instrText xml:space="preserve"> PAGEREF _Toc64479741 \h </w:instrText>
            </w:r>
            <w:r>
              <w:rPr>
                <w:noProof/>
                <w:webHidden/>
              </w:rPr>
            </w:r>
            <w:r>
              <w:rPr>
                <w:noProof/>
                <w:webHidden/>
              </w:rPr>
              <w:fldChar w:fldCharType="separate"/>
            </w:r>
            <w:r>
              <w:rPr>
                <w:noProof/>
                <w:webHidden/>
              </w:rPr>
              <w:t>90</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2" w:history="1">
            <w:r w:rsidRPr="005F6FD2">
              <w:rPr>
                <w:rStyle w:val="Hyperlink"/>
                <w:noProof/>
              </w:rPr>
              <w:t>Room booking, stationery etc.</w:t>
            </w:r>
            <w:r>
              <w:rPr>
                <w:noProof/>
                <w:webHidden/>
              </w:rPr>
              <w:tab/>
            </w:r>
            <w:r>
              <w:rPr>
                <w:noProof/>
                <w:webHidden/>
              </w:rPr>
              <w:fldChar w:fldCharType="begin"/>
            </w:r>
            <w:r>
              <w:rPr>
                <w:noProof/>
                <w:webHidden/>
              </w:rPr>
              <w:instrText xml:space="preserve"> PAGEREF _Toc64479742 \h </w:instrText>
            </w:r>
            <w:r>
              <w:rPr>
                <w:noProof/>
                <w:webHidden/>
              </w:rPr>
            </w:r>
            <w:r>
              <w:rPr>
                <w:noProof/>
                <w:webHidden/>
              </w:rPr>
              <w:fldChar w:fldCharType="separate"/>
            </w:r>
            <w:r>
              <w:rPr>
                <w:noProof/>
                <w:webHidden/>
              </w:rPr>
              <w:t>91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3" w:history="1">
            <w:r w:rsidRPr="005F6FD2">
              <w:rPr>
                <w:rStyle w:val="Hyperlink"/>
                <w:noProof/>
              </w:rPr>
              <w:t>Staffnet</w:t>
            </w:r>
            <w:r>
              <w:rPr>
                <w:noProof/>
                <w:webHidden/>
              </w:rPr>
              <w:tab/>
            </w:r>
            <w:r>
              <w:rPr>
                <w:noProof/>
                <w:webHidden/>
              </w:rPr>
              <w:fldChar w:fldCharType="begin"/>
            </w:r>
            <w:r>
              <w:rPr>
                <w:noProof/>
                <w:webHidden/>
              </w:rPr>
              <w:instrText xml:space="preserve"> PAGEREF _Toc64479743 \h </w:instrText>
            </w:r>
            <w:r>
              <w:rPr>
                <w:noProof/>
                <w:webHidden/>
              </w:rPr>
            </w:r>
            <w:r>
              <w:rPr>
                <w:noProof/>
                <w:webHidden/>
              </w:rPr>
              <w:fldChar w:fldCharType="separate"/>
            </w:r>
            <w:r>
              <w:rPr>
                <w:noProof/>
                <w:webHidden/>
              </w:rPr>
              <w:t>91</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44" w:history="1">
            <w:r w:rsidRPr="005F6FD2">
              <w:rPr>
                <w:rStyle w:val="Hyperlink"/>
                <w:noProof/>
              </w:rPr>
              <w:t>Social Responsibility Crib Sheet</w:t>
            </w:r>
            <w:r>
              <w:rPr>
                <w:noProof/>
                <w:webHidden/>
              </w:rPr>
              <w:tab/>
            </w:r>
            <w:r>
              <w:rPr>
                <w:noProof/>
                <w:webHidden/>
              </w:rPr>
              <w:fldChar w:fldCharType="begin"/>
            </w:r>
            <w:r>
              <w:rPr>
                <w:noProof/>
                <w:webHidden/>
              </w:rPr>
              <w:instrText xml:space="preserve"> PAGEREF _Toc64479744 \h </w:instrText>
            </w:r>
            <w:r>
              <w:rPr>
                <w:noProof/>
                <w:webHidden/>
              </w:rPr>
            </w:r>
            <w:r>
              <w:rPr>
                <w:noProof/>
                <w:webHidden/>
              </w:rPr>
              <w:fldChar w:fldCharType="separate"/>
            </w:r>
            <w:r>
              <w:rPr>
                <w:noProof/>
                <w:webHidden/>
              </w:rPr>
              <w:t>92</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45" w:history="1">
            <w:r w:rsidRPr="005F6FD2">
              <w:rPr>
                <w:rStyle w:val="Hyperlink"/>
                <w:noProof/>
              </w:rPr>
              <w:t>HR, finances, travel, staff benefits and other practical info</w:t>
            </w:r>
            <w:r>
              <w:rPr>
                <w:noProof/>
                <w:webHidden/>
              </w:rPr>
              <w:tab/>
            </w:r>
            <w:r>
              <w:rPr>
                <w:noProof/>
                <w:webHidden/>
              </w:rPr>
              <w:fldChar w:fldCharType="begin"/>
            </w:r>
            <w:r>
              <w:rPr>
                <w:noProof/>
                <w:webHidden/>
              </w:rPr>
              <w:instrText xml:space="preserve"> PAGEREF _Toc64479745 \h </w:instrText>
            </w:r>
            <w:r>
              <w:rPr>
                <w:noProof/>
                <w:webHidden/>
              </w:rPr>
            </w:r>
            <w:r>
              <w:rPr>
                <w:noProof/>
                <w:webHidden/>
              </w:rPr>
              <w:fldChar w:fldCharType="separate"/>
            </w:r>
            <w:r>
              <w:rPr>
                <w:noProof/>
                <w:webHidden/>
              </w:rPr>
              <w:t>94</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6" w:history="1">
            <w:r w:rsidRPr="005F6FD2">
              <w:rPr>
                <w:rStyle w:val="Hyperlink"/>
                <w:noProof/>
              </w:rPr>
              <w:t>Finances - Staff Expenses</w:t>
            </w:r>
            <w:r>
              <w:rPr>
                <w:noProof/>
                <w:webHidden/>
              </w:rPr>
              <w:tab/>
            </w:r>
            <w:r>
              <w:rPr>
                <w:noProof/>
                <w:webHidden/>
              </w:rPr>
              <w:fldChar w:fldCharType="begin"/>
            </w:r>
            <w:r>
              <w:rPr>
                <w:noProof/>
                <w:webHidden/>
              </w:rPr>
              <w:instrText xml:space="preserve"> PAGEREF _Toc64479746 \h </w:instrText>
            </w:r>
            <w:r>
              <w:rPr>
                <w:noProof/>
                <w:webHidden/>
              </w:rPr>
            </w:r>
            <w:r>
              <w:rPr>
                <w:noProof/>
                <w:webHidden/>
              </w:rPr>
              <w:fldChar w:fldCharType="separate"/>
            </w:r>
            <w:r>
              <w:rPr>
                <w:noProof/>
                <w:webHidden/>
              </w:rPr>
              <w:t>94</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7" w:history="1">
            <w:r w:rsidRPr="005F6FD2">
              <w:rPr>
                <w:rStyle w:val="Hyperlink"/>
                <w:noProof/>
              </w:rPr>
              <w:t>Travel</w:t>
            </w:r>
            <w:r>
              <w:rPr>
                <w:noProof/>
                <w:webHidden/>
              </w:rPr>
              <w:tab/>
            </w:r>
            <w:r>
              <w:rPr>
                <w:noProof/>
                <w:webHidden/>
              </w:rPr>
              <w:fldChar w:fldCharType="begin"/>
            </w:r>
            <w:r>
              <w:rPr>
                <w:noProof/>
                <w:webHidden/>
              </w:rPr>
              <w:instrText xml:space="preserve"> PAGEREF _Toc64479747 \h </w:instrText>
            </w:r>
            <w:r>
              <w:rPr>
                <w:noProof/>
                <w:webHidden/>
              </w:rPr>
            </w:r>
            <w:r>
              <w:rPr>
                <w:noProof/>
                <w:webHidden/>
              </w:rPr>
              <w:fldChar w:fldCharType="separate"/>
            </w:r>
            <w:r>
              <w:rPr>
                <w:noProof/>
                <w:webHidden/>
              </w:rPr>
              <w:t>95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8" w:history="1">
            <w:r w:rsidRPr="005F6FD2">
              <w:rPr>
                <w:rStyle w:val="Hyperlink"/>
                <w:noProof/>
              </w:rPr>
              <w:t>Key travel - Travelling</w:t>
            </w:r>
            <w:r>
              <w:rPr>
                <w:noProof/>
                <w:webHidden/>
              </w:rPr>
              <w:tab/>
            </w:r>
            <w:r>
              <w:rPr>
                <w:noProof/>
                <w:webHidden/>
              </w:rPr>
              <w:fldChar w:fldCharType="begin"/>
            </w:r>
            <w:r>
              <w:rPr>
                <w:noProof/>
                <w:webHidden/>
              </w:rPr>
              <w:instrText xml:space="preserve"> PAGEREF _Toc64479748 \h </w:instrText>
            </w:r>
            <w:r>
              <w:rPr>
                <w:noProof/>
                <w:webHidden/>
              </w:rPr>
            </w:r>
            <w:r>
              <w:rPr>
                <w:noProof/>
                <w:webHidden/>
              </w:rPr>
              <w:fldChar w:fldCharType="separate"/>
            </w:r>
            <w:r>
              <w:rPr>
                <w:noProof/>
                <w:webHidden/>
              </w:rPr>
              <w:t>95</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49" w:history="1">
            <w:r w:rsidRPr="005F6FD2">
              <w:rPr>
                <w:rStyle w:val="Hyperlink"/>
                <w:noProof/>
              </w:rPr>
              <w:t>Benefits, Support</w:t>
            </w:r>
            <w:r>
              <w:rPr>
                <w:noProof/>
                <w:webHidden/>
              </w:rPr>
              <w:tab/>
            </w:r>
            <w:r>
              <w:rPr>
                <w:noProof/>
                <w:webHidden/>
              </w:rPr>
              <w:fldChar w:fldCharType="begin"/>
            </w:r>
            <w:r>
              <w:rPr>
                <w:noProof/>
                <w:webHidden/>
              </w:rPr>
              <w:instrText xml:space="preserve"> PAGEREF _Toc64479749 \h </w:instrText>
            </w:r>
            <w:r>
              <w:rPr>
                <w:noProof/>
                <w:webHidden/>
              </w:rPr>
            </w:r>
            <w:r>
              <w:rPr>
                <w:noProof/>
                <w:webHidden/>
              </w:rPr>
              <w:fldChar w:fldCharType="separate"/>
            </w:r>
            <w:r>
              <w:rPr>
                <w:noProof/>
                <w:webHidden/>
              </w:rPr>
              <w:t>97</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0" w:history="1">
            <w:r w:rsidRPr="005F6FD2">
              <w:rPr>
                <w:rStyle w:val="Hyperlink"/>
                <w:noProof/>
              </w:rPr>
              <w:t>Practical info</w:t>
            </w:r>
            <w:r>
              <w:rPr>
                <w:noProof/>
                <w:webHidden/>
              </w:rPr>
              <w:tab/>
            </w:r>
            <w:r>
              <w:rPr>
                <w:noProof/>
                <w:webHidden/>
              </w:rPr>
              <w:fldChar w:fldCharType="begin"/>
            </w:r>
            <w:r>
              <w:rPr>
                <w:noProof/>
                <w:webHidden/>
              </w:rPr>
              <w:instrText xml:space="preserve"> PAGEREF _Toc64479750 \h </w:instrText>
            </w:r>
            <w:r>
              <w:rPr>
                <w:noProof/>
                <w:webHidden/>
              </w:rPr>
            </w:r>
            <w:r>
              <w:rPr>
                <w:noProof/>
                <w:webHidden/>
              </w:rPr>
              <w:fldChar w:fldCharType="separate"/>
            </w:r>
            <w:r>
              <w:rPr>
                <w:noProof/>
                <w:webHidden/>
              </w:rPr>
              <w:t>98</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51" w:history="1">
            <w:r w:rsidRPr="005F6FD2">
              <w:rPr>
                <w:rStyle w:val="Hyperlink"/>
                <w:noProof/>
              </w:rPr>
              <w:t>Some common abbreviations</w:t>
            </w:r>
            <w:r>
              <w:rPr>
                <w:noProof/>
                <w:webHidden/>
              </w:rPr>
              <w:tab/>
            </w:r>
            <w:r>
              <w:rPr>
                <w:noProof/>
                <w:webHidden/>
              </w:rPr>
              <w:fldChar w:fldCharType="begin"/>
            </w:r>
            <w:r>
              <w:rPr>
                <w:noProof/>
                <w:webHidden/>
              </w:rPr>
              <w:instrText xml:space="preserve"> PAGEREF _Toc64479751 \h </w:instrText>
            </w:r>
            <w:r>
              <w:rPr>
                <w:noProof/>
                <w:webHidden/>
              </w:rPr>
            </w:r>
            <w:r>
              <w:rPr>
                <w:noProof/>
                <w:webHidden/>
              </w:rPr>
              <w:fldChar w:fldCharType="separate"/>
            </w:r>
            <w:r>
              <w:rPr>
                <w:noProof/>
                <w:webHidden/>
              </w:rPr>
              <w:t>100</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52" w:history="1">
            <w:r w:rsidRPr="005F6FD2">
              <w:rPr>
                <w:rStyle w:val="Hyperlink"/>
                <w:noProof/>
              </w:rPr>
              <w:t>Appendix 1: COVID Annexes</w:t>
            </w:r>
            <w:r>
              <w:rPr>
                <w:noProof/>
                <w:webHidden/>
              </w:rPr>
              <w:tab/>
            </w:r>
            <w:r>
              <w:rPr>
                <w:noProof/>
                <w:webHidden/>
              </w:rPr>
              <w:fldChar w:fldCharType="begin"/>
            </w:r>
            <w:r>
              <w:rPr>
                <w:noProof/>
                <w:webHidden/>
              </w:rPr>
              <w:instrText xml:space="preserve"> PAGEREF _Toc64479752 \h </w:instrText>
            </w:r>
            <w:r>
              <w:rPr>
                <w:noProof/>
                <w:webHidden/>
              </w:rPr>
            </w:r>
            <w:r>
              <w:rPr>
                <w:noProof/>
                <w:webHidden/>
              </w:rPr>
              <w:fldChar w:fldCharType="separate"/>
            </w:r>
            <w:r>
              <w:rPr>
                <w:noProof/>
                <w:webHidden/>
              </w:rPr>
              <w:t>101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3" w:history="1">
            <w:r w:rsidRPr="005F6FD2">
              <w:rPr>
                <w:rStyle w:val="Hyperlink"/>
                <w:noProof/>
              </w:rPr>
              <w:t>Annexe a): History remote teaching guide</w:t>
            </w:r>
            <w:r>
              <w:rPr>
                <w:noProof/>
                <w:webHidden/>
              </w:rPr>
              <w:tab/>
            </w:r>
            <w:r>
              <w:rPr>
                <w:noProof/>
                <w:webHidden/>
              </w:rPr>
              <w:fldChar w:fldCharType="begin"/>
            </w:r>
            <w:r>
              <w:rPr>
                <w:noProof/>
                <w:webHidden/>
              </w:rPr>
              <w:instrText xml:space="preserve"> PAGEREF _Toc64479753 \h </w:instrText>
            </w:r>
            <w:r>
              <w:rPr>
                <w:noProof/>
                <w:webHidden/>
              </w:rPr>
            </w:r>
            <w:r>
              <w:rPr>
                <w:noProof/>
                <w:webHidden/>
              </w:rPr>
              <w:fldChar w:fldCharType="separate"/>
            </w:r>
            <w:r>
              <w:rPr>
                <w:noProof/>
                <w:webHidden/>
              </w:rPr>
              <w:t>101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4" w:history="1">
            <w:r w:rsidRPr="005F6FD2">
              <w:rPr>
                <w:rStyle w:val="Hyperlink"/>
                <w:noProof/>
              </w:rPr>
              <w:t xml:space="preserve">Annexe b): </w:t>
            </w:r>
            <w:r w:rsidRPr="005F6FD2">
              <w:rPr>
                <w:rStyle w:val="Hyperlink"/>
                <w:noProof/>
                <w:lang w:val="de-CH"/>
              </w:rPr>
              <w:t>Info for students re moving research online</w:t>
            </w:r>
            <w:r>
              <w:rPr>
                <w:noProof/>
                <w:webHidden/>
              </w:rPr>
              <w:tab/>
            </w:r>
            <w:r>
              <w:rPr>
                <w:noProof/>
                <w:webHidden/>
              </w:rPr>
              <w:fldChar w:fldCharType="begin"/>
            </w:r>
            <w:r>
              <w:rPr>
                <w:noProof/>
                <w:webHidden/>
              </w:rPr>
              <w:instrText xml:space="preserve"> PAGEREF _Toc64479754 \h </w:instrText>
            </w:r>
            <w:r>
              <w:rPr>
                <w:noProof/>
                <w:webHidden/>
              </w:rPr>
            </w:r>
            <w:r>
              <w:rPr>
                <w:noProof/>
                <w:webHidden/>
              </w:rPr>
              <w:fldChar w:fldCharType="separate"/>
            </w:r>
            <w:r>
              <w:rPr>
                <w:noProof/>
                <w:webHidden/>
              </w:rPr>
              <w:t>111</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5" w:history="1">
            <w:r w:rsidRPr="005F6FD2">
              <w:rPr>
                <w:rStyle w:val="Hyperlink"/>
                <w:noProof/>
              </w:rPr>
              <w:t>Annexe c): COVID Reporting</w:t>
            </w:r>
            <w:r>
              <w:rPr>
                <w:noProof/>
                <w:webHidden/>
              </w:rPr>
              <w:tab/>
            </w:r>
            <w:r>
              <w:rPr>
                <w:noProof/>
                <w:webHidden/>
              </w:rPr>
              <w:fldChar w:fldCharType="begin"/>
            </w:r>
            <w:r>
              <w:rPr>
                <w:noProof/>
                <w:webHidden/>
              </w:rPr>
              <w:instrText xml:space="preserve"> PAGEREF _Toc64479755 \h </w:instrText>
            </w:r>
            <w:r>
              <w:rPr>
                <w:noProof/>
                <w:webHidden/>
              </w:rPr>
            </w:r>
            <w:r>
              <w:rPr>
                <w:noProof/>
                <w:webHidden/>
              </w:rPr>
              <w:fldChar w:fldCharType="separate"/>
            </w:r>
            <w:r>
              <w:rPr>
                <w:noProof/>
                <w:webHidden/>
              </w:rPr>
              <w:t>114</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56" w:history="1">
            <w:r w:rsidRPr="005F6FD2">
              <w:rPr>
                <w:rStyle w:val="Hyperlink"/>
                <w:noProof/>
              </w:rPr>
              <w:t>Appendix 2: Staff induction procedure</w:t>
            </w:r>
            <w:r>
              <w:rPr>
                <w:noProof/>
                <w:webHidden/>
              </w:rPr>
              <w:tab/>
            </w:r>
            <w:r>
              <w:rPr>
                <w:noProof/>
                <w:webHidden/>
              </w:rPr>
              <w:fldChar w:fldCharType="begin"/>
            </w:r>
            <w:r>
              <w:rPr>
                <w:noProof/>
                <w:webHidden/>
              </w:rPr>
              <w:instrText xml:space="preserve"> PAGEREF _Toc64479756 \h </w:instrText>
            </w:r>
            <w:r>
              <w:rPr>
                <w:noProof/>
                <w:webHidden/>
              </w:rPr>
            </w:r>
            <w:r>
              <w:rPr>
                <w:noProof/>
                <w:webHidden/>
              </w:rPr>
              <w:fldChar w:fldCharType="separate"/>
            </w:r>
            <w:r>
              <w:rPr>
                <w:noProof/>
                <w:webHidden/>
              </w:rPr>
              <w:t>116</w:t>
            </w:r>
            <w:r>
              <w:rPr>
                <w:noProof/>
                <w:webHidden/>
              </w:rPr>
              <w:fldChar w:fldCharType="end"/>
            </w:r>
          </w:hyperlink>
        </w:p>
        <w:p w:rsidR="00097612" w:rsidRDefault="00097612">
          <w:pPr>
            <w:pStyle w:val="TOC1"/>
            <w:tabs>
              <w:tab w:val="right" w:leader="dot" w:pos="9514"/>
            </w:tabs>
            <w:rPr>
              <w:rFonts w:asciiTheme="minorHAnsi" w:eastAsiaTheme="minorEastAsia" w:hAnsiTheme="minorHAnsi" w:cstheme="minorBidi"/>
              <w:noProof/>
              <w:kern w:val="0"/>
              <w:lang w:val="fr-FR" w:eastAsia="fr-FR"/>
            </w:rPr>
          </w:pPr>
          <w:hyperlink w:anchor="_Toc64479757" w:history="1">
            <w:r w:rsidRPr="005F6FD2">
              <w:rPr>
                <w:rStyle w:val="Hyperlink"/>
                <w:noProof/>
              </w:rPr>
              <w:t>Appendix 3: Duty descriptions</w:t>
            </w:r>
            <w:r>
              <w:rPr>
                <w:noProof/>
                <w:webHidden/>
              </w:rPr>
              <w:tab/>
            </w:r>
            <w:r>
              <w:rPr>
                <w:noProof/>
                <w:webHidden/>
              </w:rPr>
              <w:fldChar w:fldCharType="begin"/>
            </w:r>
            <w:r>
              <w:rPr>
                <w:noProof/>
                <w:webHidden/>
              </w:rPr>
              <w:instrText xml:space="preserve"> PAGEREF _Toc64479757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8" w:history="1">
            <w:r w:rsidRPr="005F6FD2">
              <w:rPr>
                <w:rStyle w:val="Hyperlink"/>
                <w:rFonts w:eastAsiaTheme="minorHAnsi"/>
                <w:noProof/>
              </w:rPr>
              <w:t>UG Directors</w:t>
            </w:r>
            <w:r>
              <w:rPr>
                <w:noProof/>
                <w:webHidden/>
              </w:rPr>
              <w:tab/>
            </w:r>
            <w:r>
              <w:rPr>
                <w:noProof/>
                <w:webHidden/>
              </w:rPr>
              <w:fldChar w:fldCharType="begin"/>
            </w:r>
            <w:r>
              <w:rPr>
                <w:noProof/>
                <w:webHidden/>
              </w:rPr>
              <w:instrText xml:space="preserve"> PAGEREF _Toc64479758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59" w:history="1">
            <w:r w:rsidRPr="005F6FD2">
              <w:rPr>
                <w:rStyle w:val="Hyperlink"/>
                <w:rFonts w:eastAsiaTheme="minorHAnsi"/>
                <w:noProof/>
              </w:rPr>
              <w:t>PGT Director</w:t>
            </w:r>
            <w:r>
              <w:rPr>
                <w:noProof/>
                <w:webHidden/>
              </w:rPr>
              <w:tab/>
            </w:r>
            <w:r>
              <w:rPr>
                <w:noProof/>
                <w:webHidden/>
              </w:rPr>
              <w:fldChar w:fldCharType="begin"/>
            </w:r>
            <w:r>
              <w:rPr>
                <w:noProof/>
                <w:webHidden/>
              </w:rPr>
              <w:instrText xml:space="preserve"> PAGEREF _Toc64479759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0" w:history="1">
            <w:r w:rsidRPr="005F6FD2">
              <w:rPr>
                <w:rStyle w:val="Hyperlink"/>
                <w:rFonts w:eastAsiaTheme="minorHAnsi"/>
                <w:noProof/>
              </w:rPr>
              <w:t>PGR Director</w:t>
            </w:r>
            <w:r>
              <w:rPr>
                <w:noProof/>
                <w:webHidden/>
              </w:rPr>
              <w:tab/>
            </w:r>
            <w:r>
              <w:rPr>
                <w:noProof/>
                <w:webHidden/>
              </w:rPr>
              <w:fldChar w:fldCharType="begin"/>
            </w:r>
            <w:r>
              <w:rPr>
                <w:noProof/>
                <w:webHidden/>
              </w:rPr>
              <w:instrText xml:space="preserve"> PAGEREF _Toc64479760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1" w:history="1">
            <w:r w:rsidRPr="005F6FD2">
              <w:rPr>
                <w:rStyle w:val="Hyperlink"/>
                <w:rFonts w:eastAsiaTheme="minorHAnsi"/>
                <w:noProof/>
              </w:rPr>
              <w:t>Research Director</w:t>
            </w:r>
            <w:r>
              <w:rPr>
                <w:noProof/>
                <w:webHidden/>
              </w:rPr>
              <w:tab/>
            </w:r>
            <w:r>
              <w:rPr>
                <w:noProof/>
                <w:webHidden/>
              </w:rPr>
              <w:fldChar w:fldCharType="begin"/>
            </w:r>
            <w:r>
              <w:rPr>
                <w:noProof/>
                <w:webHidden/>
              </w:rPr>
              <w:instrText xml:space="preserve"> PAGEREF _Toc64479761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2" w:history="1">
            <w:r w:rsidRPr="005F6FD2">
              <w:rPr>
                <w:rStyle w:val="Hyperlink"/>
                <w:rFonts w:eastAsiaTheme="minorHAnsi"/>
                <w:noProof/>
              </w:rPr>
              <w:t>Assessment officer</w:t>
            </w:r>
            <w:r>
              <w:rPr>
                <w:noProof/>
                <w:webHidden/>
              </w:rPr>
              <w:tab/>
            </w:r>
            <w:r>
              <w:rPr>
                <w:noProof/>
                <w:webHidden/>
              </w:rPr>
              <w:fldChar w:fldCharType="begin"/>
            </w:r>
            <w:r>
              <w:rPr>
                <w:noProof/>
                <w:webHidden/>
              </w:rPr>
              <w:instrText xml:space="preserve"> PAGEREF _Toc64479762 \h </w:instrText>
            </w:r>
            <w:r>
              <w:rPr>
                <w:noProof/>
                <w:webHidden/>
              </w:rPr>
            </w:r>
            <w:r>
              <w:rPr>
                <w:noProof/>
                <w:webHidden/>
              </w:rPr>
              <w:fldChar w:fldCharType="separate"/>
            </w:r>
            <w:r>
              <w:rPr>
                <w:noProof/>
                <w:webHidden/>
              </w:rPr>
              <w:t>118</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3" w:history="1">
            <w:r w:rsidRPr="005F6FD2">
              <w:rPr>
                <w:rStyle w:val="Hyperlink"/>
                <w:rFonts w:eastAsiaTheme="minorHAnsi"/>
                <w:noProof/>
              </w:rPr>
              <w:t>Web and eLearning officer</w:t>
            </w:r>
            <w:r>
              <w:rPr>
                <w:noProof/>
                <w:webHidden/>
              </w:rPr>
              <w:tab/>
            </w:r>
            <w:r>
              <w:rPr>
                <w:noProof/>
                <w:webHidden/>
              </w:rPr>
              <w:fldChar w:fldCharType="begin"/>
            </w:r>
            <w:r>
              <w:rPr>
                <w:noProof/>
                <w:webHidden/>
              </w:rPr>
              <w:instrText xml:space="preserve"> PAGEREF _Toc64479763 \h </w:instrText>
            </w:r>
            <w:r>
              <w:rPr>
                <w:noProof/>
                <w:webHidden/>
              </w:rPr>
            </w:r>
            <w:r>
              <w:rPr>
                <w:noProof/>
                <w:webHidden/>
              </w:rPr>
              <w:fldChar w:fldCharType="separate"/>
            </w:r>
            <w:r>
              <w:rPr>
                <w:noProof/>
                <w:webHidden/>
              </w:rPr>
              <w:t>122</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4" w:history="1">
            <w:r w:rsidRPr="005F6FD2">
              <w:rPr>
                <w:rStyle w:val="Hyperlink"/>
                <w:rFonts w:eastAsiaTheme="minorHAnsi"/>
                <w:noProof/>
              </w:rPr>
              <w:t>Library Liaison officer</w:t>
            </w:r>
            <w:r>
              <w:rPr>
                <w:noProof/>
                <w:webHidden/>
              </w:rPr>
              <w:tab/>
            </w:r>
            <w:r>
              <w:rPr>
                <w:noProof/>
                <w:webHidden/>
              </w:rPr>
              <w:fldChar w:fldCharType="begin"/>
            </w:r>
            <w:r>
              <w:rPr>
                <w:noProof/>
                <w:webHidden/>
              </w:rPr>
              <w:instrText xml:space="preserve"> PAGEREF _Toc64479764 \h </w:instrText>
            </w:r>
            <w:r>
              <w:rPr>
                <w:noProof/>
                <w:webHidden/>
              </w:rPr>
            </w:r>
            <w:r>
              <w:rPr>
                <w:noProof/>
                <w:webHidden/>
              </w:rPr>
              <w:fldChar w:fldCharType="separate"/>
            </w:r>
            <w:r>
              <w:rPr>
                <w:noProof/>
                <w:webHidden/>
              </w:rPr>
              <w:t>124</w:t>
            </w:r>
            <w:r>
              <w:rPr>
                <w:noProof/>
                <w:webHidden/>
              </w:rPr>
              <w:fldChar w:fldCharType="end"/>
            </w:r>
          </w:hyperlink>
        </w:p>
        <w:p w:rsidR="00097612" w:rsidRDefault="00097612">
          <w:pPr>
            <w:pStyle w:val="TOC2"/>
            <w:tabs>
              <w:tab w:val="right" w:leader="dot" w:pos="9514"/>
            </w:tabs>
            <w:rPr>
              <w:rFonts w:asciiTheme="minorHAnsi" w:eastAsiaTheme="minorEastAsia" w:hAnsiTheme="minorHAnsi" w:cstheme="minorBidi"/>
              <w:noProof/>
              <w:kern w:val="0"/>
              <w:lang w:val="fr-FR" w:eastAsia="fr-FR"/>
            </w:rPr>
          </w:pPr>
          <w:hyperlink w:anchor="_Toc64479765" w:history="1">
            <w:r w:rsidRPr="005F6FD2">
              <w:rPr>
                <w:rStyle w:val="Hyperlink"/>
                <w:rFonts w:eastAsiaTheme="minorHAnsi"/>
                <w:noProof/>
              </w:rPr>
              <w:t>Social Responsibility and Internationalisation officer</w:t>
            </w:r>
            <w:r>
              <w:rPr>
                <w:noProof/>
                <w:webHidden/>
              </w:rPr>
              <w:tab/>
            </w:r>
            <w:r>
              <w:rPr>
                <w:noProof/>
                <w:webHidden/>
              </w:rPr>
              <w:fldChar w:fldCharType="begin"/>
            </w:r>
            <w:r>
              <w:rPr>
                <w:noProof/>
                <w:webHidden/>
              </w:rPr>
              <w:instrText xml:space="preserve"> PAGEREF _Toc64479765 \h </w:instrText>
            </w:r>
            <w:r>
              <w:rPr>
                <w:noProof/>
                <w:webHidden/>
              </w:rPr>
            </w:r>
            <w:r>
              <w:rPr>
                <w:noProof/>
                <w:webHidden/>
              </w:rPr>
              <w:fldChar w:fldCharType="separate"/>
            </w:r>
            <w:r>
              <w:rPr>
                <w:noProof/>
                <w:webHidden/>
              </w:rPr>
              <w:t>124</w:t>
            </w:r>
            <w:r>
              <w:rPr>
                <w:noProof/>
                <w:webHidden/>
              </w:rPr>
              <w:fldChar w:fldCharType="end"/>
            </w:r>
          </w:hyperlink>
        </w:p>
        <w:p w:rsidR="000D039D" w:rsidRDefault="000D039D">
          <w:r>
            <w:rPr>
              <w:rFonts w:eastAsia="Lucida Sans Unicode" w:cs="Calibri"/>
              <w:kern w:val="1"/>
              <w:lang w:eastAsia="ar-SA"/>
            </w:rPr>
            <w:fldChar w:fldCharType="end"/>
          </w:r>
        </w:p>
      </w:sdtContent>
    </w:sdt>
    <w:p w:rsidR="00676245" w:rsidRDefault="00676245">
      <w:pPr>
        <w:spacing w:after="0" w:line="240" w:lineRule="auto"/>
        <w:rPr>
          <w:rFonts w:ascii="Times New Roman" w:hAnsi="Times New Roman" w:cs="Arial"/>
          <w:b/>
          <w:sz w:val="24"/>
          <w:szCs w:val="28"/>
        </w:rPr>
      </w:pPr>
      <w:r>
        <w:rPr>
          <w:rFonts w:ascii="Times New Roman" w:hAnsi="Times New Roman"/>
          <w:b/>
          <w:sz w:val="24"/>
          <w:szCs w:val="28"/>
        </w:rPr>
        <w:br w:type="page"/>
      </w:r>
    </w:p>
    <w:p w:rsidR="00550B02" w:rsidRDefault="00550B02" w:rsidP="00A517BE">
      <w:pPr>
        <w:pStyle w:val="Heading1"/>
      </w:pPr>
      <w:bookmarkStart w:id="3" w:name="_Toc64479672"/>
      <w:r w:rsidRPr="00D76938">
        <w:t>Introduction</w:t>
      </w:r>
      <w:r w:rsidR="00A517BE">
        <w:t xml:space="preserve"> and staffing</w:t>
      </w:r>
      <w:bookmarkEnd w:id="3"/>
    </w:p>
    <w:p w:rsidR="00A517BE" w:rsidRPr="00A517BE" w:rsidRDefault="00A517BE" w:rsidP="00A517BE">
      <w:r>
        <w:t>[Head of History</w:t>
      </w:r>
      <w:r w:rsidR="00097612">
        <w:t>]</w:t>
      </w:r>
    </w:p>
    <w:p w:rsidR="00550B02" w:rsidRPr="00D76938" w:rsidRDefault="00550B02" w:rsidP="00097612">
      <w:r w:rsidRPr="00D76938">
        <w:t>This Handbook is intended as a guide to teaching, administration and research for academic staff in History.  It is aimed at both new staff, and those who have been with us for a while, and outlines procedures and practices in the department. It should be used alongside the History undergraduate and postgraduate handbooks which provide essential information on programmes, teaching, regulations and assessment. These are essential reference tools for all staff, and should be your first port of call when</w:t>
      </w:r>
      <w:r w:rsidR="00097612">
        <w:t xml:space="preserve"> dealing with student queries. </w:t>
      </w:r>
    </w:p>
    <w:p w:rsidR="00550B02" w:rsidRDefault="00550B02" w:rsidP="00A517BE">
      <w:pPr>
        <w:pStyle w:val="Heading2"/>
      </w:pPr>
      <w:bookmarkStart w:id="4" w:name="_Toc64479673"/>
      <w:r w:rsidRPr="00D76938">
        <w:t>Departmental organisation: Major admin jobs in history 20</w:t>
      </w:r>
      <w:r w:rsidR="0054305A">
        <w:t>20-21</w:t>
      </w:r>
      <w:bookmarkEnd w:id="4"/>
    </w:p>
    <w:p w:rsidR="00550B02" w:rsidRPr="00D76938" w:rsidRDefault="00550B02" w:rsidP="009F4589">
      <w:r w:rsidRPr="00D76938">
        <w:t xml:space="preserve">Head of Department: </w:t>
      </w:r>
      <w:r w:rsidR="00F61E24">
        <w:t xml:space="preserve">Charles Insley </w:t>
      </w:r>
    </w:p>
    <w:p w:rsidR="00550B02" w:rsidRPr="00D76938" w:rsidRDefault="00550B02" w:rsidP="009F4589">
      <w:r w:rsidRPr="00D76938">
        <w:t xml:space="preserve">UG Programme Director – level 1: </w:t>
      </w:r>
      <w:r w:rsidR="008115F6">
        <w:t>Ewa Ochman</w:t>
      </w:r>
    </w:p>
    <w:p w:rsidR="00550B02" w:rsidRPr="00D76938" w:rsidRDefault="00550B02" w:rsidP="009F4589">
      <w:r w:rsidRPr="00D76938">
        <w:t xml:space="preserve">UG Programme Director – level 2: </w:t>
      </w:r>
      <w:r w:rsidR="008115F6">
        <w:t>Eloise Moss</w:t>
      </w:r>
      <w:r w:rsidR="00814AF1">
        <w:t xml:space="preserve"> </w:t>
      </w:r>
    </w:p>
    <w:p w:rsidR="00550B02" w:rsidRPr="00D76938" w:rsidRDefault="00550B02" w:rsidP="009F4589">
      <w:r w:rsidRPr="00D76938">
        <w:t xml:space="preserve">UG Programme Director – level 3: </w:t>
      </w:r>
      <w:r w:rsidR="0054305A">
        <w:t>Ana Carden-Coyne</w:t>
      </w:r>
      <w:r w:rsidR="004F1DD4">
        <w:t xml:space="preserve"> </w:t>
      </w:r>
    </w:p>
    <w:p w:rsidR="00550B02" w:rsidRPr="00D76938" w:rsidRDefault="00550B02" w:rsidP="009F4589">
      <w:r w:rsidRPr="00D76938">
        <w:t xml:space="preserve">Assessment officer: </w:t>
      </w:r>
      <w:r w:rsidR="0054305A">
        <w:t>Georg Christ</w:t>
      </w:r>
      <w:r w:rsidR="007461D8">
        <w:t xml:space="preserve"> </w:t>
      </w:r>
    </w:p>
    <w:p w:rsidR="004D48B4" w:rsidRPr="00D76938" w:rsidRDefault="00550B02" w:rsidP="009F4589">
      <w:r w:rsidRPr="00D76938">
        <w:t xml:space="preserve">Admissions Officer: </w:t>
      </w:r>
      <w:r w:rsidR="008115F6">
        <w:t>Tom Tunstall-Alcock</w:t>
      </w:r>
    </w:p>
    <w:p w:rsidR="004D48B4" w:rsidRPr="00D76938" w:rsidRDefault="00550B02" w:rsidP="009F4589">
      <w:r w:rsidRPr="00D76938">
        <w:t>Research Officer</w:t>
      </w:r>
      <w:r w:rsidR="00795121" w:rsidRPr="00D76938">
        <w:t xml:space="preserve">: </w:t>
      </w:r>
      <w:r w:rsidR="0054305A">
        <w:t>Sasha Handley</w:t>
      </w:r>
      <w:r w:rsidR="007461D8">
        <w:t xml:space="preserve"> </w:t>
      </w:r>
    </w:p>
    <w:p w:rsidR="00550B02" w:rsidRPr="00D76938" w:rsidRDefault="00550B02" w:rsidP="009F4589">
      <w:pPr>
        <w:rPr>
          <w:lang w:val="sv-SE"/>
        </w:rPr>
      </w:pPr>
      <w:r w:rsidRPr="00D76938">
        <w:rPr>
          <w:lang w:val="sv-SE"/>
        </w:rPr>
        <w:t xml:space="preserve">PGT officer: </w:t>
      </w:r>
      <w:r w:rsidR="00F61E24">
        <w:rPr>
          <w:lang w:val="sv-SE"/>
        </w:rPr>
        <w:t xml:space="preserve">Christian Goeschel </w:t>
      </w:r>
    </w:p>
    <w:p w:rsidR="0054305A" w:rsidRDefault="00550B02" w:rsidP="009F4589">
      <w:pPr>
        <w:rPr>
          <w:rFonts w:eastAsia="Malgun Gothic"/>
          <w:lang w:eastAsia="ko-KR"/>
        </w:rPr>
      </w:pPr>
      <w:r w:rsidRPr="00D76938">
        <w:rPr>
          <w:lang w:val="sv-SE"/>
        </w:rPr>
        <w:t xml:space="preserve">PGR officer (inc. </w:t>
      </w:r>
      <w:r w:rsidRPr="00D76938">
        <w:t xml:space="preserve">Simon and Hallsworth rep): </w:t>
      </w:r>
      <w:r w:rsidR="00D81563">
        <w:rPr>
          <w:rFonts w:eastAsia="Malgun Gothic" w:hint="eastAsia"/>
          <w:lang w:eastAsia="ko-KR"/>
        </w:rPr>
        <w:t xml:space="preserve">Phillipp Roessner </w:t>
      </w:r>
    </w:p>
    <w:p w:rsidR="00550B02" w:rsidRPr="00D76938" w:rsidRDefault="0054305A" w:rsidP="009F4589">
      <w:r>
        <w:rPr>
          <w:rFonts w:eastAsia="Malgun Gothic"/>
          <w:lang w:eastAsia="ko-KR"/>
        </w:rPr>
        <w:t>W</w:t>
      </w:r>
      <w:r w:rsidR="00550B02" w:rsidRPr="00D76938">
        <w:t xml:space="preserve">eb Officer and elearning: </w:t>
      </w:r>
      <w:r>
        <w:t>Georg Christ</w:t>
      </w:r>
    </w:p>
    <w:p w:rsidR="0054305A" w:rsidRDefault="00550B02" w:rsidP="009F4589">
      <w:pPr>
        <w:rPr>
          <w:rFonts w:eastAsia="Malgun Gothic"/>
          <w:lang w:eastAsia="ko-KR"/>
        </w:rPr>
      </w:pPr>
      <w:r w:rsidRPr="00D76938">
        <w:t xml:space="preserve">Study Abroad co-ordinator: </w:t>
      </w:r>
      <w:r w:rsidR="00F61E24">
        <w:t>Ewa Ochman</w:t>
      </w:r>
      <w:r w:rsidR="00D81563">
        <w:rPr>
          <w:rFonts w:eastAsia="Malgun Gothic" w:hint="eastAsia"/>
          <w:lang w:eastAsia="ko-KR"/>
        </w:rPr>
        <w:t xml:space="preserve"> </w:t>
      </w:r>
    </w:p>
    <w:p w:rsidR="00550B02" w:rsidRPr="00D76938" w:rsidRDefault="00550B02" w:rsidP="009F4589">
      <w:r w:rsidRPr="00D76938">
        <w:t xml:space="preserve">MHE liaison officer: </w:t>
      </w:r>
      <w:r w:rsidR="0054305A">
        <w:t>Jean-Marc Dreyfus</w:t>
      </w:r>
    </w:p>
    <w:p w:rsidR="00550B02" w:rsidRPr="00D76938" w:rsidRDefault="00550B02" w:rsidP="009F4589">
      <w:r w:rsidRPr="00D76938">
        <w:t xml:space="preserve">Hist/Soc liaison officer: </w:t>
      </w:r>
      <w:r w:rsidR="00814AF1">
        <w:t xml:space="preserve">Yangwen Zheng </w:t>
      </w:r>
    </w:p>
    <w:p w:rsidR="00550B02" w:rsidRPr="00D76938" w:rsidRDefault="00550B02" w:rsidP="009F4589">
      <w:r w:rsidRPr="00D76938">
        <w:t xml:space="preserve">Hist/Lang liaison officer: </w:t>
      </w:r>
      <w:r w:rsidR="0054305A">
        <w:t>Stefan Hanß</w:t>
      </w:r>
      <w:r w:rsidR="00814AF1">
        <w:t xml:space="preserve"> </w:t>
      </w:r>
      <w:r w:rsidR="007461D8">
        <w:t xml:space="preserve"> </w:t>
      </w:r>
    </w:p>
    <w:p w:rsidR="00550B02" w:rsidRPr="00D76938" w:rsidRDefault="00550B02" w:rsidP="009F4589">
      <w:r w:rsidRPr="00D76938">
        <w:t xml:space="preserve">PMH liaison officer: </w:t>
      </w:r>
      <w:r w:rsidR="0054305A">
        <w:t>Jean-Marc Dreyfus</w:t>
      </w:r>
      <w:r w:rsidR="00814AF1">
        <w:t xml:space="preserve"> </w:t>
      </w:r>
    </w:p>
    <w:p w:rsidR="00032329" w:rsidRDefault="00550B02" w:rsidP="009F4589">
      <w:pPr>
        <w:rPr>
          <w:rFonts w:eastAsia="Malgun Gothic"/>
          <w:lang w:eastAsia="ko-KR"/>
        </w:rPr>
      </w:pPr>
      <w:r w:rsidRPr="00D76938">
        <w:t xml:space="preserve">Student </w:t>
      </w:r>
      <w:r w:rsidR="006D0282">
        <w:t>activities</w:t>
      </w:r>
      <w:r w:rsidR="00032329">
        <w:rPr>
          <w:rFonts w:eastAsia="Malgun Gothic" w:hint="eastAsia"/>
          <w:lang w:eastAsia="ko-KR"/>
        </w:rPr>
        <w:t xml:space="preserve"> and</w:t>
      </w:r>
      <w:r w:rsidR="006D0282">
        <w:t xml:space="preserve"> peer mentoring</w:t>
      </w:r>
      <w:r w:rsidR="00032329">
        <w:rPr>
          <w:rFonts w:eastAsia="Malgun Gothic" w:hint="eastAsia"/>
          <w:lang w:eastAsia="ko-KR"/>
        </w:rPr>
        <w:t xml:space="preserve">: </w:t>
      </w:r>
      <w:r w:rsidR="0054305A">
        <w:rPr>
          <w:rFonts w:eastAsia="Malgun Gothic"/>
          <w:lang w:eastAsia="ko-KR"/>
        </w:rPr>
        <w:t>Kerry Pimblott</w:t>
      </w:r>
    </w:p>
    <w:p w:rsidR="00550B02" w:rsidRPr="007A1434" w:rsidRDefault="00032329" w:rsidP="009F4589">
      <w:pPr>
        <w:rPr>
          <w:rFonts w:eastAsia="Malgun Gothic"/>
          <w:lang w:eastAsia="ko-KR"/>
        </w:rPr>
      </w:pPr>
      <w:r>
        <w:rPr>
          <w:rFonts w:eastAsia="Malgun Gothic" w:hint="eastAsia"/>
          <w:lang w:eastAsia="ko-KR"/>
        </w:rPr>
        <w:t>S</w:t>
      </w:r>
      <w:r w:rsidR="006D0282">
        <w:t xml:space="preserve">ocial media: </w:t>
      </w:r>
      <w:r w:rsidR="007A1434">
        <w:rPr>
          <w:rFonts w:eastAsia="Malgun Gothic" w:hint="eastAsia"/>
          <w:lang w:eastAsia="ko-KR"/>
        </w:rPr>
        <w:t xml:space="preserve">Kerry Pimblott </w:t>
      </w:r>
    </w:p>
    <w:p w:rsidR="008E4CF5" w:rsidRPr="008E4CF5" w:rsidRDefault="006D0282" w:rsidP="009F4589">
      <w:pPr>
        <w:rPr>
          <w:rFonts w:eastAsia="Malgun Gothic"/>
          <w:lang w:eastAsia="ko-KR"/>
        </w:rPr>
      </w:pPr>
      <w:r>
        <w:t xml:space="preserve">Library </w:t>
      </w:r>
      <w:r w:rsidR="001B6112">
        <w:t>liaison</w:t>
      </w:r>
      <w:r w:rsidR="008E4CF5">
        <w:rPr>
          <w:rFonts w:eastAsia="Malgun Gothic" w:hint="eastAsia"/>
          <w:lang w:eastAsia="ko-KR"/>
        </w:rPr>
        <w:t xml:space="preserve">: </w:t>
      </w:r>
      <w:r w:rsidR="0054305A">
        <w:rPr>
          <w:rFonts w:eastAsia="Malgun Gothic"/>
          <w:lang w:eastAsia="ko-KR"/>
        </w:rPr>
        <w:t>T.B.C</w:t>
      </w:r>
    </w:p>
    <w:p w:rsidR="0054305A" w:rsidRDefault="0049708B" w:rsidP="009F4589">
      <w:r w:rsidRPr="00D76938">
        <w:t xml:space="preserve">AHRC NWDC </w:t>
      </w:r>
      <w:r w:rsidR="006D0282">
        <w:t>r</w:t>
      </w:r>
      <w:r w:rsidRPr="00D76938">
        <w:t xml:space="preserve">ep: </w:t>
      </w:r>
      <w:r w:rsidR="004F1DD4">
        <w:t>Philipp Roessner</w:t>
      </w:r>
    </w:p>
    <w:p w:rsidR="0054305A" w:rsidRDefault="0054305A" w:rsidP="009F4589">
      <w:r>
        <w:t>ESRC NWDC rep: Anindita Ghosh</w:t>
      </w:r>
    </w:p>
    <w:p w:rsidR="0049708B" w:rsidRPr="00D76938" w:rsidRDefault="0054305A" w:rsidP="009F4589">
      <w:r>
        <w:t>Departmental Workplace Ethics Committee convenor: Ingrid Rembold</w:t>
      </w:r>
      <w:r w:rsidR="004F1DD4">
        <w:t xml:space="preserve"> </w:t>
      </w:r>
    </w:p>
    <w:p w:rsidR="007A1434" w:rsidRDefault="00550B02" w:rsidP="009F4589">
      <w:pPr>
        <w:rPr>
          <w:rFonts w:eastAsia="Malgun Gothic"/>
          <w:lang w:eastAsia="ko-KR"/>
        </w:rPr>
      </w:pPr>
      <w:r w:rsidRPr="00D76938">
        <w:t>Schools liaison officer</w:t>
      </w:r>
      <w:r w:rsidR="007A1434">
        <w:rPr>
          <w:rFonts w:eastAsia="Malgun Gothic" w:hint="eastAsia"/>
          <w:lang w:eastAsia="ko-KR"/>
        </w:rPr>
        <w:t xml:space="preserve">: </w:t>
      </w:r>
      <w:r w:rsidR="0054305A">
        <w:rPr>
          <w:rFonts w:eastAsia="Malgun Gothic"/>
          <w:lang w:eastAsia="ko-KR"/>
        </w:rPr>
        <w:t>T.B.C.</w:t>
      </w:r>
    </w:p>
    <w:p w:rsidR="006D0282" w:rsidRDefault="006D0282" w:rsidP="009F4589">
      <w:r>
        <w:t>SSLC co-ordinator</w:t>
      </w:r>
      <w:r w:rsidR="00882C70">
        <w:t xml:space="preserve">: </w:t>
      </w:r>
      <w:r w:rsidR="0054305A">
        <w:t>Peter Gatrell</w:t>
      </w:r>
    </w:p>
    <w:p w:rsidR="0014735E" w:rsidRDefault="0014735E" w:rsidP="009F4589">
      <w:r>
        <w:t>Social Responsibility/Sustainability Rep: Aditya Ramesh</w:t>
      </w:r>
    </w:p>
    <w:p w:rsidR="00550B02" w:rsidRPr="00D76938" w:rsidRDefault="006D0282" w:rsidP="009F4589">
      <w:r>
        <w:t>E</w:t>
      </w:r>
      <w:r w:rsidR="00550B02" w:rsidRPr="00D76938">
        <w:t>xternal relations:</w:t>
      </w:r>
      <w:r w:rsidR="00F61E24">
        <w:t xml:space="preserve"> </w:t>
      </w:r>
      <w:r w:rsidR="00D81563">
        <w:rPr>
          <w:rFonts w:eastAsia="Malgun Gothic" w:hint="eastAsia"/>
          <w:lang w:eastAsia="ko-KR"/>
        </w:rPr>
        <w:t>Ana Carden-Coyne</w:t>
      </w:r>
    </w:p>
    <w:p w:rsidR="00241CA4" w:rsidRPr="00D76938" w:rsidRDefault="00241CA4" w:rsidP="009F4589">
      <w:r w:rsidRPr="00D76938">
        <w:t>Research Seminar convenor</w:t>
      </w:r>
      <w:r w:rsidR="004D48B4" w:rsidRPr="00D76938">
        <w:t xml:space="preserve">: </w:t>
      </w:r>
      <w:r w:rsidR="0054305A">
        <w:t>Peter Gatrell</w:t>
      </w:r>
      <w:r w:rsidR="004F1DD4">
        <w:t xml:space="preserve">  </w:t>
      </w:r>
    </w:p>
    <w:p w:rsidR="00241CA4" w:rsidRPr="00D76938" w:rsidRDefault="00241CA4" w:rsidP="009F4589">
      <w:r w:rsidRPr="00D76938">
        <w:t>Lunchtime Seminar convenor</w:t>
      </w:r>
      <w:r w:rsidR="006D0282">
        <w:t>:</w:t>
      </w:r>
      <w:r w:rsidR="00814AF1">
        <w:t xml:space="preserve"> </w:t>
      </w:r>
      <w:r w:rsidR="0054305A">
        <w:t>Peter Gatrell</w:t>
      </w:r>
    </w:p>
    <w:p w:rsidR="00241CA4" w:rsidRPr="009F4589" w:rsidRDefault="006D0282" w:rsidP="009F4589">
      <w:r>
        <w:t xml:space="preserve">CIDRAL rep: </w:t>
      </w:r>
      <w:r w:rsidR="0054305A">
        <w:t>Frank Mort</w:t>
      </w:r>
    </w:p>
    <w:p w:rsidR="009F4589" w:rsidRDefault="00550B02" w:rsidP="00A517BE">
      <w:pPr>
        <w:pStyle w:val="Heading1"/>
      </w:pPr>
      <w:bookmarkStart w:id="5" w:name="_Toc64479674"/>
      <w:r w:rsidRPr="00D76938">
        <w:t>Undergraduate Degree Programmes in History</w:t>
      </w:r>
      <w:bookmarkEnd w:id="5"/>
    </w:p>
    <w:p w:rsidR="00A517BE" w:rsidRPr="00A517BE" w:rsidRDefault="00A517BE" w:rsidP="00A517BE">
      <w:r>
        <w:t>[Undergraduate directors, lead: L3 UGD]</w:t>
      </w:r>
    </w:p>
    <w:p w:rsidR="00550B02" w:rsidRPr="00D76938" w:rsidRDefault="00550B02" w:rsidP="009F4589">
      <w:pPr>
        <w:pStyle w:val="Heading2"/>
      </w:pPr>
      <w:bookmarkStart w:id="6" w:name="_Toc64479675"/>
      <w:r w:rsidRPr="00D76938">
        <w:t>Overview</w:t>
      </w:r>
      <w:bookmarkEnd w:id="6"/>
      <w:r w:rsidRPr="00D76938">
        <w:t xml:space="preserve"> </w:t>
      </w:r>
    </w:p>
    <w:p w:rsidR="00550B02" w:rsidRPr="00D76938" w:rsidRDefault="00550B02" w:rsidP="007E7204">
      <w:r w:rsidRPr="00D76938">
        <w:t xml:space="preserve">The History Department currently admits undergraduate students for </w:t>
      </w:r>
      <w:r w:rsidR="007A1434">
        <w:rPr>
          <w:rFonts w:eastAsia="Malgun Gothic" w:hint="eastAsia"/>
          <w:lang w:eastAsia="ko-KR"/>
        </w:rPr>
        <w:t>5</w:t>
      </w:r>
      <w:r w:rsidRPr="00D76938">
        <w:t xml:space="preserve"> main degree programmes, </w:t>
      </w:r>
      <w:r w:rsidR="007A1434">
        <w:rPr>
          <w:rFonts w:eastAsia="Malgun Gothic" w:hint="eastAsia"/>
          <w:lang w:eastAsia="ko-KR"/>
        </w:rPr>
        <w:t>1</w:t>
      </w:r>
      <w:r w:rsidRPr="00D76938">
        <w:t xml:space="preserve"> single-honours + 4 joint-honours programmes:</w:t>
      </w:r>
    </w:p>
    <w:p w:rsidR="00550B02" w:rsidRPr="00D76938" w:rsidRDefault="00550B02" w:rsidP="00937118">
      <w:pPr>
        <w:pStyle w:val="ListParagraph"/>
        <w:numPr>
          <w:ilvl w:val="0"/>
          <w:numId w:val="89"/>
        </w:numPr>
      </w:pPr>
      <w:r w:rsidRPr="00D76938">
        <w:t>History Honours (HH)</w:t>
      </w:r>
    </w:p>
    <w:p w:rsidR="00550B02" w:rsidRPr="00D76938" w:rsidRDefault="00550B02" w:rsidP="00937118">
      <w:pPr>
        <w:pStyle w:val="ListParagraph"/>
        <w:numPr>
          <w:ilvl w:val="0"/>
          <w:numId w:val="89"/>
        </w:numPr>
      </w:pPr>
      <w:r w:rsidRPr="00D76938">
        <w:t>History &amp; Sociology (HSOC)</w:t>
      </w:r>
    </w:p>
    <w:p w:rsidR="00550B02" w:rsidRPr="00D76938" w:rsidRDefault="00550B02" w:rsidP="00937118">
      <w:pPr>
        <w:pStyle w:val="ListParagraph"/>
        <w:numPr>
          <w:ilvl w:val="0"/>
          <w:numId w:val="89"/>
        </w:numPr>
      </w:pPr>
      <w:r w:rsidRPr="00D76938">
        <w:t>Modern History with Economics (MHE)</w:t>
      </w:r>
    </w:p>
    <w:p w:rsidR="00550B02" w:rsidRPr="00D76938" w:rsidRDefault="00550B02" w:rsidP="00937118">
      <w:pPr>
        <w:pStyle w:val="ListParagraph"/>
        <w:numPr>
          <w:ilvl w:val="0"/>
          <w:numId w:val="89"/>
        </w:numPr>
      </w:pPr>
      <w:r w:rsidRPr="00D76938">
        <w:t>Politics &amp; Modern History (PMH)</w:t>
      </w:r>
    </w:p>
    <w:p w:rsidR="00550B02" w:rsidRPr="00D76938" w:rsidRDefault="00550B02" w:rsidP="00937118">
      <w:pPr>
        <w:pStyle w:val="ListParagraph"/>
        <w:numPr>
          <w:ilvl w:val="0"/>
          <w:numId w:val="89"/>
        </w:numPr>
      </w:pPr>
      <w:r w:rsidRPr="00D76938">
        <w:t xml:space="preserve">History and Modern Languages (4-year programme in which students spend their third year abroad).  </w:t>
      </w:r>
    </w:p>
    <w:p w:rsidR="00550B02" w:rsidRPr="00D76938" w:rsidRDefault="00550B02" w:rsidP="007E7204">
      <w:r w:rsidRPr="00D76938">
        <w:t>In addition, students on other joint-honours programme take about half of their course units in History:</w:t>
      </w:r>
    </w:p>
    <w:p w:rsidR="00334739" w:rsidRDefault="00550B02" w:rsidP="00937118">
      <w:pPr>
        <w:pStyle w:val="ListParagraph"/>
        <w:numPr>
          <w:ilvl w:val="0"/>
          <w:numId w:val="90"/>
        </w:numPr>
      </w:pPr>
      <w:r w:rsidRPr="00D76938">
        <w:t>History &amp; American Studies (administered by American Studies)</w:t>
      </w:r>
    </w:p>
    <w:p w:rsidR="009A2C44" w:rsidRDefault="009A2C44" w:rsidP="00937118">
      <w:pPr>
        <w:pStyle w:val="ListParagraph"/>
        <w:numPr>
          <w:ilvl w:val="0"/>
          <w:numId w:val="90"/>
        </w:numPr>
      </w:pPr>
      <w:r>
        <w:t>History &amp; Ancient History (administered by Ancient History)</w:t>
      </w:r>
    </w:p>
    <w:p w:rsidR="009A2C44" w:rsidRDefault="009A2C44" w:rsidP="00937118">
      <w:pPr>
        <w:pStyle w:val="ListParagraph"/>
        <w:numPr>
          <w:ilvl w:val="0"/>
          <w:numId w:val="90"/>
        </w:numPr>
      </w:pPr>
      <w:r>
        <w:t>History &amp; Archaeology (administered by Archaeology)</w:t>
      </w:r>
    </w:p>
    <w:p w:rsidR="009A2C44" w:rsidRDefault="009A2C44" w:rsidP="00937118">
      <w:pPr>
        <w:pStyle w:val="ListParagraph"/>
        <w:numPr>
          <w:ilvl w:val="0"/>
          <w:numId w:val="90"/>
        </w:numPr>
      </w:pPr>
      <w:r>
        <w:t xml:space="preserve">History &amp; Art History (administered by Art History) </w:t>
      </w:r>
    </w:p>
    <w:p w:rsidR="009A2C44" w:rsidRDefault="009A2C44" w:rsidP="00937118">
      <w:pPr>
        <w:pStyle w:val="ListParagraph"/>
        <w:numPr>
          <w:ilvl w:val="0"/>
          <w:numId w:val="90"/>
        </w:numPr>
      </w:pPr>
      <w:r>
        <w:t xml:space="preserve">History &amp; English (administered by English) </w:t>
      </w:r>
    </w:p>
    <w:p w:rsidR="00550B02" w:rsidRPr="009F4589" w:rsidRDefault="00352338" w:rsidP="00937118">
      <w:pPr>
        <w:pStyle w:val="ListParagraph"/>
        <w:numPr>
          <w:ilvl w:val="0"/>
          <w:numId w:val="90"/>
        </w:numPr>
      </w:pPr>
      <w:r>
        <w:t>History &amp; Film Studies (administered by Film Studies)</w:t>
      </w:r>
    </w:p>
    <w:p w:rsidR="00334739" w:rsidRDefault="00334739" w:rsidP="000D039D">
      <w:pPr>
        <w:pStyle w:val="Heading2"/>
      </w:pPr>
      <w:bookmarkStart w:id="7" w:name="_Toc64479676"/>
      <w:r>
        <w:t>Flexible Honours</w:t>
      </w:r>
      <w:bookmarkEnd w:id="7"/>
    </w:p>
    <w:p w:rsidR="00334739" w:rsidRDefault="00334739" w:rsidP="009F4589">
      <w:r>
        <w:t>SALC also offer</w:t>
      </w:r>
      <w:r w:rsidR="009A2C44">
        <w:t>s</w:t>
      </w:r>
      <w:r>
        <w:t xml:space="preserve"> a Flexible Honours scheme; History has currently validated History Flexible Honours pathways as a major (80/120 credits per year) and joint (60/120 credits per year) degree.  </w:t>
      </w:r>
    </w:p>
    <w:p w:rsidR="00550B02" w:rsidRPr="00D76938" w:rsidRDefault="00550B02" w:rsidP="009F4589">
      <w:pPr>
        <w:pStyle w:val="Heading2"/>
      </w:pPr>
      <w:bookmarkStart w:id="8" w:name="_Toc64479677"/>
      <w:r w:rsidRPr="00D76938">
        <w:t>Programme Regulations</w:t>
      </w:r>
      <w:bookmarkEnd w:id="8"/>
    </w:p>
    <w:p w:rsidR="001E08AC" w:rsidRDefault="00550B02" w:rsidP="007E7204">
      <w:r w:rsidRPr="00D76938">
        <w:t>Each degree has specific programme regulations for each level. These regulations can be accessed here:</w:t>
      </w:r>
    </w:p>
    <w:p w:rsidR="00C304E0" w:rsidRDefault="00C304E0" w:rsidP="007E7204">
      <w:hyperlink r:id="rId15" w:history="1">
        <w:r w:rsidRPr="00C304E0">
          <w:rPr>
            <w:rStyle w:val="Hyperlink"/>
          </w:rPr>
          <w:t>https://www.alc.manchester.ac.uk/student-intranet/undergraduate/your-programme/history/</w:t>
        </w:r>
      </w:hyperlink>
    </w:p>
    <w:p w:rsidR="009F4589" w:rsidRPr="009F4589" w:rsidRDefault="009F4589" w:rsidP="007E7204">
      <w:pPr>
        <w:rPr>
          <w:color w:val="0000FF"/>
          <w:u w:val="single"/>
        </w:rPr>
      </w:pPr>
      <w:r w:rsidRPr="00D76938">
        <w:t>The regulations offer clear instructions on the range of units available at each level.</w:t>
      </w:r>
    </w:p>
    <w:p w:rsidR="00550B02" w:rsidRPr="007E7204" w:rsidRDefault="00550B02" w:rsidP="007E7204">
      <w:r w:rsidRPr="00D76938">
        <w:t xml:space="preserve">and also in the </w:t>
      </w:r>
      <w:r w:rsidR="007E7204">
        <w:t>undergraduate student handbook.</w:t>
      </w:r>
    </w:p>
    <w:p w:rsidR="009F4589" w:rsidRDefault="009F4589" w:rsidP="009F4589">
      <w:pPr>
        <w:pStyle w:val="Heading2"/>
      </w:pPr>
      <w:bookmarkStart w:id="9" w:name="_Toc64479678"/>
      <w:r>
        <w:t>Responsibilities</w:t>
      </w:r>
      <w:bookmarkEnd w:id="9"/>
    </w:p>
    <w:p w:rsidR="00550B02" w:rsidRPr="00D76938" w:rsidRDefault="00550B02" w:rsidP="00C26C2E">
      <w:pPr>
        <w:pStyle w:val="Heading3"/>
      </w:pPr>
      <w:r w:rsidRPr="00D76938">
        <w:t xml:space="preserve">Director of Undergraduate Programmes in History </w:t>
      </w:r>
    </w:p>
    <w:p w:rsidR="00550B02" w:rsidRPr="00D76938" w:rsidRDefault="00550B02" w:rsidP="009F4589">
      <w:pPr>
        <w:pStyle w:val="MediumGrid1-Accent21"/>
        <w:autoSpaceDE w:val="0"/>
        <w:autoSpaceDN w:val="0"/>
        <w:adjustRightInd w:val="0"/>
        <w:spacing w:after="0" w:line="360" w:lineRule="auto"/>
        <w:ind w:left="0"/>
        <w:rPr>
          <w:rFonts w:ascii="Times New Roman" w:hAnsi="Times New Roman"/>
          <w:b/>
          <w:sz w:val="24"/>
          <w:szCs w:val="24"/>
        </w:rPr>
      </w:pPr>
      <w:r w:rsidRPr="00D76938">
        <w:rPr>
          <w:rFonts w:ascii="Times New Roman" w:hAnsi="Times New Roman"/>
          <w:sz w:val="24"/>
          <w:szCs w:val="24"/>
        </w:rPr>
        <w:t>The Programme Director</w:t>
      </w:r>
      <w:r w:rsidR="008156B5" w:rsidRPr="00D76938">
        <w:rPr>
          <w:rFonts w:ascii="Times New Roman" w:hAnsi="Times New Roman"/>
          <w:sz w:val="24"/>
          <w:szCs w:val="24"/>
        </w:rPr>
        <w:t>s (see above)</w:t>
      </w:r>
      <w:r w:rsidRPr="00D76938">
        <w:rPr>
          <w:rFonts w:ascii="Times New Roman" w:hAnsi="Times New Roman"/>
          <w:sz w:val="24"/>
          <w:szCs w:val="24"/>
        </w:rPr>
        <w:t xml:space="preserve"> ensure the smooth running of the degree programme</w:t>
      </w:r>
      <w:r w:rsidR="00DC295C" w:rsidRPr="00D76938">
        <w:rPr>
          <w:rFonts w:ascii="Times New Roman" w:hAnsi="Times New Roman"/>
          <w:sz w:val="24"/>
          <w:szCs w:val="24"/>
        </w:rPr>
        <w:t>s</w:t>
      </w:r>
      <w:r w:rsidRPr="00D76938">
        <w:rPr>
          <w:rFonts w:ascii="Times New Roman" w:hAnsi="Times New Roman"/>
          <w:sz w:val="24"/>
          <w:szCs w:val="24"/>
        </w:rPr>
        <w:t xml:space="preserve">. This involves overseeing the student course evaluation process, considering changes and improvements to the courses offered and ensuring adherence to the guidelines set out in the University’s Academic Standards Code of Practice. Every History Student is assigned an Academic Adviser during each year of their degree programme and they are the first people students should contact if they have a problem or a query. However, if further </w:t>
      </w:r>
      <w:r w:rsidR="00A37681">
        <w:rPr>
          <w:rFonts w:ascii="Times New Roman" w:hAnsi="Times New Roman"/>
          <w:sz w:val="24"/>
          <w:szCs w:val="24"/>
        </w:rPr>
        <w:t>assistance is required they can also contact the relevant programme director.</w:t>
      </w:r>
    </w:p>
    <w:p w:rsidR="009F4589" w:rsidRPr="00C26C2E" w:rsidRDefault="00550B02" w:rsidP="00C26C2E">
      <w:pPr>
        <w:pStyle w:val="Heading3"/>
      </w:pPr>
      <w:r w:rsidRPr="00C26C2E">
        <w:rPr>
          <w:rStyle w:val="Heading3Char"/>
          <w:rFonts w:asciiTheme="minorBidi" w:hAnsiTheme="minorBidi"/>
          <w:b/>
          <w:bCs/>
        </w:rPr>
        <w:t>Programme Liaison Officers</w:t>
      </w:r>
    </w:p>
    <w:p w:rsidR="00550B02" w:rsidRPr="00D76938" w:rsidRDefault="00550B02" w:rsidP="00550B02">
      <w:pPr>
        <w:autoSpaceDE w:val="0"/>
        <w:autoSpaceDN w:val="0"/>
        <w:adjustRightInd w:val="0"/>
        <w:spacing w:after="0" w:line="360" w:lineRule="auto"/>
        <w:rPr>
          <w:rFonts w:ascii="Times New Roman" w:hAnsi="Times New Roman"/>
          <w:sz w:val="24"/>
          <w:szCs w:val="24"/>
        </w:rPr>
      </w:pPr>
      <w:r w:rsidRPr="00D76938">
        <w:rPr>
          <w:rFonts w:ascii="Times New Roman" w:hAnsi="Times New Roman"/>
          <w:sz w:val="24"/>
          <w:szCs w:val="24"/>
        </w:rPr>
        <w:t>(</w:t>
      </w:r>
      <w:r w:rsidR="00DC295C" w:rsidRPr="00D76938">
        <w:rPr>
          <w:rFonts w:ascii="Times New Roman" w:hAnsi="Times New Roman"/>
          <w:sz w:val="24"/>
          <w:szCs w:val="24"/>
        </w:rPr>
        <w:t>see above for list</w:t>
      </w:r>
      <w:r w:rsidRPr="00D76938">
        <w:rPr>
          <w:rFonts w:ascii="Times New Roman" w:hAnsi="Times New Roman"/>
          <w:sz w:val="24"/>
          <w:szCs w:val="24"/>
        </w:rPr>
        <w:t>)</w:t>
      </w:r>
    </w:p>
    <w:p w:rsidR="005E610D" w:rsidRPr="00D76938" w:rsidRDefault="00550B02" w:rsidP="009F4589">
      <w:pPr>
        <w:pStyle w:val="MediumGrid1-Accent21"/>
        <w:autoSpaceDE w:val="0"/>
        <w:autoSpaceDN w:val="0"/>
        <w:adjustRightInd w:val="0"/>
        <w:spacing w:after="0" w:line="360" w:lineRule="auto"/>
        <w:ind w:left="0"/>
        <w:rPr>
          <w:rFonts w:ascii="Times New Roman" w:hAnsi="Times New Roman"/>
          <w:sz w:val="24"/>
          <w:szCs w:val="24"/>
        </w:rPr>
      </w:pPr>
      <w:r w:rsidRPr="00D76938">
        <w:rPr>
          <w:rFonts w:ascii="Times New Roman" w:hAnsi="Times New Roman"/>
          <w:sz w:val="24"/>
          <w:szCs w:val="24"/>
        </w:rPr>
        <w:t>Each of the joint-honours programmes also has a dedicated Programme Liaison Officer to help work with Economics, Politics, Sociology and Languages respectively. They are a further point of co</w:t>
      </w:r>
      <w:r w:rsidR="009F4589">
        <w:rPr>
          <w:rFonts w:ascii="Times New Roman" w:hAnsi="Times New Roman"/>
          <w:sz w:val="24"/>
          <w:szCs w:val="24"/>
        </w:rPr>
        <w:t>ntact for AAs and for students.</w:t>
      </w:r>
    </w:p>
    <w:p w:rsidR="00550B02" w:rsidRPr="009F4589" w:rsidRDefault="00550B02" w:rsidP="009F4589">
      <w:pPr>
        <w:pStyle w:val="Heading2"/>
      </w:pPr>
      <w:bookmarkStart w:id="10" w:name="_Toc64479679"/>
      <w:r w:rsidRPr="009F4589">
        <w:t>Progression</w:t>
      </w:r>
      <w:bookmarkEnd w:id="10"/>
    </w:p>
    <w:p w:rsidR="00550B02" w:rsidRPr="00D76938" w:rsidRDefault="00550B02" w:rsidP="009F4589">
      <w:pPr>
        <w:pStyle w:val="Heading3"/>
      </w:pPr>
      <w:r w:rsidRPr="00D76938">
        <w:t>Course Units</w:t>
      </w:r>
    </w:p>
    <w:p w:rsidR="00550B02" w:rsidRPr="00D76938" w:rsidRDefault="00550B02" w:rsidP="00937118">
      <w:pPr>
        <w:pStyle w:val="MediumGrid1-Accent21"/>
        <w:numPr>
          <w:ilvl w:val="0"/>
          <w:numId w:val="2"/>
        </w:numPr>
        <w:spacing w:after="0" w:line="360" w:lineRule="auto"/>
        <w:rPr>
          <w:rFonts w:ascii="Times New Roman" w:hAnsi="Times New Roman"/>
          <w:sz w:val="24"/>
          <w:szCs w:val="24"/>
        </w:rPr>
      </w:pPr>
      <w:r w:rsidRPr="00D76938">
        <w:rPr>
          <w:rFonts w:ascii="Times New Roman" w:hAnsi="Times New Roman"/>
          <w:sz w:val="24"/>
          <w:szCs w:val="24"/>
        </w:rPr>
        <w:t>Students select course units from sets of Lists in their programme regulations, which ensure they study a</w:t>
      </w:r>
      <w:r w:rsidR="001C214A">
        <w:rPr>
          <w:rFonts w:ascii="Times New Roman" w:hAnsi="Times New Roman"/>
          <w:sz w:val="24"/>
          <w:szCs w:val="24"/>
        </w:rPr>
        <w:t xml:space="preserve"> wide range of periods/regions.</w:t>
      </w:r>
    </w:p>
    <w:p w:rsidR="00550B02" w:rsidRPr="00D76938" w:rsidRDefault="00550B02" w:rsidP="00937118">
      <w:pPr>
        <w:pStyle w:val="MediumGrid1-Accent21"/>
        <w:numPr>
          <w:ilvl w:val="0"/>
          <w:numId w:val="2"/>
        </w:numPr>
        <w:spacing w:after="0" w:line="360" w:lineRule="auto"/>
        <w:rPr>
          <w:rFonts w:ascii="Times New Roman" w:hAnsi="Times New Roman"/>
          <w:sz w:val="24"/>
          <w:szCs w:val="24"/>
        </w:rPr>
      </w:pPr>
      <w:r w:rsidRPr="00D76938">
        <w:rPr>
          <w:rFonts w:ascii="Times New Roman" w:hAnsi="Times New Roman"/>
          <w:sz w:val="24"/>
          <w:szCs w:val="24"/>
        </w:rPr>
        <w:t>Each course unit has a code (e</w:t>
      </w:r>
      <w:r w:rsidR="001C214A">
        <w:rPr>
          <w:rFonts w:ascii="Times New Roman" w:hAnsi="Times New Roman"/>
          <w:sz w:val="24"/>
          <w:szCs w:val="24"/>
        </w:rPr>
        <w:t>.</w:t>
      </w:r>
      <w:r w:rsidRPr="00D76938">
        <w:rPr>
          <w:rFonts w:ascii="Times New Roman" w:hAnsi="Times New Roman"/>
          <w:sz w:val="24"/>
          <w:szCs w:val="24"/>
        </w:rPr>
        <w:t>g</w:t>
      </w:r>
      <w:r w:rsidR="001C214A">
        <w:rPr>
          <w:rFonts w:ascii="Times New Roman" w:hAnsi="Times New Roman"/>
          <w:sz w:val="24"/>
          <w:szCs w:val="24"/>
        </w:rPr>
        <w:t>.</w:t>
      </w:r>
      <w:r w:rsidRPr="00D76938">
        <w:rPr>
          <w:rFonts w:ascii="Times New Roman" w:hAnsi="Times New Roman"/>
          <w:sz w:val="24"/>
          <w:szCs w:val="24"/>
        </w:rPr>
        <w:t xml:space="preserve"> HIST 20252), which indicates both the Department running the unit (e.g</w:t>
      </w:r>
      <w:r w:rsidR="001C214A">
        <w:rPr>
          <w:rFonts w:ascii="Times New Roman" w:hAnsi="Times New Roman"/>
          <w:sz w:val="24"/>
          <w:szCs w:val="24"/>
        </w:rPr>
        <w:t>.</w:t>
      </w:r>
      <w:r w:rsidRPr="00D76938">
        <w:rPr>
          <w:rFonts w:ascii="Times New Roman" w:hAnsi="Times New Roman"/>
          <w:sz w:val="24"/>
          <w:szCs w:val="24"/>
        </w:rPr>
        <w:t xml:space="preserve"> HIST, POLI etc.) and, through the final digit, the semester in which the unit occurs. HIST 10101 = Sem. 1. HIST 20252 = Sem. 2. HIST 70060 = across Sems. 1 &amp; 2.</w:t>
      </w:r>
    </w:p>
    <w:p w:rsidR="00550B02" w:rsidRPr="009F4589" w:rsidRDefault="00550B02" w:rsidP="00937118">
      <w:pPr>
        <w:pStyle w:val="MediumGrid1-Accent21"/>
        <w:numPr>
          <w:ilvl w:val="0"/>
          <w:numId w:val="2"/>
        </w:numPr>
        <w:spacing w:after="0" w:line="360" w:lineRule="auto"/>
        <w:rPr>
          <w:rFonts w:ascii="Times New Roman" w:hAnsi="Times New Roman"/>
          <w:sz w:val="24"/>
          <w:szCs w:val="24"/>
        </w:rPr>
      </w:pPr>
      <w:r w:rsidRPr="00D76938">
        <w:rPr>
          <w:rFonts w:ascii="Times New Roman" w:hAnsi="Times New Roman"/>
          <w:sz w:val="24"/>
          <w:szCs w:val="24"/>
        </w:rPr>
        <w:t>Details of all units can be found on the Faculty of Humanities Course Unit Database:</w:t>
      </w:r>
      <w:r w:rsidR="001C214A">
        <w:rPr>
          <w:rFonts w:ascii="Times New Roman" w:hAnsi="Times New Roman"/>
          <w:sz w:val="24"/>
          <w:szCs w:val="24"/>
        </w:rPr>
        <w:t xml:space="preserve"> </w:t>
      </w:r>
      <w:hyperlink r:id="rId16" w:anchor="course-profile" w:history="1">
        <w:r w:rsidR="001C214A" w:rsidRPr="00B71BAA">
          <w:rPr>
            <w:rStyle w:val="Hyperlink"/>
            <w:rFonts w:ascii="Times New Roman" w:hAnsi="Times New Roman"/>
            <w:sz w:val="24"/>
            <w:szCs w:val="24"/>
          </w:rPr>
          <w:t>http://www.manchester.ac.uk/study/undergraduate/courses/2016/00255/ba-history/course-details/#course-profile</w:t>
        </w:r>
      </w:hyperlink>
      <w:r w:rsidR="001C214A">
        <w:rPr>
          <w:rFonts w:ascii="Times New Roman" w:hAnsi="Times New Roman"/>
          <w:sz w:val="24"/>
          <w:szCs w:val="24"/>
        </w:rPr>
        <w:t xml:space="preserve"> </w:t>
      </w:r>
      <w:r w:rsidRPr="001C214A">
        <w:rPr>
          <w:rFonts w:ascii="Times New Roman" w:hAnsi="Times New Roman"/>
          <w:sz w:val="24"/>
          <w:szCs w:val="24"/>
        </w:rPr>
        <w:t>(</w:t>
      </w:r>
      <w:r w:rsidRPr="001C214A">
        <w:rPr>
          <w:rFonts w:ascii="Times New Roman" w:hAnsi="Times New Roman"/>
          <w:i/>
          <w:sz w:val="24"/>
          <w:szCs w:val="24"/>
        </w:rPr>
        <w:t>Google any code to access</w:t>
      </w:r>
      <w:r w:rsidRPr="001C214A">
        <w:rPr>
          <w:rFonts w:ascii="Times New Roman" w:hAnsi="Times New Roman"/>
          <w:sz w:val="24"/>
          <w:szCs w:val="24"/>
        </w:rPr>
        <w:t>)</w:t>
      </w:r>
    </w:p>
    <w:p w:rsidR="00550B02" w:rsidRPr="00D76938" w:rsidRDefault="00550B02" w:rsidP="009F4589">
      <w:pPr>
        <w:pStyle w:val="Heading3"/>
      </w:pPr>
      <w:r w:rsidRPr="00D76938">
        <w:t>Progression</w:t>
      </w:r>
    </w:p>
    <w:p w:rsidR="00550B02" w:rsidRPr="00D76938" w:rsidRDefault="00550B02" w:rsidP="00937118">
      <w:pPr>
        <w:pStyle w:val="MediumGrid1-Accent21"/>
        <w:numPr>
          <w:ilvl w:val="0"/>
          <w:numId w:val="4"/>
        </w:numPr>
        <w:spacing w:after="0" w:line="360" w:lineRule="auto"/>
        <w:rPr>
          <w:rFonts w:ascii="Times New Roman" w:hAnsi="Times New Roman"/>
          <w:sz w:val="24"/>
          <w:szCs w:val="24"/>
        </w:rPr>
      </w:pPr>
      <w:r w:rsidRPr="00D76938">
        <w:rPr>
          <w:rFonts w:ascii="Times New Roman" w:hAnsi="Times New Roman"/>
          <w:sz w:val="24"/>
          <w:szCs w:val="24"/>
        </w:rPr>
        <w:t xml:space="preserve">Students must earn 120 credits to progress to the next level of the programme </w:t>
      </w:r>
      <w:r w:rsidR="001C214A">
        <w:rPr>
          <w:rFonts w:ascii="Times New Roman" w:hAnsi="Times New Roman"/>
          <w:sz w:val="24"/>
          <w:szCs w:val="24"/>
        </w:rPr>
        <w:t>and</w:t>
      </w:r>
      <w:r w:rsidRPr="00D76938">
        <w:rPr>
          <w:rFonts w:ascii="Times New Roman" w:hAnsi="Times New Roman"/>
          <w:sz w:val="24"/>
          <w:szCs w:val="24"/>
        </w:rPr>
        <w:t xml:space="preserve"> graduate. </w:t>
      </w:r>
    </w:p>
    <w:p w:rsidR="00550B02" w:rsidRPr="00D76938" w:rsidRDefault="00550B02" w:rsidP="00937118">
      <w:pPr>
        <w:pStyle w:val="MediumGrid1-Accent21"/>
        <w:numPr>
          <w:ilvl w:val="0"/>
          <w:numId w:val="2"/>
        </w:numPr>
        <w:spacing w:after="0" w:line="360" w:lineRule="auto"/>
        <w:rPr>
          <w:rFonts w:ascii="Times New Roman" w:hAnsi="Times New Roman"/>
          <w:b/>
          <w:sz w:val="24"/>
          <w:szCs w:val="24"/>
        </w:rPr>
      </w:pPr>
      <w:r w:rsidRPr="00D76938">
        <w:rPr>
          <w:rFonts w:ascii="Times New Roman" w:hAnsi="Times New Roman"/>
          <w:sz w:val="24"/>
          <w:szCs w:val="24"/>
        </w:rPr>
        <w:t xml:space="preserve">Except for the 40-credit L3 BA Dissertation, all HIST course units are currently worth 20 credits. ECON, POLI and SOCY offer numerous 10-credit UG units, however. </w:t>
      </w:r>
    </w:p>
    <w:p w:rsidR="00550B02" w:rsidRPr="00D76938" w:rsidRDefault="00550B02" w:rsidP="00937118">
      <w:pPr>
        <w:pStyle w:val="MediumGrid1-Accent21"/>
        <w:numPr>
          <w:ilvl w:val="0"/>
          <w:numId w:val="2"/>
        </w:numPr>
        <w:spacing w:after="0" w:line="360" w:lineRule="auto"/>
        <w:ind w:left="714" w:hanging="357"/>
        <w:rPr>
          <w:rFonts w:ascii="Times New Roman" w:hAnsi="Times New Roman"/>
          <w:b/>
          <w:sz w:val="24"/>
          <w:szCs w:val="24"/>
        </w:rPr>
      </w:pPr>
      <w:r w:rsidRPr="00D76938">
        <w:rPr>
          <w:rFonts w:ascii="Times New Roman" w:hAnsi="Times New Roman"/>
          <w:sz w:val="24"/>
          <w:szCs w:val="24"/>
        </w:rPr>
        <w:t>Many History UGs also take HSTM units run by the Centre for the History of Science Technology and Medicine (CHSTM).</w:t>
      </w:r>
    </w:p>
    <w:p w:rsidR="00F20665" w:rsidRPr="00D76938" w:rsidRDefault="00F20665" w:rsidP="00937118">
      <w:pPr>
        <w:pStyle w:val="ListParagraph"/>
        <w:numPr>
          <w:ilvl w:val="0"/>
          <w:numId w:val="2"/>
        </w:numPr>
        <w:spacing w:line="360" w:lineRule="auto"/>
        <w:rPr>
          <w:rFonts w:ascii="Times New Roman" w:hAnsi="Times New Roman" w:cs="Times New Roman"/>
          <w:sz w:val="24"/>
          <w:szCs w:val="24"/>
        </w:rPr>
      </w:pPr>
      <w:r w:rsidRPr="00D76938">
        <w:rPr>
          <w:rFonts w:ascii="Times New Roman" w:hAnsi="Times New Roman" w:cs="Times New Roman"/>
          <w:sz w:val="24"/>
          <w:szCs w:val="24"/>
        </w:rPr>
        <w:t>L1 students will take 120 credits of taught course units.</w:t>
      </w:r>
    </w:p>
    <w:p w:rsidR="00F20665" w:rsidRPr="00D76938" w:rsidRDefault="00F20665" w:rsidP="00937118">
      <w:pPr>
        <w:pStyle w:val="ListParagraph"/>
        <w:numPr>
          <w:ilvl w:val="0"/>
          <w:numId w:val="2"/>
        </w:numPr>
        <w:spacing w:line="360" w:lineRule="auto"/>
        <w:rPr>
          <w:rFonts w:ascii="Times New Roman" w:hAnsi="Times New Roman" w:cs="Times New Roman"/>
          <w:sz w:val="24"/>
          <w:szCs w:val="24"/>
        </w:rPr>
      </w:pPr>
      <w:r w:rsidRPr="00D76938">
        <w:rPr>
          <w:rFonts w:ascii="Times New Roman" w:hAnsi="Times New Roman" w:cs="Times New Roman"/>
          <w:sz w:val="24"/>
          <w:szCs w:val="24"/>
        </w:rPr>
        <w:t>L2 students will usually take 100 credits of taught course units + a 20-credit Long Essay.</w:t>
      </w:r>
    </w:p>
    <w:p w:rsidR="00550B02" w:rsidRPr="009F4589" w:rsidRDefault="00F20665" w:rsidP="00937118">
      <w:pPr>
        <w:pStyle w:val="ListParagraph"/>
        <w:numPr>
          <w:ilvl w:val="0"/>
          <w:numId w:val="2"/>
        </w:numPr>
        <w:spacing w:line="360" w:lineRule="auto"/>
        <w:rPr>
          <w:rFonts w:ascii="Times New Roman" w:hAnsi="Times New Roman" w:cs="Times New Roman"/>
          <w:sz w:val="24"/>
          <w:szCs w:val="24"/>
        </w:rPr>
      </w:pPr>
      <w:r w:rsidRPr="00D76938">
        <w:rPr>
          <w:rFonts w:ascii="Times New Roman" w:hAnsi="Times New Roman" w:cs="Times New Roman"/>
          <w:sz w:val="24"/>
          <w:szCs w:val="24"/>
        </w:rPr>
        <w:t>L3 students usually take 80 credits of taught units + a 40-credit BA Dissertation.</w:t>
      </w:r>
    </w:p>
    <w:p w:rsidR="00550B02" w:rsidRPr="00D76938" w:rsidRDefault="00550B02" w:rsidP="009F4589">
      <w:pPr>
        <w:pStyle w:val="Heading3"/>
      </w:pPr>
      <w:r w:rsidRPr="00D76938">
        <w:t xml:space="preserve">Course Units: Single v. Joint-Honours </w:t>
      </w:r>
    </w:p>
    <w:p w:rsidR="00550B02" w:rsidRDefault="00550B02" w:rsidP="00937118">
      <w:pPr>
        <w:pStyle w:val="MediumGrid1-Accent21"/>
        <w:numPr>
          <w:ilvl w:val="0"/>
          <w:numId w:val="3"/>
        </w:numPr>
        <w:spacing w:after="0" w:line="360" w:lineRule="auto"/>
        <w:rPr>
          <w:rFonts w:ascii="Times New Roman" w:hAnsi="Times New Roman"/>
          <w:sz w:val="24"/>
          <w:szCs w:val="24"/>
        </w:rPr>
      </w:pPr>
      <w:r w:rsidRPr="00D76938">
        <w:rPr>
          <w:rFonts w:ascii="Times New Roman" w:hAnsi="Times New Roman"/>
          <w:sz w:val="24"/>
          <w:szCs w:val="24"/>
        </w:rPr>
        <w:t>Single Honours students mostly take HIST units offered by History Department staff.</w:t>
      </w:r>
    </w:p>
    <w:p w:rsidR="00BF3F77" w:rsidRPr="00BF3F77" w:rsidRDefault="00BF3F77" w:rsidP="00937118">
      <w:pPr>
        <w:pStyle w:val="MediumGrid1-Accent21"/>
        <w:numPr>
          <w:ilvl w:val="0"/>
          <w:numId w:val="3"/>
        </w:numPr>
        <w:spacing w:after="0" w:line="360" w:lineRule="auto"/>
        <w:rPr>
          <w:rFonts w:ascii="Times New Roman" w:hAnsi="Times New Roman"/>
          <w:sz w:val="24"/>
          <w:szCs w:val="24"/>
        </w:rPr>
      </w:pPr>
      <w:r>
        <w:rPr>
          <w:rFonts w:ascii="Times New Roman" w:hAnsi="Times New Roman"/>
          <w:sz w:val="24"/>
          <w:szCs w:val="24"/>
        </w:rPr>
        <w:t>Many other subject areas offer modules whose content is basically historical. Students often have the option of selecting one of these modules in place of one HIST-coded module.</w:t>
      </w:r>
    </w:p>
    <w:p w:rsidR="00550B02" w:rsidRPr="00D76938" w:rsidRDefault="00550B02" w:rsidP="00937118">
      <w:pPr>
        <w:pStyle w:val="MediumGrid1-Accent21"/>
        <w:numPr>
          <w:ilvl w:val="0"/>
          <w:numId w:val="3"/>
        </w:numPr>
        <w:spacing w:after="0" w:line="360" w:lineRule="auto"/>
        <w:rPr>
          <w:rFonts w:ascii="Times New Roman" w:hAnsi="Times New Roman"/>
          <w:sz w:val="24"/>
          <w:szCs w:val="24"/>
        </w:rPr>
      </w:pPr>
      <w:r w:rsidRPr="00D76938">
        <w:rPr>
          <w:rFonts w:ascii="Times New Roman" w:hAnsi="Times New Roman"/>
          <w:sz w:val="24"/>
          <w:szCs w:val="24"/>
        </w:rPr>
        <w:t xml:space="preserve">HSOC &amp; PMH students usually take roughly 50% of their course units in HIST and 50% of their course units in SOCY (Sociology) &amp; POLI (Politics). </w:t>
      </w:r>
    </w:p>
    <w:p w:rsidR="00550B02" w:rsidRPr="009F4589" w:rsidRDefault="00550B02" w:rsidP="00937118">
      <w:pPr>
        <w:pStyle w:val="MediumGrid1-Accent21"/>
        <w:numPr>
          <w:ilvl w:val="0"/>
          <w:numId w:val="3"/>
        </w:numPr>
        <w:spacing w:after="0" w:line="360" w:lineRule="auto"/>
        <w:rPr>
          <w:rFonts w:ascii="Times New Roman" w:hAnsi="Times New Roman"/>
          <w:b/>
          <w:sz w:val="24"/>
          <w:szCs w:val="24"/>
        </w:rPr>
      </w:pPr>
      <w:r w:rsidRPr="00D76938">
        <w:rPr>
          <w:rFonts w:ascii="Times New Roman" w:hAnsi="Times New Roman"/>
          <w:sz w:val="24"/>
          <w:szCs w:val="24"/>
        </w:rPr>
        <w:t xml:space="preserve">MHE students usually take roughly 60-80% of their course units in HIST and 20-40% of their course units in Economics. </w:t>
      </w:r>
    </w:p>
    <w:p w:rsidR="00550B02" w:rsidRPr="00D76938" w:rsidRDefault="00550B02" w:rsidP="009F4589">
      <w:pPr>
        <w:pStyle w:val="Heading2"/>
      </w:pPr>
      <w:bookmarkStart w:id="11" w:name="_Toc64479680"/>
      <w:r w:rsidRPr="00D76938">
        <w:t>Languages + ‘Free Choices’</w:t>
      </w:r>
      <w:bookmarkEnd w:id="11"/>
    </w:p>
    <w:p w:rsidR="00550B02" w:rsidRPr="00D76938" w:rsidRDefault="00550B02" w:rsidP="009F4589">
      <w:pPr>
        <w:pStyle w:val="Heading3"/>
      </w:pPr>
      <w:r w:rsidRPr="00D76938">
        <w:t>Foreign Language Course Units - LEAP:</w:t>
      </w:r>
    </w:p>
    <w:p w:rsidR="00550B02" w:rsidRDefault="00550B02" w:rsidP="00937118">
      <w:pPr>
        <w:pStyle w:val="MediumGrid1-Accent21"/>
        <w:numPr>
          <w:ilvl w:val="0"/>
          <w:numId w:val="7"/>
        </w:numPr>
        <w:spacing w:after="0" w:line="360" w:lineRule="auto"/>
        <w:rPr>
          <w:rFonts w:ascii="Times New Roman" w:hAnsi="Times New Roman"/>
          <w:sz w:val="24"/>
          <w:szCs w:val="24"/>
        </w:rPr>
      </w:pPr>
      <w:r w:rsidRPr="00D76938">
        <w:rPr>
          <w:rFonts w:ascii="Times New Roman" w:hAnsi="Times New Roman"/>
          <w:sz w:val="24"/>
          <w:szCs w:val="24"/>
        </w:rPr>
        <w:t>The programme regulations allow most students to take a LEAP (Language Experience for All Programmes) course in a foreign language run by the University Language Centre.</w:t>
      </w:r>
      <w:r w:rsidR="00F20665" w:rsidRPr="00D76938">
        <w:rPr>
          <w:rFonts w:ascii="Times New Roman" w:hAnsi="Times New Roman"/>
          <w:sz w:val="24"/>
          <w:szCs w:val="24"/>
        </w:rPr>
        <w:t xml:space="preserve"> </w:t>
      </w:r>
      <w:r w:rsidRPr="00D76938">
        <w:rPr>
          <w:rFonts w:ascii="Times New Roman" w:hAnsi="Times New Roman"/>
          <w:sz w:val="24"/>
          <w:szCs w:val="24"/>
        </w:rPr>
        <w:t>See the exc</w:t>
      </w:r>
      <w:r w:rsidR="00073F04">
        <w:rPr>
          <w:rFonts w:ascii="Times New Roman" w:hAnsi="Times New Roman"/>
          <w:sz w:val="24"/>
          <w:szCs w:val="24"/>
        </w:rPr>
        <w:t>ellent ULC website for details:</w:t>
      </w:r>
    </w:p>
    <w:p w:rsidR="00073F04" w:rsidRDefault="000D039D" w:rsidP="00073F04">
      <w:pPr>
        <w:pStyle w:val="MediumGrid1-Accent21"/>
        <w:spacing w:after="0" w:line="360" w:lineRule="auto"/>
        <w:rPr>
          <w:rFonts w:ascii="Times New Roman" w:hAnsi="Times New Roman"/>
          <w:sz w:val="24"/>
          <w:szCs w:val="24"/>
        </w:rPr>
      </w:pPr>
      <w:hyperlink r:id="rId17" w:history="1">
        <w:r w:rsidR="00073F04" w:rsidRPr="00B71BAA">
          <w:rPr>
            <w:rStyle w:val="Hyperlink"/>
            <w:rFonts w:ascii="Times New Roman" w:hAnsi="Times New Roman"/>
            <w:sz w:val="24"/>
            <w:szCs w:val="24"/>
          </w:rPr>
          <w:t>http://www.languagecentre.manchester.ac.uk/learn-a-language</w:t>
        </w:r>
      </w:hyperlink>
    </w:p>
    <w:p w:rsidR="00550B02" w:rsidRPr="00D76938" w:rsidRDefault="00550B02" w:rsidP="00937118">
      <w:pPr>
        <w:pStyle w:val="MediumGrid1-Accent21"/>
        <w:numPr>
          <w:ilvl w:val="0"/>
          <w:numId w:val="7"/>
        </w:numPr>
        <w:spacing w:after="0" w:line="360" w:lineRule="auto"/>
        <w:rPr>
          <w:rFonts w:ascii="Times New Roman" w:hAnsi="Times New Roman"/>
          <w:sz w:val="24"/>
          <w:szCs w:val="24"/>
        </w:rPr>
      </w:pPr>
      <w:r w:rsidRPr="00D76938">
        <w:rPr>
          <w:rFonts w:ascii="Times New Roman" w:hAnsi="Times New Roman"/>
          <w:sz w:val="24"/>
          <w:szCs w:val="24"/>
        </w:rPr>
        <w:t>Students wishing to take a LEAP course should be advised to contact the ULC directly to arrange for assessment of their proficiency and the most appropriate unit.</w:t>
      </w:r>
    </w:p>
    <w:p w:rsidR="00550B02" w:rsidRPr="009F4589" w:rsidRDefault="00550B02" w:rsidP="00937118">
      <w:pPr>
        <w:pStyle w:val="MediumGrid1-Accent21"/>
        <w:numPr>
          <w:ilvl w:val="0"/>
          <w:numId w:val="7"/>
        </w:numPr>
        <w:spacing w:after="0" w:line="360" w:lineRule="auto"/>
        <w:rPr>
          <w:rFonts w:ascii="Times New Roman" w:hAnsi="Times New Roman"/>
          <w:sz w:val="24"/>
          <w:szCs w:val="24"/>
        </w:rPr>
      </w:pPr>
      <w:r w:rsidRPr="00D76938">
        <w:rPr>
          <w:rFonts w:ascii="Times New Roman" w:hAnsi="Times New Roman"/>
          <w:sz w:val="24"/>
          <w:szCs w:val="24"/>
        </w:rPr>
        <w:t>Most LEAP courses</w:t>
      </w:r>
      <w:r w:rsidR="00BF3F77">
        <w:rPr>
          <w:rFonts w:ascii="Times New Roman" w:hAnsi="Times New Roman"/>
          <w:sz w:val="24"/>
          <w:szCs w:val="24"/>
        </w:rPr>
        <w:t xml:space="preserve"> have codes that end in 0</w:t>
      </w:r>
      <w:r w:rsidRPr="00D76938">
        <w:rPr>
          <w:rFonts w:ascii="Times New Roman" w:hAnsi="Times New Roman"/>
          <w:sz w:val="24"/>
          <w:szCs w:val="24"/>
        </w:rPr>
        <w:t xml:space="preserve">, which </w:t>
      </w:r>
      <w:r w:rsidR="00BF3F77">
        <w:rPr>
          <w:rFonts w:ascii="Times New Roman" w:hAnsi="Times New Roman"/>
          <w:sz w:val="24"/>
          <w:szCs w:val="24"/>
        </w:rPr>
        <w:t xml:space="preserve">indicates that they </w:t>
      </w:r>
      <w:r w:rsidRPr="00D76938">
        <w:rPr>
          <w:rFonts w:ascii="Times New Roman" w:hAnsi="Times New Roman"/>
          <w:sz w:val="24"/>
          <w:szCs w:val="24"/>
        </w:rPr>
        <w:t>run across both semesters. Students should be advised to adjust their course selection accordingly.</w:t>
      </w:r>
    </w:p>
    <w:p w:rsidR="00550B02" w:rsidRPr="00D76938" w:rsidRDefault="00550B02" w:rsidP="009F4589">
      <w:pPr>
        <w:pStyle w:val="Heading3"/>
      </w:pPr>
      <w:r w:rsidRPr="00D76938">
        <w:t xml:space="preserve">LEAP - Administration and Restrictions: </w:t>
      </w:r>
    </w:p>
    <w:p w:rsidR="00550B02" w:rsidRPr="00D76938" w:rsidRDefault="00550B02" w:rsidP="00937118">
      <w:pPr>
        <w:pStyle w:val="MediumGrid1-Accent21"/>
        <w:numPr>
          <w:ilvl w:val="0"/>
          <w:numId w:val="8"/>
        </w:numPr>
        <w:spacing w:after="0" w:line="360" w:lineRule="auto"/>
        <w:rPr>
          <w:rFonts w:ascii="Times New Roman" w:hAnsi="Times New Roman"/>
          <w:sz w:val="24"/>
          <w:szCs w:val="24"/>
        </w:rPr>
      </w:pPr>
      <w:r w:rsidRPr="00D76938">
        <w:rPr>
          <w:rFonts w:ascii="Times New Roman" w:hAnsi="Times New Roman"/>
          <w:sz w:val="24"/>
          <w:szCs w:val="24"/>
        </w:rPr>
        <w:t xml:space="preserve">While the Dept. of History actively encourages students to study foreign languages, restrictions are in place to ensure that students do not damage their progress through the degree programme by choosing an inappropriate unit. Even hard-working students can fail LEAP courses, jeopardising their degree. </w:t>
      </w:r>
    </w:p>
    <w:p w:rsidR="00550B02" w:rsidRPr="00D76938" w:rsidRDefault="00550B02" w:rsidP="00937118">
      <w:pPr>
        <w:pStyle w:val="MediumGrid1-Accent21"/>
        <w:numPr>
          <w:ilvl w:val="0"/>
          <w:numId w:val="8"/>
        </w:numPr>
        <w:spacing w:after="0" w:line="360" w:lineRule="auto"/>
        <w:rPr>
          <w:rFonts w:ascii="Times New Roman" w:hAnsi="Times New Roman"/>
          <w:sz w:val="24"/>
          <w:szCs w:val="24"/>
        </w:rPr>
      </w:pPr>
      <w:r w:rsidRPr="00D76938">
        <w:rPr>
          <w:rFonts w:ascii="Times New Roman" w:hAnsi="Times New Roman"/>
          <w:sz w:val="24"/>
          <w:szCs w:val="24"/>
        </w:rPr>
        <w:t>Students wishing to take a LEAP unit at L2 and L3 should therefore have a proven track record of study in the language.</w:t>
      </w:r>
    </w:p>
    <w:p w:rsidR="00550B02" w:rsidRPr="00D76938" w:rsidRDefault="00550B02" w:rsidP="00937118">
      <w:pPr>
        <w:pStyle w:val="MediumGrid1-Accent21"/>
        <w:numPr>
          <w:ilvl w:val="0"/>
          <w:numId w:val="6"/>
        </w:numPr>
        <w:spacing w:after="0" w:line="360" w:lineRule="auto"/>
        <w:contextualSpacing w:val="0"/>
        <w:rPr>
          <w:rFonts w:ascii="Times New Roman" w:hAnsi="Times New Roman"/>
          <w:sz w:val="24"/>
          <w:szCs w:val="24"/>
        </w:rPr>
      </w:pPr>
      <w:r w:rsidRPr="00D76938">
        <w:rPr>
          <w:rFonts w:ascii="Times New Roman" w:hAnsi="Times New Roman"/>
          <w:sz w:val="24"/>
          <w:szCs w:val="24"/>
        </w:rPr>
        <w:t>Students who do not fulfil these criteria should be encouraged to pursue their interest outside the degree programme through the courses run by the Goethe Institute et. al.</w:t>
      </w:r>
    </w:p>
    <w:p w:rsidR="00550B02" w:rsidRPr="00D76938" w:rsidRDefault="00550B02" w:rsidP="00937118">
      <w:pPr>
        <w:pStyle w:val="MediumGrid1-Accent21"/>
        <w:numPr>
          <w:ilvl w:val="0"/>
          <w:numId w:val="6"/>
        </w:numPr>
        <w:spacing w:after="0" w:line="360" w:lineRule="auto"/>
        <w:contextualSpacing w:val="0"/>
        <w:rPr>
          <w:rFonts w:ascii="Times New Roman" w:hAnsi="Times New Roman"/>
          <w:sz w:val="24"/>
          <w:szCs w:val="24"/>
        </w:rPr>
      </w:pPr>
      <w:r w:rsidRPr="00D76938">
        <w:rPr>
          <w:rFonts w:ascii="Times New Roman" w:hAnsi="Times New Roman"/>
          <w:sz w:val="24"/>
          <w:szCs w:val="24"/>
        </w:rPr>
        <w:t xml:space="preserve">Level 3 students will not usually be permitted to study Introductory Language Units. </w:t>
      </w:r>
    </w:p>
    <w:p w:rsidR="00550B02" w:rsidRPr="00D76938" w:rsidRDefault="00550B02" w:rsidP="00937118">
      <w:pPr>
        <w:pStyle w:val="MediumGrid1-Accent21"/>
        <w:numPr>
          <w:ilvl w:val="0"/>
          <w:numId w:val="6"/>
        </w:numPr>
        <w:spacing w:after="0" w:line="360" w:lineRule="auto"/>
        <w:contextualSpacing w:val="0"/>
        <w:rPr>
          <w:rFonts w:ascii="Times New Roman" w:hAnsi="Times New Roman"/>
          <w:sz w:val="24"/>
          <w:szCs w:val="24"/>
        </w:rPr>
      </w:pPr>
      <w:r w:rsidRPr="00D76938">
        <w:rPr>
          <w:rFonts w:ascii="Times New Roman" w:hAnsi="Times New Roman"/>
          <w:sz w:val="24"/>
          <w:szCs w:val="24"/>
        </w:rPr>
        <w:t xml:space="preserve">Level 2 Study Abroad students cannot take a LEAP at L2. </w:t>
      </w:r>
    </w:p>
    <w:p w:rsidR="00550B02" w:rsidRPr="00D76938" w:rsidRDefault="00550B02" w:rsidP="00937118">
      <w:pPr>
        <w:pStyle w:val="MediumGrid1-Accent21"/>
        <w:numPr>
          <w:ilvl w:val="0"/>
          <w:numId w:val="6"/>
        </w:numPr>
        <w:spacing w:after="0" w:line="360" w:lineRule="auto"/>
        <w:contextualSpacing w:val="0"/>
        <w:rPr>
          <w:rFonts w:ascii="Times New Roman" w:hAnsi="Times New Roman"/>
          <w:sz w:val="24"/>
          <w:szCs w:val="24"/>
        </w:rPr>
      </w:pPr>
      <w:r w:rsidRPr="00D76938">
        <w:rPr>
          <w:rFonts w:ascii="Times New Roman" w:hAnsi="Times New Roman"/>
          <w:sz w:val="24"/>
          <w:szCs w:val="24"/>
        </w:rPr>
        <w:t>All queries re. LEAP should be directed to the</w:t>
      </w:r>
      <w:r w:rsidR="00334739">
        <w:rPr>
          <w:rFonts w:ascii="Times New Roman" w:hAnsi="Times New Roman"/>
          <w:sz w:val="24"/>
          <w:szCs w:val="24"/>
        </w:rPr>
        <w:t xml:space="preserve"> relevant level</w:t>
      </w:r>
      <w:r w:rsidRPr="00D76938">
        <w:rPr>
          <w:rFonts w:ascii="Times New Roman" w:hAnsi="Times New Roman"/>
          <w:sz w:val="24"/>
          <w:szCs w:val="24"/>
        </w:rPr>
        <w:t xml:space="preserve"> Undergraduate Programme Director in History.</w:t>
      </w:r>
    </w:p>
    <w:p w:rsidR="00550B02" w:rsidRPr="00D76938" w:rsidRDefault="00550B02" w:rsidP="00550B02">
      <w:pPr>
        <w:spacing w:after="0" w:line="360" w:lineRule="auto"/>
        <w:rPr>
          <w:rFonts w:ascii="Times New Roman" w:hAnsi="Times New Roman"/>
          <w:b/>
          <w:sz w:val="24"/>
          <w:szCs w:val="24"/>
        </w:rPr>
      </w:pPr>
    </w:p>
    <w:p w:rsidR="00550B02" w:rsidRPr="00D76938" w:rsidRDefault="00550B02" w:rsidP="009F4589">
      <w:pPr>
        <w:pStyle w:val="Heading3"/>
      </w:pPr>
      <w:r w:rsidRPr="00D76938">
        <w:t>‘Free Choice’ Course Units</w:t>
      </w:r>
    </w:p>
    <w:p w:rsidR="00550B02" w:rsidRPr="00D76938" w:rsidRDefault="00550B02" w:rsidP="00937118">
      <w:pPr>
        <w:pStyle w:val="MediumGrid1-Accent21"/>
        <w:numPr>
          <w:ilvl w:val="0"/>
          <w:numId w:val="1"/>
        </w:numPr>
        <w:spacing w:after="0" w:line="360" w:lineRule="auto"/>
        <w:rPr>
          <w:rFonts w:ascii="Times New Roman" w:hAnsi="Times New Roman"/>
          <w:sz w:val="24"/>
          <w:szCs w:val="24"/>
        </w:rPr>
      </w:pPr>
      <w:r w:rsidRPr="00D76938">
        <w:rPr>
          <w:rFonts w:ascii="Times New Roman" w:hAnsi="Times New Roman"/>
          <w:sz w:val="24"/>
          <w:szCs w:val="24"/>
        </w:rPr>
        <w:t xml:space="preserve">Students on History </w:t>
      </w:r>
      <w:r w:rsidR="007A1434">
        <w:rPr>
          <w:rFonts w:ascii="Times New Roman" w:eastAsia="Malgun Gothic" w:hAnsi="Times New Roman" w:hint="eastAsia"/>
          <w:sz w:val="24"/>
          <w:szCs w:val="24"/>
          <w:lang w:eastAsia="ko-KR"/>
        </w:rPr>
        <w:t xml:space="preserve">can </w:t>
      </w:r>
      <w:r w:rsidRPr="00D76938">
        <w:rPr>
          <w:rFonts w:ascii="Times New Roman" w:hAnsi="Times New Roman"/>
          <w:sz w:val="24"/>
          <w:szCs w:val="24"/>
        </w:rPr>
        <w:t>take a ‘Free Choice’ unit outside History at Level 1 and 2.</w:t>
      </w:r>
    </w:p>
    <w:p w:rsidR="00550B02" w:rsidRPr="00D76938" w:rsidRDefault="00550B02" w:rsidP="00937118">
      <w:pPr>
        <w:pStyle w:val="MediumGrid1-Accent21"/>
        <w:numPr>
          <w:ilvl w:val="0"/>
          <w:numId w:val="1"/>
        </w:numPr>
        <w:spacing w:after="0" w:line="360" w:lineRule="auto"/>
        <w:rPr>
          <w:rFonts w:ascii="Times New Roman" w:hAnsi="Times New Roman"/>
          <w:sz w:val="24"/>
          <w:szCs w:val="24"/>
        </w:rPr>
      </w:pPr>
      <w:r w:rsidRPr="00D76938">
        <w:rPr>
          <w:rFonts w:ascii="Times New Roman" w:hAnsi="Times New Roman"/>
          <w:sz w:val="24"/>
          <w:szCs w:val="24"/>
        </w:rPr>
        <w:t xml:space="preserve">Students on Joint-Honours Programmes do </w:t>
      </w:r>
      <w:r w:rsidRPr="00D76938">
        <w:rPr>
          <w:rFonts w:ascii="Times New Roman" w:hAnsi="Times New Roman"/>
          <w:sz w:val="24"/>
          <w:szCs w:val="24"/>
          <w:u w:val="single"/>
        </w:rPr>
        <w:t>not</w:t>
      </w:r>
      <w:r w:rsidRPr="00D76938">
        <w:rPr>
          <w:rFonts w:ascii="Times New Roman" w:hAnsi="Times New Roman"/>
          <w:sz w:val="24"/>
          <w:szCs w:val="24"/>
        </w:rPr>
        <w:t xml:space="preserve"> take ‘Free Choice’ units at L1 &amp; 2.</w:t>
      </w:r>
    </w:p>
    <w:p w:rsidR="005A7DBC" w:rsidRPr="00A706DB" w:rsidRDefault="005A7DBC" w:rsidP="00937118">
      <w:pPr>
        <w:pStyle w:val="ListParagraph"/>
        <w:numPr>
          <w:ilvl w:val="0"/>
          <w:numId w:val="1"/>
        </w:numPr>
        <w:spacing w:line="360" w:lineRule="auto"/>
        <w:ind w:left="714" w:hanging="357"/>
        <w:rPr>
          <w:rFonts w:ascii="Times New Roman" w:hAnsi="Times New Roman" w:cs="Times New Roman"/>
          <w:sz w:val="24"/>
          <w:szCs w:val="24"/>
        </w:rPr>
      </w:pPr>
      <w:r w:rsidRPr="00A706DB">
        <w:rPr>
          <w:rFonts w:ascii="Times New Roman" w:hAnsi="Times New Roman" w:cs="Times New Roman"/>
          <w:sz w:val="24"/>
          <w:szCs w:val="24"/>
        </w:rPr>
        <w:t>History Students at Level 3 are normally allowed to take a limited range of courses offered by other departments.  Those courses are listed under the History Level 3 Programme Regulations.  In exceptional circumstances, with the approval of the Level 3 Undergraduate Programme Director, students are permitted to take ‘Free Choice’ courses beyond those listed in the History Programme Regulations.</w:t>
      </w:r>
    </w:p>
    <w:p w:rsidR="00550B02" w:rsidRPr="00D76938" w:rsidRDefault="00550B02" w:rsidP="00937118">
      <w:pPr>
        <w:pStyle w:val="MediumGrid1-Accent21"/>
        <w:numPr>
          <w:ilvl w:val="0"/>
          <w:numId w:val="1"/>
        </w:numPr>
        <w:spacing w:after="0" w:line="360" w:lineRule="auto"/>
        <w:contextualSpacing w:val="0"/>
        <w:rPr>
          <w:rFonts w:ascii="Times New Roman" w:hAnsi="Times New Roman"/>
          <w:sz w:val="24"/>
          <w:szCs w:val="24"/>
        </w:rPr>
      </w:pPr>
      <w:r w:rsidRPr="00D76938">
        <w:rPr>
          <w:rFonts w:ascii="Times New Roman" w:hAnsi="Times New Roman"/>
          <w:sz w:val="24"/>
          <w:szCs w:val="24"/>
        </w:rPr>
        <w:t xml:space="preserve">All SALC-Coded Units may also be taken as Free Choice Course Units </w:t>
      </w:r>
    </w:p>
    <w:p w:rsidR="00550B02" w:rsidRPr="00D76938" w:rsidRDefault="00550B02" w:rsidP="009F4589">
      <w:r w:rsidRPr="00D76938">
        <w:t>Additional Note on Free Choices:</w:t>
      </w:r>
    </w:p>
    <w:p w:rsidR="00550B02" w:rsidRPr="00D76938" w:rsidRDefault="00550B02" w:rsidP="00937118">
      <w:pPr>
        <w:pStyle w:val="MediumGrid1-Accent21"/>
        <w:numPr>
          <w:ilvl w:val="0"/>
          <w:numId w:val="5"/>
        </w:numPr>
        <w:spacing w:after="0" w:line="360" w:lineRule="auto"/>
        <w:rPr>
          <w:rFonts w:ascii="Times New Roman" w:hAnsi="Times New Roman"/>
          <w:sz w:val="24"/>
          <w:szCs w:val="24"/>
        </w:rPr>
      </w:pPr>
      <w:r w:rsidRPr="00D76938">
        <w:rPr>
          <w:rFonts w:ascii="Times New Roman" w:hAnsi="Times New Roman"/>
          <w:sz w:val="24"/>
          <w:szCs w:val="24"/>
        </w:rPr>
        <w:t xml:space="preserve">One of the strengths of a large research university is that students may take units in a diverse range of subjects. </w:t>
      </w:r>
    </w:p>
    <w:p w:rsidR="00550B02" w:rsidRPr="00D76938" w:rsidRDefault="00550B02" w:rsidP="00937118">
      <w:pPr>
        <w:pStyle w:val="MediumGrid1-Accent21"/>
        <w:numPr>
          <w:ilvl w:val="0"/>
          <w:numId w:val="5"/>
        </w:numPr>
        <w:spacing w:after="0" w:line="360" w:lineRule="auto"/>
        <w:rPr>
          <w:rFonts w:ascii="Times New Roman" w:hAnsi="Times New Roman"/>
          <w:sz w:val="24"/>
          <w:szCs w:val="24"/>
        </w:rPr>
      </w:pPr>
      <w:r w:rsidRPr="00D76938">
        <w:rPr>
          <w:rFonts w:ascii="Times New Roman" w:hAnsi="Times New Roman"/>
          <w:sz w:val="24"/>
          <w:szCs w:val="24"/>
        </w:rPr>
        <w:t xml:space="preserve">Students, however, should be advised to choose Free Choice course units carefully. The titles of units in </w:t>
      </w:r>
      <w:r w:rsidRPr="00D76938">
        <w:rPr>
          <w:rFonts w:ascii="Times New Roman" w:hAnsi="Times New Roman"/>
          <w:b/>
          <w:bCs/>
          <w:sz w:val="24"/>
          <w:szCs w:val="24"/>
        </w:rPr>
        <w:t>Religions &amp; Theology</w:t>
      </w:r>
      <w:r w:rsidRPr="00D76938">
        <w:rPr>
          <w:rFonts w:ascii="Times New Roman" w:hAnsi="Times New Roman"/>
          <w:sz w:val="24"/>
          <w:szCs w:val="24"/>
        </w:rPr>
        <w:t xml:space="preserve"> and </w:t>
      </w:r>
      <w:r w:rsidRPr="00D76938">
        <w:rPr>
          <w:rFonts w:ascii="Times New Roman" w:hAnsi="Times New Roman"/>
          <w:b/>
          <w:bCs/>
          <w:sz w:val="24"/>
          <w:szCs w:val="24"/>
        </w:rPr>
        <w:t>Art History</w:t>
      </w:r>
      <w:r w:rsidRPr="00D76938">
        <w:rPr>
          <w:rFonts w:ascii="Times New Roman" w:hAnsi="Times New Roman"/>
          <w:sz w:val="24"/>
          <w:szCs w:val="24"/>
        </w:rPr>
        <w:t xml:space="preserve">, for example, may make them sound like HIST units, but students should be advised that these units will adopt a distinctive disciplinary approach. </w:t>
      </w:r>
    </w:p>
    <w:p w:rsidR="008156B5" w:rsidRPr="00D76938" w:rsidRDefault="00550B02" w:rsidP="00937118">
      <w:pPr>
        <w:pStyle w:val="MediumGrid1-Accent21"/>
        <w:numPr>
          <w:ilvl w:val="0"/>
          <w:numId w:val="5"/>
        </w:numPr>
        <w:spacing w:after="0" w:line="360" w:lineRule="auto"/>
        <w:rPr>
          <w:rFonts w:ascii="Times New Roman" w:hAnsi="Times New Roman"/>
          <w:sz w:val="24"/>
          <w:szCs w:val="24"/>
        </w:rPr>
      </w:pPr>
      <w:r w:rsidRPr="00D76938">
        <w:rPr>
          <w:rFonts w:ascii="Times New Roman" w:hAnsi="Times New Roman"/>
          <w:b/>
          <w:bCs/>
          <w:sz w:val="24"/>
          <w:szCs w:val="24"/>
        </w:rPr>
        <w:t>Economics</w:t>
      </w:r>
      <w:r w:rsidRPr="00D76938">
        <w:rPr>
          <w:rFonts w:ascii="Times New Roman" w:hAnsi="Times New Roman"/>
          <w:sz w:val="24"/>
          <w:szCs w:val="24"/>
        </w:rPr>
        <w:t xml:space="preserve"> and </w:t>
      </w:r>
      <w:r w:rsidRPr="00D76938">
        <w:rPr>
          <w:rFonts w:ascii="Times New Roman" w:hAnsi="Times New Roman"/>
          <w:b/>
          <w:bCs/>
          <w:sz w:val="24"/>
          <w:szCs w:val="24"/>
        </w:rPr>
        <w:t>Philosophy</w:t>
      </w:r>
      <w:r w:rsidRPr="00D76938">
        <w:rPr>
          <w:rFonts w:ascii="Times New Roman" w:hAnsi="Times New Roman"/>
          <w:sz w:val="24"/>
          <w:szCs w:val="24"/>
        </w:rPr>
        <w:t xml:space="preserve"> modules, in particular, require distinctive skill-sets. A handful of students have failed units in these disciplines in recent years, with serious consequences for the progress of their degrees. Students should be advised only to undertake Free Choice Course Units in </w:t>
      </w:r>
      <w:r w:rsidRPr="00D76938">
        <w:rPr>
          <w:rFonts w:ascii="Times New Roman" w:hAnsi="Times New Roman"/>
          <w:b/>
          <w:bCs/>
          <w:sz w:val="24"/>
          <w:szCs w:val="24"/>
        </w:rPr>
        <w:t>Economics</w:t>
      </w:r>
      <w:r w:rsidRPr="00D76938">
        <w:rPr>
          <w:rFonts w:ascii="Times New Roman" w:hAnsi="Times New Roman"/>
          <w:sz w:val="24"/>
          <w:szCs w:val="24"/>
        </w:rPr>
        <w:t xml:space="preserve"> and </w:t>
      </w:r>
      <w:r w:rsidRPr="00D76938">
        <w:rPr>
          <w:rFonts w:ascii="Times New Roman" w:hAnsi="Times New Roman"/>
          <w:b/>
          <w:bCs/>
          <w:sz w:val="24"/>
          <w:szCs w:val="24"/>
        </w:rPr>
        <w:t>Philosophy</w:t>
      </w:r>
      <w:r w:rsidRPr="00D76938">
        <w:rPr>
          <w:rFonts w:ascii="Times New Roman" w:hAnsi="Times New Roman"/>
          <w:sz w:val="24"/>
          <w:szCs w:val="24"/>
        </w:rPr>
        <w:t xml:space="preserve"> if they already have a background in these disciplines.</w:t>
      </w:r>
    </w:p>
    <w:p w:rsidR="004D48B4" w:rsidRPr="00D76938" w:rsidRDefault="004D48B4">
      <w:pPr>
        <w:pStyle w:val="MediumGrid1-Accent21"/>
        <w:spacing w:after="0" w:line="360" w:lineRule="auto"/>
        <w:rPr>
          <w:rFonts w:ascii="Times New Roman" w:hAnsi="Times New Roman"/>
          <w:sz w:val="24"/>
          <w:szCs w:val="24"/>
        </w:rPr>
      </w:pPr>
    </w:p>
    <w:p w:rsidR="004D48B4" w:rsidRPr="00D76938" w:rsidRDefault="008156B5">
      <w:pPr>
        <w:pStyle w:val="MediumGrid1-Accent21"/>
        <w:spacing w:after="0" w:line="360" w:lineRule="auto"/>
        <w:ind w:left="0"/>
        <w:rPr>
          <w:rFonts w:ascii="Times New Roman" w:hAnsi="Times New Roman"/>
          <w:sz w:val="24"/>
          <w:szCs w:val="24"/>
        </w:rPr>
      </w:pPr>
      <w:r w:rsidRPr="00D76938">
        <w:rPr>
          <w:rFonts w:ascii="Times New Roman" w:hAnsi="Times New Roman"/>
          <w:sz w:val="24"/>
          <w:szCs w:val="24"/>
        </w:rPr>
        <w:t xml:space="preserve">For more detailed information on course selection, see guidance updates </w:t>
      </w:r>
      <w:r w:rsidR="00F20665" w:rsidRPr="00D76938">
        <w:rPr>
          <w:rFonts w:ascii="Times New Roman" w:hAnsi="Times New Roman"/>
          <w:sz w:val="24"/>
          <w:szCs w:val="24"/>
        </w:rPr>
        <w:t>disseminated b</w:t>
      </w:r>
      <w:r w:rsidRPr="00D76938">
        <w:rPr>
          <w:rFonts w:ascii="Times New Roman" w:hAnsi="Times New Roman"/>
          <w:sz w:val="24"/>
          <w:szCs w:val="24"/>
        </w:rPr>
        <w:t>y UG programme directors</w:t>
      </w:r>
      <w:r w:rsidR="00F20665" w:rsidRPr="00D76938">
        <w:rPr>
          <w:rFonts w:ascii="Times New Roman" w:hAnsi="Times New Roman"/>
          <w:sz w:val="24"/>
          <w:szCs w:val="24"/>
        </w:rPr>
        <w:t>.</w:t>
      </w:r>
    </w:p>
    <w:p w:rsidR="00692407" w:rsidRPr="00D76938" w:rsidRDefault="00550B02" w:rsidP="009F4589">
      <w:pPr>
        <w:pStyle w:val="Heading2"/>
      </w:pPr>
      <w:r w:rsidRPr="00D76938">
        <w:rPr>
          <w:sz w:val="24"/>
          <w:szCs w:val="24"/>
        </w:rPr>
        <w:br w:type="page"/>
      </w:r>
      <w:bookmarkStart w:id="12" w:name="_Toc64479681"/>
      <w:r w:rsidR="00692407" w:rsidRPr="00D76938">
        <w:t>Field trips</w:t>
      </w:r>
      <w:bookmarkEnd w:id="12"/>
    </w:p>
    <w:p w:rsidR="00692407" w:rsidRPr="00D76938" w:rsidRDefault="00692407" w:rsidP="00692407">
      <w:pPr>
        <w:spacing w:line="360" w:lineRule="auto"/>
        <w:rPr>
          <w:rFonts w:ascii="Times New Roman" w:hAnsi="Times New Roman"/>
          <w:sz w:val="24"/>
        </w:rPr>
      </w:pPr>
      <w:r w:rsidRPr="00D76938">
        <w:rPr>
          <w:rFonts w:ascii="Times New Roman" w:hAnsi="Times New Roman"/>
          <w:sz w:val="24"/>
        </w:rPr>
        <w:t>We encourage staff to take students, and level 3 and PGT students in particular</w:t>
      </w:r>
      <w:r w:rsidR="00BC652F">
        <w:rPr>
          <w:rFonts w:ascii="Times New Roman" w:hAnsi="Times New Roman"/>
          <w:sz w:val="24"/>
        </w:rPr>
        <w:t>,</w:t>
      </w:r>
      <w:r w:rsidRPr="00D76938">
        <w:rPr>
          <w:rFonts w:ascii="Times New Roman" w:hAnsi="Times New Roman"/>
          <w:sz w:val="24"/>
        </w:rPr>
        <w:t xml:space="preserve"> on field trips. Money to support trips is available from the School and can be accessed via the HoD. Please note that for insurance purposes field trips require a risk assessment to be completed, which can be accessed from the School Compliance and Estates Manager, who can also advise on their completion. This is a pretty easy task and should not put you off. Students love field trips and they are fun to do.</w:t>
      </w:r>
    </w:p>
    <w:p w:rsidR="00550B02" w:rsidRDefault="00550B02" w:rsidP="007E7204">
      <w:pPr>
        <w:pStyle w:val="Heading1"/>
      </w:pPr>
      <w:bookmarkStart w:id="13" w:name="_Toc64479682"/>
      <w:r w:rsidRPr="00D76938">
        <w:t>Study Abroad</w:t>
      </w:r>
      <w:bookmarkEnd w:id="13"/>
    </w:p>
    <w:p w:rsidR="007E7204" w:rsidRPr="007E7204" w:rsidRDefault="007E7204" w:rsidP="007E7204">
      <w:r>
        <w:t>[Study Abroad Officer]</w:t>
      </w:r>
    </w:p>
    <w:p w:rsidR="00C67775" w:rsidRPr="00D76938" w:rsidRDefault="00C67775" w:rsidP="007E7204">
      <w:r w:rsidRPr="00D76938">
        <w:t xml:space="preserve">Study Abroad is organized by an outgoing and an incoming programme and is run by the Study Abroad Officer for History in conjunction with the </w:t>
      </w:r>
      <w:r>
        <w:t>International Programmes Office</w:t>
      </w:r>
      <w:r w:rsidRPr="00D76938">
        <w:t xml:space="preserve"> (</w:t>
      </w:r>
      <w:r w:rsidR="00190F0D">
        <w:t xml:space="preserve">known as IPO, </w:t>
      </w:r>
      <w:r>
        <w:t xml:space="preserve">in the </w:t>
      </w:r>
      <w:r w:rsidR="00EC5621">
        <w:t xml:space="preserve">Rutherford Building, </w:t>
      </w:r>
      <w:hyperlink r:id="rId18" w:history="1">
        <w:r w:rsidR="004772C7" w:rsidRPr="00B71BAA">
          <w:rPr>
            <w:rStyle w:val="Hyperlink"/>
            <w:rFonts w:ascii="Times New Roman" w:hAnsi="Times New Roman"/>
            <w:sz w:val="24"/>
            <w:szCs w:val="24"/>
          </w:rPr>
          <w:t>international@manchester.ac.uk</w:t>
        </w:r>
      </w:hyperlink>
      <w:r w:rsidR="00190F0D">
        <w:rPr>
          <w:rStyle w:val="Hyperlink"/>
          <w:rFonts w:ascii="Times New Roman" w:hAnsi="Times New Roman"/>
          <w:sz w:val="24"/>
          <w:szCs w:val="24"/>
        </w:rPr>
        <w:t>; please also direct students interested in Study Abroad to the IPO’s drop-in desk at the Atrium in University Place</w:t>
      </w:r>
      <w:r w:rsidRPr="00D76938">
        <w:t xml:space="preserve">). </w:t>
      </w:r>
    </w:p>
    <w:p w:rsidR="00C26C2E" w:rsidRDefault="00C26C2E" w:rsidP="00C26C2E">
      <w:pPr>
        <w:pStyle w:val="Heading3"/>
      </w:pPr>
      <w:r w:rsidRPr="00C26C2E">
        <w:t>Outgoing</w:t>
      </w:r>
    </w:p>
    <w:p w:rsidR="00550B02" w:rsidRPr="00D76938" w:rsidRDefault="00550B02" w:rsidP="007E7204">
      <w:r w:rsidRPr="00D76938">
        <w:t xml:space="preserve">There are </w:t>
      </w:r>
      <w:r w:rsidR="009B3E59" w:rsidRPr="00D76938">
        <w:t>t</w:t>
      </w:r>
      <w:r w:rsidR="00F20665" w:rsidRPr="00D76938">
        <w:t>hree</w:t>
      </w:r>
      <w:r w:rsidR="009B3E59" w:rsidRPr="00D76938">
        <w:t xml:space="preserve"> main </w:t>
      </w:r>
      <w:r w:rsidRPr="00D76938">
        <w:t>types of study abroad placements for our students in History and joint honours programmes:</w:t>
      </w:r>
    </w:p>
    <w:p w:rsidR="00007B44" w:rsidRDefault="00550B02" w:rsidP="00937118">
      <w:pPr>
        <w:pStyle w:val="ListParagraph"/>
        <w:numPr>
          <w:ilvl w:val="0"/>
          <w:numId w:val="88"/>
        </w:numPr>
      </w:pPr>
      <w:r w:rsidRPr="00007B44">
        <w:t>The Worldwide programme (students going abroad outside Europe) is managed almost entirely by the Study Abroad Unit (although with a pre</w:t>
      </w:r>
      <w:r w:rsidR="00F20665" w:rsidRPr="00007B44">
        <w:t>-</w:t>
      </w:r>
      <w:r w:rsidRPr="00007B44">
        <w:t>selection process within the History department), with no direct subsidy. All of these destinations offer study entirely in English</w:t>
      </w:r>
      <w:r w:rsidR="009B3E59" w:rsidRPr="00007B44">
        <w:t>.</w:t>
      </w:r>
      <w:r w:rsidR="00F20665" w:rsidRPr="00007B44">
        <w:t xml:space="preserve"> </w:t>
      </w:r>
      <w:r w:rsidRPr="00007B44">
        <w:t xml:space="preserve">We typically send about </w:t>
      </w:r>
      <w:r w:rsidR="00190F0D">
        <w:t>10 -</w:t>
      </w:r>
      <w:r w:rsidRPr="00007B44">
        <w:t xml:space="preserve">20 students a year abroad on this scheme, and destinations include </w:t>
      </w:r>
      <w:r w:rsidR="00190F0D">
        <w:t>some</w:t>
      </w:r>
      <w:r w:rsidRPr="00007B44">
        <w:t xml:space="preserve"> of the most prestigious institutions in the USA, Canada, Australia, New Zealand, Hong Kong, and Singapore.</w:t>
      </w:r>
    </w:p>
    <w:p w:rsidR="00007B44" w:rsidRPr="00007B44" w:rsidRDefault="00550B02" w:rsidP="00937118">
      <w:pPr>
        <w:pStyle w:val="ListParagraph"/>
        <w:numPr>
          <w:ilvl w:val="0"/>
          <w:numId w:val="88"/>
        </w:numPr>
      </w:pPr>
      <w:r w:rsidRPr="00007B44">
        <w:t xml:space="preserve">The Erasmus Scheme (students studying in the EU) is managed largely within the History department, and students going abroad on this scheme receive around </w:t>
      </w:r>
      <w:r w:rsidR="009B3E59" w:rsidRPr="00007B44">
        <w:t>€</w:t>
      </w:r>
      <w:r w:rsidR="00190F0D">
        <w:t>2</w:t>
      </w:r>
      <w:r w:rsidR="009B3E59" w:rsidRPr="00007B44">
        <w:t>90</w:t>
      </w:r>
      <w:r w:rsidRPr="00007B44">
        <w:t xml:space="preserve"> per month subsidy from the EU. </w:t>
      </w:r>
      <w:r w:rsidR="00190F0D">
        <w:t xml:space="preserve">Despite the uncertain waters ahead because of Brexit, students should be encouraged to apply for an Erasmus semester abroad. </w:t>
      </w:r>
      <w:r w:rsidRPr="00007B44">
        <w:t>Currently we have Erasmus placements at: Amsterdam, Rotterdam, Uppsala, Freie Universität, Berlin</w:t>
      </w:r>
      <w:r w:rsidR="00190F0D">
        <w:t xml:space="preserve">, Universidad de Deusto in Bilbao, Bogazici University in Istanbul, Université Toulouse II, </w:t>
      </w:r>
      <w:r w:rsidR="009B3E59" w:rsidRPr="00007B44">
        <w:t xml:space="preserve">and </w:t>
      </w:r>
      <w:r w:rsidRPr="00007B44">
        <w:t>Potsdam</w:t>
      </w:r>
      <w:r w:rsidR="009B3E59" w:rsidRPr="00007B44">
        <w:t>.</w:t>
      </w:r>
      <w:r w:rsidR="00190F0D">
        <w:t xml:space="preserve"> </w:t>
      </w:r>
      <w:r w:rsidRPr="00007B44">
        <w:t>Students can study entirely in English at Amsterdam, Rotterdam, Uppsala</w:t>
      </w:r>
      <w:r w:rsidR="00190F0D">
        <w:t>, Bogazici, and Toulouse II</w:t>
      </w:r>
      <w:r w:rsidRPr="00007B44">
        <w:t>. We typically send about ten students a year abroad on this scheme.</w:t>
      </w:r>
    </w:p>
    <w:p w:rsidR="004D48B4" w:rsidRPr="00007B44" w:rsidRDefault="00190F0D" w:rsidP="00937118">
      <w:pPr>
        <w:pStyle w:val="ListParagraph"/>
        <w:numPr>
          <w:ilvl w:val="0"/>
          <w:numId w:val="88"/>
        </w:numPr>
      </w:pPr>
      <w:r>
        <w:t xml:space="preserve">The </w:t>
      </w:r>
      <w:r w:rsidR="009B3E59" w:rsidRPr="00007B44">
        <w:t>‘Study China’ programme</w:t>
      </w:r>
      <w:r w:rsidR="00F20665" w:rsidRPr="00007B44">
        <w:t xml:space="preserve"> </w:t>
      </w:r>
      <w:r>
        <w:t xml:space="preserve">is </w:t>
      </w:r>
      <w:r w:rsidR="00C80848">
        <w:t>a</w:t>
      </w:r>
      <w:r w:rsidR="00C80848" w:rsidRPr="00007B44">
        <w:t xml:space="preserve"> national</w:t>
      </w:r>
      <w:r w:rsidR="009B3E59" w:rsidRPr="00007B44">
        <w:t xml:space="preserve"> scheme, </w:t>
      </w:r>
      <w:r w:rsidR="00F20665" w:rsidRPr="00007B44">
        <w:t xml:space="preserve">which </w:t>
      </w:r>
      <w:r>
        <w:t>is</w:t>
      </w:r>
      <w:r w:rsidR="00F20665" w:rsidRPr="00007B44">
        <w:t xml:space="preserve"> growing in popularity at Manchester</w:t>
      </w:r>
      <w:r>
        <w:t>. It</w:t>
      </w:r>
      <w:r w:rsidR="00F20665" w:rsidRPr="00007B44">
        <w:t xml:space="preserve"> is managed by the Study China office on the third floor of Samuel Alexander. Unlike the study abroad options already listed, which take place in the second semester of their second year, these take place during the summer and Easter vacations.</w:t>
      </w:r>
    </w:p>
    <w:p w:rsidR="008156B5" w:rsidRPr="00D76938" w:rsidRDefault="00C67775" w:rsidP="007E7204">
      <w:r w:rsidRPr="00D76938">
        <w:t xml:space="preserve">Students make applications in year one; </w:t>
      </w:r>
      <w:r>
        <w:t>typically at the beginning of semester 2</w:t>
      </w:r>
      <w:r w:rsidRPr="00D76938">
        <w:t xml:space="preserve">. </w:t>
      </w:r>
      <w:r>
        <w:t>Erasmus and w</w:t>
      </w:r>
      <w:r w:rsidRPr="00D76938">
        <w:t xml:space="preserve">orldwide applications are via a University-wide competition, with a pre-selection process within History to ensure the highest possible quality of applications. </w:t>
      </w:r>
      <w:r w:rsidR="00550B02" w:rsidRPr="00D76938">
        <w:t xml:space="preserve">The process is very competitive, but History students are very successful with both applications, and much emphasis is given to their personal statements and references with which History staff assist, in their roles as academic advisors. In particular, staff should offer help to students preparing applications to ensure that their applications are not ‘generic’, but specifically address the requirements of the application with concrete examples. </w:t>
      </w:r>
    </w:p>
    <w:p w:rsidR="008156B5" w:rsidRPr="00D76938" w:rsidRDefault="00550B02" w:rsidP="007E7204">
      <w:r w:rsidRPr="00D76938">
        <w:t>Eligibility to study abroad requires satisfactory grades at Level 1 (</w:t>
      </w:r>
      <w:r w:rsidR="00F20665" w:rsidRPr="00D76938">
        <w:t xml:space="preserve">an average of over </w:t>
      </w:r>
      <w:r w:rsidRPr="00D76938">
        <w:t>60% average), as well as in the first semester of their second year (similarly,</w:t>
      </w:r>
      <w:r w:rsidR="00F20665" w:rsidRPr="00D76938">
        <w:t xml:space="preserve"> an average of over 60%</w:t>
      </w:r>
      <w:r w:rsidRPr="00D76938">
        <w:t xml:space="preserve">) and for some Erasmus students appropriate language proficiency, where their courses are not taught in English. Students may demonstrate proficiency in language in a variety of ways: an A-level (grade C or above), or a commitment to spend the summer before study working in the target language will usually both suffice. </w:t>
      </w:r>
    </w:p>
    <w:p w:rsidR="000E6A0B" w:rsidRPr="00D76938" w:rsidRDefault="00550B02" w:rsidP="007E7204">
      <w:r w:rsidRPr="00D76938">
        <w:t xml:space="preserve">All students studying abroad must take 60 credits in Manchester in semester 1 of their second year, and an equivalent of 60 credits when abroad. Study abroad students do not take the Long Essay at level 2. Returning students have their assessment grades presented at the September examinations board. The grades from abroad are not a direct translation; rather, they reflect the student’s grades while abroad, the ranked position in their class while abroad, and their previous attainment at L2 at Manchester, with </w:t>
      </w:r>
      <w:r w:rsidR="00C80848" w:rsidRPr="00D76938">
        <w:t>recognition</w:t>
      </w:r>
      <w:r w:rsidRPr="00D76938">
        <w:t xml:space="preserve"> that students studying in a language other than English face a more difficult challenge. This is according to guidelines from the Study Abroad Unit. This is important to note, as in their discussions with their academic advisors here, they sometimes express dissatisfaction with the fact that their 85% or 65% at an overseas university does not translate into the same marks here, but a much lower one. In undertaking the important advocacy role of the Academic Advisor for returning students, please make sure the student understands the complexity of</w:t>
      </w:r>
      <w:r w:rsidR="000E6A0B">
        <w:t xml:space="preserve"> the grade translation process.</w:t>
      </w:r>
    </w:p>
    <w:p w:rsidR="00C80848" w:rsidRDefault="00550B02" w:rsidP="00C26C2E">
      <w:pPr>
        <w:pStyle w:val="Heading3"/>
      </w:pPr>
      <w:r w:rsidRPr="00D76938">
        <w:t>Incoming</w:t>
      </w:r>
    </w:p>
    <w:p w:rsidR="00550B02" w:rsidRPr="00D76938" w:rsidRDefault="00550B02" w:rsidP="007E7204">
      <w:r w:rsidRPr="00D76938">
        <w:t>Arriving Worldwide and Erasmus students take History courses at Manchester across both semesters. They arrive with very varying levels of ability in English, familiarity with the essay as a form of assessment, academic competence in History</w:t>
      </w:r>
      <w:r w:rsidR="00D53F30" w:rsidRPr="00D76938">
        <w:t xml:space="preserve"> in particular</w:t>
      </w:r>
      <w:r w:rsidRPr="00D76938">
        <w:t xml:space="preserve"> and</w:t>
      </w:r>
      <w:r w:rsidR="00D53F30" w:rsidRPr="00D76938">
        <w:t xml:space="preserve"> academic competence</w:t>
      </w:r>
      <w:r w:rsidRPr="00D76938">
        <w:t xml:space="preserve"> overall. Please make visiting students aware of the guidance and regulations available in the ‘History in Practice’ booklet, as the British essay and British university course (with the very specific level of subject specialism and diverse types of reading it entails) are not widely-shared models, even in the Anglophone world. While academic standards should be maintained consistently across all students, please be cognisant of the additional hurdles that writing in a foreign culture and language throw up, just as we would hope that our students are treated sensitively while abroad.</w:t>
      </w:r>
    </w:p>
    <w:p w:rsidR="00550B02" w:rsidRDefault="00550B02" w:rsidP="007E7204">
      <w:r w:rsidRPr="00D76938">
        <w:t>Worldwide students who are non-History majors, or not majors in cognate disciplines (like political science or sociology)</w:t>
      </w:r>
      <w:r w:rsidR="00D72A52">
        <w:t xml:space="preserve"> </w:t>
      </w:r>
      <w:r w:rsidRPr="00D76938">
        <w:t xml:space="preserve">usually take only level 1 courses. For other students, a case-by-case review process is undertaken, making sure that they are matched to the appropriate level. The process of course selection for incoming students requires careful supervision and is also dependent on sufficient places being available to Study Abroad students. Selection is therefore run by the Study Abroad Officer. Please do not make any offer, or implied offer, of a place on a course to an overseas student until you have fully consulted the Study Abroad Officer. This particularly applies to Erasmus students admitted via </w:t>
      </w:r>
      <w:r w:rsidR="00D72A52">
        <w:t xml:space="preserve">other </w:t>
      </w:r>
      <w:r w:rsidRPr="00D76938">
        <w:t>disciplines in the School of Arts, Languages and Cultures.</w:t>
      </w:r>
      <w:r w:rsidRPr="00D76938">
        <w:br w:type="page"/>
      </w:r>
      <w:r w:rsidR="00C26C2E" w:rsidRPr="007E7204">
        <w:rPr>
          <w:rStyle w:val="Heading1Char"/>
        </w:rPr>
        <w:t>Recruitment, a</w:t>
      </w:r>
      <w:r w:rsidRPr="007E7204">
        <w:rPr>
          <w:rStyle w:val="Heading1Char"/>
        </w:rPr>
        <w:t>dmissions and Transfers</w:t>
      </w:r>
    </w:p>
    <w:p w:rsidR="00C26C2E" w:rsidRPr="00C26C2E" w:rsidRDefault="00C26C2E" w:rsidP="00C26C2E">
      <w:r>
        <w:t>[Admissions Officer]</w:t>
      </w:r>
    </w:p>
    <w:p w:rsidR="00550B02" w:rsidRPr="00D76938" w:rsidRDefault="00550B02" w:rsidP="006F1C35">
      <w:r w:rsidRPr="00D76938">
        <w:t xml:space="preserve">The Admissions </w:t>
      </w:r>
      <w:r w:rsidR="00814DDA">
        <w:t>Officer</w:t>
      </w:r>
      <w:r w:rsidR="00814DDA" w:rsidRPr="00D76938">
        <w:t xml:space="preserve"> </w:t>
      </w:r>
      <w:r w:rsidRPr="00D76938">
        <w:t>for History deals with students wishing to transfer into and between History Honours, History and Sociology, Politics and Modern History and Modern History with Economics degree programmes. She also deals with the History Visit Days, which take place on Wednesday afternoons in Semester 2, and the University Visit Day, which is held over two days at the end of June.</w:t>
      </w:r>
    </w:p>
    <w:p w:rsidR="00550B02" w:rsidRPr="00D76938" w:rsidRDefault="00550B02" w:rsidP="006F1C35">
      <w:r w:rsidRPr="00D76938">
        <w:t xml:space="preserve">Semester 1 transfers can be considered within the first 3 weeks of the new Semester only. Following that, we can consider level 1 Semester 2 transfers or for the start of Level 2.  Semester 2 transfers for Level 2 students tend not to be considered unless there are </w:t>
      </w:r>
      <w:r w:rsidR="00251471">
        <w:t>mitigating</w:t>
      </w:r>
      <w:r w:rsidR="00251471" w:rsidRPr="00D76938">
        <w:t xml:space="preserve"> </w:t>
      </w:r>
      <w:r w:rsidRPr="00D76938">
        <w:t>circumstances, and level 3 transfers are not permitted at all. In 2011-2012 an open call was made for current level 1 students to apply for a degree transfer after the publication of their exam results, which seemed the fairest and most efficient way to judge requests.</w:t>
      </w:r>
    </w:p>
    <w:p w:rsidR="00550B02" w:rsidRPr="00D76938" w:rsidRDefault="00550B02" w:rsidP="006F1C35">
      <w:r w:rsidRPr="00D76938">
        <w:t xml:space="preserve">If a student requests a transfer within History (the most common request is from joint honours students wishing to move to single History Honours), the most important consideration is whether they have the </w:t>
      </w:r>
      <w:r w:rsidR="00814DDA">
        <w:t>required</w:t>
      </w:r>
      <w:r w:rsidR="00814DDA" w:rsidRPr="00D76938">
        <w:t xml:space="preserve"> </w:t>
      </w:r>
      <w:r w:rsidRPr="00D76938">
        <w:t xml:space="preserve">A Level grades. Our standard offer for History </w:t>
      </w:r>
      <w:r w:rsidR="003D7380">
        <w:t>in 20</w:t>
      </w:r>
      <w:r w:rsidR="00B879B7">
        <w:t>20/21</w:t>
      </w:r>
      <w:r w:rsidR="003D7380">
        <w:t xml:space="preserve"> wa</w:t>
      </w:r>
      <w:r w:rsidRPr="00D76938">
        <w:t xml:space="preserve">s AAA/AAB, with an A in History. No student can transfer to History Honours without meeting these grade requirements, even if they have completed level 1 of a joint History degree programme. We have to maintain these grade requirements and do not want students with lower grades using the transfer system to move into more competitive degree programmes. </w:t>
      </w:r>
      <w:r w:rsidR="00814DDA">
        <w:t xml:space="preserve">Occasionally students wish to transfer from single to joint honours. Students should be warned that, while such transfers may be possible, the student would almost certainly have to restart Level 1 in order to complete the compulsory courses in Economics, Politics or Sociology required to progress through the joint honours programme. In all transfer cases, the Admissions Officer should contact the </w:t>
      </w:r>
      <w:r w:rsidR="00B879B7">
        <w:t>SALC</w:t>
      </w:r>
      <w:r w:rsidR="00814DDA">
        <w:t xml:space="preserve"> Admissions </w:t>
      </w:r>
      <w:r w:rsidR="000E573C">
        <w:t>Manager</w:t>
      </w:r>
      <w:r w:rsidR="00814DDA">
        <w:t xml:space="preserve"> (</w:t>
      </w:r>
      <w:r w:rsidR="00B879B7">
        <w:t>Rachael Jordan</w:t>
      </w:r>
      <w:r w:rsidR="00814DDA">
        <w:t xml:space="preserve">) for final confirmation as the administrator is best placed to ensure fair/uniform treatment of students and consider the implications of transfers for student numbers in different years. Decisions about transfer requests </w:t>
      </w:r>
      <w:r w:rsidR="00814DDA" w:rsidRPr="007175C7">
        <w:rPr>
          <w:u w:val="single"/>
        </w:rPr>
        <w:t>out of</w:t>
      </w:r>
      <w:r w:rsidR="00814DDA">
        <w:t xml:space="preserve"> History (e.g. to History &amp; American Studies or Classics &amp; Ancient History) are taken by the Admissions Officer of the receiving programme.</w:t>
      </w:r>
    </w:p>
    <w:p w:rsidR="00550B02" w:rsidRPr="00D76938" w:rsidRDefault="00550B02" w:rsidP="006F1C35">
      <w:r w:rsidRPr="00D76938">
        <w:t xml:space="preserve">Please do advise any students interested in a transfer to contact the Admissions </w:t>
      </w:r>
      <w:r w:rsidR="00814DDA">
        <w:t>Officer</w:t>
      </w:r>
      <w:r w:rsidRPr="00D76938">
        <w:t xml:space="preserve">, </w:t>
      </w:r>
      <w:r w:rsidR="00814DDA">
        <w:t>and also</w:t>
      </w:r>
      <w:r w:rsidRPr="00D76938">
        <w:t xml:space="preserve"> contact her on their behalf if you think they need help. If we cannot offer students a programme transfer, then we do refer them back to their Academic Advisor to see what we can do to help with any problems they might be having and improve their student experience</w:t>
      </w:r>
      <w:r w:rsidR="00814DDA">
        <w:t>, for example by looking in detail at the course units available including free-choice, to guide students to choices in their preferred areas.</w:t>
      </w:r>
    </w:p>
    <w:p w:rsidR="004772C7" w:rsidRDefault="008D16B2" w:rsidP="00A517BE">
      <w:pPr>
        <w:pStyle w:val="Heading1"/>
        <w:rPr>
          <w:rStyle w:val="Heading1Char"/>
          <w:b/>
        </w:rPr>
      </w:pPr>
      <w:bookmarkStart w:id="14" w:name="_Toc64479683"/>
      <w:r w:rsidRPr="006F1C35">
        <w:rPr>
          <w:rStyle w:val="Heading1Char"/>
          <w:b/>
        </w:rPr>
        <w:t>T</w:t>
      </w:r>
      <w:r w:rsidR="00A517BE">
        <w:rPr>
          <w:rStyle w:val="Heading1Char"/>
          <w:b/>
        </w:rPr>
        <w:t>eaching and Course Organisation</w:t>
      </w:r>
      <w:r w:rsidR="000E573C" w:rsidRPr="006F1C35">
        <w:rPr>
          <w:rStyle w:val="FootnoteReference"/>
        </w:rPr>
        <w:footnoteReference w:id="1"/>
      </w:r>
      <w:bookmarkEnd w:id="14"/>
    </w:p>
    <w:p w:rsidR="00A517BE" w:rsidRPr="00A517BE" w:rsidRDefault="00A517BE" w:rsidP="00A517BE">
      <w:r>
        <w:t>[Teaching and Learning Committee, lead L3 UG Director]</w:t>
      </w:r>
    </w:p>
    <w:p w:rsidR="00550B02" w:rsidRPr="00D76938" w:rsidRDefault="00550B02" w:rsidP="00D630EC">
      <w:pPr>
        <w:pStyle w:val="Heading2"/>
      </w:pPr>
      <w:bookmarkStart w:id="15" w:name="_Toc64479684"/>
      <w:r w:rsidRPr="00D76938">
        <w:t>Teaching large groups and organising small group work</w:t>
      </w:r>
      <w:bookmarkEnd w:id="15"/>
    </w:p>
    <w:p w:rsidR="00550B02" w:rsidRPr="00D630EC" w:rsidRDefault="006D0282" w:rsidP="00D630EC">
      <w:pPr>
        <w:pStyle w:val="Heading3"/>
      </w:pPr>
      <w:bookmarkStart w:id="16" w:name="_Toc364352202"/>
      <w:bookmarkStart w:id="17" w:name="_Toc364451210"/>
      <w:r w:rsidRPr="00D630EC">
        <w:t>‘</w:t>
      </w:r>
      <w:r w:rsidR="00550B02" w:rsidRPr="00D630EC">
        <w:t>Three Hour</w:t>
      </w:r>
      <w:r w:rsidRPr="00D630EC">
        <w:t>’</w:t>
      </w:r>
      <w:r w:rsidR="00550B02" w:rsidRPr="00D630EC">
        <w:t xml:space="preserve"> Seminars</w:t>
      </w:r>
      <w:bookmarkEnd w:id="16"/>
      <w:bookmarkEnd w:id="17"/>
      <w:r w:rsidRPr="00D630EC">
        <w:t xml:space="preserve"> (usually 3 x 45 minute seminars)</w:t>
      </w:r>
    </w:p>
    <w:p w:rsidR="00550B02" w:rsidRPr="00D76938" w:rsidRDefault="006D0282" w:rsidP="007E7204">
      <w:r>
        <w:t>We teach in</w:t>
      </w:r>
      <w:r w:rsidR="00550B02" w:rsidRPr="00D76938">
        <w:t xml:space="preserve"> three hour teaching blocks at level three</w:t>
      </w:r>
      <w:r>
        <w:t xml:space="preserve"> (with breaks). </w:t>
      </w:r>
      <w:r w:rsidR="00550B02" w:rsidRPr="00D76938">
        <w:t xml:space="preserve">Many colleagues will give a 20-40 minute lecture during some point </w:t>
      </w:r>
      <w:r>
        <w:t>of the</w:t>
      </w:r>
      <w:r w:rsidR="00550B02" w:rsidRPr="00D76938">
        <w:t xml:space="preserve"> block to set up the key parameters for the subsequent discussion</w:t>
      </w:r>
      <w:r w:rsidR="00176A31">
        <w:t xml:space="preserve"> (either on that day, or for the following week). The rest of the session is usually taken up by forms of small group work, and don’t forget to schedule at least one </w:t>
      </w:r>
      <w:r>
        <w:t xml:space="preserve">if not two </w:t>
      </w:r>
      <w:r w:rsidR="00176A31">
        <w:t>break</w:t>
      </w:r>
      <w:r>
        <w:t>s</w:t>
      </w:r>
      <w:r w:rsidR="00176A31">
        <w:t>.</w:t>
      </w:r>
    </w:p>
    <w:p w:rsidR="00550B02" w:rsidRPr="00D76938" w:rsidRDefault="00550B02" w:rsidP="007E7204">
      <w:r w:rsidRPr="00D76938">
        <w:t>Most lecturers agree that successful seminars or workshops are characterised by:</w:t>
      </w:r>
    </w:p>
    <w:p w:rsidR="00550B02" w:rsidRPr="00D76938" w:rsidRDefault="00550B02" w:rsidP="00937118">
      <w:pPr>
        <w:pStyle w:val="ListParagraph"/>
        <w:numPr>
          <w:ilvl w:val="0"/>
          <w:numId w:val="87"/>
        </w:numPr>
      </w:pPr>
      <w:r w:rsidRPr="00D76938">
        <w:t>A high degree of preparation by students</w:t>
      </w:r>
    </w:p>
    <w:p w:rsidR="00550B02" w:rsidRPr="00D76938" w:rsidRDefault="00550B02" w:rsidP="00937118">
      <w:pPr>
        <w:pStyle w:val="ListParagraph"/>
        <w:numPr>
          <w:ilvl w:val="0"/>
          <w:numId w:val="87"/>
        </w:numPr>
      </w:pPr>
      <w:r w:rsidRPr="00D76938">
        <w:t>A high degree of participation in intellectual debate by all students</w:t>
      </w:r>
    </w:p>
    <w:p w:rsidR="00550B02" w:rsidRPr="00D76938" w:rsidRDefault="00550B02" w:rsidP="00937118">
      <w:pPr>
        <w:pStyle w:val="ListParagraph"/>
        <w:numPr>
          <w:ilvl w:val="0"/>
          <w:numId w:val="87"/>
        </w:numPr>
      </w:pPr>
      <w:r w:rsidRPr="00D76938">
        <w:t>A high degree of autonomy amongst students</w:t>
      </w:r>
    </w:p>
    <w:p w:rsidR="00550B02" w:rsidRPr="00D76938" w:rsidRDefault="00550B02" w:rsidP="00937118">
      <w:pPr>
        <w:pStyle w:val="ListParagraph"/>
        <w:numPr>
          <w:ilvl w:val="0"/>
          <w:numId w:val="87"/>
        </w:numPr>
      </w:pPr>
      <w:r w:rsidRPr="00D76938">
        <w:t>A low level of information transmission and acquisition amongst students, as this function is better served by reading and lectures.</w:t>
      </w:r>
    </w:p>
    <w:p w:rsidR="00550B02" w:rsidRPr="00D76938" w:rsidRDefault="00550B02" w:rsidP="007E7204">
      <w:r w:rsidRPr="00D76938">
        <w:t xml:space="preserve">Ultimately, most lecturers seem to agree that seminars are for thinking, testing and debating. These features are important, however long the seminar/workshop is. Colleagues will have a range of outstanding techniques to deliver these outcomes, and students very much appreciate a variety of effective approaches. The methods suggested here do work, but function as a starting point for debate and comparison, not a fixed end point. </w:t>
      </w:r>
    </w:p>
    <w:p w:rsidR="00550B02" w:rsidRPr="00D76938" w:rsidRDefault="00176A31" w:rsidP="00550B02">
      <w:pPr>
        <w:pStyle w:val="Heading4"/>
        <w:rPr>
          <w:rFonts w:ascii="Times New Roman" w:hAnsi="Times New Roman"/>
        </w:rPr>
      </w:pPr>
      <w:r>
        <w:rPr>
          <w:rFonts w:ascii="Times New Roman" w:hAnsi="Times New Roman"/>
        </w:rPr>
        <w:t>Helping Students to Prepare</w:t>
      </w:r>
      <w:r w:rsidR="00550B02" w:rsidRPr="00D76938">
        <w:rPr>
          <w:rFonts w:ascii="Times New Roman" w:hAnsi="Times New Roman"/>
        </w:rPr>
        <w:t xml:space="preserve"> </w:t>
      </w:r>
    </w:p>
    <w:p w:rsidR="00550B02" w:rsidRPr="00D76938" w:rsidRDefault="00550B02" w:rsidP="00937118">
      <w:pPr>
        <w:pStyle w:val="ListParagraph"/>
        <w:numPr>
          <w:ilvl w:val="0"/>
          <w:numId w:val="86"/>
        </w:numPr>
      </w:pPr>
      <w:r w:rsidRPr="00D76938">
        <w:t xml:space="preserve">Clarity about what is to be read, by whom. It can sometimes help to have an informal ‘sign up’ at the end of each seminar, where students contract in public to read particular things for the next week. </w:t>
      </w:r>
    </w:p>
    <w:p w:rsidR="00550B02" w:rsidRPr="00D76938" w:rsidRDefault="00550B02" w:rsidP="00937118">
      <w:pPr>
        <w:pStyle w:val="ListParagraph"/>
        <w:numPr>
          <w:ilvl w:val="0"/>
          <w:numId w:val="86"/>
        </w:numPr>
      </w:pPr>
      <w:r w:rsidRPr="00D76938">
        <w:t xml:space="preserve">Clarity about </w:t>
      </w:r>
      <w:r w:rsidRPr="007E7204">
        <w:rPr>
          <w:i/>
        </w:rPr>
        <w:t>why</w:t>
      </w:r>
      <w:r w:rsidRPr="00D76938">
        <w:t xml:space="preserve"> it is to be read – what issues or problems or information are readers searching for. This can be done in emails, or the course booklet, or a seminar booklet. It is fiendishly hard to read about a topic with no purpose. It is helpful to highlight 4-5 questions for students to think about while they are reading.</w:t>
      </w:r>
    </w:p>
    <w:p w:rsidR="00CB2026" w:rsidRDefault="00CB2026" w:rsidP="007E7204">
      <w:pPr>
        <w:pStyle w:val="Heading4"/>
        <w:rPr>
          <w:rFonts w:eastAsia="Malgun Gothic"/>
          <w:lang w:eastAsia="ko-KR"/>
        </w:rPr>
      </w:pPr>
      <w:r w:rsidRPr="00D76938">
        <w:t>P</w:t>
      </w:r>
      <w:r>
        <w:rPr>
          <w:rFonts w:eastAsia="Malgun Gothic" w:hint="eastAsia"/>
          <w:lang w:eastAsia="ko-KR"/>
        </w:rPr>
        <w:t>reparation and Participation</w:t>
      </w:r>
    </w:p>
    <w:p w:rsidR="00975634" w:rsidRDefault="00CB2026" w:rsidP="007E7204">
      <w:pPr>
        <w:rPr>
          <w:color w:val="1F497D"/>
          <w:lang w:eastAsia="en-GB"/>
        </w:rPr>
      </w:pPr>
      <w:r>
        <w:rPr>
          <w:rFonts w:hint="eastAsia"/>
          <w:lang w:eastAsia="ko-KR"/>
        </w:rPr>
        <w:t xml:space="preserve">Ideally, students will be prepared for every session; it is, however, a </w:t>
      </w:r>
      <w:r>
        <w:rPr>
          <w:lang w:eastAsia="ko-KR"/>
        </w:rPr>
        <w:t xml:space="preserve">fact of life that sometimes students are not as well prepared as they might be, or even at all. </w:t>
      </w:r>
      <w:r>
        <w:rPr>
          <w:rFonts w:hint="eastAsia"/>
          <w:lang w:eastAsia="ko-KR"/>
        </w:rPr>
        <w:t xml:space="preserve"> Non- or poor preparation needs to be handled sensitively and respectfully; there may be very good reasons why a student is not prepared.  Colleagues should not </w:t>
      </w:r>
      <w:r>
        <w:rPr>
          <w:lang w:eastAsia="ko-KR"/>
        </w:rPr>
        <w:t>exclude</w:t>
      </w:r>
      <w:r>
        <w:rPr>
          <w:rFonts w:hint="eastAsia"/>
          <w:lang w:eastAsia="ko-KR"/>
        </w:rPr>
        <w:t xml:space="preserve"> students from a class for non-preparation without investigating the reasons why, nor should colleagues do this investigation in the seminar in front of other students.  </w:t>
      </w:r>
      <w:r>
        <w:rPr>
          <w:lang w:eastAsia="ko-KR"/>
        </w:rPr>
        <w:t>S</w:t>
      </w:r>
      <w:r>
        <w:rPr>
          <w:rFonts w:hint="eastAsia"/>
          <w:lang w:eastAsia="ko-KR"/>
        </w:rPr>
        <w:t xml:space="preserve">uch conversations should take place privately with the student after the class; this is the time to find out why the student is un- or under-prepared, and to point the consequences for themselves and for other students.  </w:t>
      </w:r>
      <w:r w:rsidR="00975634">
        <w:rPr>
          <w:lang w:eastAsia="en-GB"/>
        </w:rPr>
        <w:t>S</w:t>
      </w:r>
      <w:r w:rsidR="00975634" w:rsidRPr="00D25034">
        <w:rPr>
          <w:lang w:eastAsia="en-GB"/>
        </w:rPr>
        <w:t>tudents who are persistently unprepared for seminar work should be referred to their academic advisor and the SSGO;</w:t>
      </w:r>
    </w:p>
    <w:p w:rsidR="00975634" w:rsidRPr="00D25034" w:rsidRDefault="000D039D" w:rsidP="007E7204">
      <w:pPr>
        <w:rPr>
          <w:color w:val="0000FF"/>
        </w:rPr>
      </w:pPr>
      <w:hyperlink r:id="rId19" w:history="1">
        <w:r w:rsidR="00975634" w:rsidRPr="00D25034">
          <w:rPr>
            <w:rStyle w:val="Hyperlink"/>
            <w:rFonts w:ascii="Times New Roman" w:hAnsi="Times New Roman"/>
            <w:sz w:val="24"/>
            <w:szCs w:val="24"/>
          </w:rPr>
          <w:t>http://documents.manchester.ac.uk/DocuInfo.aspx?DocID=1895</w:t>
        </w:r>
      </w:hyperlink>
    </w:p>
    <w:p w:rsidR="00975634" w:rsidRDefault="000D039D" w:rsidP="007E7204">
      <w:pPr>
        <w:rPr>
          <w:color w:val="0000FF"/>
        </w:rPr>
      </w:pPr>
      <w:hyperlink r:id="rId20" w:history="1">
        <w:r w:rsidR="00975634" w:rsidRPr="00D25034">
          <w:rPr>
            <w:rStyle w:val="Hyperlink"/>
            <w:rFonts w:ascii="Times New Roman" w:hAnsi="Times New Roman"/>
            <w:sz w:val="24"/>
            <w:szCs w:val="24"/>
          </w:rPr>
          <w:t>http://documents.manchester.ac.uk/DocuInfo.aspx?DocID=20846</w:t>
        </w:r>
      </w:hyperlink>
    </w:p>
    <w:p w:rsidR="00CB2026" w:rsidRPr="00467760" w:rsidRDefault="00CB2026" w:rsidP="007E7204">
      <w:pPr>
        <w:rPr>
          <w:lang w:eastAsia="ko-KR"/>
        </w:rPr>
      </w:pPr>
      <w:r>
        <w:rPr>
          <w:rFonts w:hint="eastAsia"/>
          <w:lang w:eastAsia="ko-KR"/>
        </w:rPr>
        <w:t>While colleagues will, understandably, feel frustrated when students, for whatever reason, do not prepare adequately, it is not appropriate to then make the student feel uncomfortable or singled out in a class context.</w:t>
      </w:r>
    </w:p>
    <w:p w:rsidR="00550B02" w:rsidRPr="00D76938" w:rsidRDefault="00550B02" w:rsidP="00550B02">
      <w:pPr>
        <w:pStyle w:val="Heading4"/>
        <w:rPr>
          <w:rFonts w:ascii="Times New Roman" w:hAnsi="Times New Roman"/>
        </w:rPr>
      </w:pPr>
      <w:r w:rsidRPr="00D76938">
        <w:rPr>
          <w:rFonts w:ascii="Times New Roman" w:hAnsi="Times New Roman"/>
        </w:rPr>
        <w:t>Participation and Autonomy</w:t>
      </w:r>
    </w:p>
    <w:p w:rsidR="00550B02" w:rsidRPr="00D76938" w:rsidRDefault="00550B02" w:rsidP="007E7204">
      <w:r w:rsidRPr="00D76938">
        <w:t xml:space="preserve">Two things </w:t>
      </w:r>
      <w:r w:rsidR="004A293D">
        <w:t>can be</w:t>
      </w:r>
      <w:r w:rsidRPr="00D76938">
        <w:t xml:space="preserve"> </w:t>
      </w:r>
      <w:r w:rsidR="006D0282">
        <w:t>especially helpful</w:t>
      </w:r>
      <w:r w:rsidRPr="00D76938">
        <w:t xml:space="preserve"> to enabling full participation without your frequent intervention and adjudication:</w:t>
      </w:r>
    </w:p>
    <w:p w:rsidR="00550B02" w:rsidRPr="00D76938" w:rsidRDefault="00550B02" w:rsidP="00937118">
      <w:pPr>
        <w:pStyle w:val="ListParagraph"/>
        <w:numPr>
          <w:ilvl w:val="0"/>
          <w:numId w:val="85"/>
        </w:numPr>
      </w:pPr>
      <w:r w:rsidRPr="00D76938">
        <w:t>Breaking the large group up into small groups for tasks.</w:t>
      </w:r>
    </w:p>
    <w:p w:rsidR="00AB5364" w:rsidRPr="00AB5364" w:rsidRDefault="00550B02" w:rsidP="00937118">
      <w:pPr>
        <w:pStyle w:val="ListParagraph"/>
        <w:numPr>
          <w:ilvl w:val="0"/>
          <w:numId w:val="85"/>
        </w:numPr>
      </w:pPr>
      <w:r w:rsidRPr="00D76938">
        <w:t>Finding a way to take yourself out of the running of those tasks.</w:t>
      </w:r>
    </w:p>
    <w:p w:rsidR="00AB5364" w:rsidRPr="0074160C" w:rsidRDefault="00AB5364" w:rsidP="007E7204">
      <w:pPr>
        <w:pStyle w:val="Heading4"/>
      </w:pPr>
      <w:r w:rsidRPr="0074160C">
        <w:t>Presentations</w:t>
      </w:r>
    </w:p>
    <w:p w:rsidR="00AB5364" w:rsidRPr="00D76938" w:rsidRDefault="00AB5364" w:rsidP="007E7204">
      <w:r>
        <w:t xml:space="preserve">When deciding to include student presentations within sessions think how and why these will enhance the student learning experience and contribute to the overall success of the module. If utilising student presentations please be aware of student anxieties around this activity (especially if the presentations are assessed) and ensure that you dedicate sufficient time explaining the format you expect the presentation to be delivered in (length, </w:t>
      </w:r>
      <w:r w:rsidR="00C80848">
        <w:t>PowerPoint</w:t>
      </w:r>
      <w:r>
        <w:t xml:space="preserve"> </w:t>
      </w:r>
      <w:r w:rsidR="00C80848">
        <w:t>etc.</w:t>
      </w:r>
      <w:r>
        <w:t xml:space="preserve">), the role of the student (especially if a group presentation) and the purpose of the presentation. </w:t>
      </w:r>
    </w:p>
    <w:p w:rsidR="00550B02" w:rsidRPr="00D76938" w:rsidRDefault="00550B02" w:rsidP="007E7204">
      <w:pPr>
        <w:pStyle w:val="Heading4"/>
      </w:pPr>
      <w:r w:rsidRPr="00D76938">
        <w:t>Small Groups</w:t>
      </w:r>
    </w:p>
    <w:p w:rsidR="00550B02" w:rsidRPr="00D76938" w:rsidRDefault="00550B02" w:rsidP="007E7204">
      <w:r w:rsidRPr="00D76938">
        <w:t>These are now very widely used in the department, and it is worth thinking about why. Small groups are essential to enable a rise in what educational researche</w:t>
      </w:r>
      <w:r w:rsidR="00176A31">
        <w:t xml:space="preserve">rs call ‘student talking time’. </w:t>
      </w:r>
      <w:r w:rsidRPr="00D76938">
        <w:t>In a group of 3 working together for 80 minutes, assuming all students contribute equally, then each student is talking for 26 minutes 40 seconds. That takes them up to the level of speaking they might do in a one-to-one Oxbridge tutorial. Furthermore, their need for preparation has also risen – and so it is more likely that they will do it. It is also possible, during this process, for the lecturer to move from group to group while the students are working, listening to what the students are saying, getting to know them more individually, prompting more stretching questions or analyses, spotting key weaknesses to follow up. For many of us, all of this is instinctive – but the question arises: how do we enable this to happen largely unsupervised over very extended periods of classroom time?</w:t>
      </w:r>
    </w:p>
    <w:p w:rsidR="00550B02" w:rsidRPr="00D76938" w:rsidRDefault="00550B02" w:rsidP="007E7204">
      <w:pPr>
        <w:pStyle w:val="Heading4"/>
      </w:pPr>
      <w:r w:rsidRPr="007E7204">
        <w:t>Autonomy</w:t>
      </w:r>
    </w:p>
    <w:p w:rsidR="00550B02" w:rsidRPr="00D76938" w:rsidRDefault="00550B02" w:rsidP="007E7204">
      <w:r w:rsidRPr="00D76938">
        <w:t>Working in small groups only works well if a) students have prepared, and b) students can act autonomously within the group, so that your input isn’t repeatedly required to progress. This is substantially enabled by giving them a clear set of activities on paper, which groups can manage themselves through. Success here depends on the progression of tasks given, the clarity of instructions given for those tasks, and clarity of timing.</w:t>
      </w:r>
    </w:p>
    <w:p w:rsidR="00550B02" w:rsidRPr="00D76938" w:rsidRDefault="00550B02" w:rsidP="007E7204">
      <w:pPr>
        <w:pStyle w:val="Heading4"/>
      </w:pPr>
      <w:r w:rsidRPr="00D76938">
        <w:t>Progression of Tasks</w:t>
      </w:r>
    </w:p>
    <w:p w:rsidR="00550B02" w:rsidRPr="00D76938" w:rsidRDefault="00550B02" w:rsidP="007E7204">
      <w:r w:rsidRPr="00D76938">
        <w:t>Clearly, if task number one is: ‘identify the key features of Marx’s theory of alienation, and offer a critique in the light of Marcuse’s revisions’, you will get a silent room, and a lot of uncomfortable shuffling. It is useful to think of the tasks in three phases:</w:t>
      </w:r>
    </w:p>
    <w:p w:rsidR="00550B02" w:rsidRPr="00D76938" w:rsidRDefault="00550B02" w:rsidP="00937118">
      <w:pPr>
        <w:pStyle w:val="ListParagraph"/>
        <w:numPr>
          <w:ilvl w:val="0"/>
          <w:numId w:val="84"/>
        </w:numPr>
      </w:pPr>
      <w:r w:rsidRPr="00D76938">
        <w:t>Introductory</w:t>
      </w:r>
    </w:p>
    <w:p w:rsidR="007E7204" w:rsidRDefault="007E7204" w:rsidP="00937118">
      <w:pPr>
        <w:pStyle w:val="ListParagraph"/>
        <w:numPr>
          <w:ilvl w:val="0"/>
          <w:numId w:val="84"/>
        </w:numPr>
      </w:pPr>
      <w:r>
        <w:t>Analysis and Debate:</w:t>
      </w:r>
    </w:p>
    <w:p w:rsidR="007E7204" w:rsidRDefault="007E7204" w:rsidP="007E7204">
      <w:pPr>
        <w:pStyle w:val="ListParagraph"/>
        <w:ind w:left="360"/>
      </w:pPr>
      <w:r>
        <w:tab/>
      </w:r>
      <w:r w:rsidR="00550B02" w:rsidRPr="00D76938">
        <w:t>Familiarisation</w:t>
      </w:r>
    </w:p>
    <w:p w:rsidR="00550B02" w:rsidRPr="00D76938" w:rsidRDefault="007E7204" w:rsidP="007E7204">
      <w:pPr>
        <w:pStyle w:val="ListParagraph"/>
        <w:ind w:left="360"/>
      </w:pPr>
      <w:r>
        <w:tab/>
      </w:r>
      <w:r w:rsidR="00550B02" w:rsidRPr="00D76938">
        <w:t>Extension activities</w:t>
      </w:r>
    </w:p>
    <w:p w:rsidR="004A293D" w:rsidRDefault="00550B02" w:rsidP="007E7204">
      <w:r w:rsidRPr="00D76938">
        <w:t xml:space="preserve">Generally, one or two introductory tasks, followed by three or four ‘analysis and debate’ activities, each with ‘familiarisation’ and ‘extension’ activities, along with feedback/comment will easily fill 120 very talkative minutes. </w:t>
      </w:r>
    </w:p>
    <w:p w:rsidR="00550B02" w:rsidRPr="00D55B9B" w:rsidRDefault="00550B02" w:rsidP="00D97A57">
      <w:pPr>
        <w:spacing w:line="360" w:lineRule="auto"/>
        <w:rPr>
          <w:rFonts w:ascii="Times New Roman" w:hAnsi="Times New Roman"/>
          <w:b/>
          <w:sz w:val="24"/>
        </w:rPr>
      </w:pPr>
      <w:r w:rsidRPr="00D55B9B">
        <w:rPr>
          <w:rFonts w:ascii="Times New Roman" w:hAnsi="Times New Roman"/>
          <w:b/>
          <w:sz w:val="24"/>
        </w:rPr>
        <w:t>Introductory tasks</w:t>
      </w:r>
    </w:p>
    <w:p w:rsidR="00550B02" w:rsidRPr="00D76938" w:rsidRDefault="00550B02" w:rsidP="007E7204">
      <w:r w:rsidRPr="00D76938">
        <w:t>These are tasks which bring the learners to focus their attention on the topic, the issues, the evidence, and each other (and not you). Introductory tasks might include:</w:t>
      </w:r>
    </w:p>
    <w:p w:rsidR="00550B02" w:rsidRPr="00D76938" w:rsidRDefault="00550B02" w:rsidP="00937118">
      <w:pPr>
        <w:pStyle w:val="ListParagraph"/>
        <w:numPr>
          <w:ilvl w:val="0"/>
          <w:numId w:val="83"/>
        </w:numPr>
      </w:pPr>
      <w:r w:rsidRPr="00D76938">
        <w:t xml:space="preserve">Presenting your reading to your peers for two minutes each, highlighting the main issue that it raised, or asking them to brainstorm as many different controversies, debates or problems their reading raised, or asking them to draw up a list of the three things they found most interesting/applicable about their reading, and the three things they found least interesting/applicable in their reading. </w:t>
      </w:r>
    </w:p>
    <w:p w:rsidR="00550B02" w:rsidRPr="00D76938" w:rsidRDefault="00550B02" w:rsidP="00937118">
      <w:pPr>
        <w:pStyle w:val="ListParagraph"/>
        <w:numPr>
          <w:ilvl w:val="0"/>
          <w:numId w:val="83"/>
        </w:numPr>
      </w:pPr>
      <w:r w:rsidRPr="00D76938">
        <w:t>Brainstorm as many popular or mainstream ideas about the topic at hand that they can think of (like ‘what do you think of when you think of the everyday life of a monk?’ or ‘how many newspaper headlines or TV clichés about crime in cities can you name</w:t>
      </w:r>
      <w:r w:rsidR="00BF3F77">
        <w:t>?’</w:t>
      </w:r>
      <w:r w:rsidRPr="00D76938">
        <w:t>), and possibly evaluating their accuracy against the reading they’ve done.</w:t>
      </w:r>
    </w:p>
    <w:p w:rsidR="00550B02" w:rsidRPr="00D76938" w:rsidRDefault="00550B02" w:rsidP="00937118">
      <w:pPr>
        <w:pStyle w:val="ListParagraph"/>
        <w:numPr>
          <w:ilvl w:val="0"/>
          <w:numId w:val="83"/>
        </w:numPr>
      </w:pPr>
      <w:r w:rsidRPr="00D76938">
        <w:t>What are the main differences between/biggest influences on.... Brainstorm as many as you can in your group, and sort them into categories a, b and c.</w:t>
      </w:r>
    </w:p>
    <w:p w:rsidR="00550B02" w:rsidRPr="00D76938" w:rsidRDefault="00550B02" w:rsidP="007E7204">
      <w:r w:rsidRPr="00D76938">
        <w:t xml:space="preserve">Set a time limit for this, then feedback conclusions to the whole class, and invite students’ observations on other suggestions. Usually, they will (collectively) raise the issues that you want them to focus on </w:t>
      </w:r>
      <w:r w:rsidRPr="00D76938">
        <w:rPr>
          <w:i/>
        </w:rPr>
        <w:t xml:space="preserve">vis à vis </w:t>
      </w:r>
      <w:r w:rsidRPr="00D76938">
        <w:t xml:space="preserve">the topic – but you can supplement at this point if you need to. </w:t>
      </w:r>
    </w:p>
    <w:p w:rsidR="00550B02" w:rsidRPr="00D76938" w:rsidRDefault="00550B02" w:rsidP="00550B02">
      <w:pPr>
        <w:pStyle w:val="Heading4"/>
        <w:rPr>
          <w:rFonts w:ascii="Times New Roman" w:hAnsi="Times New Roman"/>
        </w:rPr>
      </w:pPr>
      <w:r w:rsidRPr="00D76938">
        <w:rPr>
          <w:rFonts w:ascii="Times New Roman" w:hAnsi="Times New Roman"/>
        </w:rPr>
        <w:t>Analysis and Debate: Familiarisation</w:t>
      </w:r>
    </w:p>
    <w:p w:rsidR="00550B02" w:rsidRPr="00D76938" w:rsidRDefault="00550B02" w:rsidP="007E7204">
      <w:r w:rsidRPr="00D76938">
        <w:t>You can have an infinite number of tasks in a seminar to fill out the time available. These tasks will typically fall into two sorts: analysing primary evidence, and analysing historians’ research. Other sorts of tasks are available, but these are the ones most often used. Say you have a piece of primary evidence that relates to the week’s topics (a treatise by Frederick the Great, a set of maps, a newspaper article). Reproduce copies of the source, and offer some tasks to be done alone that will familiarise the student with the document. Classic tasks here would include:</w:t>
      </w:r>
    </w:p>
    <w:p w:rsidR="00550B02" w:rsidRPr="00D76938" w:rsidRDefault="00550B02" w:rsidP="00937118">
      <w:pPr>
        <w:pStyle w:val="ListParagraph"/>
        <w:numPr>
          <w:ilvl w:val="0"/>
          <w:numId w:val="82"/>
        </w:numPr>
      </w:pPr>
      <w:r w:rsidRPr="00D76938">
        <w:t>Read the document. Identify all the instances of x in the document.</w:t>
      </w:r>
    </w:p>
    <w:p w:rsidR="00550B02" w:rsidRPr="00D76938" w:rsidRDefault="00550B02" w:rsidP="00937118">
      <w:pPr>
        <w:pStyle w:val="ListParagraph"/>
        <w:numPr>
          <w:ilvl w:val="0"/>
          <w:numId w:val="82"/>
        </w:numPr>
      </w:pPr>
      <w:r w:rsidRPr="00D76938">
        <w:t>Highlight those parts of the document that imply y, and underline all of those that imply z.</w:t>
      </w:r>
    </w:p>
    <w:p w:rsidR="00550B02" w:rsidRPr="00D76938" w:rsidRDefault="00550B02" w:rsidP="00937118">
      <w:pPr>
        <w:pStyle w:val="ListParagraph"/>
        <w:numPr>
          <w:ilvl w:val="0"/>
          <w:numId w:val="82"/>
        </w:numPr>
      </w:pPr>
      <w:r w:rsidRPr="00D76938">
        <w:t>What three words would you use to characterise the tone of this document?</w:t>
      </w:r>
    </w:p>
    <w:p w:rsidR="00550B02" w:rsidRPr="00D76938" w:rsidRDefault="00550B02" w:rsidP="00937118">
      <w:pPr>
        <w:pStyle w:val="ListParagraph"/>
        <w:numPr>
          <w:ilvl w:val="0"/>
          <w:numId w:val="82"/>
        </w:numPr>
      </w:pPr>
      <w:r w:rsidRPr="00D76938">
        <w:t>What does the language in the document show us about the author’s assumptions about the reader?</w:t>
      </w:r>
    </w:p>
    <w:p w:rsidR="00550B02" w:rsidRPr="00D76938" w:rsidRDefault="00550B02" w:rsidP="00937118">
      <w:pPr>
        <w:pStyle w:val="ListParagraph"/>
        <w:numPr>
          <w:ilvl w:val="0"/>
          <w:numId w:val="82"/>
        </w:numPr>
      </w:pPr>
      <w:r w:rsidRPr="00D76938">
        <w:t>Which part of this document do you think contemporaries would have found acceptable, and which parts challenging? Why?</w:t>
      </w:r>
    </w:p>
    <w:p w:rsidR="00550B02" w:rsidRPr="00D76938" w:rsidRDefault="00550B02" w:rsidP="00937118">
      <w:pPr>
        <w:pStyle w:val="ListParagraph"/>
        <w:numPr>
          <w:ilvl w:val="0"/>
          <w:numId w:val="82"/>
        </w:numPr>
      </w:pPr>
      <w:r w:rsidRPr="00D76938">
        <w:t>How does Johnson characterise previous approaches to a?</w:t>
      </w:r>
    </w:p>
    <w:p w:rsidR="00550B02" w:rsidRPr="00D76938" w:rsidRDefault="00550B02" w:rsidP="00937118">
      <w:pPr>
        <w:pStyle w:val="ListParagraph"/>
        <w:numPr>
          <w:ilvl w:val="0"/>
          <w:numId w:val="82"/>
        </w:numPr>
      </w:pPr>
      <w:r w:rsidRPr="00D76938">
        <w:t>What difficulties does Smith see in the study of b?</w:t>
      </w:r>
    </w:p>
    <w:p w:rsidR="00550B02" w:rsidRPr="00D76938" w:rsidRDefault="00550B02" w:rsidP="007E7204">
      <w:r w:rsidRPr="00D76938">
        <w:t>The task itself must be clearly set out: either on the same paper as the source, or on a PowerPoint or white board. These tasks are primarily extractory; they enable the students to become familiar with the document, and organise their thoughts around it. Set a time for their work on their own (usually, it takes a learner about twice as long to read a document and mark it up as you). In stage two, ask them to compare and contrast their answers in a small group. You do not, at this stage, need to feed back to the whole class, as they are generally capable of undertaking tasks like this. Remind them when the time for this task is up.</w:t>
      </w:r>
    </w:p>
    <w:p w:rsidR="00550B02" w:rsidRPr="00D76938" w:rsidRDefault="00550B02" w:rsidP="00550B02">
      <w:pPr>
        <w:pStyle w:val="Heading4"/>
        <w:rPr>
          <w:rFonts w:ascii="Times New Roman" w:hAnsi="Times New Roman"/>
        </w:rPr>
      </w:pPr>
      <w:r w:rsidRPr="00D76938">
        <w:rPr>
          <w:rFonts w:ascii="Times New Roman" w:hAnsi="Times New Roman"/>
        </w:rPr>
        <w:t>Analysis and Debate: Extension</w:t>
      </w:r>
    </w:p>
    <w:p w:rsidR="00550B02" w:rsidRPr="00D76938" w:rsidRDefault="00550B02" w:rsidP="007E7204">
      <w:r w:rsidRPr="00D76938">
        <w:t>Few of us would be happy with this level of intellectual challenge alone, though it is necessary to do it to enable confident, unsupervised participation in the next stage: extending the intellectual challenge, and developing the skills to meet it. For each of your pieces of evidence/analysis, now is the time to present extension activities, like:</w:t>
      </w:r>
    </w:p>
    <w:p w:rsidR="00550B02" w:rsidRPr="00D76938" w:rsidRDefault="00550B02" w:rsidP="00937118">
      <w:pPr>
        <w:pStyle w:val="ListParagraph"/>
        <w:numPr>
          <w:ilvl w:val="0"/>
          <w:numId w:val="81"/>
        </w:numPr>
      </w:pPr>
      <w:r w:rsidRPr="00D76938">
        <w:t>Reflecting now on the wider reading you have done for this seminar, how do other historians characterise [the contents of this document/the different types of language you’ve highlighted/the previous approaches to x/the methodology being used here]? Why do they agree/disagree? Who do you think has the most plausible position and why?</w:t>
      </w:r>
    </w:p>
    <w:p w:rsidR="00550B02" w:rsidRPr="00D76938" w:rsidRDefault="00550B02" w:rsidP="00937118">
      <w:pPr>
        <w:pStyle w:val="ListParagraph"/>
        <w:numPr>
          <w:ilvl w:val="0"/>
          <w:numId w:val="81"/>
        </w:numPr>
      </w:pPr>
      <w:r w:rsidRPr="00D76938">
        <w:t>Again, relying on your preparatory reading, in your groups, evaluate [whatever it is you’ve just talked about]. Put them in a hierarchy of [best/strongest/most useful/most plausible], and sketch down your reasons. You will present the top three to the seminar.</w:t>
      </w:r>
    </w:p>
    <w:p w:rsidR="00550B02" w:rsidRPr="00D76938" w:rsidRDefault="00550B02" w:rsidP="00937118">
      <w:pPr>
        <w:pStyle w:val="ListParagraph"/>
        <w:numPr>
          <w:ilvl w:val="0"/>
          <w:numId w:val="81"/>
        </w:numPr>
      </w:pPr>
      <w:r w:rsidRPr="00D76938">
        <w:t>Having done the reading, imagine you had to explain the kernel of this problem to a first-year seminar. What three issues would you base the seminar around? Why?</w:t>
      </w:r>
    </w:p>
    <w:p w:rsidR="00550B02" w:rsidRPr="00D76938" w:rsidRDefault="00550B02" w:rsidP="00937118">
      <w:pPr>
        <w:pStyle w:val="ListParagraph"/>
        <w:numPr>
          <w:ilvl w:val="0"/>
          <w:numId w:val="81"/>
        </w:numPr>
      </w:pPr>
      <w:r w:rsidRPr="00D76938">
        <w:t>What would have been the implications for accepting St Someone’s ideas about x for her contemporaries? How do you know? How did St Someone meet that challenge? How have historians characterised St Someone’s response – do they agree?</w:t>
      </w:r>
    </w:p>
    <w:p w:rsidR="00550B02" w:rsidRPr="00D76938" w:rsidRDefault="00550B02" w:rsidP="00937118">
      <w:pPr>
        <w:pStyle w:val="ListParagraph"/>
        <w:numPr>
          <w:ilvl w:val="0"/>
          <w:numId w:val="81"/>
        </w:numPr>
      </w:pPr>
      <w:r w:rsidRPr="00D76938">
        <w:t>If you had to find a definition for ‘class’ in the context of x that would satisfy both Jameson and Rogers, what would it have to contain? Draw up the three key features that you think would need to be present.</w:t>
      </w:r>
    </w:p>
    <w:p w:rsidR="00550B02" w:rsidRPr="00D76938" w:rsidRDefault="00550B02" w:rsidP="00937118">
      <w:pPr>
        <w:pStyle w:val="ListParagraph"/>
        <w:numPr>
          <w:ilvl w:val="0"/>
          <w:numId w:val="81"/>
        </w:numPr>
      </w:pPr>
      <w:r w:rsidRPr="00D76938">
        <w:t>What would Karl Marx/Homi Bhabha/Mary Douglas/Judith Butler make of this evidence? How might they read it? What would they say it showed, and why?</w:t>
      </w:r>
    </w:p>
    <w:p w:rsidR="00550B02" w:rsidRPr="00D76938" w:rsidRDefault="00550B02" w:rsidP="007E7204">
      <w:r w:rsidRPr="00D76938">
        <w:t>These tasks practice the higher level thinking skills, and they cannot be accomplished without the pooling of knowledge or the exchange of opinions in the small group. There are some things you can do that make the task more completable:</w:t>
      </w:r>
    </w:p>
    <w:p w:rsidR="00550B02" w:rsidRPr="00D76938" w:rsidRDefault="00550B02" w:rsidP="00937118">
      <w:pPr>
        <w:pStyle w:val="ListParagraph"/>
        <w:numPr>
          <w:ilvl w:val="0"/>
          <w:numId w:val="80"/>
        </w:numPr>
      </w:pPr>
      <w:r w:rsidRPr="00D76938">
        <w:t>A finite aspect to the task – top three, worst three, most useful etc. This enables students to know that they have ended that phase of the task, and move onto the next without your intervention. Avoided open-ended questions.</w:t>
      </w:r>
    </w:p>
    <w:p w:rsidR="00550B02" w:rsidRPr="00D76938" w:rsidRDefault="00550B02" w:rsidP="00937118">
      <w:pPr>
        <w:pStyle w:val="ListParagraph"/>
        <w:numPr>
          <w:ilvl w:val="0"/>
          <w:numId w:val="80"/>
        </w:numPr>
      </w:pPr>
      <w:r w:rsidRPr="00D76938">
        <w:t>A finite time for each section – ask each group to nominate a timekeeper, and remind the whole class periodically of where they are up to.</w:t>
      </w:r>
    </w:p>
    <w:p w:rsidR="00550B02" w:rsidRPr="00D76938" w:rsidRDefault="00550B02" w:rsidP="00937118">
      <w:pPr>
        <w:pStyle w:val="ListParagraph"/>
        <w:numPr>
          <w:ilvl w:val="0"/>
          <w:numId w:val="80"/>
        </w:numPr>
      </w:pPr>
      <w:r w:rsidRPr="00D76938">
        <w:t>Give them permission to pass by questions they don’t understand or are stuck on.</w:t>
      </w:r>
    </w:p>
    <w:p w:rsidR="00550B02" w:rsidRPr="00D76938" w:rsidRDefault="00550B02" w:rsidP="00937118">
      <w:pPr>
        <w:pStyle w:val="ListParagraph"/>
        <w:numPr>
          <w:ilvl w:val="0"/>
          <w:numId w:val="80"/>
        </w:numPr>
      </w:pPr>
      <w:r w:rsidRPr="00D76938">
        <w:t>Allow 5-10 minutes after for select groups to feedback their conclusions to the whole class, during which you can offer ‘steers’ on the most profitable avenues.</w:t>
      </w:r>
    </w:p>
    <w:p w:rsidR="00550B02" w:rsidRPr="00D76938" w:rsidRDefault="00550B02" w:rsidP="00937118">
      <w:pPr>
        <w:pStyle w:val="ListParagraph"/>
        <w:numPr>
          <w:ilvl w:val="0"/>
          <w:numId w:val="80"/>
        </w:numPr>
      </w:pPr>
      <w:r w:rsidRPr="00D76938">
        <w:t>Put the whole seminar on paper, so that students can work without intervention from you.</w:t>
      </w:r>
    </w:p>
    <w:p w:rsidR="00550B02" w:rsidRPr="00D76938" w:rsidRDefault="00550B02" w:rsidP="00937118">
      <w:pPr>
        <w:pStyle w:val="ListParagraph"/>
        <w:numPr>
          <w:ilvl w:val="0"/>
          <w:numId w:val="80"/>
        </w:numPr>
      </w:pPr>
      <w:r w:rsidRPr="00D76938">
        <w:t>Put more than enough activities for a seminar on the sheet, and they can never run out of things to do. That simply means 5 x chunks of a document with 5 x sets of extractory/extension questions.</w:t>
      </w:r>
    </w:p>
    <w:p w:rsidR="00550B02" w:rsidRPr="00D76938" w:rsidRDefault="00550B02" w:rsidP="007E7204">
      <w:r w:rsidRPr="00D76938">
        <w:t>This document has focused on one type of small group work which focuses on sources and documents. But there are a whole range of other tasks which will engage students and enliven seminars, such as:</w:t>
      </w:r>
    </w:p>
    <w:p w:rsidR="00550B02" w:rsidRPr="00D76938" w:rsidRDefault="00550B02" w:rsidP="00937118">
      <w:pPr>
        <w:pStyle w:val="ListParagraph"/>
        <w:numPr>
          <w:ilvl w:val="0"/>
          <w:numId w:val="79"/>
        </w:numPr>
      </w:pPr>
      <w:r w:rsidRPr="00D76938">
        <w:t xml:space="preserve">Essay planning </w:t>
      </w:r>
    </w:p>
    <w:p w:rsidR="00550B02" w:rsidRPr="00D76938" w:rsidRDefault="00550B02" w:rsidP="00937118">
      <w:pPr>
        <w:pStyle w:val="ListParagraph"/>
        <w:numPr>
          <w:ilvl w:val="0"/>
          <w:numId w:val="79"/>
        </w:numPr>
      </w:pPr>
      <w:r w:rsidRPr="00D76938">
        <w:t xml:space="preserve">Forms of EBL (enquiry based learning) </w:t>
      </w:r>
    </w:p>
    <w:p w:rsidR="00550B02" w:rsidRPr="00D76938" w:rsidRDefault="00550B02" w:rsidP="00937118">
      <w:pPr>
        <w:pStyle w:val="ListParagraph"/>
        <w:numPr>
          <w:ilvl w:val="0"/>
          <w:numId w:val="79"/>
        </w:numPr>
      </w:pPr>
      <w:r w:rsidRPr="00D76938">
        <w:t>Setting up debates</w:t>
      </w:r>
    </w:p>
    <w:p w:rsidR="00550B02" w:rsidRDefault="00550B02" w:rsidP="00937118">
      <w:pPr>
        <w:pStyle w:val="ListParagraph"/>
        <w:numPr>
          <w:ilvl w:val="0"/>
          <w:numId w:val="79"/>
        </w:numPr>
      </w:pPr>
      <w:r w:rsidRPr="00D76938">
        <w:t>Planning a lecture for 1</w:t>
      </w:r>
      <w:r w:rsidRPr="007E7204">
        <w:rPr>
          <w:vertAlign w:val="superscript"/>
        </w:rPr>
        <w:t>st</w:t>
      </w:r>
      <w:r w:rsidRPr="00D76938">
        <w:t xml:space="preserve"> years</w:t>
      </w:r>
    </w:p>
    <w:p w:rsidR="00176A31" w:rsidRDefault="00176A31" w:rsidP="00937118">
      <w:pPr>
        <w:pStyle w:val="ListParagraph"/>
        <w:numPr>
          <w:ilvl w:val="0"/>
          <w:numId w:val="79"/>
        </w:numPr>
      </w:pPr>
      <w:r>
        <w:t>Preparing imaginary ministerial briefs</w:t>
      </w:r>
    </w:p>
    <w:p w:rsidR="005534EF" w:rsidRPr="0089209A" w:rsidRDefault="005534EF" w:rsidP="00937118">
      <w:pPr>
        <w:pStyle w:val="ListParagraph"/>
        <w:numPr>
          <w:ilvl w:val="0"/>
          <w:numId w:val="79"/>
        </w:numPr>
      </w:pPr>
      <w:r w:rsidRPr="007E7204">
        <w:rPr>
          <w:rFonts w:eastAsia="Malgun Gothic"/>
          <w:lang w:eastAsia="ko-KR"/>
        </w:rPr>
        <w:t>‘</w:t>
      </w:r>
      <w:r w:rsidRPr="007E7204">
        <w:rPr>
          <w:rFonts w:eastAsia="Malgun Gothic" w:hint="eastAsia"/>
          <w:lang w:eastAsia="ko-KR"/>
        </w:rPr>
        <w:t>Pub Quiz</w:t>
      </w:r>
      <w:r w:rsidRPr="007E7204">
        <w:rPr>
          <w:rFonts w:eastAsia="Malgun Gothic"/>
          <w:lang w:eastAsia="ko-KR"/>
        </w:rPr>
        <w:t>’</w:t>
      </w:r>
      <w:r w:rsidRPr="007E7204">
        <w:rPr>
          <w:rFonts w:eastAsia="Malgun Gothic" w:hint="eastAsia"/>
          <w:lang w:eastAsia="ko-KR"/>
        </w:rPr>
        <w:t xml:space="preserve"> type activities</w:t>
      </w:r>
    </w:p>
    <w:p w:rsidR="005534EF" w:rsidRPr="0089209A" w:rsidRDefault="005534EF" w:rsidP="00937118">
      <w:pPr>
        <w:pStyle w:val="ListParagraph"/>
        <w:numPr>
          <w:ilvl w:val="0"/>
          <w:numId w:val="79"/>
        </w:numPr>
      </w:pPr>
      <w:r w:rsidRPr="007E7204">
        <w:rPr>
          <w:rFonts w:eastAsia="Malgun Gothic"/>
          <w:lang w:eastAsia="ko-KR"/>
        </w:rPr>
        <w:t>R</w:t>
      </w:r>
      <w:r w:rsidRPr="007E7204">
        <w:rPr>
          <w:rFonts w:eastAsia="Malgun Gothic" w:hint="eastAsia"/>
          <w:lang w:eastAsia="ko-KR"/>
        </w:rPr>
        <w:t>ole play activities</w:t>
      </w:r>
    </w:p>
    <w:p w:rsidR="005534EF" w:rsidRPr="0089209A" w:rsidRDefault="005534EF" w:rsidP="00937118">
      <w:pPr>
        <w:pStyle w:val="ListParagraph"/>
        <w:numPr>
          <w:ilvl w:val="0"/>
          <w:numId w:val="79"/>
        </w:numPr>
      </w:pPr>
      <w:r w:rsidRPr="007E7204">
        <w:rPr>
          <w:rFonts w:eastAsia="Malgun Gothic" w:hint="eastAsia"/>
          <w:lang w:eastAsia="ko-KR"/>
        </w:rPr>
        <w:t>Using other locations, e.g. archives or museums, as the setting for seminars and workshops</w:t>
      </w:r>
    </w:p>
    <w:p w:rsidR="00550B02" w:rsidRPr="00D630EC" w:rsidRDefault="005534EF" w:rsidP="00937118">
      <w:pPr>
        <w:pStyle w:val="ListParagraph"/>
        <w:numPr>
          <w:ilvl w:val="0"/>
          <w:numId w:val="79"/>
        </w:numPr>
      </w:pPr>
      <w:r w:rsidRPr="007E7204">
        <w:rPr>
          <w:rFonts w:eastAsia="Malgun Gothic" w:hint="eastAsia"/>
          <w:lang w:eastAsia="ko-KR"/>
        </w:rPr>
        <w:t>Mapping the seminar content onto CVs or employment contexts</w:t>
      </w:r>
    </w:p>
    <w:p w:rsidR="00996E15" w:rsidRDefault="005534EF" w:rsidP="00D630EC">
      <w:pPr>
        <w:rPr>
          <w:rFonts w:eastAsia="Malgun Gothic"/>
          <w:b/>
          <w:sz w:val="24"/>
          <w:lang w:val="en-US" w:eastAsia="ko-KR"/>
        </w:rPr>
      </w:pPr>
      <w:r>
        <w:rPr>
          <w:lang w:eastAsia="ko-KR"/>
        </w:rPr>
        <w:t>I</w:t>
      </w:r>
      <w:r>
        <w:rPr>
          <w:rFonts w:hint="eastAsia"/>
          <w:lang w:eastAsia="ko-KR"/>
        </w:rPr>
        <w:t>t is also worth thinking about varying the tasks/activities across the semester; our experience suggests that students appreciate a range of different activities, rather than the same thing in the same format every week.  Ultimately, this is about balance; too much variety will leave the students feeling disorientated, too little and they will get bored.  Talking to colleagues about what works and what doesn</w:t>
      </w:r>
      <w:r>
        <w:rPr>
          <w:lang w:eastAsia="ko-KR"/>
        </w:rPr>
        <w:t>’</w:t>
      </w:r>
      <w:r>
        <w:rPr>
          <w:rFonts w:hint="eastAsia"/>
          <w:lang w:eastAsia="ko-KR"/>
        </w:rPr>
        <w:t xml:space="preserve">t is often the best way, but also be prepared to experiment and </w:t>
      </w:r>
      <w:r>
        <w:rPr>
          <w:lang w:eastAsia="ko-KR"/>
        </w:rPr>
        <w:t>–</w:t>
      </w:r>
      <w:r>
        <w:rPr>
          <w:rFonts w:hint="eastAsia"/>
          <w:lang w:eastAsia="ko-KR"/>
        </w:rPr>
        <w:t xml:space="preserve"> occasionally </w:t>
      </w:r>
      <w:r>
        <w:rPr>
          <w:lang w:eastAsia="ko-KR"/>
        </w:rPr>
        <w:t>–</w:t>
      </w:r>
      <w:r>
        <w:rPr>
          <w:rFonts w:hint="eastAsia"/>
          <w:lang w:eastAsia="ko-KR"/>
        </w:rPr>
        <w:t xml:space="preserve"> take a few risks!</w:t>
      </w:r>
    </w:p>
    <w:p w:rsidR="00550B02" w:rsidRPr="00D76938" w:rsidRDefault="00550B02" w:rsidP="00A517BE">
      <w:pPr>
        <w:pStyle w:val="Heading2"/>
      </w:pPr>
      <w:bookmarkStart w:id="18" w:name="_Toc64479685"/>
      <w:r w:rsidRPr="00D76938">
        <w:t>Course organisation</w:t>
      </w:r>
      <w:bookmarkEnd w:id="18"/>
    </w:p>
    <w:p w:rsidR="00550B02" w:rsidRPr="00D76938" w:rsidRDefault="00E22C75" w:rsidP="00D630EC">
      <w:r w:rsidRPr="00D76938">
        <w:t xml:space="preserve">All Course unit directors (CUDs) need to ensure that students are supplied with proper course documentation – which includes a reading list, description of the course and its aims and objectives and an outline of assessment. </w:t>
      </w:r>
      <w:r w:rsidR="00996E15">
        <w:t>T</w:t>
      </w:r>
      <w:r w:rsidRPr="00D76938">
        <w:t>he best place to start when new to Manchester or teaching is to look at examples of other courses. This can often best be done by looking at online e</w:t>
      </w:r>
      <w:r w:rsidR="00E05CD9" w:rsidRPr="00D76938">
        <w:t>L</w:t>
      </w:r>
      <w:r w:rsidRPr="00D76938">
        <w:t>earning provision for courses</w:t>
      </w:r>
      <w:r w:rsidR="00E05CD9" w:rsidRPr="00D76938">
        <w:t xml:space="preserve"> (see below for eLearning)</w:t>
      </w:r>
      <w:r w:rsidRPr="00D76938">
        <w:t>. UoM uses Black</w:t>
      </w:r>
      <w:r w:rsidR="00687395">
        <w:t>b</w:t>
      </w:r>
      <w:r w:rsidRPr="00D76938">
        <w:t xml:space="preserve">oard, and all CUDs will need to set up BB sites for their courses. </w:t>
      </w:r>
      <w:r w:rsidR="00996E15" w:rsidRPr="00D76938">
        <w:t>T</w:t>
      </w:r>
      <w:r w:rsidR="00996E15">
        <w:t>his needs to be available online at least 2 weeks prior to teaching, in particular to assi</w:t>
      </w:r>
      <w:r w:rsidR="00193A17">
        <w:t xml:space="preserve">st students with disabilities. </w:t>
      </w:r>
      <w:r w:rsidRPr="00D76938">
        <w:t>Full training is offered in using BB if it is new to you.</w:t>
      </w:r>
    </w:p>
    <w:p w:rsidR="004D48B4" w:rsidRPr="00D76938" w:rsidRDefault="00550B02" w:rsidP="00D630EC">
      <w:r w:rsidRPr="00D76938">
        <w:t>Course unit directors in charge of team-taught courses are responsible for overseeing the delivery of the course, liaising w</w:t>
      </w:r>
      <w:r w:rsidR="00687395">
        <w:t xml:space="preserve">ith other colleagues, managing </w:t>
      </w:r>
      <w:r w:rsidRPr="00D76938">
        <w:t>TAs, coordinating course outlines, reading lists (including Blackboard e</w:t>
      </w:r>
      <w:r w:rsidR="00E05CD9" w:rsidRPr="00D76938">
        <w:t>L</w:t>
      </w:r>
      <w:r w:rsidRPr="00D76938">
        <w:t>earning sites) and assessment (see below).</w:t>
      </w:r>
    </w:p>
    <w:p w:rsidR="00550B02" w:rsidRDefault="00550B02" w:rsidP="00A517BE">
      <w:pPr>
        <w:pStyle w:val="Heading2"/>
      </w:pPr>
      <w:bookmarkStart w:id="19" w:name="_Toc64479686"/>
      <w:r w:rsidRPr="00D76938">
        <w:t>Reading Lis</w:t>
      </w:r>
      <w:r w:rsidR="00D630EC">
        <w:t>ts and purchasing books for teaching</w:t>
      </w:r>
      <w:bookmarkEnd w:id="19"/>
    </w:p>
    <w:p w:rsidR="00A517BE" w:rsidRDefault="00A517BE" w:rsidP="00A517BE">
      <w:r>
        <w:t>See below library info</w:t>
      </w:r>
    </w:p>
    <w:p w:rsidR="00074B26" w:rsidRPr="004544AC" w:rsidRDefault="00F874F8" w:rsidP="007E7204">
      <w:pPr>
        <w:pStyle w:val="Heading2"/>
      </w:pPr>
      <w:bookmarkStart w:id="20" w:name="_Toc64479687"/>
      <w:r w:rsidRPr="004544AC">
        <w:t xml:space="preserve">Course </w:t>
      </w:r>
      <w:r w:rsidR="00074B26" w:rsidRPr="004544AC">
        <w:t>Unit Outline</w:t>
      </w:r>
      <w:r w:rsidR="0091720A" w:rsidRPr="004544AC">
        <w:t>s</w:t>
      </w:r>
      <w:bookmarkEnd w:id="20"/>
    </w:p>
    <w:p w:rsidR="00074B26" w:rsidRPr="004544AC" w:rsidRDefault="00074B26" w:rsidP="00937118">
      <w:pPr>
        <w:pStyle w:val="ListParagraph"/>
        <w:numPr>
          <w:ilvl w:val="0"/>
          <w:numId w:val="78"/>
        </w:numPr>
      </w:pPr>
      <w:r w:rsidRPr="004544AC">
        <w:t>Should be complete before the Black</w:t>
      </w:r>
      <w:r w:rsidR="00D11126">
        <w:t>b</w:t>
      </w:r>
      <w:r w:rsidRPr="004544AC">
        <w:t>oard site goes live</w:t>
      </w:r>
      <w:r w:rsidR="0091720A" w:rsidRPr="004544AC">
        <w:t xml:space="preserve"> (usually 2 weeks before teaching starts)</w:t>
      </w:r>
      <w:r w:rsidRPr="004544AC">
        <w:t>.  Outlines should include contact information, offices, and office hours for members of the teaching team. Where possible, this informati</w:t>
      </w:r>
      <w:r w:rsidR="00D11126">
        <w:t xml:space="preserve">on should also be provided for </w:t>
      </w:r>
      <w:r w:rsidRPr="004544AC">
        <w:t>TAs.</w:t>
      </w:r>
    </w:p>
    <w:p w:rsidR="00074B26" w:rsidRPr="004544AC" w:rsidRDefault="00074B26" w:rsidP="00937118">
      <w:pPr>
        <w:pStyle w:val="ListParagraph"/>
        <w:numPr>
          <w:ilvl w:val="0"/>
          <w:numId w:val="78"/>
        </w:numPr>
      </w:pPr>
      <w:r w:rsidRPr="004544AC">
        <w:t>Should provide a complete description of every piece of assessment and every formative assignment across the semester, along with their due dates and their weighting in the final mark. This does not preclude and need not be identical to more detailed handouts later in the semester.</w:t>
      </w:r>
    </w:p>
    <w:p w:rsidR="00074B26" w:rsidRPr="004544AC" w:rsidRDefault="00074B26" w:rsidP="00937118">
      <w:pPr>
        <w:pStyle w:val="ListParagraph"/>
        <w:numPr>
          <w:ilvl w:val="0"/>
          <w:numId w:val="78"/>
        </w:numPr>
      </w:pPr>
      <w:r w:rsidRPr="004544AC">
        <w:t>Should make explicit reading assignments and when they should be completed (before lecture, before seminar, etc.).</w:t>
      </w:r>
    </w:p>
    <w:p w:rsidR="00074B26" w:rsidRPr="004544AC" w:rsidRDefault="00074B26" w:rsidP="00937118">
      <w:pPr>
        <w:pStyle w:val="ListParagraph"/>
        <w:numPr>
          <w:ilvl w:val="0"/>
          <w:numId w:val="78"/>
        </w:numPr>
      </w:pPr>
      <w:r w:rsidRPr="004544AC">
        <w:t xml:space="preserve">Every seminar or set of readings should contain guidance—e.g. questions for discussion, topics to concentrate on, </w:t>
      </w:r>
      <w:r w:rsidR="004A2642" w:rsidRPr="004544AC">
        <w:t>and suggestions</w:t>
      </w:r>
      <w:r w:rsidRPr="004544AC">
        <w:t xml:space="preserve"> about completing the reading. </w:t>
      </w:r>
    </w:p>
    <w:p w:rsidR="00074B26" w:rsidRPr="004544AC" w:rsidRDefault="00074B26" w:rsidP="00937118">
      <w:pPr>
        <w:pStyle w:val="ListParagraph"/>
        <w:numPr>
          <w:ilvl w:val="0"/>
          <w:numId w:val="78"/>
        </w:numPr>
      </w:pPr>
      <w:r w:rsidRPr="004544AC">
        <w:t xml:space="preserve">Should be </w:t>
      </w:r>
      <w:r w:rsidR="00D11126">
        <w:t>available on the module’s Blackb</w:t>
      </w:r>
      <w:r w:rsidRPr="004544AC">
        <w:t>oard site.</w:t>
      </w:r>
    </w:p>
    <w:p w:rsidR="00074B26" w:rsidRPr="004544AC" w:rsidRDefault="00074B26" w:rsidP="00937118">
      <w:pPr>
        <w:pStyle w:val="ListParagraph"/>
        <w:numPr>
          <w:ilvl w:val="0"/>
          <w:numId w:val="78"/>
        </w:numPr>
      </w:pPr>
      <w:r w:rsidRPr="004544AC">
        <w:t>Should emphasise that emails should be directed from students’ manchester.ac.uk account.</w:t>
      </w:r>
    </w:p>
    <w:p w:rsidR="00074B26" w:rsidRPr="004544AC" w:rsidRDefault="0091720A" w:rsidP="00937118">
      <w:pPr>
        <w:pStyle w:val="ListParagraph"/>
        <w:numPr>
          <w:ilvl w:val="0"/>
          <w:numId w:val="78"/>
        </w:numPr>
      </w:pPr>
      <w:r w:rsidRPr="004544AC">
        <w:t>It is d</w:t>
      </w:r>
      <w:r w:rsidR="00074B26" w:rsidRPr="004544AC">
        <w:t>esirable that the outline should be provided to students in hardcopy. Ideally, lecturers and seminar leaders should have a few extra copies of the outline to bring to the first meetings.</w:t>
      </w:r>
    </w:p>
    <w:p w:rsidR="004772C7" w:rsidRPr="00A517BE" w:rsidRDefault="0091720A" w:rsidP="00937118">
      <w:pPr>
        <w:pStyle w:val="ListParagraph"/>
        <w:numPr>
          <w:ilvl w:val="0"/>
          <w:numId w:val="78"/>
        </w:numPr>
      </w:pPr>
      <w:r w:rsidRPr="004544AC">
        <w:t>It is d</w:t>
      </w:r>
      <w:r w:rsidR="00074B26" w:rsidRPr="004544AC">
        <w:t>esirable where feasible for the list of additional/optional readings or readings for specific assignments be included in the unit outline.</w:t>
      </w:r>
    </w:p>
    <w:p w:rsidR="00074B26" w:rsidRPr="004772C7" w:rsidRDefault="00D11126" w:rsidP="00D630EC">
      <w:pPr>
        <w:pStyle w:val="Heading2"/>
      </w:pPr>
      <w:bookmarkStart w:id="21" w:name="_Toc64479688"/>
      <w:r>
        <w:t>Blackb</w:t>
      </w:r>
      <w:r w:rsidR="00074B26" w:rsidRPr="004544AC">
        <w:t>oard Site</w:t>
      </w:r>
      <w:r w:rsidR="0091720A" w:rsidRPr="004772C7">
        <w:t>s</w:t>
      </w:r>
      <w:bookmarkEnd w:id="21"/>
    </w:p>
    <w:p w:rsidR="00074B26" w:rsidRPr="004544AC" w:rsidRDefault="00074B26" w:rsidP="00937118">
      <w:pPr>
        <w:pStyle w:val="ListParagraph"/>
        <w:numPr>
          <w:ilvl w:val="0"/>
          <w:numId w:val="76"/>
        </w:numPr>
      </w:pPr>
      <w:r w:rsidRPr="004544AC">
        <w:t>Should list contact information, offices, and office hours for CUD, and all lecturers and TAs on the teaching team.</w:t>
      </w:r>
    </w:p>
    <w:p w:rsidR="00074B26" w:rsidRPr="004544AC" w:rsidRDefault="00074B26" w:rsidP="00937118">
      <w:pPr>
        <w:pStyle w:val="ListParagraph"/>
        <w:numPr>
          <w:ilvl w:val="0"/>
          <w:numId w:val="76"/>
        </w:numPr>
      </w:pPr>
      <w:r w:rsidRPr="004544AC">
        <w:t>Should contain the course outline. It is fine to provide it in one file, but the different parts of the outline should also be made available in the relevant parts of the Black</w:t>
      </w:r>
      <w:r w:rsidR="00D11126">
        <w:t>b</w:t>
      </w:r>
      <w:r w:rsidRPr="004544AC">
        <w:t>oard site—descriptions of the assignments under Assessments, the readings (ideally with links to digitized content) broken down by week under Course Contents, etc.</w:t>
      </w:r>
    </w:p>
    <w:p w:rsidR="00074B26" w:rsidRPr="004544AC" w:rsidRDefault="00074B26" w:rsidP="00937118">
      <w:pPr>
        <w:pStyle w:val="ListParagraph"/>
        <w:numPr>
          <w:ilvl w:val="0"/>
          <w:numId w:val="76"/>
        </w:numPr>
      </w:pPr>
      <w:r w:rsidRPr="004544AC">
        <w:t>Should avoid embedding links to e-journals and electronic databases available through the university library. We would like students to become comfortable navigating JRUL’s electronic collections by themselves.</w:t>
      </w:r>
    </w:p>
    <w:p w:rsidR="00074B26" w:rsidRPr="004544AC" w:rsidRDefault="00074B26" w:rsidP="00937118">
      <w:pPr>
        <w:pStyle w:val="ListParagraph"/>
        <w:numPr>
          <w:ilvl w:val="0"/>
          <w:numId w:val="76"/>
        </w:numPr>
      </w:pPr>
      <w:r w:rsidRPr="004544AC">
        <w:t xml:space="preserve">Should emphasise that the presence of lecture slides is no substitute for attendance at lectures, which is </w:t>
      </w:r>
      <w:r w:rsidRPr="007E7204">
        <w:rPr>
          <w:i/>
        </w:rPr>
        <w:t>required</w:t>
      </w:r>
      <w:r w:rsidRPr="004544AC">
        <w:t>.</w:t>
      </w:r>
    </w:p>
    <w:p w:rsidR="00074B26" w:rsidRPr="004544AC" w:rsidRDefault="00074B26" w:rsidP="00937118">
      <w:pPr>
        <w:pStyle w:val="ListParagraph"/>
        <w:numPr>
          <w:ilvl w:val="0"/>
          <w:numId w:val="76"/>
        </w:numPr>
      </w:pPr>
      <w:r w:rsidRPr="004544AC">
        <w:t xml:space="preserve">Each Turnitin assignment link should note the deadline, including the time of day.  The covering text should tell students to email a copy to the </w:t>
      </w:r>
      <w:hyperlink r:id="rId21" w:history="1">
        <w:r w:rsidRPr="007E7204">
          <w:rPr>
            <w:rStyle w:val="Hyperlink"/>
            <w:rFonts w:ascii="Times New Roman" w:hAnsi="Times New Roman" w:cs="Times New Roman"/>
            <w:bCs/>
            <w:sz w:val="24"/>
            <w:szCs w:val="24"/>
          </w:rPr>
          <w:t>salc-assessment@manchester.ac.uk</w:t>
        </w:r>
      </w:hyperlink>
      <w:r w:rsidRPr="004544AC">
        <w:t xml:space="preserve"> email address. Marks should be released to students within two weeks of the assignment deadline.</w:t>
      </w:r>
    </w:p>
    <w:p w:rsidR="00074B26" w:rsidRPr="004544AC" w:rsidRDefault="00D11126" w:rsidP="00937118">
      <w:pPr>
        <w:pStyle w:val="ListParagraph"/>
        <w:numPr>
          <w:ilvl w:val="0"/>
          <w:numId w:val="76"/>
        </w:numPr>
      </w:pPr>
      <w:r>
        <w:t>The Blackb</w:t>
      </w:r>
      <w:r w:rsidR="00074B26" w:rsidRPr="004544AC">
        <w:t xml:space="preserve">oard site and all course materials should accord with DSO guidelines. CUDs will be notified of the specific needs of students enrolled in their modules. Common stipulations are transcription-team requests for materials three months before they will be used, and lecture slides to be made available in advance. These should be accommodated as much as possible.  For more information, see </w:t>
      </w:r>
      <w:hyperlink r:id="rId22" w:history="1">
        <w:r w:rsidR="00074B26" w:rsidRPr="007E7204">
          <w:rPr>
            <w:rStyle w:val="Hyperlink"/>
            <w:rFonts w:ascii="Times New Roman" w:hAnsi="Times New Roman" w:cs="Times New Roman"/>
            <w:bCs/>
            <w:sz w:val="24"/>
            <w:szCs w:val="24"/>
          </w:rPr>
          <w:t>http://www.staffnet.manchester.ac.uk/supporting-students/working-with-disabled-students/</w:t>
        </w:r>
      </w:hyperlink>
    </w:p>
    <w:p w:rsidR="00074B26" w:rsidRPr="004544AC" w:rsidRDefault="00074B26" w:rsidP="004544AC">
      <w:pPr>
        <w:widowControl w:val="0"/>
        <w:autoSpaceDE w:val="0"/>
        <w:autoSpaceDN w:val="0"/>
        <w:adjustRightInd w:val="0"/>
        <w:spacing w:line="360" w:lineRule="auto"/>
        <w:rPr>
          <w:rFonts w:ascii="Times New Roman" w:hAnsi="Times New Roman"/>
          <w:bCs/>
          <w:color w:val="1A1A1A"/>
          <w:sz w:val="24"/>
          <w:szCs w:val="24"/>
        </w:rPr>
      </w:pPr>
    </w:p>
    <w:p w:rsidR="00074B26" w:rsidRPr="004544AC" w:rsidRDefault="00074B26" w:rsidP="007E7204">
      <w:pPr>
        <w:pStyle w:val="Heading4"/>
      </w:pPr>
      <w:r w:rsidRPr="004544AC">
        <w:t>Teaching Team</w:t>
      </w:r>
    </w:p>
    <w:p w:rsidR="00074B26" w:rsidRPr="004544AC" w:rsidRDefault="00074B26" w:rsidP="00937118">
      <w:pPr>
        <w:pStyle w:val="ListParagraph"/>
        <w:numPr>
          <w:ilvl w:val="0"/>
          <w:numId w:val="77"/>
        </w:numPr>
      </w:pPr>
      <w:r w:rsidRPr="004544AC">
        <w:t>Members of the teaching team are individually responsible for uploading their lecture slides to the Black</w:t>
      </w:r>
      <w:r w:rsidR="009820F7">
        <w:t>b</w:t>
      </w:r>
      <w:r w:rsidRPr="004544AC">
        <w:t>oard site. Ideally, this should be done before the lecture occurs. Lecture slides should not consist solely of images but should provide key dates/concepts/references to works under discussion, etc.</w:t>
      </w:r>
    </w:p>
    <w:p w:rsidR="00074B26" w:rsidRPr="004544AC" w:rsidRDefault="00074B26" w:rsidP="00937118">
      <w:pPr>
        <w:pStyle w:val="ListParagraph"/>
        <w:numPr>
          <w:ilvl w:val="0"/>
          <w:numId w:val="77"/>
        </w:numPr>
      </w:pPr>
      <w:r w:rsidRPr="004544AC">
        <w:t>Course coherence is essential, so all members of the teaching team should attend all lectures, unless they have attended those lectures in previous years. Even when members of the teaching team do not attend all lectures, they should communicate regularly so that everyone is aware of all issues affecting the module</w:t>
      </w:r>
      <w:r w:rsidR="0091720A" w:rsidRPr="004544AC">
        <w:t xml:space="preserve"> and of what others’ lectures contain so that the lectures as a whole appear coherent.</w:t>
      </w:r>
    </w:p>
    <w:p w:rsidR="00074B26" w:rsidRPr="004544AC" w:rsidRDefault="00074B26" w:rsidP="00937118">
      <w:pPr>
        <w:pStyle w:val="ListParagraph"/>
        <w:numPr>
          <w:ilvl w:val="0"/>
          <w:numId w:val="77"/>
        </w:numPr>
      </w:pPr>
      <w:r w:rsidRPr="004544AC">
        <w:t>Student emails should receive a reply within two working days. When members of staff are unable to respond to email within those limits, an out-of-office message should be set specifying when a reply can be expected.</w:t>
      </w:r>
    </w:p>
    <w:p w:rsidR="00074B26" w:rsidRPr="004544AC" w:rsidRDefault="00074B26" w:rsidP="00937118">
      <w:pPr>
        <w:pStyle w:val="ListParagraph"/>
        <w:numPr>
          <w:ilvl w:val="0"/>
          <w:numId w:val="77"/>
        </w:numPr>
      </w:pPr>
      <w:r w:rsidRPr="004544AC">
        <w:t xml:space="preserve">Attendance should be taken at all seminars. </w:t>
      </w:r>
      <w:r w:rsidR="00193A17">
        <w:t>Seminar leaders</w:t>
      </w:r>
      <w:r w:rsidRPr="004544AC">
        <w:t xml:space="preserve"> are responsible for printing out a roster. </w:t>
      </w:r>
    </w:p>
    <w:p w:rsidR="00074B26" w:rsidRPr="004544AC" w:rsidRDefault="00074B26" w:rsidP="007E7204">
      <w:pPr>
        <w:pStyle w:val="Heading4"/>
      </w:pPr>
      <w:r w:rsidRPr="004544AC">
        <w:t>TAs</w:t>
      </w:r>
      <w:r w:rsidR="009820F7">
        <w:t xml:space="preserve"> (Teaching Assistants)</w:t>
      </w:r>
    </w:p>
    <w:p w:rsidR="00074B26" w:rsidRPr="00A37681" w:rsidRDefault="00074B26" w:rsidP="00937118">
      <w:pPr>
        <w:pStyle w:val="ListParagraph"/>
        <w:numPr>
          <w:ilvl w:val="0"/>
          <w:numId w:val="75"/>
        </w:numPr>
      </w:pPr>
      <w:r w:rsidRPr="004544AC">
        <w:t>Before the start of the semester, CUDs should meet with</w:t>
      </w:r>
      <w:r w:rsidR="009820F7">
        <w:t xml:space="preserve"> all </w:t>
      </w:r>
      <w:r w:rsidRPr="004544AC">
        <w:t xml:space="preserve">TAs to discuss teaching expectations, seminar topics, and assessments.  </w:t>
      </w:r>
    </w:p>
    <w:p w:rsidR="00A37681" w:rsidRPr="00CE39AF" w:rsidRDefault="00A37681" w:rsidP="00937118">
      <w:pPr>
        <w:pStyle w:val="ListParagraph"/>
        <w:numPr>
          <w:ilvl w:val="0"/>
          <w:numId w:val="75"/>
        </w:numPr>
      </w:pPr>
      <w:r w:rsidRPr="00EF3550">
        <w:t xml:space="preserve">TAs are paid for 2 hours preparation per teaching week per course (regardless of how many classes they teach on that course). </w:t>
      </w:r>
      <w:r w:rsidRPr="00CE39AF">
        <w:t xml:space="preserve">It is at individual TA discretion how they use </w:t>
      </w:r>
      <w:r w:rsidR="00C80848" w:rsidRPr="00CE39AF">
        <w:t>those</w:t>
      </w:r>
      <w:r w:rsidRPr="00CE39AF">
        <w:t xml:space="preserve"> two hours</w:t>
      </w:r>
      <w:r>
        <w:t>.</w:t>
      </w:r>
    </w:p>
    <w:p w:rsidR="00074B26" w:rsidRPr="004544AC" w:rsidRDefault="00074B26" w:rsidP="00937118">
      <w:pPr>
        <w:pStyle w:val="ListParagraph"/>
        <w:numPr>
          <w:ilvl w:val="0"/>
          <w:numId w:val="75"/>
        </w:numPr>
      </w:pPr>
      <w:r w:rsidRPr="004544AC">
        <w:t>TAs (and indeed all seminar leaders) should be provided with a clear teaching plan for each seminar session.  This should include clarity on readings that should be prepared for seminar, topics to be discussed, sources to be considered, and any other material students must master for that week’s topics. This can simply be outlined in the unit handbook, or it can be prepared in some other way.</w:t>
      </w:r>
      <w:r w:rsidR="00A37681">
        <w:t xml:space="preserve"> It should also be made </w:t>
      </w:r>
      <w:r w:rsidR="00A37681" w:rsidRPr="000A45B4">
        <w:t>clear to TAs any elements they are expected to develop themselves.</w:t>
      </w:r>
    </w:p>
    <w:p w:rsidR="00074B26" w:rsidRPr="004544AC" w:rsidRDefault="009820F7" w:rsidP="00937118">
      <w:pPr>
        <w:pStyle w:val="ListParagraph"/>
        <w:numPr>
          <w:ilvl w:val="0"/>
          <w:numId w:val="75"/>
        </w:numPr>
      </w:pPr>
      <w:r>
        <w:t xml:space="preserve">CUDs must review every </w:t>
      </w:r>
      <w:r w:rsidR="00074B26" w:rsidRPr="004544AC">
        <w:t xml:space="preserve">TA’s teaching </w:t>
      </w:r>
      <w:r w:rsidR="00074B26" w:rsidRPr="007E7204">
        <w:rPr>
          <w:i/>
        </w:rPr>
        <w:t>early</w:t>
      </w:r>
      <w:r w:rsidR="00074B26" w:rsidRPr="004544AC">
        <w:t xml:space="preserve"> in the semester.  A school teaching evaluation form will be provided to fill out for the information of the L2 Undergraduate Programme Director (who is responsible for TAs) and to keep on file i</w:t>
      </w:r>
      <w:r w:rsidR="004544AC">
        <w:t>n the department. If there is</w:t>
      </w:r>
      <w:r w:rsidR="00074B26" w:rsidRPr="004544AC">
        <w:t xml:space="preserve"> a timetable clash, another member of the teaching team should do the evaluation in the CUD’s stead.</w:t>
      </w:r>
      <w:r w:rsidR="00A37681">
        <w:t xml:space="preserve"> If no member of the teaching team is available due to timetabling, contact the L2 UPD as soon as possible to make alternative arrangements.</w:t>
      </w:r>
    </w:p>
    <w:p w:rsidR="00074B26" w:rsidRPr="004544AC" w:rsidRDefault="00074B26" w:rsidP="00937118">
      <w:pPr>
        <w:pStyle w:val="ListParagraph"/>
        <w:numPr>
          <w:ilvl w:val="0"/>
          <w:numId w:val="75"/>
        </w:numPr>
      </w:pPr>
      <w:r w:rsidRPr="004544AC">
        <w:t>CUDs are responsible for mo</w:t>
      </w:r>
      <w:r w:rsidR="009820F7">
        <w:t xml:space="preserve">derating coursework marking by </w:t>
      </w:r>
      <w:r w:rsidRPr="004544AC">
        <w:t>TAs and inexperienced members of staff, as outlined in the staff handbook.  Assessment deadlines and release dates should be timed to allow both first marking and moderation before marks are released to students, which is when the work is de</w:t>
      </w:r>
      <w:r w:rsidR="00E30F3E">
        <w:t>-</w:t>
      </w:r>
      <w:r w:rsidRPr="004544AC">
        <w:t>anonymised.</w:t>
      </w:r>
    </w:p>
    <w:p w:rsidR="00074B26" w:rsidRPr="004544AC" w:rsidRDefault="000577F2" w:rsidP="00937118">
      <w:pPr>
        <w:pStyle w:val="ListParagraph"/>
        <w:numPr>
          <w:ilvl w:val="0"/>
          <w:numId w:val="75"/>
        </w:numPr>
      </w:pPr>
      <w:r>
        <w:t xml:space="preserve">Where possible, </w:t>
      </w:r>
      <w:r w:rsidR="00074B26" w:rsidRPr="004544AC">
        <w:t>TAs with experience teachin</w:t>
      </w:r>
      <w:r>
        <w:t xml:space="preserve">g on a module should meet with </w:t>
      </w:r>
      <w:r w:rsidR="00074B26" w:rsidRPr="004544AC">
        <w:t>TA</w:t>
      </w:r>
      <w:r w:rsidR="0091720A" w:rsidRPr="004544AC">
        <w:t>s</w:t>
      </w:r>
      <w:r w:rsidR="00074B26" w:rsidRPr="004544AC">
        <w:t xml:space="preserve"> new to it to discuss seminar provision.</w:t>
      </w:r>
    </w:p>
    <w:p w:rsidR="00074B26" w:rsidRDefault="00074B26" w:rsidP="00937118">
      <w:pPr>
        <w:pStyle w:val="ListParagraph"/>
        <w:numPr>
          <w:ilvl w:val="0"/>
          <w:numId w:val="75"/>
        </w:numPr>
      </w:pPr>
      <w:r w:rsidRPr="004544AC">
        <w:t>After t</w:t>
      </w:r>
      <w:r w:rsidR="000577F2">
        <w:t xml:space="preserve">he end of the module, CUDs and </w:t>
      </w:r>
      <w:r w:rsidRPr="004544AC">
        <w:t>TAs should hold a debriefing meeting to discuss strengths and weaknesses of the teaching, and of the assessments.</w:t>
      </w:r>
    </w:p>
    <w:p w:rsidR="003D7380" w:rsidRDefault="003D7380" w:rsidP="00937118">
      <w:pPr>
        <w:pStyle w:val="ListParagraph"/>
        <w:numPr>
          <w:ilvl w:val="0"/>
          <w:numId w:val="75"/>
        </w:numPr>
      </w:pPr>
      <w:r>
        <w:t xml:space="preserve">TAs are not required to hold regular office hours (their contract requires an average of one hour per week ‘out of hours contact’); office hours are the responsibility of CUDs and lecturers. </w:t>
      </w:r>
      <w:r w:rsidR="00A37681" w:rsidRPr="004F471B">
        <w:t>T</w:t>
      </w:r>
      <w:r w:rsidR="00A37681">
        <w:t>As</w:t>
      </w:r>
      <w:r w:rsidR="00A37681" w:rsidRPr="004F471B">
        <w:t xml:space="preserve"> can, of course, schedule a regular one-hour office hour should they wish but they can also use the time for sending and responding to emails.</w:t>
      </w:r>
    </w:p>
    <w:p w:rsidR="003D7380" w:rsidRDefault="003D7380" w:rsidP="00937118">
      <w:pPr>
        <w:pStyle w:val="ListParagraph"/>
        <w:numPr>
          <w:ilvl w:val="0"/>
          <w:numId w:val="75"/>
        </w:numPr>
      </w:pPr>
      <w:r>
        <w:t xml:space="preserve">TAs are not required to attend lecturers although they may find that doing so helps with preparation. In order to assist TAs (and comply with DASS policies), all lecture materials should be uploaded in advance.  </w:t>
      </w:r>
    </w:p>
    <w:p w:rsidR="00E228D2" w:rsidRPr="007E7204" w:rsidRDefault="00A37681" w:rsidP="00937118">
      <w:pPr>
        <w:pStyle w:val="ListParagraph"/>
        <w:numPr>
          <w:ilvl w:val="0"/>
          <w:numId w:val="75"/>
        </w:numPr>
        <w:spacing w:after="0"/>
        <w:rPr>
          <w:rFonts w:ascii="Times New Roman" w:hAnsi="Times New Roman"/>
          <w:sz w:val="24"/>
          <w:szCs w:val="24"/>
        </w:rPr>
      </w:pPr>
      <w:r w:rsidRPr="007945EE">
        <w:t>TAs will not usually have access to the shared drive on which DASS requirements are</w:t>
      </w:r>
      <w:r w:rsidRPr="00A37681">
        <w:t xml:space="preserve"> </w:t>
      </w:r>
      <w:r w:rsidRPr="007945EE">
        <w:t>listed. CUDs therefore need to update TAs regarding students in their seminar groups with special requirements. The best way to do so is to email the TA a password protected copy of the PDF file, reminding them to delete it at the end of the semester.</w:t>
      </w:r>
    </w:p>
    <w:p w:rsidR="00550B02" w:rsidRDefault="00D25200" w:rsidP="00A517BE">
      <w:pPr>
        <w:pStyle w:val="Heading1"/>
      </w:pPr>
      <w:bookmarkStart w:id="22" w:name="_Toc64479689"/>
      <w:r>
        <w:t>Assessments, marking, feedback and moderation</w:t>
      </w:r>
      <w:bookmarkEnd w:id="22"/>
    </w:p>
    <w:p w:rsidR="00A517BE" w:rsidRPr="00A517BE" w:rsidRDefault="00A517BE" w:rsidP="00A517BE">
      <w:r>
        <w:t>[Assessment officer]</w:t>
      </w:r>
    </w:p>
    <w:p w:rsidR="00D25200" w:rsidRDefault="00D25200" w:rsidP="00B305A7">
      <w:pPr>
        <w:pStyle w:val="Heading2"/>
      </w:pPr>
      <w:bookmarkStart w:id="23" w:name="_Toc64479690"/>
      <w:r>
        <w:t>Assessments</w:t>
      </w:r>
      <w:bookmarkEnd w:id="23"/>
    </w:p>
    <w:p w:rsidR="00550B02" w:rsidRPr="00D76938" w:rsidRDefault="00550B02" w:rsidP="00D25200">
      <w:pPr>
        <w:pStyle w:val="Heading3"/>
      </w:pPr>
      <w:r w:rsidRPr="00D76938">
        <w:t xml:space="preserve">Forms of assessment in </w:t>
      </w:r>
      <w:r w:rsidR="00ED1ACE">
        <w:t>courses</w:t>
      </w:r>
    </w:p>
    <w:p w:rsidR="00BF3F77" w:rsidRPr="00D76938" w:rsidRDefault="00ED1ACE" w:rsidP="007E7204">
      <w:bookmarkStart w:id="24" w:name="_Toc364352258"/>
      <w:bookmarkStart w:id="25" w:name="_Toc364451253"/>
      <w:r>
        <w:t>The quantity of assessment required for courses at different levels is specified in the SALC assessment guide, which provides more detailed information on all of these matters. The maximum notional word ‘pot’ for summative assessments is 4000 at L1, 5000 at L2, and 6000 at L3. That equates, to give an example, for a 20-credit L3 course to a two-hour exam (notionally 2000 words), weighted at 50%, and two pieces of coursework of 1500 (20%) and 2500 (30%) words. These are notional figures: what is ‘equivalent’ to these word counts can be almost any form of assessment that you devise to challenge your students (</w:t>
      </w:r>
      <w:r w:rsidR="00BF3F77" w:rsidRPr="00D76938">
        <w:t>community history project, portfolio, website, poster, documentary analyses, museum curation, schools-based project, site report</w:t>
      </w:r>
      <w:r w:rsidR="00BF3F77">
        <w:t xml:space="preserve">, </w:t>
      </w:r>
      <w:r w:rsidR="00C80848">
        <w:t>etc.</w:t>
      </w:r>
      <w:r>
        <w:t>)</w:t>
      </w:r>
      <w:r w:rsidR="00BF3F77">
        <w:t>.</w:t>
      </w:r>
      <w:r w:rsidR="00BF3F77" w:rsidRPr="00D76938">
        <w:t xml:space="preserve"> At least one piece of written feedback must be </w:t>
      </w:r>
      <w:r>
        <w:t xml:space="preserve">returned </w:t>
      </w:r>
      <w:r w:rsidR="00C80848">
        <w:t xml:space="preserve">to </w:t>
      </w:r>
      <w:r w:rsidR="00C80848" w:rsidRPr="00D76938">
        <w:t>the</w:t>
      </w:r>
      <w:r w:rsidR="00BF3F77" w:rsidRPr="00D76938">
        <w:t xml:space="preserve"> student</w:t>
      </w:r>
      <w:r>
        <w:t>s</w:t>
      </w:r>
      <w:r w:rsidR="00BF3F77" w:rsidRPr="00D76938">
        <w:t xml:space="preserve"> by week 7 of </w:t>
      </w:r>
      <w:r>
        <w:t xml:space="preserve">the </w:t>
      </w:r>
      <w:r w:rsidR="00BF3F77" w:rsidRPr="00D76938">
        <w:t xml:space="preserve">semester. </w:t>
      </w:r>
      <w:r>
        <w:t>All assessment is both formative and summative, except for the L3 thesis, which is only summative (there being no further work for students to undertake on receiving their feedback). In History, our policy since 2011 is to have no formative-only assessment, i.e. formal assessment that bears no weighting in the calculation of the course mark. We can, of course, check to see if students have done their reading, or set planned activities as part of the seminars for which students are required to do especial preparation, and on which we might give verbal feedback (e.g. an in-class presentation or student-led seminar activity).</w:t>
      </w:r>
      <w:r w:rsidRPr="00D76938">
        <w:t xml:space="preserve"> </w:t>
      </w:r>
      <w:r>
        <w:t>Y</w:t>
      </w:r>
      <w:r w:rsidR="00BF3F77" w:rsidRPr="00D76938">
        <w:t xml:space="preserve">ou may assess 100% by coursework if you have a rationale for </w:t>
      </w:r>
      <w:r>
        <w:t>doing so</w:t>
      </w:r>
      <w:r w:rsidR="00BF3F77" w:rsidRPr="00D76938">
        <w:t xml:space="preserve">. </w:t>
      </w:r>
      <w:r>
        <w:t>At L3, a</w:t>
      </w:r>
      <w:r w:rsidR="00BF3F77" w:rsidRPr="00D76938">
        <w:t>bout half of colleagues</w:t>
      </w:r>
      <w:r w:rsidR="00BF3F77">
        <w:t xml:space="preserve"> opt </w:t>
      </w:r>
      <w:r w:rsidR="00BF3F77" w:rsidRPr="00D76938">
        <w:t>for</w:t>
      </w:r>
      <w:r w:rsidR="00BF3F77">
        <w:t xml:space="preserve"> </w:t>
      </w:r>
      <w:r>
        <w:t>a standard model of two pieces of coursework and one two-hour exam</w:t>
      </w:r>
      <w:r w:rsidR="00C80848">
        <w:t xml:space="preserve">, </w:t>
      </w:r>
      <w:r w:rsidR="00C80848" w:rsidRPr="00D76938">
        <w:t>but</w:t>
      </w:r>
      <w:r w:rsidR="00BF3F77" w:rsidRPr="00D76938">
        <w:t xml:space="preserve"> about half do other things. Follow your instincts. </w:t>
      </w:r>
      <w:r w:rsidR="00BF3F77">
        <w:t xml:space="preserve">Remember, though, that the inclusion of an examination has the advantage of extending the student’s learning and active engagement with the course by several weeks. </w:t>
      </w:r>
      <w:r w:rsidR="00BF3F77" w:rsidRPr="00D76938">
        <w:t>Feedback must be returned within 15 working days (where there is no further assessment in a unit, you can take up to 20 working days if this will not have an adverse impact on student performance). Coursework submitted late should receive feedback within 15 working days of the actual submission.</w:t>
      </w:r>
    </w:p>
    <w:p w:rsidR="007D603C" w:rsidRPr="007E7204" w:rsidRDefault="00550B02" w:rsidP="007E7204">
      <w:pPr>
        <w:pStyle w:val="Heading3"/>
      </w:pPr>
      <w:r w:rsidRPr="004A67F9">
        <w:t>E</w:t>
      </w:r>
      <w:r w:rsidR="00B305A7">
        <w:t>xaminations</w:t>
      </w:r>
      <w:bookmarkEnd w:id="24"/>
      <w:bookmarkEnd w:id="25"/>
    </w:p>
    <w:p w:rsidR="009A5C71" w:rsidRPr="005E23B0" w:rsidRDefault="009A5C71" w:rsidP="007E7204">
      <w:pPr>
        <w:pStyle w:val="Heading4"/>
      </w:pPr>
      <w:r w:rsidRPr="005E23B0">
        <w:t xml:space="preserve">Guidance for </w:t>
      </w:r>
      <w:r w:rsidRPr="007E7204">
        <w:t>producing</w:t>
      </w:r>
      <w:r w:rsidRPr="005E23B0">
        <w:t xml:space="preserve"> exam pap</w:t>
      </w:r>
      <w:r w:rsidR="009A297D" w:rsidRPr="005E23B0">
        <w:t>ers</w:t>
      </w:r>
    </w:p>
    <w:p w:rsidR="00BF3F77" w:rsidRPr="00D76938" w:rsidRDefault="00BF3F77" w:rsidP="007E7204">
      <w:pPr>
        <w:rPr>
          <w:b/>
          <w:bCs/>
          <w:u w:val="single"/>
        </w:rPr>
      </w:pPr>
      <w:r w:rsidRPr="00D76938">
        <w:t xml:space="preserve">These short guidance notes are intended to encourage consistency and clarity across all our exam scripts, both in structuring questions and in the presentation of the whole script. </w:t>
      </w:r>
    </w:p>
    <w:p w:rsidR="00BF3F77" w:rsidRPr="007E7204" w:rsidRDefault="00BF3F77" w:rsidP="00937118">
      <w:pPr>
        <w:pStyle w:val="ListParagraph"/>
        <w:numPr>
          <w:ilvl w:val="0"/>
          <w:numId w:val="74"/>
        </w:numPr>
        <w:rPr>
          <w:b/>
          <w:bCs/>
          <w:u w:val="single"/>
        </w:rPr>
      </w:pPr>
      <w:r w:rsidRPr="00D76938">
        <w:t>Exam scripts should have a minimum of 8 questions and a maximum of 12 questions.  More than 12 questions might overwhelm the student, and simply require too much time to read through.</w:t>
      </w:r>
      <w:r w:rsidRPr="00762D08">
        <w:t xml:space="preserve"> </w:t>
      </w:r>
      <w:r>
        <w:t>Questions should not overlap with those set for coursework essays, or invite students to repeat material already submitted for credit. Your examination should, ideally, test a different analytical skill, and not just repeat the form of your essay questions. So, for example, your essay questions might all focus on the close interrogation of primary sources, or types of source, whereas your examination questions might be more thematic.</w:t>
      </w:r>
    </w:p>
    <w:p w:rsidR="00BF3F77" w:rsidRPr="007E7204" w:rsidRDefault="00BF3F77" w:rsidP="00937118">
      <w:pPr>
        <w:pStyle w:val="ListParagraph"/>
        <w:numPr>
          <w:ilvl w:val="0"/>
          <w:numId w:val="74"/>
        </w:numPr>
        <w:rPr>
          <w:b/>
          <w:bCs/>
          <w:u w:val="single"/>
        </w:rPr>
      </w:pPr>
      <w:r w:rsidRPr="00D76938">
        <w:t xml:space="preserve">When selecting constructions to word your questions (i.e. ‘To what extent’, ‘How far’, ‘Evaluate’, ‘Assess’, ‘In what ways’ </w:t>
      </w:r>
      <w:r w:rsidR="00C80848" w:rsidRPr="00D76938">
        <w:t>etc.</w:t>
      </w:r>
      <w:r w:rsidRPr="00D76938">
        <w:t xml:space="preserve">), aim for diversity. </w:t>
      </w:r>
      <w:r>
        <w:t>N</w:t>
      </w:r>
      <w:r w:rsidRPr="00D76938">
        <w:t>o more than 25% of the questions in the paper should follow the same form.</w:t>
      </w:r>
    </w:p>
    <w:p w:rsidR="00BF3F77" w:rsidRPr="007E7204" w:rsidRDefault="00BF3F77" w:rsidP="00937118">
      <w:pPr>
        <w:pStyle w:val="ListParagraph"/>
        <w:numPr>
          <w:ilvl w:val="0"/>
          <w:numId w:val="74"/>
        </w:numPr>
        <w:rPr>
          <w:b/>
          <w:bCs/>
          <w:u w:val="single"/>
        </w:rPr>
      </w:pPr>
      <w:r w:rsidRPr="00D76938">
        <w:t>Be aware that the use of ‘assess’ and ‘evaluate’ in questions requires higher-level cognitive responses than the use of words such as ‘examine’ and ‘analyse’.</w:t>
      </w:r>
      <w:r>
        <w:t xml:space="preserve"> </w:t>
      </w:r>
      <w:r w:rsidR="00BC25E2">
        <w:t xml:space="preserve">Consult Bloom’s Taxonomy for a basic framework of response levels, and helpful terminology for setting exam questions! </w:t>
      </w:r>
      <w:r>
        <w:t>Consider the intellectual level of the questions: avoid questions that have too many ‘moving parts’ and so present opportunities for misunderstanding.</w:t>
      </w:r>
    </w:p>
    <w:p w:rsidR="00BF3F77" w:rsidRPr="007E7204" w:rsidRDefault="00BF3F77" w:rsidP="00937118">
      <w:pPr>
        <w:pStyle w:val="ListParagraph"/>
        <w:numPr>
          <w:ilvl w:val="0"/>
          <w:numId w:val="74"/>
        </w:numPr>
        <w:rPr>
          <w:b/>
          <w:bCs/>
          <w:u w:val="single"/>
        </w:rPr>
      </w:pPr>
      <w:r>
        <w:t>Do not set</w:t>
      </w:r>
      <w:r w:rsidRPr="00D76938">
        <w:t xml:space="preserve"> questions </w:t>
      </w:r>
      <w:r>
        <w:t>that</w:t>
      </w:r>
      <w:r w:rsidRPr="00D76938">
        <w:t xml:space="preserve"> encourage simple ‘yes/no’ responses</w:t>
      </w:r>
      <w:r>
        <w:t>, unless there is a genuine intellectual problem at stake, or that will generate undifferentiated lists or boring, descriptive answers (‘What were…’ questions).</w:t>
      </w:r>
    </w:p>
    <w:p w:rsidR="00BF3F77" w:rsidRPr="007E7204" w:rsidRDefault="00BF3F77" w:rsidP="00937118">
      <w:pPr>
        <w:pStyle w:val="ListParagraph"/>
        <w:numPr>
          <w:ilvl w:val="0"/>
          <w:numId w:val="74"/>
        </w:numPr>
        <w:rPr>
          <w:b/>
          <w:bCs/>
          <w:u w:val="single"/>
        </w:rPr>
      </w:pPr>
      <w:r>
        <w:t>Do not set questions that are identical to those set for the same examination in previous years. This only encourages memorization of pre-learned answers.</w:t>
      </w:r>
    </w:p>
    <w:p w:rsidR="00BF3F77" w:rsidRPr="007E7204" w:rsidRDefault="00BF3F77" w:rsidP="00937118">
      <w:pPr>
        <w:pStyle w:val="ListParagraph"/>
        <w:numPr>
          <w:ilvl w:val="0"/>
          <w:numId w:val="74"/>
        </w:numPr>
        <w:rPr>
          <w:b/>
          <w:bCs/>
          <w:u w:val="single"/>
        </w:rPr>
      </w:pPr>
      <w:r w:rsidRPr="00FB59F3">
        <w:t>Check for consistent use of capitalisation. Follow English-spelling norms throughout. For example: characterise NOT characterize.</w:t>
      </w:r>
    </w:p>
    <w:p w:rsidR="00BF3F77" w:rsidRPr="007E7204" w:rsidRDefault="00BF3F77" w:rsidP="00937118">
      <w:pPr>
        <w:pStyle w:val="ListParagraph"/>
        <w:numPr>
          <w:ilvl w:val="0"/>
          <w:numId w:val="74"/>
        </w:numPr>
        <w:rPr>
          <w:b/>
          <w:bCs/>
          <w:u w:val="single"/>
        </w:rPr>
      </w:pPr>
      <w:r w:rsidRPr="00D76938">
        <w:t xml:space="preserve">All adjectival forms are hyphenated – for example:  nineteenth-century England, the early-eleventh century.   </w:t>
      </w:r>
    </w:p>
    <w:p w:rsidR="00BF3F77" w:rsidRPr="007E7204" w:rsidRDefault="00BF3F77" w:rsidP="00937118">
      <w:pPr>
        <w:pStyle w:val="ListParagraph"/>
        <w:numPr>
          <w:ilvl w:val="0"/>
          <w:numId w:val="74"/>
        </w:numPr>
        <w:rPr>
          <w:b/>
          <w:bCs/>
          <w:u w:val="single"/>
        </w:rPr>
      </w:pPr>
      <w:r w:rsidRPr="00D76938">
        <w:t>Use single inverted commas (‘_’) and NOT double (“_”) for quotes.</w:t>
      </w:r>
    </w:p>
    <w:p w:rsidR="00BF3F77" w:rsidRPr="007E7204" w:rsidRDefault="00BF3F77" w:rsidP="00937118">
      <w:pPr>
        <w:pStyle w:val="ListParagraph"/>
        <w:numPr>
          <w:ilvl w:val="0"/>
          <w:numId w:val="74"/>
        </w:numPr>
        <w:rPr>
          <w:b/>
          <w:bCs/>
          <w:u w:val="single"/>
        </w:rPr>
      </w:pPr>
      <w:r w:rsidRPr="00D76938">
        <w:t xml:space="preserve">When referring to a specific person in a question, always provide their full names, unless they are widely considered to rank among those names deemed ‘canonical’ (i.e. Marx, Luther, Weber).  </w:t>
      </w:r>
    </w:p>
    <w:p w:rsidR="00BF3F77" w:rsidRPr="00E228D2" w:rsidRDefault="00BF3F77" w:rsidP="007E7204">
      <w:r w:rsidRPr="00E228D2">
        <w:t>All exam papers are considered by a twice yearly scrutiny committee, which considers the quality of the questions set and ensures parity of intellectual standard across courses at the same level. If you are new to Manchester, you might also want your assessed essay questions to be looked at by your mentor, a senior colleague or the assessment officer.</w:t>
      </w:r>
    </w:p>
    <w:p w:rsidR="00BF3F77" w:rsidRPr="00D76938" w:rsidRDefault="00BF3F77" w:rsidP="007E7204">
      <w:r w:rsidRPr="00D76938">
        <w:t>Online exams</w:t>
      </w:r>
      <w:r>
        <w:t xml:space="preserve"> are</w:t>
      </w:r>
      <w:r w:rsidRPr="00D76938">
        <w:t xml:space="preserve"> possible</w:t>
      </w:r>
      <w:r>
        <w:t>:</w:t>
      </w:r>
      <w:r w:rsidRPr="00D76938">
        <w:t xml:space="preserve"> contact </w:t>
      </w:r>
      <w:hyperlink r:id="rId23" w:history="1">
        <w:r w:rsidRPr="00D76938">
          <w:rPr>
            <w:rStyle w:val="Hyperlink"/>
            <w:rFonts w:ascii="Times New Roman" w:hAnsi="Times New Roman" w:cstheme="majorBidi"/>
            <w:sz w:val="24"/>
            <w:szCs w:val="24"/>
            <w:lang w:eastAsia="ar-SA"/>
          </w:rPr>
          <w:t>elearning@manchester.ac.uk</w:t>
        </w:r>
      </w:hyperlink>
      <w:r w:rsidRPr="00D76938">
        <w:t>.</w:t>
      </w:r>
    </w:p>
    <w:p w:rsidR="00B12423" w:rsidRPr="00D76938" w:rsidRDefault="00BF3F77" w:rsidP="007E7204">
      <w:r w:rsidRPr="00D76938">
        <w:t xml:space="preserve">More samples of past exam papers are available through our library pages </w:t>
      </w:r>
      <w:r w:rsidRPr="00744B8A">
        <w:t>(</w:t>
      </w:r>
      <w:hyperlink r:id="rId24" w:history="1">
        <w:r w:rsidRPr="00744B8A">
          <w:rPr>
            <w:rStyle w:val="Hyperlink"/>
            <w:rFonts w:ascii="Times New Roman" w:hAnsi="Times New Roman"/>
            <w:sz w:val="24"/>
          </w:rPr>
          <w:t>http://www.library.manchester.ac.uk/searchresources/exampapers</w:t>
        </w:r>
      </w:hyperlink>
      <w:r w:rsidRPr="00744B8A">
        <w:t>/).</w:t>
      </w:r>
      <w:r w:rsidR="00D25200">
        <w:t xml:space="preserve"> </w:t>
      </w:r>
    </w:p>
    <w:p w:rsidR="00550B02" w:rsidRPr="00D76938" w:rsidRDefault="00550B02" w:rsidP="00D25200">
      <w:pPr>
        <w:pStyle w:val="Heading2"/>
      </w:pPr>
      <w:bookmarkStart w:id="26" w:name="_Toc64479691"/>
      <w:r w:rsidRPr="00D76938">
        <w:t>Marking</w:t>
      </w:r>
      <w:r w:rsidR="00D25200">
        <w:t xml:space="preserve">, </w:t>
      </w:r>
      <w:r w:rsidRPr="00D76938">
        <w:t>feedback</w:t>
      </w:r>
      <w:bookmarkEnd w:id="26"/>
    </w:p>
    <w:p w:rsidR="00D71C5E" w:rsidRPr="00E25A53" w:rsidRDefault="00D71C5E" w:rsidP="00D25200">
      <w:pPr>
        <w:pStyle w:val="Heading3"/>
      </w:pPr>
      <w:r w:rsidRPr="00E25A53">
        <w:t>Assessment Criteria and Grade Descriptors</w:t>
      </w:r>
    </w:p>
    <w:p w:rsidR="00550B02" w:rsidRPr="00D76938" w:rsidRDefault="00BC25E2" w:rsidP="007E7204">
      <w:r>
        <w:t xml:space="preserve">As from </w:t>
      </w:r>
      <w:r w:rsidR="00850D0B">
        <w:t>2017-18</w:t>
      </w:r>
      <w:r>
        <w:t>,</w:t>
      </w:r>
      <w:r w:rsidR="00850D0B">
        <w:t xml:space="preserve"> new</w:t>
      </w:r>
      <w:r w:rsidR="00D71C5E" w:rsidRPr="00D76938">
        <w:t xml:space="preserve"> SALC Grade Descriptors for Written </w:t>
      </w:r>
      <w:r w:rsidR="00C80848" w:rsidRPr="00D76938">
        <w:t>Work and</w:t>
      </w:r>
      <w:r w:rsidR="00D71C5E" w:rsidRPr="00D76938">
        <w:t xml:space="preserve"> Examinations</w:t>
      </w:r>
      <w:r w:rsidR="00850D0B">
        <w:t xml:space="preserve"> have been introduced</w:t>
      </w:r>
      <w:r w:rsidR="00D71C5E" w:rsidRPr="00D76938">
        <w:t xml:space="preserve">. </w:t>
      </w:r>
      <w:r w:rsidR="00B14C04" w:rsidRPr="00D76938">
        <w:t xml:space="preserve">SALC has approved </w:t>
      </w:r>
      <w:r w:rsidR="00550B02" w:rsidRPr="00D76938">
        <w:t>grade descriptor</w:t>
      </w:r>
      <w:r w:rsidR="00D71C5E" w:rsidRPr="00D76938">
        <w:t>s for other types of assessments</w:t>
      </w:r>
      <w:r w:rsidR="00550B02" w:rsidRPr="00D76938">
        <w:t xml:space="preserve"> </w:t>
      </w:r>
      <w:r w:rsidR="00D71C5E" w:rsidRPr="00D76938">
        <w:t>including</w:t>
      </w:r>
      <w:r w:rsidR="00550B02" w:rsidRPr="00D76938">
        <w:t xml:space="preserve"> poster presentations</w:t>
      </w:r>
      <w:r w:rsidR="001A05CA">
        <w:t>,</w:t>
      </w:r>
      <w:r w:rsidR="00550B02" w:rsidRPr="00D76938">
        <w:t xml:space="preserve"> and portfolio work</w:t>
      </w:r>
      <w:r w:rsidR="00B14C04" w:rsidRPr="00D76938">
        <w:t>.</w:t>
      </w:r>
      <w:r w:rsidR="00550B02" w:rsidRPr="00D76938">
        <w:t xml:space="preserve"> </w:t>
      </w:r>
      <w:r w:rsidR="00850D0B">
        <w:t>These descriptors</w:t>
      </w:r>
      <w:r>
        <w:t>,</w:t>
      </w:r>
      <w:r w:rsidR="00850D0B">
        <w:t xml:space="preserve"> along with </w:t>
      </w:r>
      <w:r>
        <w:t>the</w:t>
      </w:r>
      <w:r w:rsidR="00850D0B">
        <w:t xml:space="preserve"> new Reduced Step Marking Scale</w:t>
      </w:r>
      <w:r>
        <w:t>,</w:t>
      </w:r>
      <w:r w:rsidR="00850D0B">
        <w:t xml:space="preserve"> </w:t>
      </w:r>
      <w:r>
        <w:t>are</w:t>
      </w:r>
      <w:r w:rsidR="00850D0B">
        <w:t xml:space="preserve"> available for all staff to </w:t>
      </w:r>
      <w:r w:rsidR="00C80848">
        <w:t>use.</w:t>
      </w:r>
      <w:r w:rsidR="00C80848" w:rsidRPr="00D76938">
        <w:t xml:space="preserve"> Feedback</w:t>
      </w:r>
      <w:r w:rsidR="00D71C5E" w:rsidRPr="00D76938">
        <w:t xml:space="preserve"> forms and descriptors for other types of </w:t>
      </w:r>
      <w:r w:rsidR="00B14C04" w:rsidRPr="00D76938">
        <w:t>assessments</w:t>
      </w:r>
      <w:r w:rsidR="00D71C5E" w:rsidRPr="00D76938">
        <w:t xml:space="preserve"> are available online </w:t>
      </w:r>
      <w:hyperlink r:id="rId25" w:history="1">
        <w:r w:rsidR="006A71ED" w:rsidRPr="00B71BAA">
          <w:rPr>
            <w:rStyle w:val="Hyperlink"/>
            <w:rFonts w:ascii="Times New Roman" w:hAnsi="Times New Roman"/>
            <w:sz w:val="24"/>
          </w:rPr>
          <w:t>http://www.alc.manchester.ac.uk/staffintranet/undergraduate/feedbackforms</w:t>
        </w:r>
      </w:hyperlink>
    </w:p>
    <w:p w:rsidR="00D25200" w:rsidRPr="00D76938" w:rsidRDefault="00D25200" w:rsidP="00D25200">
      <w:pPr>
        <w:pStyle w:val="Heading3"/>
      </w:pPr>
      <w:bookmarkStart w:id="27" w:name="_Toc364352265"/>
      <w:bookmarkStart w:id="28" w:name="_Toc364451260"/>
      <w:r w:rsidRPr="00D25200">
        <w:t>Marking</w:t>
      </w:r>
    </w:p>
    <w:p w:rsidR="00D25200" w:rsidRPr="00D76938" w:rsidRDefault="00D25200" w:rsidP="00937118">
      <w:pPr>
        <w:pStyle w:val="ListParagraph"/>
        <w:numPr>
          <w:ilvl w:val="0"/>
          <w:numId w:val="73"/>
        </w:numPr>
      </w:pPr>
      <w:r w:rsidRPr="00D76938">
        <w:t xml:space="preserve">Mark coursework and </w:t>
      </w:r>
      <w:r>
        <w:t>m</w:t>
      </w:r>
      <w:r w:rsidRPr="00D76938">
        <w:t>oderate if you are a CUD responsible for a cou</w:t>
      </w:r>
      <w:r>
        <w:t xml:space="preserve">rse co-taught and co-marked by </w:t>
      </w:r>
      <w:r w:rsidRPr="00D76938">
        <w:t>TAs and colleagues, taking care to return feedback via Turnitin on time.</w:t>
      </w:r>
      <w:r w:rsidRPr="00AF740E">
        <w:t xml:space="preserve"> </w:t>
      </w:r>
      <w:r>
        <w:t>You will need to ask your TAs to complete their marking within ten working days of submission, giving you a further five working days in order to undertake moderation as CUD before release of marks.</w:t>
      </w:r>
    </w:p>
    <w:p w:rsidR="00D25200" w:rsidRPr="00D76938" w:rsidRDefault="00D25200" w:rsidP="00937118">
      <w:pPr>
        <w:pStyle w:val="ListParagraph"/>
        <w:numPr>
          <w:ilvl w:val="0"/>
          <w:numId w:val="73"/>
        </w:numPr>
      </w:pPr>
      <w:r w:rsidRPr="00D76938">
        <w:t>If your course has an exam component, promptly collect scripts from the History Office</w:t>
      </w:r>
      <w:r>
        <w:t>. Mark these and, if TAs are undertaking examination marking, moderate these as CUD. Use the designated examination feedback forms, and</w:t>
      </w:r>
      <w:r w:rsidRPr="00D76938">
        <w:t xml:space="preserve"> return scripts on time to the H</w:t>
      </w:r>
      <w:r>
        <w:t xml:space="preserve">istory </w:t>
      </w:r>
      <w:r w:rsidRPr="00D76938">
        <w:t>O</w:t>
      </w:r>
      <w:r>
        <w:t>ffice</w:t>
      </w:r>
      <w:r w:rsidRPr="00D76938">
        <w:t xml:space="preserve"> along with the revised marks grid. </w:t>
      </w:r>
    </w:p>
    <w:p w:rsidR="00D25200" w:rsidRPr="00D76938" w:rsidRDefault="00D25200" w:rsidP="00937118">
      <w:pPr>
        <w:pStyle w:val="ListParagraph"/>
        <w:numPr>
          <w:ilvl w:val="0"/>
          <w:numId w:val="73"/>
        </w:numPr>
      </w:pPr>
      <w:r w:rsidRPr="00D76938">
        <w:t xml:space="preserve">Currently, only BA/MA Dissertations are </w:t>
      </w:r>
      <w:r>
        <w:t>seco</w:t>
      </w:r>
      <w:r w:rsidRPr="00D76938">
        <w:t xml:space="preserve">nd marked. All taught courses undergo Course Moderation through selective sampling (see below). The </w:t>
      </w:r>
      <w:r>
        <w:t>fir</w:t>
      </w:r>
      <w:r w:rsidRPr="00D76938">
        <w:t>st marker of dissertations should send</w:t>
      </w:r>
      <w:r>
        <w:t xml:space="preserve"> the</w:t>
      </w:r>
      <w:r w:rsidRPr="00D76938">
        <w:t xml:space="preserve"> </w:t>
      </w:r>
      <w:r>
        <w:t>seco</w:t>
      </w:r>
      <w:r w:rsidRPr="00D76938">
        <w:t xml:space="preserve">nd marker an e-copy of all the feedback forms filled in during </w:t>
      </w:r>
      <w:r>
        <w:t>fir</w:t>
      </w:r>
      <w:r w:rsidRPr="00D76938">
        <w:t>st marking.  This should be done automatically, without</w:t>
      </w:r>
      <w:r>
        <w:t xml:space="preserve"> the</w:t>
      </w:r>
      <w:r w:rsidRPr="00D76938">
        <w:t xml:space="preserve"> </w:t>
      </w:r>
      <w:r>
        <w:t>seco</w:t>
      </w:r>
      <w:r w:rsidRPr="00D76938">
        <w:t xml:space="preserve">nd marker having specifically to request </w:t>
      </w:r>
      <w:r>
        <w:t>them</w:t>
      </w:r>
      <w:r w:rsidRPr="00D76938">
        <w:t>.</w:t>
      </w:r>
    </w:p>
    <w:p w:rsidR="00D25200" w:rsidRPr="00D76938" w:rsidRDefault="00D25200" w:rsidP="00D25200">
      <w:pPr>
        <w:pStyle w:val="Heading3"/>
      </w:pPr>
      <w:r w:rsidRPr="00D25200">
        <w:t>Feedback</w:t>
      </w:r>
      <w:bookmarkEnd w:id="27"/>
      <w:bookmarkEnd w:id="28"/>
    </w:p>
    <w:p w:rsidR="00D25200" w:rsidRPr="00D76938" w:rsidRDefault="00D25200" w:rsidP="007E7204">
      <w:r w:rsidRPr="00D76938">
        <w:t>All coursework in the history department is submitted online via Blackboard - Gradebook/Turnitin, and all feedback delivered there. Deadlines for history work should be 12.00 (midday) on Monday</w:t>
      </w:r>
      <w:r>
        <w:t xml:space="preserve"> to Thursday</w:t>
      </w:r>
      <w:r w:rsidRPr="00D76938">
        <w:t xml:space="preserve">. </w:t>
      </w:r>
      <w:r>
        <w:t>(Friday deadlines cause problems if there are IT difficulties, and no staff available, or no-one on hand at Turnitin HQ in the U.S., to resolve them.)</w:t>
      </w:r>
      <w:r w:rsidRPr="00D76938">
        <w:t xml:space="preserve"> We all have to explain to the students exactly how we will mark their work</w:t>
      </w:r>
      <w:r>
        <w:t>: this is an NSS question</w:t>
      </w:r>
      <w:r w:rsidRPr="00D76938">
        <w:t xml:space="preserve">. Students must be told exactly what will be appraised and how, and if you have particular requirements that are new or unusual (i.e. not part of their training) then you must flag this up to them and clearly state what you are looking for in their work. </w:t>
      </w:r>
    </w:p>
    <w:p w:rsidR="00550B02" w:rsidRPr="00D25200" w:rsidRDefault="00550B02" w:rsidP="00D25200">
      <w:pPr>
        <w:pStyle w:val="Heading4"/>
      </w:pPr>
      <w:r w:rsidRPr="00D25200">
        <w:t>Formative Feedback (comment field in Tii)</w:t>
      </w:r>
    </w:p>
    <w:p w:rsidR="00BF3F77" w:rsidRPr="00F01024" w:rsidRDefault="00BF3F77" w:rsidP="007E7204">
      <w:bookmarkStart w:id="29" w:name="_Toc364352266"/>
      <w:bookmarkStart w:id="30" w:name="_Toc364451261"/>
      <w:r w:rsidRPr="00F01024">
        <w:t xml:space="preserve">It is imperative that we provide comprehensive and high-quality feedback in a timely manner to our students. </w:t>
      </w:r>
      <w:r w:rsidR="00BC25E2">
        <w:t>This is one of the most important things that we do.</w:t>
      </w:r>
      <w:r w:rsidR="00BC25E2" w:rsidRPr="00F01024">
        <w:t xml:space="preserve"> </w:t>
      </w:r>
      <w:r w:rsidRPr="00F01024">
        <w:t>There are many ways to provide good feedback, but there are some things we must do, and also some wrong ways to do this job.</w:t>
      </w:r>
    </w:p>
    <w:p w:rsidR="00BF3F77" w:rsidRPr="00F01024" w:rsidRDefault="00BC25E2" w:rsidP="00937118">
      <w:pPr>
        <w:pStyle w:val="ListParagraph"/>
        <w:numPr>
          <w:ilvl w:val="0"/>
          <w:numId w:val="72"/>
        </w:numPr>
      </w:pPr>
      <w:r>
        <w:t xml:space="preserve">All feedback must be provided under </w:t>
      </w:r>
      <w:r w:rsidR="00BF3F77">
        <w:t xml:space="preserve">four </w:t>
      </w:r>
      <w:r w:rsidR="00C80848">
        <w:t>main headings</w:t>
      </w:r>
      <w:r>
        <w:t>:</w:t>
      </w:r>
      <w:r w:rsidR="00BF3F77">
        <w:t xml:space="preserve">  (Structure and Argument – Knowledge and Understanding – Use of Sources – Style and Presentation)</w:t>
      </w:r>
      <w:r>
        <w:t>. Each</w:t>
      </w:r>
      <w:r w:rsidR="00BF3F77">
        <w:t xml:space="preserve"> requires a substantive comment of at least three full lines, in which it is made clear in a direct and targeted manner how the student might improve. Feedback should be ‘feed-forward’. Resist the temptation just to summarize what the student has already done. ‘In your next piece of work, you should…’ is much better – it’s an actionable instruction that will help the student to improve.</w:t>
      </w:r>
      <w:r>
        <w:t xml:space="preserve"> Our external examiners regularly comment on the effectiveness of our provision of feedback using these headings.</w:t>
      </w:r>
      <w:r w:rsidRPr="00BC25E2">
        <w:t xml:space="preserve"> </w:t>
      </w:r>
      <w:r>
        <w:t>If you are CUD of a L1 or L2 course with GTAs undertaking marking duty, it is imperative that you instruct your GTAs to provide feedback under these headings and in this way.</w:t>
      </w:r>
    </w:p>
    <w:p w:rsidR="00BF3F77" w:rsidRPr="00F01024" w:rsidRDefault="00BF3F77" w:rsidP="00937118">
      <w:pPr>
        <w:pStyle w:val="ListParagraph"/>
        <w:numPr>
          <w:ilvl w:val="0"/>
          <w:numId w:val="72"/>
        </w:numPr>
      </w:pPr>
      <w:r>
        <w:t>Make specific reference to the criteria outlined in the grade descriptors, if you want to express a judgement at any point about the standard reached. This will help your mark to match your comments: don’t describe a piece of work as ‘good’ if you’re only going to give it a 50.</w:t>
      </w:r>
    </w:p>
    <w:p w:rsidR="00BF3F77" w:rsidRPr="00F01024" w:rsidRDefault="00BF3F77" w:rsidP="00937118">
      <w:pPr>
        <w:pStyle w:val="ListParagraph"/>
        <w:numPr>
          <w:ilvl w:val="0"/>
          <w:numId w:val="72"/>
        </w:numPr>
      </w:pPr>
      <w:r>
        <w:t>Avoid at all costs ‘lecturer speak’</w:t>
      </w:r>
      <w:r w:rsidR="00BC25E2">
        <w:t>. I</w:t>
      </w:r>
      <w:r>
        <w:t xml:space="preserve">t is incomprehensible to students if you say ‘you need a more robust argument’, unless you explain what you mean </w:t>
      </w:r>
      <w:r w:rsidR="00BC25E2">
        <w:t>with</w:t>
      </w:r>
      <w:r>
        <w:t xml:space="preserve"> an example and an actionable instruction.</w:t>
      </w:r>
    </w:p>
    <w:p w:rsidR="0092546A" w:rsidRPr="0092546A" w:rsidRDefault="00BF3F77" w:rsidP="00937118">
      <w:pPr>
        <w:pStyle w:val="ListParagraph"/>
        <w:numPr>
          <w:ilvl w:val="0"/>
          <w:numId w:val="72"/>
        </w:numPr>
      </w:pPr>
      <w:r>
        <w:t>Avoid the temptation to cover the essay in in-line comments. These are of little use to students and at worst confusing or dispiriting to receive. They waste your time to add. Use them sparingly, to identify examples to which you make reference in your final comments. Don’t add single-word comments (‘good’, ‘No!’, etc.)</w:t>
      </w:r>
    </w:p>
    <w:p w:rsidR="00BC25E2" w:rsidRPr="000D3544" w:rsidRDefault="00BF3F77" w:rsidP="00937118">
      <w:pPr>
        <w:pStyle w:val="ListParagraph"/>
        <w:numPr>
          <w:ilvl w:val="0"/>
          <w:numId w:val="72"/>
        </w:numPr>
      </w:pPr>
      <w:r w:rsidRPr="0092546A">
        <w:t>Balance the overall tenor of feedback: negative enough to make it clear why the mark is not higher, but positive enough to motivate on-going pursuit of excellence and knowledge on the topic. It is very important that the tone of the feedback should match the mark awarded.</w:t>
      </w:r>
    </w:p>
    <w:p w:rsidR="00744B8A" w:rsidRPr="00744B8A" w:rsidRDefault="00BC25E2" w:rsidP="00937118">
      <w:pPr>
        <w:pStyle w:val="ListParagraph"/>
        <w:numPr>
          <w:ilvl w:val="0"/>
          <w:numId w:val="72"/>
        </w:numPr>
      </w:pPr>
      <w:r>
        <w:t xml:space="preserve">Avoid using judgemental language directed </w:t>
      </w:r>
      <w:r w:rsidRPr="007E7204">
        <w:rPr>
          <w:i/>
        </w:rPr>
        <w:t>ad hominem</w:t>
      </w:r>
      <w:r>
        <w:t>, and formulate comments to the student in a factual manner, directed at their improvement. ‘You will need to read about twice as much as you have done for this essay in order to understand and evaluate a range of scholarly arguments sufficient to achieve a mark in the next class’ is fine, but ‘You are a disappointing student, because you do not read enough’ is not fine.</w:t>
      </w:r>
    </w:p>
    <w:p w:rsidR="00BC25E2" w:rsidRPr="00D25200" w:rsidRDefault="00744B8A" w:rsidP="00937118">
      <w:pPr>
        <w:pStyle w:val="ListParagraph"/>
        <w:numPr>
          <w:ilvl w:val="0"/>
          <w:numId w:val="72"/>
        </w:numPr>
      </w:pPr>
      <w:r>
        <w:t xml:space="preserve">Be mindful in your comments that some students will have registered disabilities – be sensitive in the language you use about grammar, sentence construction etc. </w:t>
      </w:r>
    </w:p>
    <w:p w:rsidR="00F2477D" w:rsidRPr="00D76938" w:rsidRDefault="00550B02" w:rsidP="00D25200">
      <w:pPr>
        <w:pStyle w:val="Heading3"/>
      </w:pPr>
      <w:r w:rsidRPr="00D76938">
        <w:t>Turnitin</w:t>
      </w:r>
      <w:bookmarkEnd w:id="29"/>
      <w:bookmarkEnd w:id="30"/>
    </w:p>
    <w:p w:rsidR="004D48B4" w:rsidRPr="00D76938" w:rsidRDefault="00345A79">
      <w:pPr>
        <w:rPr>
          <w:rFonts w:ascii="Times New Roman" w:hAnsi="Times New Roman"/>
          <w:sz w:val="24"/>
        </w:rPr>
      </w:pPr>
      <w:r w:rsidRPr="00D76938">
        <w:rPr>
          <w:rFonts w:ascii="Times New Roman" w:hAnsi="Times New Roman"/>
          <w:sz w:val="24"/>
        </w:rPr>
        <w:t xml:space="preserve">This is our online marking system used for most assessments. </w:t>
      </w:r>
    </w:p>
    <w:p w:rsidR="00E506FC" w:rsidRPr="00D76938" w:rsidRDefault="00F2477D">
      <w:pPr>
        <w:spacing w:line="360" w:lineRule="auto"/>
        <w:rPr>
          <w:rFonts w:ascii="Times New Roman" w:hAnsi="Times New Roman"/>
          <w:sz w:val="24"/>
          <w:szCs w:val="24"/>
        </w:rPr>
      </w:pPr>
      <w:r w:rsidRPr="00D76938">
        <w:rPr>
          <w:rFonts w:ascii="Times New Roman" w:hAnsi="Times New Roman"/>
          <w:sz w:val="24"/>
          <w:szCs w:val="24"/>
        </w:rPr>
        <w:t xml:space="preserve">Staff should organize the marking of all their assessment through Tii. This makes work much easier for our administrators, but also for </w:t>
      </w:r>
      <w:r w:rsidR="00AE77F5">
        <w:rPr>
          <w:rFonts w:ascii="Times New Roman" w:hAnsi="Times New Roman"/>
          <w:sz w:val="24"/>
          <w:szCs w:val="24"/>
        </w:rPr>
        <w:t>seco</w:t>
      </w:r>
      <w:r w:rsidRPr="00D76938">
        <w:rPr>
          <w:rFonts w:ascii="Times New Roman" w:hAnsi="Times New Roman"/>
          <w:sz w:val="24"/>
          <w:szCs w:val="24"/>
        </w:rPr>
        <w:t>nd markers, moderators and external</w:t>
      </w:r>
      <w:r w:rsidR="000F1ECE">
        <w:rPr>
          <w:rFonts w:ascii="Times New Roman" w:hAnsi="Times New Roman"/>
          <w:sz w:val="24"/>
          <w:szCs w:val="24"/>
        </w:rPr>
        <w:t xml:space="preserve"> examiner</w:t>
      </w:r>
      <w:r w:rsidRPr="00D76938">
        <w:rPr>
          <w:rFonts w:ascii="Times New Roman" w:hAnsi="Times New Roman"/>
          <w:sz w:val="24"/>
          <w:szCs w:val="24"/>
        </w:rPr>
        <w:t xml:space="preserve">s. </w:t>
      </w:r>
    </w:p>
    <w:p w:rsidR="004D48B4" w:rsidRDefault="00345A79">
      <w:pPr>
        <w:spacing w:line="360" w:lineRule="auto"/>
        <w:rPr>
          <w:rFonts w:ascii="Times New Roman" w:hAnsi="Times New Roman"/>
          <w:b/>
          <w:sz w:val="24"/>
          <w:szCs w:val="24"/>
        </w:rPr>
      </w:pPr>
      <w:r w:rsidRPr="00D76938">
        <w:rPr>
          <w:rFonts w:ascii="Times New Roman" w:hAnsi="Times New Roman"/>
          <w:sz w:val="24"/>
        </w:rPr>
        <w:t>See below</w:t>
      </w:r>
      <w:r w:rsidR="00E506FC" w:rsidRPr="00D76938">
        <w:rPr>
          <w:rFonts w:ascii="Times New Roman" w:hAnsi="Times New Roman"/>
          <w:sz w:val="24"/>
        </w:rPr>
        <w:t xml:space="preserve"> regarding </w:t>
      </w:r>
      <w:r w:rsidRPr="00D76938">
        <w:rPr>
          <w:rFonts w:ascii="Times New Roman" w:hAnsi="Times New Roman"/>
          <w:sz w:val="24"/>
        </w:rPr>
        <w:t>eLearning</w:t>
      </w:r>
      <w:r w:rsidR="000F1ECE">
        <w:rPr>
          <w:rFonts w:ascii="Times New Roman" w:hAnsi="Times New Roman"/>
          <w:sz w:val="24"/>
        </w:rPr>
        <w:t>/</w:t>
      </w:r>
      <w:r w:rsidRPr="00D76938">
        <w:rPr>
          <w:rFonts w:ascii="Times New Roman" w:hAnsi="Times New Roman"/>
          <w:sz w:val="24"/>
        </w:rPr>
        <w:t>Turnitin</w:t>
      </w:r>
      <w:r w:rsidR="000F1ECE">
        <w:rPr>
          <w:rFonts w:ascii="Times New Roman" w:hAnsi="Times New Roman"/>
          <w:sz w:val="24"/>
        </w:rPr>
        <w:t xml:space="preserve"> on</w:t>
      </w:r>
      <w:r w:rsidRPr="00D76938">
        <w:rPr>
          <w:rFonts w:ascii="Times New Roman" w:hAnsi="Times New Roman"/>
          <w:sz w:val="24"/>
        </w:rPr>
        <w:t xml:space="preserve"> how to set</w:t>
      </w:r>
      <w:r w:rsidR="000F1ECE">
        <w:rPr>
          <w:rFonts w:ascii="Times New Roman" w:hAnsi="Times New Roman"/>
          <w:sz w:val="24"/>
        </w:rPr>
        <w:t xml:space="preserve"> </w:t>
      </w:r>
      <w:r w:rsidRPr="00D76938">
        <w:rPr>
          <w:rFonts w:ascii="Times New Roman" w:hAnsi="Times New Roman"/>
          <w:sz w:val="24"/>
        </w:rPr>
        <w:t>up an assignment and how to mark.</w:t>
      </w:r>
      <w:r w:rsidR="00F2477D" w:rsidRPr="00D76938">
        <w:rPr>
          <w:rFonts w:ascii="Times New Roman" w:hAnsi="Times New Roman"/>
          <w:b/>
          <w:sz w:val="24"/>
          <w:szCs w:val="24"/>
        </w:rPr>
        <w:t xml:space="preserve"> </w:t>
      </w:r>
    </w:p>
    <w:p w:rsidR="00D630EC" w:rsidRDefault="00D25200" w:rsidP="00D630EC">
      <w:pPr>
        <w:pStyle w:val="Heading2"/>
      </w:pPr>
      <w:bookmarkStart w:id="31" w:name="_Toc64479692"/>
      <w:r>
        <w:t>Moderation</w:t>
      </w:r>
      <w:bookmarkEnd w:id="31"/>
    </w:p>
    <w:p w:rsidR="00550B02" w:rsidRPr="00D76938" w:rsidRDefault="00550B02" w:rsidP="00067893">
      <w:r w:rsidRPr="00D76938">
        <w:t>‘Moderation</w:t>
      </w:r>
      <w:r w:rsidR="0006152A">
        <w:t>/</w:t>
      </w:r>
      <w:r w:rsidR="005B4207" w:rsidRPr="00D76938">
        <w:t>TA Moderation</w:t>
      </w:r>
      <w:r w:rsidRPr="00D76938">
        <w:t xml:space="preserve">’ is also done by CUDs, internally within a course, </w:t>
      </w:r>
      <w:r w:rsidR="00AF740E">
        <w:t>and before marks are released to students,</w:t>
      </w:r>
      <w:r w:rsidR="00AF740E" w:rsidRPr="00D76938">
        <w:t xml:space="preserve"> </w:t>
      </w:r>
      <w:r w:rsidRPr="00D76938">
        <w:t>in order to align marks delivered by TAs and colleagues also teaching on the course.  ‘</w:t>
      </w:r>
      <w:r w:rsidR="005B4207" w:rsidRPr="00D76938">
        <w:t xml:space="preserve">Course </w:t>
      </w:r>
      <w:r w:rsidRPr="00D76938">
        <w:t>Moderation’ is done by a designated coll</w:t>
      </w:r>
      <w:r w:rsidR="00BF3F77">
        <w:t>eague within the Department.  ‘Seco</w:t>
      </w:r>
      <w:r w:rsidRPr="00D76938">
        <w:t>nd Marking’ is also done by a designated c</w:t>
      </w:r>
      <w:r w:rsidR="00D630EC">
        <w:t>olleague within the Department.</w:t>
      </w:r>
    </w:p>
    <w:p w:rsidR="00635306" w:rsidRDefault="0006152A" w:rsidP="00D25200">
      <w:pPr>
        <w:pStyle w:val="Heading3"/>
      </w:pPr>
      <w:r>
        <w:t>Guidelines for Moderation/</w:t>
      </w:r>
      <w:r w:rsidR="00F9104C" w:rsidRPr="00D76938">
        <w:t>TA Moderation in History through Selective Second Marking</w:t>
      </w:r>
    </w:p>
    <w:p w:rsidR="00067893" w:rsidRDefault="00067893" w:rsidP="00067893">
      <w:r>
        <w:t>Executive abstract:</w:t>
      </w:r>
    </w:p>
    <w:p w:rsidR="00067893" w:rsidRDefault="00067893" w:rsidP="00067893">
      <w:pPr>
        <w:pStyle w:val="Heading2"/>
        <w:rPr>
          <w:lang w:val="de-CH"/>
        </w:rPr>
      </w:pPr>
      <w:bookmarkStart w:id="32" w:name="_Toc64479693"/>
      <w:r>
        <w:rPr>
          <w:lang w:val="de-CH"/>
        </w:rPr>
        <w:t>Moderation</w:t>
      </w:r>
      <w:bookmarkEnd w:id="32"/>
    </w:p>
    <w:p w:rsidR="00067893" w:rsidRPr="00067893" w:rsidRDefault="00067893" w:rsidP="00067893">
      <w:pPr>
        <w:spacing w:after="0"/>
        <w:rPr>
          <w:i/>
          <w:iCs/>
          <w:lang w:val="de-CH"/>
        </w:rPr>
      </w:pPr>
      <w:r w:rsidRPr="00067893">
        <w:rPr>
          <w:i/>
          <w:iCs/>
          <w:lang w:val="de-CH"/>
        </w:rPr>
        <w:t>a) Course material, BB provision, assessement regime/questions</w:t>
      </w:r>
    </w:p>
    <w:p w:rsidR="00067893" w:rsidRPr="00067893" w:rsidRDefault="00067893" w:rsidP="00067893">
      <w:pPr>
        <w:spacing w:after="0"/>
        <w:rPr>
          <w:i/>
          <w:iCs/>
          <w:lang w:val="de-CH"/>
        </w:rPr>
      </w:pPr>
      <w:r w:rsidRPr="00067893">
        <w:rPr>
          <w:i/>
          <w:iCs/>
          <w:lang w:val="de-CH"/>
        </w:rPr>
        <w:t>b) Coursework, no second-marking per se but ‘sample scrutiny’, 20% sample, analysis of statistics, also historically for recurring courses (identifying out-of-line averages), consistency/cogency of marking, as a rule no changing of individual marks but lifting/lowering (‘scaling’) all marks, report, possibly difference mitigation with CUD/markers, then sample with report sent out to external:</w:t>
      </w:r>
    </w:p>
    <w:p w:rsidR="00067893" w:rsidRPr="00067893" w:rsidRDefault="00067893" w:rsidP="00937118">
      <w:pPr>
        <w:pStyle w:val="ListParagraph"/>
        <w:numPr>
          <w:ilvl w:val="0"/>
          <w:numId w:val="54"/>
        </w:numPr>
        <w:spacing w:after="0" w:line="276" w:lineRule="auto"/>
        <w:jc w:val="left"/>
        <w:rPr>
          <w:i/>
          <w:iCs/>
          <w:lang w:val="de-CH"/>
        </w:rPr>
      </w:pPr>
      <w:r w:rsidRPr="00067893">
        <w:rPr>
          <w:i/>
          <w:iCs/>
        </w:rPr>
        <w:t>Stats in line with previous iteration of course, spread of mark ok?</w:t>
      </w:r>
    </w:p>
    <w:p w:rsidR="00067893" w:rsidRPr="00067893" w:rsidRDefault="00067893" w:rsidP="00937118">
      <w:pPr>
        <w:pStyle w:val="ListParagraph"/>
        <w:numPr>
          <w:ilvl w:val="0"/>
          <w:numId w:val="54"/>
        </w:numPr>
        <w:spacing w:after="0" w:line="276" w:lineRule="auto"/>
        <w:jc w:val="left"/>
        <w:rPr>
          <w:i/>
          <w:iCs/>
          <w:lang w:val="de-CH"/>
        </w:rPr>
      </w:pPr>
      <w:r w:rsidRPr="00067893">
        <w:rPr>
          <w:i/>
          <w:iCs/>
        </w:rPr>
        <w:t xml:space="preserve">Mark and comments harmonized and using Grade Descriptor controlled vocab? </w:t>
      </w:r>
    </w:p>
    <w:p w:rsidR="00067893" w:rsidRPr="00067893" w:rsidRDefault="00067893" w:rsidP="00937118">
      <w:pPr>
        <w:pStyle w:val="ListParagraph"/>
        <w:numPr>
          <w:ilvl w:val="0"/>
          <w:numId w:val="54"/>
        </w:numPr>
        <w:spacing w:after="0" w:line="276" w:lineRule="auto"/>
        <w:jc w:val="left"/>
        <w:rPr>
          <w:i/>
          <w:iCs/>
          <w:lang w:val="de-CH"/>
        </w:rPr>
      </w:pPr>
      <w:r w:rsidRPr="00067893">
        <w:rPr>
          <w:i/>
          <w:iCs/>
        </w:rPr>
        <w:t>Full range of marks been used (within reason)?</w:t>
      </w:r>
    </w:p>
    <w:p w:rsidR="00067893" w:rsidRPr="00067893" w:rsidRDefault="00067893" w:rsidP="00937118">
      <w:pPr>
        <w:pStyle w:val="ListParagraph"/>
        <w:numPr>
          <w:ilvl w:val="0"/>
          <w:numId w:val="54"/>
        </w:numPr>
        <w:spacing w:after="0" w:line="276" w:lineRule="auto"/>
        <w:jc w:val="left"/>
        <w:rPr>
          <w:i/>
          <w:iCs/>
          <w:lang w:val="de-CH"/>
        </w:rPr>
      </w:pPr>
      <w:r w:rsidRPr="00067893">
        <w:rPr>
          <w:i/>
          <w:iCs/>
        </w:rPr>
        <w:t>Feedback appropriate (quantity, style, feeding-forward)</w:t>
      </w:r>
    </w:p>
    <w:p w:rsidR="00067893" w:rsidRPr="00067893" w:rsidRDefault="00067893" w:rsidP="00937118">
      <w:pPr>
        <w:pStyle w:val="ListParagraph"/>
        <w:numPr>
          <w:ilvl w:val="0"/>
          <w:numId w:val="54"/>
        </w:numPr>
        <w:spacing w:after="0" w:line="276" w:lineRule="auto"/>
        <w:jc w:val="left"/>
        <w:rPr>
          <w:i/>
          <w:iCs/>
          <w:lang w:val="de-CH"/>
        </w:rPr>
      </w:pPr>
      <w:r w:rsidRPr="00067893">
        <w:rPr>
          <w:i/>
          <w:iCs/>
        </w:rPr>
        <w:t>Team taught courses: marking consistent across markers?</w:t>
      </w:r>
      <w:r w:rsidRPr="00067893">
        <w:rPr>
          <w:i/>
          <w:iCs/>
          <w:lang w:val="de-CH"/>
        </w:rPr>
        <w:t xml:space="preserve"> </w:t>
      </w:r>
    </w:p>
    <w:p w:rsidR="00067893" w:rsidRPr="00067893" w:rsidRDefault="00067893" w:rsidP="00067893">
      <w:pPr>
        <w:rPr>
          <w:i/>
          <w:iCs/>
          <w:lang w:val="de-CH"/>
        </w:rPr>
      </w:pPr>
      <w:r w:rsidRPr="00067893">
        <w:rPr>
          <w:i/>
          <w:iCs/>
          <w:lang w:val="de-CH"/>
        </w:rPr>
        <w:t>Scaling is not done lightly and, as a rule, only because of issues with assessments/teaching not simply to bump up an average.</w:t>
      </w:r>
    </w:p>
    <w:p w:rsidR="00BF3F77" w:rsidRPr="00D76938" w:rsidRDefault="00BF3F77" w:rsidP="00067893">
      <w:r w:rsidRPr="00D76938">
        <w:t xml:space="preserve">Work marked by TAs and ‘inexperienced markers’ should be moderated throughout the year as standard practice. This is done by the CUD. Where the CUD is a new member of staff, moderation should be done by the CUD’s mentor. ‘Inexperienced markers’ </w:t>
      </w:r>
      <w:r>
        <w:t>are</w:t>
      </w:r>
      <w:r w:rsidRPr="00D76938">
        <w:t xml:space="preserve"> defined in the SALC guidelines as staff in their first year of teaching at the University of Manchester. It is good practice for inexperienced markers to seek sample moderation from their mentors. The purpose of moderation is to provide a safety check on the general appropriateness of marking standards within the department.</w:t>
      </w:r>
    </w:p>
    <w:p w:rsidR="002F0615" w:rsidRPr="00D76938" w:rsidRDefault="00F9104C" w:rsidP="00067893">
      <w:r w:rsidRPr="00D76938">
        <w:t>The work that should be moderated should be selected based on the following:</w:t>
      </w:r>
    </w:p>
    <w:p w:rsidR="004D48B4" w:rsidRPr="00D76938" w:rsidRDefault="00F9104C" w:rsidP="00937118">
      <w:pPr>
        <w:pStyle w:val="ListParagraph"/>
        <w:numPr>
          <w:ilvl w:val="0"/>
          <w:numId w:val="51"/>
        </w:numPr>
      </w:pPr>
      <w:r w:rsidRPr="00067893">
        <w:rPr>
          <w:b/>
        </w:rPr>
        <w:t>25% minimum sample</w:t>
      </w:r>
      <w:r w:rsidR="0006152A">
        <w:t xml:space="preserve"> for </w:t>
      </w:r>
      <w:r w:rsidRPr="00D76938">
        <w:t>TAs and inexperienced markers. For small groups this should be a minimum of 5-7 scripts for each marker.</w:t>
      </w:r>
    </w:p>
    <w:p w:rsidR="004D48B4" w:rsidRPr="00D76938" w:rsidRDefault="00F9104C" w:rsidP="00937118">
      <w:pPr>
        <w:pStyle w:val="ListParagraph"/>
        <w:numPr>
          <w:ilvl w:val="0"/>
          <w:numId w:val="51"/>
        </w:numPr>
      </w:pPr>
      <w:r w:rsidRPr="00067893">
        <w:rPr>
          <w:b/>
        </w:rPr>
        <w:t>For Level 2 courses</w:t>
      </w:r>
      <w:r w:rsidRPr="00D76938">
        <w:t>, a representative sample selected from each ten per cent band. This sample should include the work of the highest scoring candidate, and the lowest if there are no fails.</w:t>
      </w:r>
    </w:p>
    <w:p w:rsidR="004D48B4" w:rsidRPr="00067893" w:rsidRDefault="00F9104C" w:rsidP="00937118">
      <w:pPr>
        <w:pStyle w:val="ListParagraph"/>
        <w:numPr>
          <w:ilvl w:val="0"/>
          <w:numId w:val="51"/>
        </w:numPr>
        <w:rPr>
          <w:b/>
        </w:rPr>
      </w:pPr>
      <w:r w:rsidRPr="00067893">
        <w:rPr>
          <w:b/>
        </w:rPr>
        <w:t>All fails</w:t>
      </w:r>
    </w:p>
    <w:p w:rsidR="004D48B4" w:rsidRPr="00D76938" w:rsidRDefault="00F9104C" w:rsidP="00937118">
      <w:pPr>
        <w:pStyle w:val="ListParagraph"/>
        <w:numPr>
          <w:ilvl w:val="0"/>
          <w:numId w:val="51"/>
        </w:numPr>
      </w:pPr>
      <w:r w:rsidRPr="00067893">
        <w:rPr>
          <w:b/>
        </w:rPr>
        <w:t>Problem cases</w:t>
      </w:r>
      <w:r w:rsidRPr="00D76938">
        <w:t xml:space="preserve"> for which further advice is required by the first marker. </w:t>
      </w:r>
    </w:p>
    <w:p w:rsidR="002F0615" w:rsidRPr="00D76938" w:rsidRDefault="00F9104C" w:rsidP="00067893">
      <w:r w:rsidRPr="00D76938">
        <w:t>CUD Moderators can recommend revised marks for individual candidates in the fail or borderline categories, or if their advice has been sought to help resolve problem cases. They may also recommend scaling marks to ensure consistency across all courses. Changes recommended by the moderator should be reco</w:t>
      </w:r>
      <w:r w:rsidR="001303F4">
        <w:t>rded on the appropriate forms (</w:t>
      </w:r>
      <w:r w:rsidRPr="00D76938">
        <w:t>TA Moderation Form</w:t>
      </w:r>
      <w:r w:rsidR="002F0615" w:rsidRPr="00D76938">
        <w:t xml:space="preserve"> obtainable from the H</w:t>
      </w:r>
      <w:r w:rsidR="000266ED">
        <w:t xml:space="preserve">istory </w:t>
      </w:r>
      <w:r w:rsidR="002F0615" w:rsidRPr="00D76938">
        <w:t>O</w:t>
      </w:r>
      <w:r w:rsidR="000266ED">
        <w:t>ffice</w:t>
      </w:r>
      <w:r w:rsidRPr="00D76938">
        <w:t>).</w:t>
      </w:r>
    </w:p>
    <w:p w:rsidR="00550B02" w:rsidRPr="00D76938" w:rsidRDefault="001303F4" w:rsidP="00067893">
      <w:r>
        <w:t xml:space="preserve">Copies of the completed </w:t>
      </w:r>
      <w:r w:rsidR="00F9104C" w:rsidRPr="00D76938">
        <w:t>TA Moderation Form should be sent to the History Administrator (</w:t>
      </w:r>
      <w:hyperlink r:id="rId26" w:history="1">
        <w:r w:rsidR="00F9104C" w:rsidRPr="00D76938">
          <w:t>history.administrator@manchester.ac.uk</w:t>
        </w:r>
      </w:hyperlink>
      <w:r w:rsidR="00F9104C" w:rsidRPr="00D76938">
        <w:t xml:space="preserve"> )</w:t>
      </w:r>
    </w:p>
    <w:p w:rsidR="002F0615" w:rsidRPr="00D76938" w:rsidRDefault="002F0615" w:rsidP="00067893">
      <w:r w:rsidRPr="00D76938">
        <w:t>Course Unit Moderation in History through Selective Second Marking</w:t>
      </w:r>
    </w:p>
    <w:p w:rsidR="002F0615" w:rsidRPr="00D76938" w:rsidRDefault="002F0615" w:rsidP="00067893">
      <w:r w:rsidRPr="00D76938">
        <w:t>Once the provisional aggregate marks for a course unit are available (i.e. after exam marking including moderation by CUD of exam marking</w:t>
      </w:r>
      <w:r w:rsidR="00AF740E">
        <w:t xml:space="preserve"> by GTAs</w:t>
      </w:r>
      <w:r w:rsidRPr="00D76938">
        <w:t xml:space="preserve">), other internal moderators scrutinize both coursework and examination scripts together for a sample of students on that course. </w:t>
      </w:r>
      <w:r w:rsidR="00685134">
        <w:t xml:space="preserve">Sampling for moderation is normally done by the History Office, not by CUD or the moderator. </w:t>
      </w:r>
      <w:r w:rsidRPr="00D76938">
        <w:t xml:space="preserve">The role of the Course Unit Moderator (CM) is primarily to assess </w:t>
      </w:r>
      <w:r w:rsidRPr="00D76938">
        <w:rPr>
          <w:u w:val="single"/>
        </w:rPr>
        <w:t>classification</w:t>
      </w:r>
      <w:r w:rsidRPr="00D76938">
        <w:t>. The CM should ensure that marks are fair, maintaining our standards, and consistent across all class bands within the course. CMs should ordinarily not be concerned only with marks on individual scripts.</w:t>
      </w:r>
    </w:p>
    <w:p w:rsidR="002F0615" w:rsidRPr="00D76938" w:rsidRDefault="002F0615" w:rsidP="00067893">
      <w:r w:rsidRPr="00D76938">
        <w:t xml:space="preserve">What you </w:t>
      </w:r>
      <w:r w:rsidRPr="00D76938">
        <w:rPr>
          <w:b/>
          <w:bCs/>
          <w:u w:val="single"/>
        </w:rPr>
        <w:t>should</w:t>
      </w:r>
      <w:r w:rsidRPr="00D76938">
        <w:t xml:space="preserve"> do as a Course Unit Moderator:</w:t>
      </w:r>
    </w:p>
    <w:p w:rsidR="004D48B4" w:rsidRPr="00D76938" w:rsidRDefault="002F0615" w:rsidP="00937118">
      <w:pPr>
        <w:pStyle w:val="ListParagraph"/>
        <w:numPr>
          <w:ilvl w:val="0"/>
          <w:numId w:val="52"/>
        </w:numPr>
      </w:pPr>
      <w:r w:rsidRPr="00D76938">
        <w:t>Recommend revised marks for individual candidates in the fail or bor</w:t>
      </w:r>
      <w:r w:rsidR="00BF3F77">
        <w:t xml:space="preserve">derline categories, or if your </w:t>
      </w:r>
      <w:r w:rsidRPr="00D76938">
        <w:t>advice has been sought to help resolve problem cases.</w:t>
      </w:r>
    </w:p>
    <w:p w:rsidR="004D48B4" w:rsidRPr="00D76938" w:rsidRDefault="002F0615" w:rsidP="00937118">
      <w:pPr>
        <w:pStyle w:val="ListParagraph"/>
        <w:numPr>
          <w:ilvl w:val="0"/>
          <w:numId w:val="52"/>
        </w:numPr>
      </w:pPr>
      <w:r w:rsidRPr="00D76938">
        <w:t xml:space="preserve">If the CM believes that the level of marking in the representative sample (or particular subsection of it) is significantly out of line with marking norms in History, s/he should recommend </w:t>
      </w:r>
      <w:r w:rsidRPr="00067893">
        <w:rPr>
          <w:b/>
          <w:bCs/>
        </w:rPr>
        <w:t>scaling of marks</w:t>
      </w:r>
      <w:r w:rsidRPr="00D76938">
        <w:t xml:space="preserve"> for the entire cohort (see guidelines below).</w:t>
      </w:r>
    </w:p>
    <w:p w:rsidR="004D48B4" w:rsidRPr="00D76938" w:rsidRDefault="002F0615" w:rsidP="00937118">
      <w:pPr>
        <w:pStyle w:val="ListParagraph"/>
        <w:numPr>
          <w:ilvl w:val="0"/>
          <w:numId w:val="52"/>
        </w:numPr>
      </w:pPr>
      <w:r w:rsidRPr="00D76938">
        <w:t>At Level 3 be watchful without being overzealous in arbitrating borderline course marks. It is entirely possible that perfectly justifiable component marks make up a borderline overall course mark for a student.</w:t>
      </w:r>
    </w:p>
    <w:p w:rsidR="00BF3F77" w:rsidRDefault="00BF3F77" w:rsidP="00937118">
      <w:pPr>
        <w:pStyle w:val="ListParagraph"/>
        <w:numPr>
          <w:ilvl w:val="0"/>
          <w:numId w:val="52"/>
        </w:numPr>
      </w:pPr>
      <w:r w:rsidRPr="00D76938">
        <w:t xml:space="preserve">Record comments electronically on the Course Unit Moderation Form (circulated separately). CMs should record </w:t>
      </w:r>
      <w:r w:rsidR="00685134">
        <w:t xml:space="preserve">only </w:t>
      </w:r>
      <w:r w:rsidRPr="00D76938">
        <w:t xml:space="preserve">their general </w:t>
      </w:r>
      <w:r w:rsidR="00685134">
        <w:t xml:space="preserve">observations or </w:t>
      </w:r>
      <w:r w:rsidRPr="00D76938">
        <w:t>recommendations</w:t>
      </w:r>
      <w:r>
        <w:t xml:space="preserve">, </w:t>
      </w:r>
      <w:r w:rsidR="00685134">
        <w:t xml:space="preserve">in the space provided. It is no longer necessary to provide </w:t>
      </w:r>
      <w:r>
        <w:t>each individual piece of work</w:t>
      </w:r>
      <w:r w:rsidR="00685134">
        <w:t xml:space="preserve"> with a mark</w:t>
      </w:r>
      <w:r>
        <w:t>.</w:t>
      </w:r>
      <w:r w:rsidRPr="00D76938">
        <w:t xml:space="preserve"> </w:t>
      </w:r>
    </w:p>
    <w:p w:rsidR="00BF3F77" w:rsidRPr="00D76938" w:rsidRDefault="00BF3F77" w:rsidP="00937118">
      <w:pPr>
        <w:pStyle w:val="ListParagraph"/>
        <w:numPr>
          <w:ilvl w:val="0"/>
          <w:numId w:val="52"/>
        </w:numPr>
      </w:pPr>
      <w:r>
        <w:t>Comment in general to the CUD about the nature of questions set and the type of feedback provided, if appropriate and if necessary – think of moderation as an opportunity to exchange best practice and good ideas (courteously).</w:t>
      </w:r>
      <w:r w:rsidR="00783D85">
        <w:t xml:space="preserve"> From 2017-18, these comments will have to be recorded in a separate moderation form (circulated separately).</w:t>
      </w:r>
    </w:p>
    <w:p w:rsidR="002F0615" w:rsidRPr="00D76938" w:rsidRDefault="002F0615" w:rsidP="00067893">
      <w:r w:rsidRPr="00D76938">
        <w:t xml:space="preserve">What you </w:t>
      </w:r>
      <w:r w:rsidRPr="00D76938">
        <w:rPr>
          <w:b/>
          <w:bCs/>
          <w:u w:val="single"/>
        </w:rPr>
        <w:t>should not</w:t>
      </w:r>
      <w:r w:rsidRPr="00D76938">
        <w:t xml:space="preserve"> do as a Course Unit Moderator:</w:t>
      </w:r>
    </w:p>
    <w:p w:rsidR="004D48B4" w:rsidRPr="00D76938" w:rsidRDefault="002F0615" w:rsidP="00937118">
      <w:pPr>
        <w:pStyle w:val="ListParagraph"/>
        <w:numPr>
          <w:ilvl w:val="0"/>
          <w:numId w:val="53"/>
        </w:numPr>
      </w:pPr>
      <w:r w:rsidRPr="00067893">
        <w:rPr>
          <w:b/>
        </w:rPr>
        <w:t>NOT</w:t>
      </w:r>
      <w:r w:rsidRPr="00D76938">
        <w:t xml:space="preserve"> add to, alter, amend or revise the marks grid in any way; it is provided for reference only. </w:t>
      </w:r>
    </w:p>
    <w:p w:rsidR="00BF3F77" w:rsidRPr="00D76938" w:rsidRDefault="00BF3F77" w:rsidP="00937118">
      <w:pPr>
        <w:pStyle w:val="ListParagraph"/>
        <w:numPr>
          <w:ilvl w:val="0"/>
          <w:numId w:val="53"/>
        </w:numPr>
      </w:pPr>
      <w:r w:rsidRPr="00067893">
        <w:rPr>
          <w:b/>
          <w:bCs/>
        </w:rPr>
        <w:t>NOT</w:t>
      </w:r>
      <w:r w:rsidRPr="00D76938">
        <w:t xml:space="preserve"> normally seek to adjust the individual marks in the representative samples only, unless the CM is prepared to recommend scaling of marks for the entire cohort</w:t>
      </w:r>
      <w:r>
        <w:t>, or in the case of a fail mark or other exceptional circumstance (e.g. instance of malpractice in a piece of work that you have identified as moderator)</w:t>
      </w:r>
    </w:p>
    <w:p w:rsidR="004D48B4" w:rsidRPr="00D76938" w:rsidRDefault="002F0615" w:rsidP="00937118">
      <w:pPr>
        <w:pStyle w:val="ListParagraph"/>
        <w:numPr>
          <w:ilvl w:val="0"/>
          <w:numId w:val="53"/>
        </w:numPr>
      </w:pPr>
      <w:r w:rsidRPr="00067893">
        <w:rPr>
          <w:b/>
          <w:bCs/>
        </w:rPr>
        <w:t>NOT</w:t>
      </w:r>
      <w:r w:rsidRPr="00D76938">
        <w:t xml:space="preserve"> mark blind but should consult the feedback forms and exam markers’ comment sheets and the GTA moderation form (if appropriate). </w:t>
      </w:r>
    </w:p>
    <w:p w:rsidR="002F0615" w:rsidRPr="00D76938" w:rsidRDefault="002F0615" w:rsidP="00D25200">
      <w:pPr>
        <w:pStyle w:val="Heading3"/>
      </w:pPr>
      <w:r w:rsidRPr="00D76938">
        <w:t>Recommending Scaling Marks for Particular Assessments</w:t>
      </w:r>
    </w:p>
    <w:p w:rsidR="002F0615" w:rsidRPr="00D76938" w:rsidRDefault="002F0615" w:rsidP="006F1C35">
      <w:r w:rsidRPr="00D76938">
        <w:t>Altering the marks for an entire cohort of students should not be undertaken lightly</w:t>
      </w:r>
      <w:r w:rsidR="00BF3F77">
        <w:t>, but it is occasionally necessary</w:t>
      </w:r>
      <w:r w:rsidRPr="00D76938">
        <w:t xml:space="preserve">. In order to ensure consistency and to guarantee that marks fairly reflect student achievement, however, it is sometimes necessary to adjust the complete run of marks for a particular assessment. </w:t>
      </w:r>
      <w:r w:rsidR="00090EC7">
        <w:t xml:space="preserve">If the CM finds that marks are out of line by an average of more than +/- 3, </w:t>
      </w:r>
      <w:r w:rsidR="00AF740E">
        <w:t xml:space="preserve">i.e. one full ‘step’ in the Stepped Marking Scheme, </w:t>
      </w:r>
      <w:r w:rsidR="00090EC7">
        <w:t xml:space="preserve">then the recommendation can be made to scale all individual marks by an appropriate amount to restore parity. It is possible (and more normal) to scale marks for a particular assessment component only, for a particular marker more severe or more generous than others on the same course, or for a particular grade band. Even more refined models of scaling can be applied (e.g. to ‘stretch’ marks in the upper and lower bands): see the SALC Assessment Guide for exact details, or consult the Assessment Officer for guidance. </w:t>
      </w:r>
    </w:p>
    <w:p w:rsidR="000123E8" w:rsidRPr="00D76938" w:rsidDel="000123E8" w:rsidRDefault="002F0615" w:rsidP="006F1C35">
      <w:r w:rsidRPr="00D76938">
        <w:t>To sum up, the purpose of Course Unit Moderation is to provide a safety check on the general appropriateness of marking standards and to satisfy the External</w:t>
      </w:r>
      <w:r w:rsidR="00090EC7">
        <w:t xml:space="preserve"> Examiner</w:t>
      </w:r>
      <w:r w:rsidRPr="00D76938">
        <w:t>s that a robust moderation has been in operation rather than a rubber stamping of the first marking.</w:t>
      </w:r>
    </w:p>
    <w:p w:rsidR="00550B02" w:rsidRPr="00D76938" w:rsidRDefault="00550B02" w:rsidP="00D75DDE">
      <w:pPr>
        <w:pStyle w:val="Heading3"/>
      </w:pPr>
      <w:r w:rsidRPr="00D76938">
        <w:t>C</w:t>
      </w:r>
      <w:r w:rsidR="00D75DDE">
        <w:t>hecklist for second markers of d</w:t>
      </w:r>
      <w:r w:rsidR="00D157CC" w:rsidRPr="00D76938">
        <w:t>issertations</w:t>
      </w:r>
    </w:p>
    <w:p w:rsidR="00D157CC" w:rsidRPr="00D76938" w:rsidRDefault="00AF740E" w:rsidP="00D630EC">
      <w:r>
        <w:t>History</w:t>
      </w:r>
      <w:r w:rsidR="00D157CC" w:rsidRPr="00D76938">
        <w:t xml:space="preserve"> policy is that BA/MA dissertations will be fully double marked (no</w:t>
      </w:r>
      <w:r w:rsidR="00090EC7">
        <w:t>t</w:t>
      </w:r>
      <w:r w:rsidR="00D157CC" w:rsidRPr="00D76938">
        <w:t xml:space="preserve"> blind). As they are fully double marked</w:t>
      </w:r>
      <w:r w:rsidR="00090EC7">
        <w:t>,</w:t>
      </w:r>
      <w:r w:rsidR="00D157CC" w:rsidRPr="00D76938">
        <w:t xml:space="preserve"> not sample</w:t>
      </w:r>
      <w:r w:rsidR="00B119B5">
        <w:t>d, second markers</w:t>
      </w:r>
      <w:r w:rsidR="00D157CC" w:rsidRPr="00D76938">
        <w:t xml:space="preserve"> can suggest a mark change to individual dissertations.</w:t>
      </w:r>
      <w:r>
        <w:t xml:space="preserve"> The final mark must be on the Stepped Marking Scheme. In other words, if the first and second markers have suggested marks of 68 and 72, you must agree on one or the other: you cannot split that difference and award 70, or any other mark not on the scheme.</w:t>
      </w:r>
    </w:p>
    <w:p w:rsidR="00550B02" w:rsidRPr="00D76938" w:rsidRDefault="00550B02" w:rsidP="006F1C35">
      <w:r w:rsidRPr="00D76938">
        <w:t>1. Mark the dissertations sent to you.  This should be done by entering your comments electronically under ‘Internal moderator’s comments’ on the e-copy of the feedback forms already filled in by</w:t>
      </w:r>
      <w:r w:rsidR="00090EC7">
        <w:t xml:space="preserve"> the</w:t>
      </w:r>
      <w:r w:rsidR="00B119B5">
        <w:t xml:space="preserve"> fir</w:t>
      </w:r>
      <w:r w:rsidRPr="00D76938">
        <w:t>st marker and sent to you by him/her.</w:t>
      </w:r>
    </w:p>
    <w:p w:rsidR="00550B02" w:rsidRPr="00D76938" w:rsidRDefault="00B119B5" w:rsidP="006F1C35">
      <w:r>
        <w:t>2. Seco</w:t>
      </w:r>
      <w:r w:rsidR="00550B02" w:rsidRPr="00D76938">
        <w:t xml:space="preserve">nd markers should </w:t>
      </w:r>
      <w:r w:rsidR="00B20DBF">
        <w:t>enter the mark they would have awarded to the thesis. If the mark is the same as that awarded by the first marker, the first mark may stand.</w:t>
      </w:r>
    </w:p>
    <w:p w:rsidR="00B119B5" w:rsidRPr="00D76938" w:rsidRDefault="00B119B5" w:rsidP="006F1C35">
      <w:r w:rsidRPr="00D76938">
        <w:t xml:space="preserve">3. When the marking is done, </w:t>
      </w:r>
      <w:r w:rsidR="00AF740E">
        <w:t>s</w:t>
      </w:r>
      <w:r>
        <w:t>eco</w:t>
      </w:r>
      <w:r w:rsidRPr="00D76938">
        <w:t xml:space="preserve">nd markers should discuss </w:t>
      </w:r>
      <w:r>
        <w:t>the</w:t>
      </w:r>
      <w:r w:rsidRPr="00D76938">
        <w:t xml:space="preserve"> differences they may have with </w:t>
      </w:r>
      <w:r>
        <w:t>fir</w:t>
      </w:r>
      <w:r w:rsidRPr="00D76938">
        <w:t xml:space="preserve">st marker’s grades with the </w:t>
      </w:r>
      <w:r>
        <w:t>fir</w:t>
      </w:r>
      <w:r w:rsidRPr="00D76938">
        <w:t xml:space="preserve">st marker.  </w:t>
      </w:r>
      <w:r>
        <w:t>Fir</w:t>
      </w:r>
      <w:r w:rsidRPr="00D76938">
        <w:t xml:space="preserve">st and </w:t>
      </w:r>
      <w:r>
        <w:t>seco</w:t>
      </w:r>
      <w:r w:rsidRPr="00D76938">
        <w:t>nd markers should do their absolute best to reach an agreed mark.</w:t>
      </w:r>
      <w:r>
        <w:t xml:space="preserve"> A statement of the rationale behind the agreement should be recorded on the feedback form. Avoid ‘splitting the difference’ for the sake of convenience: discuss the reasons behind the award of different marks thoroughly, and then come to a mutually-acceptable decision.</w:t>
      </w:r>
    </w:p>
    <w:p w:rsidR="00B119B5" w:rsidRPr="00D76938" w:rsidRDefault="00B119B5" w:rsidP="006F1C35">
      <w:r w:rsidRPr="00D76938">
        <w:t xml:space="preserve">4. Where </w:t>
      </w:r>
      <w:r>
        <w:t>fir</w:t>
      </w:r>
      <w:r w:rsidRPr="00D76938">
        <w:t xml:space="preserve">st and </w:t>
      </w:r>
      <w:r>
        <w:t>seco</w:t>
      </w:r>
      <w:r w:rsidRPr="00D76938">
        <w:t>nd markers cannot reach agreement</w:t>
      </w:r>
      <w:r>
        <w:t>,</w:t>
      </w:r>
      <w:r w:rsidRPr="00D76938">
        <w:t xml:space="preserve"> </w:t>
      </w:r>
      <w:r>
        <w:t>or in very problematic cases, the Assessment Officer should be notified, and a third internal marker can be appointed to resolve the disagreement before the work is sent to the External Examiner.</w:t>
      </w:r>
      <w:r w:rsidRPr="00D76938">
        <w:t xml:space="preserve"> </w:t>
      </w:r>
      <w:r>
        <w:t>This is standard practice and a much better way to resolve cases where there is a wide disparity between marks than trying to settle on a mid-point that satisfies neither marker.</w:t>
      </w:r>
    </w:p>
    <w:p w:rsidR="00D25200" w:rsidRDefault="00D25200" w:rsidP="00D630EC">
      <w:pPr>
        <w:pStyle w:val="Heading2"/>
      </w:pPr>
      <w:bookmarkStart w:id="33" w:name="_Toc64479694"/>
      <w:r>
        <w:t>Progression, examination boards</w:t>
      </w:r>
      <w:bookmarkEnd w:id="33"/>
    </w:p>
    <w:p w:rsidR="00D25200" w:rsidRPr="00D76938" w:rsidRDefault="00D25200" w:rsidP="00D25200">
      <w:pPr>
        <w:pStyle w:val="Heading3"/>
      </w:pPr>
      <w:r w:rsidRPr="00D76938">
        <w:t>Compensation, Resits &amp; Failures</w:t>
      </w:r>
    </w:p>
    <w:p w:rsidR="00D25200" w:rsidRPr="006F1C35" w:rsidRDefault="00D25200" w:rsidP="00937118">
      <w:pPr>
        <w:pStyle w:val="ListParagraph"/>
        <w:numPr>
          <w:ilvl w:val="0"/>
          <w:numId w:val="48"/>
        </w:numPr>
        <w:rPr>
          <w:b/>
        </w:rPr>
      </w:pPr>
      <w:r w:rsidRPr="00D76938">
        <w:t xml:space="preserve">L1 &amp; </w:t>
      </w:r>
      <w:r>
        <w:t>L</w:t>
      </w:r>
      <w:r w:rsidRPr="00D76938">
        <w:t xml:space="preserve">2 students who fail </w:t>
      </w:r>
      <w:r>
        <w:t>up to 40 credits (two courses)</w:t>
      </w:r>
      <w:r w:rsidRPr="00D76938">
        <w:t xml:space="preserve"> with a mark </w:t>
      </w:r>
      <w:r>
        <w:t xml:space="preserve">of </w:t>
      </w:r>
      <w:r w:rsidRPr="00D76938">
        <w:t>30 - 39 are automatically ‘compensated’: the failing mark goes on their transcript, but they are awarded the credits required to progress.</w:t>
      </w:r>
    </w:p>
    <w:p w:rsidR="00D25200" w:rsidRPr="006F1C35" w:rsidRDefault="00D25200" w:rsidP="00937118">
      <w:pPr>
        <w:pStyle w:val="ListParagraph"/>
        <w:numPr>
          <w:ilvl w:val="0"/>
          <w:numId w:val="48"/>
        </w:numPr>
        <w:rPr>
          <w:b/>
        </w:rPr>
      </w:pPr>
      <w:r w:rsidRPr="00D76938">
        <w:t xml:space="preserve">L1 &amp; </w:t>
      </w:r>
      <w:r>
        <w:t>L2 students who either fail</w:t>
      </w:r>
      <w:r w:rsidRPr="00D76938">
        <w:t xml:space="preserve"> one </w:t>
      </w:r>
      <w:r>
        <w:t>course</w:t>
      </w:r>
      <w:r w:rsidRPr="00D76938">
        <w:t xml:space="preserve"> with a mark of 29 or less, or fail </w:t>
      </w:r>
      <w:r>
        <w:t xml:space="preserve">more than 40 credits </w:t>
      </w:r>
      <w:r w:rsidRPr="006F1C35">
        <w:rPr>
          <w:u w:val="single"/>
        </w:rPr>
        <w:t>cannot be compensated</w:t>
      </w:r>
      <w:r w:rsidRPr="00D76938">
        <w:t xml:space="preserve">. Instead, they must resit/resubmit work during/by the resit/resubmission period </w:t>
      </w:r>
      <w:r>
        <w:t xml:space="preserve">in </w:t>
      </w:r>
      <w:r w:rsidRPr="00D76938">
        <w:t>August. If successful, the original failing mark goes on their transcript, but they are awarded the credits required to progress.</w:t>
      </w:r>
    </w:p>
    <w:p w:rsidR="00D25200" w:rsidRDefault="00D25200" w:rsidP="00D25200">
      <w:pPr>
        <w:pStyle w:val="Heading3"/>
      </w:pPr>
      <w:r w:rsidRPr="00D76938">
        <w:t>Degree Class</w:t>
      </w:r>
    </w:p>
    <w:p w:rsidR="00D25200" w:rsidRPr="00D25200" w:rsidRDefault="00D25200" w:rsidP="00D25200">
      <w:pPr>
        <w:rPr>
          <w:sz w:val="26"/>
          <w:szCs w:val="26"/>
        </w:rPr>
      </w:pPr>
      <w:r>
        <w:t>A s</w:t>
      </w:r>
      <w:r w:rsidRPr="00D76938">
        <w:t>tudent’s degree class is calculated through a combination of their average mark and the number of marks they achieve in a particular class</w:t>
      </w:r>
      <w:r>
        <w:t>.</w:t>
      </w:r>
    </w:p>
    <w:p w:rsidR="00D25200" w:rsidRDefault="00D25200" w:rsidP="00D25200">
      <w:r w:rsidRPr="00A05C55">
        <w:t xml:space="preserve">A student requires either an average of 70, or an average of 68.0-69.9 AND eighty credits </w:t>
      </w:r>
      <w:r w:rsidRPr="0012635F">
        <w:t xml:space="preserve">in the third year at 70+, to secure a First; and likewise descending through the classes. </w:t>
      </w:r>
    </w:p>
    <w:p w:rsidR="00D25200" w:rsidRPr="00D76938" w:rsidRDefault="00D25200" w:rsidP="00D25200">
      <w:r w:rsidRPr="00D76938">
        <w:t xml:space="preserve">All History UG </w:t>
      </w:r>
      <w:r>
        <w:t>s</w:t>
      </w:r>
      <w:r w:rsidRPr="00D76938">
        <w:t>tudents</w:t>
      </w:r>
      <w:r>
        <w:t>’</w:t>
      </w:r>
      <w:r w:rsidRPr="00D76938">
        <w:t xml:space="preserve"> final average is weighted Level 1 - 0%, Level 2 - 33%, Level 3 - 67</w:t>
      </w:r>
      <w:r>
        <w:t>%, with the exception of the M-</w:t>
      </w:r>
      <w:r w:rsidRPr="00D76938">
        <w:t>Hist.</w:t>
      </w:r>
    </w:p>
    <w:p w:rsidR="00D25200" w:rsidRPr="00D25200" w:rsidRDefault="00D25200" w:rsidP="00D25200">
      <w:r>
        <w:t>M-</w:t>
      </w:r>
      <w:r w:rsidRPr="00D76938">
        <w:t>Hist. students final average is weighted L1 - 0%, L2 - 20%, L3 - 40%, L4 - 40%.</w:t>
      </w:r>
      <w:r w:rsidRPr="00ED1ACE">
        <w:t xml:space="preserve"> </w:t>
      </w:r>
      <w:r>
        <w:t>The MHist. is being phased out, and only a small number of students remain on this programme.</w:t>
      </w:r>
    </w:p>
    <w:p w:rsidR="00635306" w:rsidRDefault="00F9104C" w:rsidP="006F1C35">
      <w:pPr>
        <w:pStyle w:val="Heading2"/>
      </w:pPr>
      <w:bookmarkStart w:id="34" w:name="_Toc64479695"/>
      <w:r w:rsidRPr="00D76938">
        <w:t xml:space="preserve">Plagiarism and </w:t>
      </w:r>
      <w:r w:rsidRPr="006F1C35">
        <w:t>Academic</w:t>
      </w:r>
      <w:r w:rsidRPr="00D76938">
        <w:t xml:space="preserve"> Malpractice</w:t>
      </w:r>
      <w:bookmarkEnd w:id="34"/>
    </w:p>
    <w:p w:rsidR="00067893" w:rsidRDefault="00067893" w:rsidP="00067893">
      <w:pPr>
        <w:pStyle w:val="Heading3"/>
        <w:rPr>
          <w:lang w:val="de-CH"/>
        </w:rPr>
      </w:pPr>
      <w:r>
        <w:rPr>
          <w:lang w:val="de-CH"/>
        </w:rPr>
        <w:t>Plagiarism</w:t>
      </w:r>
    </w:p>
    <w:p w:rsidR="00067893" w:rsidRDefault="00067893" w:rsidP="00067893">
      <w:r>
        <w:t xml:space="preserve">Poor practice (a flexible definition) the mark deals with through appropriate marking and feedback (assessment officer can advice), malpractice goes to a hearing (through assessment officer). </w:t>
      </w:r>
    </w:p>
    <w:p w:rsidR="00067893" w:rsidRPr="00067893" w:rsidRDefault="00067893" w:rsidP="00067893">
      <w:r w:rsidRPr="002E6AD8">
        <w:t>Malpractice (plagiarism, s</w:t>
      </w:r>
      <w:r>
        <w:t xml:space="preserve">elf-plagiarism, collusion etc.): </w:t>
      </w:r>
      <w:hyperlink r:id="rId27" w:history="1">
        <w:r w:rsidRPr="002E6AD8">
          <w:rPr>
            <w:rStyle w:val="Hyperlink"/>
          </w:rPr>
          <w:t>https://documents.manchester.ac.uk/display.aspx?DocID=35621</w:t>
        </w:r>
      </w:hyperlink>
      <w:r w:rsidRPr="002E6AD8">
        <w:br/>
        <w:t xml:space="preserve">short guide </w:t>
      </w:r>
      <w:hyperlink r:id="rId28" w:history="1">
        <w:r w:rsidRPr="002E6AD8">
          <w:rPr>
            <w:rStyle w:val="Hyperlink"/>
          </w:rPr>
          <w:t>SALC Academic Malpractice Procedure Summary for Staff</w:t>
        </w:r>
      </w:hyperlink>
      <w:r>
        <w:rPr>
          <w:u w:val="single"/>
        </w:rPr>
        <w:br/>
      </w:r>
      <w:r w:rsidRPr="002E6AD8">
        <w:t xml:space="preserve">Flowchart: </w:t>
      </w:r>
      <w:hyperlink r:id="rId29" w:history="1">
        <w:r w:rsidRPr="002E6AD8">
          <w:rPr>
            <w:rStyle w:val="Hyperlink"/>
          </w:rPr>
          <w:t>https://documents.manchester.ac.uk/protected/display.aspx?DocID=51106</w:t>
        </w:r>
      </w:hyperlink>
    </w:p>
    <w:p w:rsidR="006E36DC" w:rsidRDefault="00CF1ACC" w:rsidP="006F1C35">
      <w:r w:rsidRPr="00D76938">
        <w:t>Serious cases of plagiarism are</w:t>
      </w:r>
      <w:r w:rsidR="006E36DC">
        <w:t xml:space="preserve"> relatively</w:t>
      </w:r>
      <w:r w:rsidRPr="00D76938">
        <w:t xml:space="preserve"> rare in SALC</w:t>
      </w:r>
      <w:r w:rsidR="00685134">
        <w:t>, although you may occasionally encounter instances of poor academic practice</w:t>
      </w:r>
      <w:r w:rsidR="006E36DC">
        <w:t>.</w:t>
      </w:r>
      <w:r w:rsidRPr="00D76938">
        <w:t xml:space="preserve"> </w:t>
      </w:r>
      <w:r w:rsidR="006E36DC">
        <w:t>It is important to decide whether a piece of work demonstrates poor academic practice (e.g. inadequate referencing</w:t>
      </w:r>
      <w:r w:rsidR="00AF740E">
        <w:t>;</w:t>
      </w:r>
      <w:r w:rsidR="006E36DC">
        <w:t xml:space="preserve"> paraphrase that is occasionally too close to the original text</w:t>
      </w:r>
      <w:r w:rsidR="00AF740E">
        <w:t>;</w:t>
      </w:r>
      <w:r w:rsidR="006E36DC">
        <w:t xml:space="preserve"> ‘quote run-on’, where the original words extend a little beyond the limit of the marked quotation</w:t>
      </w:r>
      <w:r w:rsidR="00AF740E">
        <w:t>;</w:t>
      </w:r>
      <w:r w:rsidR="006E36DC">
        <w:t xml:space="preserve"> </w:t>
      </w:r>
      <w:r w:rsidR="00783D85">
        <w:t xml:space="preserve">verbatim passages that carry a </w:t>
      </w:r>
      <w:r w:rsidR="00AF740E">
        <w:t xml:space="preserve">correct </w:t>
      </w:r>
      <w:r w:rsidR="00783D85">
        <w:t xml:space="preserve">citation but are not enclosed within quotation marks, </w:t>
      </w:r>
      <w:r w:rsidR="006E36DC">
        <w:t>etc.), and are indications of carelessness</w:t>
      </w:r>
      <w:r w:rsidR="00783D85">
        <w:t xml:space="preserve"> or poor understanding of what constitutes proper use of sources</w:t>
      </w:r>
      <w:r w:rsidR="00783D85" w:rsidRPr="00783D85">
        <w:t xml:space="preserve"> </w:t>
      </w:r>
      <w:r w:rsidR="00783D85">
        <w:t>or outright malpractice (plagiarism and cheating).</w:t>
      </w:r>
      <w:r w:rsidR="006E36DC">
        <w:t xml:space="preserve"> </w:t>
      </w:r>
      <w:r w:rsidR="00783D85">
        <w:t xml:space="preserve">Poor academic practice </w:t>
      </w:r>
      <w:r w:rsidR="006E36DC">
        <w:t>should be handled by the first marker</w:t>
      </w:r>
      <w:r w:rsidR="00783D85">
        <w:t xml:space="preserve"> and marked down using the grade descriptors and marking scale</w:t>
      </w:r>
      <w:r w:rsidR="006E36DC">
        <w:t xml:space="preserve">. Malpractice cases should all be referred to the Assessment Officer, who can also provide guidance as to whether a particular case constitutes malpractice. Malpractice cases involving L1 students are handled in subject by the Assessment Officer; those involving L2 and L3 students are then handled by a School </w:t>
      </w:r>
      <w:r w:rsidR="000D3544">
        <w:t xml:space="preserve">or Faculty </w:t>
      </w:r>
      <w:r w:rsidR="006E36DC">
        <w:t xml:space="preserve">panel. </w:t>
      </w:r>
      <w:r w:rsidR="006E36DC" w:rsidRPr="00D76938">
        <w:t>In such cases, the student will be summoned to appear before a School</w:t>
      </w:r>
      <w:r w:rsidR="000D3544">
        <w:t xml:space="preserve"> or Faculty.</w:t>
      </w:r>
    </w:p>
    <w:p w:rsidR="006E36DC" w:rsidRPr="00D76938" w:rsidRDefault="006E36DC" w:rsidP="006F1C35">
      <w:r>
        <w:t xml:space="preserve">Should a malpractice case need to be handled either by the Assessment Officer or by a School panel, the first marker should prepare the necessary documentation. </w:t>
      </w:r>
      <w:r w:rsidR="00783D85">
        <w:t xml:space="preserve">It is not sufficient simply to refer a case for malpractice solely on the basis of a high similarity score on Turnitin. </w:t>
      </w:r>
      <w:r>
        <w:t xml:space="preserve">A copy of the </w:t>
      </w:r>
      <w:r w:rsidR="00783D85">
        <w:t xml:space="preserve">student’s </w:t>
      </w:r>
      <w:r>
        <w:t>work should be marked up in parallel to the sources, which need to be located and provided. Letters or numbers (or a combination) should be used to identify parallel passages. These should also be underlined (the Turnitin identification colouring does not photocopy well).</w:t>
      </w:r>
    </w:p>
    <w:p w:rsidR="00804E91" w:rsidRPr="006F1C35" w:rsidRDefault="00804E91" w:rsidP="006F1C35">
      <w:pPr>
        <w:rPr>
          <w:b/>
          <w:bCs/>
        </w:rPr>
      </w:pPr>
      <w:r w:rsidRPr="006F1C35">
        <w:rPr>
          <w:b/>
          <w:bCs/>
        </w:rPr>
        <w:t xml:space="preserve">Please note: where a student’s work demonstrates ‘poor’ practice rather than malpractice, this should be made explicit in the feedback and the fine line between poor practice and malpractice made absolutely clear. If we cannot evidence warnings being given in explicit terms and/ or guidance on plagiarism being made absolutely clear, it is possible that students who do commit malpractice will not be penalised. It is, therefore, essential that poor practice is a) made explicit and b) penalised in the mark awarded and that this is explained to the student. This is different to marks recorded for cases that are ‘malpractice’ and will go to </w:t>
      </w:r>
      <w:r w:rsidR="000D3544" w:rsidRPr="006F1C35">
        <w:rPr>
          <w:b/>
          <w:bCs/>
        </w:rPr>
        <w:t>a</w:t>
      </w:r>
      <w:r w:rsidRPr="006F1C35">
        <w:rPr>
          <w:b/>
          <w:bCs/>
        </w:rPr>
        <w:t xml:space="preserve"> School </w:t>
      </w:r>
      <w:r w:rsidR="000D3544" w:rsidRPr="006F1C35">
        <w:rPr>
          <w:b/>
          <w:bCs/>
        </w:rPr>
        <w:t xml:space="preserve">or Faculty </w:t>
      </w:r>
      <w:r w:rsidRPr="006F1C35">
        <w:rPr>
          <w:b/>
          <w:bCs/>
        </w:rPr>
        <w:t>panel (</w:t>
      </w:r>
      <w:r w:rsidR="000D3544" w:rsidRPr="006F1C35">
        <w:rPr>
          <w:b/>
          <w:bCs/>
        </w:rPr>
        <w:t>s</w:t>
      </w:r>
      <w:r w:rsidRPr="006F1C35">
        <w:rPr>
          <w:b/>
          <w:bCs/>
        </w:rPr>
        <w:t xml:space="preserve">ee below). </w:t>
      </w:r>
    </w:p>
    <w:p w:rsidR="007E537F" w:rsidRPr="00D76938" w:rsidRDefault="007E537F" w:rsidP="00067893">
      <w:pPr>
        <w:pStyle w:val="Heading4"/>
      </w:pPr>
      <w:r w:rsidRPr="00D76938">
        <w:t>Recording Marks for Plagiarism Cases</w:t>
      </w:r>
    </w:p>
    <w:p w:rsidR="00CF1ACC" w:rsidRPr="006F1C35" w:rsidRDefault="007E537F" w:rsidP="006F1C35">
      <w:r w:rsidRPr="00D76938">
        <w:t xml:space="preserve">Markers should record a </w:t>
      </w:r>
      <w:r w:rsidR="00F9104C" w:rsidRPr="00D76938">
        <w:rPr>
          <w:u w:val="single"/>
        </w:rPr>
        <w:t>pre-penalty</w:t>
      </w:r>
      <w:r w:rsidRPr="00D76938">
        <w:t xml:space="preserve"> mark on the feedback form, indicating that this is the notional mark that the portions of the work uncontaminated by malpractice would have received. In relatively minor cases of malpractice (e.g., where the malpractice is highly localized),</w:t>
      </w:r>
      <w:r w:rsidR="006E36DC">
        <w:t xml:space="preserve"> the School panel</w:t>
      </w:r>
      <w:r w:rsidRPr="00D76938">
        <w:t xml:space="preserve"> may make a deduction from this pre-penalty mark (e.g. a deduction of 10 percentage points), rather than record a mark of 0%. </w:t>
      </w:r>
      <w:r w:rsidR="006E36DC">
        <w:t>If the work is so heavily plagiarised that no mark can be awarded, the mark should be left blank.</w:t>
      </w:r>
      <w:r w:rsidR="006E36DC" w:rsidRPr="00D76938">
        <w:t xml:space="preserve"> </w:t>
      </w:r>
    </w:p>
    <w:p w:rsidR="00CF1ACC" w:rsidRPr="00D76938" w:rsidRDefault="00CF1ACC" w:rsidP="00067893">
      <w:pPr>
        <w:pStyle w:val="Heading4"/>
      </w:pPr>
      <w:r w:rsidRPr="00D76938">
        <w:t>Minimizing Cases of Plagiarism</w:t>
      </w:r>
    </w:p>
    <w:p w:rsidR="00CF1ACC" w:rsidRPr="00D76938" w:rsidRDefault="00CF1ACC" w:rsidP="00067893">
      <w:r w:rsidRPr="00D76938">
        <w:t>Teaching staff responsible for assessment ca</w:t>
      </w:r>
      <w:r w:rsidR="007E537F" w:rsidRPr="00D76938">
        <w:t xml:space="preserve">n minimize the opportunity for </w:t>
      </w:r>
      <w:r w:rsidRPr="00D76938">
        <w:t>academic malpractice by fol</w:t>
      </w:r>
      <w:r w:rsidR="00B119B5">
        <w:t xml:space="preserve">lowing a few simple practices: </w:t>
      </w:r>
    </w:p>
    <w:p w:rsidR="00CF1ACC" w:rsidRPr="00D76938" w:rsidRDefault="00CF1ACC" w:rsidP="00067893">
      <w:r w:rsidRPr="00D76938">
        <w:t>(a) Wherever practicable</w:t>
      </w:r>
      <w:r w:rsidR="003967E6">
        <w:t>,</w:t>
      </w:r>
      <w:r w:rsidRPr="00D76938">
        <w:t xml:space="preserve"> try to vary assessment tasks and topics from year to year. </w:t>
      </w:r>
    </w:p>
    <w:p w:rsidR="00CF1ACC" w:rsidRPr="00D76938" w:rsidRDefault="00CF1ACC" w:rsidP="00067893">
      <w:r w:rsidRPr="00D76938">
        <w:t xml:space="preserve">(b) Consider forms of assessment requiring the demonstration of the understanding of knowledge rather than the relatively straightforward repetition of such knowledge. </w:t>
      </w:r>
    </w:p>
    <w:p w:rsidR="00CF1ACC" w:rsidRPr="00D76938" w:rsidRDefault="00CF1ACC" w:rsidP="00067893">
      <w:r w:rsidRPr="00D76938">
        <w:t>(c) Ask students to submit a draft or outline of major pieces of work such as long essays</w:t>
      </w:r>
      <w:r w:rsidR="003967E6">
        <w:t>.</w:t>
      </w:r>
      <w:r w:rsidRPr="00D76938">
        <w:t xml:space="preserve"> </w:t>
      </w:r>
      <w:r w:rsidR="003967E6">
        <w:t>T</w:t>
      </w:r>
      <w:r w:rsidRPr="00D76938">
        <w:t xml:space="preserve">his allows useful formative feedback, affords the opportunity to spot possible plagiarism, and helps to combat plagiarism from the web. </w:t>
      </w:r>
    </w:p>
    <w:p w:rsidR="00CF1ACC" w:rsidRPr="00D76938" w:rsidRDefault="00CF1ACC" w:rsidP="00067893">
      <w:r w:rsidRPr="00D76938">
        <w:t>(d)</w:t>
      </w:r>
      <w:r w:rsidR="003967E6">
        <w:t xml:space="preserve"> Tell students how Turnitin works and show them how it identifies sources from material</w:t>
      </w:r>
      <w:r w:rsidRPr="00D76938">
        <w:t xml:space="preserve"> on the web, in books and journals </w:t>
      </w:r>
      <w:r w:rsidR="003967E6">
        <w:t>and</w:t>
      </w:r>
      <w:r w:rsidRPr="00D76938">
        <w:t xml:space="preserve"> in work submitted previously</w:t>
      </w:r>
      <w:r w:rsidR="003967E6">
        <w:t>.</w:t>
      </w:r>
      <w:r w:rsidRPr="00D76938">
        <w:t xml:space="preserve"> </w:t>
      </w:r>
    </w:p>
    <w:p w:rsidR="00CF1ACC" w:rsidRPr="00D76938" w:rsidRDefault="00CF1ACC" w:rsidP="00067893">
      <w:r w:rsidRPr="00D76938">
        <w:t>(e) The default setting is that students cannot routinely submit their own work to Turnitin</w:t>
      </w:r>
      <w:r w:rsidR="00FE3F8C">
        <w:t>.</w:t>
      </w:r>
      <w:r w:rsidR="00DE7D6C">
        <w:t xml:space="preserve"> </w:t>
      </w:r>
      <w:r w:rsidRPr="00D76938">
        <w:t>However, if academic staff</w:t>
      </w:r>
      <w:r w:rsidR="00C80848">
        <w:t xml:space="preserve"> </w:t>
      </w:r>
      <w:r w:rsidRPr="00D76938">
        <w:t>wish</w:t>
      </w:r>
      <w:r w:rsidR="00C80848">
        <w:t>es</w:t>
      </w:r>
      <w:r w:rsidRPr="00D76938">
        <w:t xml:space="preserve"> to carry out a trial session of submitting students’ work to the University’s plagiarism detection systems in order to demonstrate to students how work can be checked for originality, staff should contact the e-learning team</w:t>
      </w:r>
      <w:r w:rsidR="00FE3F8C">
        <w:t>,</w:t>
      </w:r>
      <w:r w:rsidRPr="00D76938">
        <w:t xml:space="preserve"> who will be able to assist with this. </w:t>
      </w:r>
    </w:p>
    <w:p w:rsidR="00CF1ACC" w:rsidRPr="00D76938" w:rsidRDefault="00CF1ACC" w:rsidP="00067893">
      <w:r w:rsidRPr="00D76938">
        <w:t>(f) Give students explicit guidance on the appropriate styles of referencing, the need for bibliog</w:t>
      </w:r>
      <w:r w:rsidR="00B119B5">
        <w:t xml:space="preserve">raphies and their layout, etc. </w:t>
      </w:r>
    </w:p>
    <w:p w:rsidR="00CF1ACC" w:rsidRPr="00D76938" w:rsidRDefault="00CF1ACC" w:rsidP="00067893">
      <w:r w:rsidRPr="00D76938">
        <w:t xml:space="preserve">(g) Make it clear to students working in groups or teams how assignments arising from their legitimate collaboration are to be assessed and to what extent ‘shared’ material may be appropriate in individual assignments submitted for assessment. </w:t>
      </w:r>
    </w:p>
    <w:p w:rsidR="00CF1ACC" w:rsidRDefault="00CF1ACC" w:rsidP="00067893">
      <w:r w:rsidRPr="00D76938">
        <w:t xml:space="preserve">(h) Where students are involved in the assessment of each other’s work, always discuss the criteria for the assessment thoroughly with the students, and make sure that they understand them; it may be advisable to reserve to yourself some degree of moderation. </w:t>
      </w:r>
    </w:p>
    <w:p w:rsidR="00CF1ACC" w:rsidRPr="00D76938" w:rsidRDefault="00804E91" w:rsidP="00067893">
      <w:r>
        <w:t xml:space="preserve">(i) Refer all students back to the History in Practice Handbook which contains clear guidance on referencing and avoiding plagiarism. </w:t>
      </w:r>
    </w:p>
    <w:p w:rsidR="00CF1ACC" w:rsidRPr="00D76938" w:rsidRDefault="007E537F" w:rsidP="00067893">
      <w:r w:rsidRPr="00D76938">
        <w:t>More advice on plagiarism and academic malpractice can be found here:</w:t>
      </w:r>
    </w:p>
    <w:p w:rsidR="00CF1ACC" w:rsidRDefault="000D039D" w:rsidP="00067893">
      <w:pPr>
        <w:rPr>
          <w:rStyle w:val="Hyperlink"/>
          <w:rFonts w:ascii="Times New Roman" w:hAnsi="Times New Roman"/>
          <w:sz w:val="24"/>
          <w:szCs w:val="24"/>
        </w:rPr>
      </w:pPr>
      <w:hyperlink r:id="rId30" w:history="1">
        <w:r w:rsidR="007E537F" w:rsidRPr="00D76938">
          <w:rPr>
            <w:rStyle w:val="Hyperlink"/>
            <w:rFonts w:ascii="Times New Roman" w:hAnsi="Times New Roman"/>
            <w:sz w:val="24"/>
            <w:szCs w:val="24"/>
          </w:rPr>
          <w:t>http://www.tlso.manchester.ac.uk/map/teachinglearningassessment/assessment/sectiond-theprocessofassessment/academicmalpracticeincludingplagiarism/</w:t>
        </w:r>
      </w:hyperlink>
    </w:p>
    <w:p w:rsidR="00067893" w:rsidRDefault="00067893" w:rsidP="00067893">
      <w:pPr>
        <w:pStyle w:val="Heading2"/>
        <w:rPr>
          <w:lang w:val="de-CH"/>
        </w:rPr>
      </w:pPr>
      <w:bookmarkStart w:id="35" w:name="_Toc64479696"/>
      <w:r>
        <w:rPr>
          <w:lang w:val="de-CH"/>
        </w:rPr>
        <w:t>Essay mill work – contractual cheating</w:t>
      </w:r>
      <w:bookmarkEnd w:id="35"/>
      <w:r>
        <w:rPr>
          <w:lang w:val="de-CH"/>
        </w:rPr>
        <w:t xml:space="preserve"> </w:t>
      </w:r>
    </w:p>
    <w:p w:rsidR="00067893" w:rsidRDefault="00067893" w:rsidP="00067893">
      <w:hyperlink r:id="rId31" w:history="1">
        <w:r>
          <w:rPr>
            <w:rStyle w:val="Hyperlink"/>
          </w:rPr>
          <w:t>https://documents.manchester.ac.uk/display.aspx?DocID=50362</w:t>
        </w:r>
      </w:hyperlink>
    </w:p>
    <w:p w:rsidR="00067893" w:rsidRDefault="00067893" w:rsidP="00067893">
      <w:r>
        <w:t>checklist to go over when assessing a suspicious piece:</w:t>
      </w:r>
    </w:p>
    <w:p w:rsidR="00067893" w:rsidRDefault="00067893" w:rsidP="00067893">
      <w:hyperlink r:id="rId32" w:history="1">
        <w:r>
          <w:rPr>
            <w:rStyle w:val="Hyperlink"/>
          </w:rPr>
          <w:t>https://documents.manchester.ac.uk/DocuInfo.aspx?DocID=50361</w:t>
        </w:r>
      </w:hyperlink>
    </w:p>
    <w:p w:rsidR="00067893" w:rsidRDefault="00067893" w:rsidP="00067893">
      <w:r>
        <w:t xml:space="preserve">Summary: </w:t>
      </w:r>
      <w:r>
        <w:br/>
        <w:t>Follow instinct and common sense. If something feels off, the style seems strange, the question is not properly addressed and/or addressed as if your teaching did not happen at all and if the plagiarism check in Tii comes out relatively high (set checker to include refs; if you see entire blocks of referencing taken from somewhere, that’s a sign) OR extremely low, this might be further corroboration but as I said – the most important thing is your instinct here. It might be a good idea to wait until marks are de-anonymized to have a look at other work done by the student or only de-anonymize the work in question (either by looking up student number (if indicated) or by asking the office).</w:t>
      </w:r>
    </w:p>
    <w:p w:rsidR="00067893" w:rsidRPr="00D76938" w:rsidRDefault="00067893" w:rsidP="00067893">
      <w:r>
        <w:t>If you think you identified essay mill work, the school can get the candidates in for a viva voce organized through the assessment officer.</w:t>
      </w:r>
    </w:p>
    <w:p w:rsidR="000C493C" w:rsidRPr="00D76938" w:rsidRDefault="000C493C" w:rsidP="006430C4">
      <w:pPr>
        <w:spacing w:after="0" w:line="360" w:lineRule="auto"/>
        <w:rPr>
          <w:rFonts w:ascii="Times New Roman" w:hAnsi="Times New Roman"/>
          <w:b/>
          <w:smallCaps/>
          <w:sz w:val="32"/>
          <w:szCs w:val="28"/>
        </w:rPr>
      </w:pPr>
      <w:r w:rsidRPr="00D76938">
        <w:rPr>
          <w:rFonts w:ascii="Times New Roman" w:hAnsi="Times New Roman"/>
          <w:smallCaps/>
          <w:sz w:val="32"/>
        </w:rPr>
        <w:br w:type="page"/>
      </w:r>
    </w:p>
    <w:p w:rsidR="00550B02" w:rsidRDefault="00550B02" w:rsidP="00A517BE">
      <w:pPr>
        <w:pStyle w:val="Heading1"/>
      </w:pPr>
      <w:bookmarkStart w:id="36" w:name="_Toc64479697"/>
      <w:r w:rsidRPr="00D630EC">
        <w:t>Academic Advising</w:t>
      </w:r>
      <w:bookmarkEnd w:id="36"/>
    </w:p>
    <w:p w:rsidR="00A517BE" w:rsidRPr="00A517BE" w:rsidRDefault="00C26C2E" w:rsidP="00A517BE">
      <w:r>
        <w:t>[Teaching and Learning Committee, Head of History]</w:t>
      </w:r>
    </w:p>
    <w:p w:rsidR="00804E91" w:rsidRPr="00D76938" w:rsidRDefault="00550B02" w:rsidP="00067893">
      <w:r w:rsidRPr="00D76938">
        <w:t>History is committed to providing its students with excellent academic advice and pastoral care. Each member of staff should offer at least two office hours each week, on different days, and publicise these on their door</w:t>
      </w:r>
      <w:r w:rsidR="00804E91">
        <w:t xml:space="preserve"> and in all their course unit information</w:t>
      </w:r>
      <w:r w:rsidRPr="00D76938">
        <w:t>. This information will also be collected by the history office and circulated to all students.</w:t>
      </w:r>
      <w:r w:rsidR="00804E91">
        <w:t xml:space="preserve"> Colleagues should keep their doors open during office hours and during consultations with students. </w:t>
      </w:r>
    </w:p>
    <w:p w:rsidR="00550B02" w:rsidRPr="00D76938" w:rsidRDefault="00550B02" w:rsidP="00067893">
      <w:r w:rsidRPr="00D76938">
        <w:t xml:space="preserve">All students are provided with an adviser who is a member of academic staff in history; some students in joint honours programmes will also have an adviser in another department as well.  This academic is known at Manchester as an academic adviser; some other universities use the term personal tutor. AAs can play a number of formal and informal roles. In most cases, AAs are </w:t>
      </w:r>
      <w:r w:rsidR="00E506FC" w:rsidRPr="00D76938">
        <w:t xml:space="preserve">either acting as History in Practice tutors (level 1) or </w:t>
      </w:r>
      <w:r w:rsidRPr="00D76938">
        <w:t xml:space="preserve">supervising some of their advisees’ academic work, </w:t>
      </w:r>
      <w:r w:rsidR="00E506FC" w:rsidRPr="00D76938">
        <w:t>(long essay at level 2 and dissertation at</w:t>
      </w:r>
      <w:r w:rsidRPr="00D76938">
        <w:t xml:space="preserve"> level 3</w:t>
      </w:r>
      <w:r w:rsidR="00E506FC" w:rsidRPr="00D76938">
        <w:t>)</w:t>
      </w:r>
      <w:r w:rsidRPr="00D76938">
        <w:t xml:space="preserve">. </w:t>
      </w:r>
    </w:p>
    <w:p w:rsidR="00550B02" w:rsidRPr="00D76938" w:rsidRDefault="00550B02" w:rsidP="00067893">
      <w:r w:rsidRPr="00D76938">
        <w:t>They are also there to provide advice on coursework, study skills, gaining work experience, and any other difficulties. If illness or personal issues are interfering with a student’s work, they should let their AA know as soon as possible; he or she can provide advice and also put students in touch with other sources of hel</w:t>
      </w:r>
      <w:r w:rsidR="00790B93">
        <w:t>p</w:t>
      </w:r>
      <w:r w:rsidRPr="00D76938">
        <w:t xml:space="preserve"> such as the school Student Support Office.  Students are also told to attend meetings with their AAs at several points in the year which AAs are responsible for organising, though you will be prompted about when to do this. AAs are also responsible for writing letters or recommendations or references.</w:t>
      </w:r>
    </w:p>
    <w:p w:rsidR="00550B02" w:rsidRPr="00D76938" w:rsidRDefault="00550B02" w:rsidP="00067893">
      <w:r w:rsidRPr="00D76938">
        <w:t>Academic advisers are notified when one of their advisees has an excessive number of unexcused absences. He or she will arrange a meeting with the student to discuss the pattern of absence and if necessary refer the student to the Student Support Office or other sources of assistance. In serious cases, advisers can also refer students to the appropriate UPD.</w:t>
      </w:r>
    </w:p>
    <w:p w:rsidR="00E8710C" w:rsidRPr="00D76938" w:rsidRDefault="00550B02" w:rsidP="00067893">
      <w:r w:rsidRPr="00D76938">
        <w:rPr>
          <w:b/>
        </w:rPr>
        <w:t>First-year students</w:t>
      </w:r>
      <w:r w:rsidRPr="00D76938">
        <w:rPr>
          <w:b/>
          <w:i/>
        </w:rPr>
        <w:t xml:space="preserve"> </w:t>
      </w:r>
      <w:r w:rsidR="00352338">
        <w:t xml:space="preserve">on History Honours, Politics and Modern History, Modern History with Economics, History and Sociology, and any of the History and Modern Languages programmes </w:t>
      </w:r>
      <w:r w:rsidRPr="00D76938">
        <w:t xml:space="preserve">are advised by the tutor of their History in Practice group. </w:t>
      </w:r>
      <w:r w:rsidR="001743B0">
        <w:t xml:space="preserve">[Note: Students on the following </w:t>
      </w:r>
      <w:r w:rsidR="001743B0" w:rsidRPr="00975657">
        <w:t>joint-honours programme</w:t>
      </w:r>
      <w:r w:rsidR="001743B0">
        <w:t xml:space="preserve">s will have an History in Practice tutor, but will be allocated academic advisors in their home departments - </w:t>
      </w:r>
      <w:r w:rsidR="001743B0" w:rsidRPr="00975657">
        <w:t>History &amp; American Studies</w:t>
      </w:r>
      <w:r w:rsidR="001743B0">
        <w:t xml:space="preserve">, </w:t>
      </w:r>
      <w:r w:rsidR="001743B0" w:rsidRPr="00975657">
        <w:t>History &amp; Ancient History</w:t>
      </w:r>
      <w:r w:rsidR="001743B0">
        <w:t xml:space="preserve">; </w:t>
      </w:r>
      <w:r w:rsidR="001743B0" w:rsidRPr="00975657">
        <w:t>History &amp; Archaeology</w:t>
      </w:r>
      <w:r w:rsidR="001743B0">
        <w:t xml:space="preserve">; </w:t>
      </w:r>
      <w:r w:rsidR="001743B0" w:rsidRPr="00975657">
        <w:t>History &amp; Art History</w:t>
      </w:r>
      <w:r w:rsidR="001743B0">
        <w:t xml:space="preserve">; </w:t>
      </w:r>
      <w:r w:rsidR="001743B0" w:rsidRPr="00975657">
        <w:t>History &amp; English</w:t>
      </w:r>
      <w:r w:rsidR="001743B0">
        <w:t xml:space="preserve">; </w:t>
      </w:r>
      <w:r w:rsidR="001743B0" w:rsidRPr="00975657">
        <w:t>History &amp; Film Studies</w:t>
      </w:r>
      <w:r w:rsidR="001743B0">
        <w:t>),</w:t>
      </w:r>
    </w:p>
    <w:p w:rsidR="00550B02" w:rsidRPr="00D76938" w:rsidRDefault="00550B02" w:rsidP="00067893">
      <w:r w:rsidRPr="00D76938">
        <w:rPr>
          <w:b/>
        </w:rPr>
        <w:t>Second-year students</w:t>
      </w:r>
      <w:r w:rsidRPr="00D76938">
        <w:t xml:space="preserve"> are advised by the supervisors of their Long Essays. Students who are </w:t>
      </w:r>
      <w:r w:rsidRPr="00D76938">
        <w:rPr>
          <w:i/>
        </w:rPr>
        <w:t>not</w:t>
      </w:r>
      <w:r w:rsidRPr="00D76938">
        <w:t xml:space="preserve"> writing a Long Essay or who are writing a Long Essay supervised by a member of staff in a different subject area </w:t>
      </w:r>
      <w:r w:rsidR="00E8710C" w:rsidRPr="00D76938">
        <w:t xml:space="preserve">are allocated alterative </w:t>
      </w:r>
      <w:r w:rsidRPr="00D76938">
        <w:t xml:space="preserve">advisers </w:t>
      </w:r>
      <w:r w:rsidR="00E8710C" w:rsidRPr="00D76938">
        <w:t xml:space="preserve">in history </w:t>
      </w:r>
      <w:r w:rsidRPr="00D76938">
        <w:t>depending on their programmes</w:t>
      </w:r>
      <w:r w:rsidR="00E8710C" w:rsidRPr="00D76938">
        <w:t>.</w:t>
      </w:r>
    </w:p>
    <w:p w:rsidR="00550B02" w:rsidRPr="00D76938" w:rsidRDefault="00550B02" w:rsidP="00067893">
      <w:r w:rsidRPr="00D76938">
        <w:t xml:space="preserve">Study </w:t>
      </w:r>
      <w:r w:rsidR="00C80848" w:rsidRPr="00D76938">
        <w:t>Abroad</w:t>
      </w:r>
      <w:r w:rsidRPr="00D76938">
        <w:t xml:space="preserve"> and ERASMUS students are advised by the Study Abroad Officer.</w:t>
      </w:r>
    </w:p>
    <w:p w:rsidR="00E8710C" w:rsidRPr="00D76938" w:rsidRDefault="00550B02" w:rsidP="00067893">
      <w:r w:rsidRPr="00D76938">
        <w:rPr>
          <w:b/>
        </w:rPr>
        <w:t>Third-year students</w:t>
      </w:r>
      <w:r w:rsidRPr="00D76938">
        <w:t xml:space="preserve"> are advised by the supervisors of their BA dissertations. A student whose supervisor is not a member of the History Subject Area </w:t>
      </w:r>
      <w:r w:rsidR="00E8710C" w:rsidRPr="00D76938">
        <w:t>is allocated an alter</w:t>
      </w:r>
      <w:r w:rsidR="00790B93">
        <w:t>n</w:t>
      </w:r>
      <w:r w:rsidR="00E8710C" w:rsidRPr="00D76938">
        <w:t>ative adviser in history depending on their programme.</w:t>
      </w:r>
    </w:p>
    <w:p w:rsidR="00550B02" w:rsidRPr="00D76938" w:rsidRDefault="00550B02" w:rsidP="00067893">
      <w:r w:rsidRPr="00D76938">
        <w:rPr>
          <w:i/>
        </w:rPr>
        <w:t>N.B.</w:t>
      </w:r>
      <w:r w:rsidRPr="00D76938">
        <w:t xml:space="preserve"> PMH students writing Long Essays or Dissertations under the supervision of staff in the Politics Department are officially advised by a member of staff in Politics. However, the PMH Liaison Officer is available as an informal adviser and point of contact in the History Department.</w:t>
      </w:r>
    </w:p>
    <w:p w:rsidR="00550B02" w:rsidRPr="00D76938" w:rsidRDefault="00550B02" w:rsidP="00B305A7">
      <w:pPr>
        <w:pStyle w:val="Heading2"/>
      </w:pPr>
      <w:bookmarkStart w:id="37" w:name="_Toc64479698"/>
      <w:r w:rsidRPr="00D76938">
        <w:t>Meetings between Students and Academic Advisers</w:t>
      </w:r>
      <w:bookmarkEnd w:id="37"/>
    </w:p>
    <w:p w:rsidR="00550B02" w:rsidRPr="00D76938" w:rsidRDefault="00550B02" w:rsidP="00067893">
      <w:r w:rsidRPr="00D76938">
        <w:t xml:space="preserve">The History Department schedules meetings between students and their academic advisers during registration week. During this meeting, advisers will confirm students’ class schedules and ensure they are meeting programme requirements. Students meet regularly with their advisers across the academic year in their advisers’ capacity as supervisors of their History in Practice groups or </w:t>
      </w:r>
      <w:r w:rsidR="00C80848" w:rsidRPr="00D76938">
        <w:t>their L2</w:t>
      </w:r>
      <w:r w:rsidRPr="00D76938">
        <w:t xml:space="preserve"> and L3 projects.  Additionally, the department holds an annual Academic Advisement Day for L1 and L2 students</w:t>
      </w:r>
      <w:r w:rsidR="00516B0A">
        <w:t>, usually in early May after Long Essays and dissertations are due</w:t>
      </w:r>
      <w:r w:rsidRPr="00D76938">
        <w:t>. During this day, all first- and second-year students will meet individually with their academic advisers and discuss module selection, supervision for L2 and</w:t>
      </w:r>
      <w:r w:rsidR="00067893">
        <w:t xml:space="preserve"> L3 projects, and career plans.</w:t>
      </w:r>
    </w:p>
    <w:p w:rsidR="00550B02" w:rsidRPr="00D76938" w:rsidRDefault="00550B02" w:rsidP="00B305A7">
      <w:pPr>
        <w:pStyle w:val="Heading2"/>
      </w:pPr>
      <w:bookmarkStart w:id="38" w:name="_Toc64479699"/>
      <w:r w:rsidRPr="00D76938">
        <w:t>Guidance for Academic Advisers</w:t>
      </w:r>
      <w:bookmarkEnd w:id="38"/>
    </w:p>
    <w:p w:rsidR="00550B02" w:rsidRPr="00D76938" w:rsidRDefault="00550B02" w:rsidP="00067893">
      <w:r w:rsidRPr="00D76938">
        <w:t xml:space="preserve">The preceding document on academic advisers outlines the system for assigning academic advisers in the History Department and the roles advisers are expected to play in students’ pastoral care. We are equally concerned that our students can receive accurate, appropriate advice on all issues </w:t>
      </w:r>
      <w:r w:rsidRPr="00D76938">
        <w:rPr>
          <w:i/>
        </w:rPr>
        <w:t>and</w:t>
      </w:r>
      <w:r w:rsidRPr="00D76938">
        <w:t xml:space="preserve"> that they know where they can get it and feel welcome in doing so. For this reason, advisers should emphasize early on in the academic year that there are their advisees’ advisers in addition to other roles. We therefore ask advisers to undertake the following:</w:t>
      </w:r>
    </w:p>
    <w:p w:rsidR="00550B02" w:rsidRPr="00D76938" w:rsidRDefault="00550B02" w:rsidP="00B305A7">
      <w:pPr>
        <w:pStyle w:val="Heading3"/>
      </w:pPr>
      <w:r w:rsidRPr="00D76938">
        <w:t>Registration Week Meetings with Advisees</w:t>
      </w:r>
    </w:p>
    <w:p w:rsidR="00550B02" w:rsidRPr="00D76938" w:rsidRDefault="00550B02" w:rsidP="000634B4">
      <w:pPr>
        <w:spacing w:line="360" w:lineRule="auto"/>
        <w:rPr>
          <w:rFonts w:ascii="Times New Roman" w:hAnsi="Times New Roman"/>
          <w:sz w:val="24"/>
        </w:rPr>
      </w:pPr>
      <w:r w:rsidRPr="00D76938">
        <w:rPr>
          <w:rFonts w:ascii="Times New Roman" w:hAnsi="Times New Roman"/>
          <w:sz w:val="24"/>
        </w:rPr>
        <w:t>We schedule meetings between all students and their academic advisers during registration week.  If your meeting with students will not take place in your office, please post a sign on the office door saying where you’ll be. Of course some students will not make those meetings, but do try to get stragglers to come in and see you. Whenever it occurs, in your first meeting with all advisees, remind them you’re their adviser and that they should feel free to come to you with any problems.  Reiterate that you’re happy to provide letters of recommendation and to be a sounding board for thinking about careers and postgraduate work.</w:t>
      </w:r>
    </w:p>
    <w:p w:rsidR="00550B02" w:rsidRPr="00D76938" w:rsidRDefault="00550B02" w:rsidP="00064CF0">
      <w:pPr>
        <w:spacing w:line="360" w:lineRule="auto"/>
        <w:rPr>
          <w:rFonts w:ascii="Times New Roman" w:hAnsi="Times New Roman"/>
          <w:sz w:val="24"/>
        </w:rPr>
      </w:pPr>
      <w:r w:rsidRPr="00D76938">
        <w:rPr>
          <w:rFonts w:ascii="Times New Roman" w:hAnsi="Times New Roman"/>
          <w:sz w:val="24"/>
        </w:rPr>
        <w:t>During this first meeting, this is the other business you should go through with students:</w:t>
      </w:r>
    </w:p>
    <w:p w:rsidR="004D48B4" w:rsidRPr="00D76938" w:rsidRDefault="00550B02">
      <w:pPr>
        <w:spacing w:line="360" w:lineRule="auto"/>
        <w:ind w:left="360"/>
        <w:rPr>
          <w:rFonts w:ascii="Times New Roman" w:hAnsi="Times New Roman"/>
          <w:sz w:val="24"/>
        </w:rPr>
      </w:pPr>
      <w:r w:rsidRPr="00D76938">
        <w:rPr>
          <w:rFonts w:ascii="Times New Roman" w:hAnsi="Times New Roman"/>
          <w:i/>
          <w:sz w:val="24"/>
        </w:rPr>
        <w:t>First Years</w:t>
      </w:r>
      <w:r w:rsidRPr="00D76938">
        <w:rPr>
          <w:rFonts w:ascii="Times New Roman" w:hAnsi="Times New Roman"/>
          <w:sz w:val="24"/>
        </w:rPr>
        <w:t>: Your advisees here are in the History and Practice seminar that you lead. They will therefore all be in one programme (History Honours, PMH, MHE, History and Sociology, History and Languages). Be sure you understand the regulations for the students’ programme; consult the Undergraduate Handbook if necessary and read it thoroughly if it is unfamiliar to you.</w:t>
      </w:r>
    </w:p>
    <w:p w:rsidR="004D48B4" w:rsidRPr="00D76938" w:rsidRDefault="00550B02" w:rsidP="00937118">
      <w:pPr>
        <w:pStyle w:val="ColorfulList-Accent11"/>
        <w:numPr>
          <w:ilvl w:val="0"/>
          <w:numId w:val="11"/>
        </w:numPr>
        <w:spacing w:line="360" w:lineRule="auto"/>
        <w:ind w:left="1080" w:hanging="720"/>
        <w:rPr>
          <w:rFonts w:ascii="Times New Roman" w:hAnsi="Times New Roman"/>
        </w:rPr>
      </w:pPr>
      <w:r w:rsidRPr="00D76938">
        <w:rPr>
          <w:rFonts w:ascii="Times New Roman" w:hAnsi="Times New Roman"/>
        </w:rPr>
        <w:t>Module selection:  Do students’ modules meet programme requirements? Do they have an appropriate split between semesters?  (Ideally 60 credits in each semester, but 50/70 is fine.  Do not allow students to have a 40/80 split.)  Remind them they need to sign up for seminars as well as for the lectures.</w:t>
      </w:r>
    </w:p>
    <w:p w:rsidR="004D48B4" w:rsidRPr="00D76938" w:rsidRDefault="00550B02" w:rsidP="00937118">
      <w:pPr>
        <w:pStyle w:val="ColorfulList-Accent11"/>
        <w:numPr>
          <w:ilvl w:val="0"/>
          <w:numId w:val="11"/>
        </w:numPr>
        <w:spacing w:line="360" w:lineRule="auto"/>
        <w:ind w:left="1080" w:hanging="720"/>
        <w:rPr>
          <w:rFonts w:ascii="Times New Roman" w:hAnsi="Times New Roman"/>
        </w:rPr>
      </w:pPr>
      <w:r w:rsidRPr="00D76938">
        <w:rPr>
          <w:rFonts w:ascii="Times New Roman" w:hAnsi="Times New Roman"/>
        </w:rPr>
        <w:t xml:space="preserve">Students should be encouraged to begin a language, and emphasize it is better to start at level 1 than later in the degree.  </w:t>
      </w:r>
    </w:p>
    <w:p w:rsidR="00550B02" w:rsidRPr="00D76938" w:rsidRDefault="00550B02" w:rsidP="001C3637">
      <w:pPr>
        <w:pStyle w:val="ColorfulList-Accent11"/>
        <w:spacing w:line="360" w:lineRule="auto"/>
        <w:ind w:left="0"/>
        <w:rPr>
          <w:rFonts w:ascii="Times New Roman" w:hAnsi="Times New Roman"/>
          <w:i/>
        </w:rPr>
      </w:pPr>
    </w:p>
    <w:p w:rsidR="004D48B4" w:rsidRPr="00D76938" w:rsidRDefault="00550B02">
      <w:pPr>
        <w:pStyle w:val="ColorfulList-Accent11"/>
        <w:spacing w:line="360" w:lineRule="auto"/>
        <w:ind w:left="360"/>
        <w:rPr>
          <w:rFonts w:ascii="Times New Roman" w:hAnsi="Times New Roman"/>
        </w:rPr>
      </w:pPr>
      <w:r w:rsidRPr="00D76938">
        <w:rPr>
          <w:rFonts w:ascii="Times New Roman" w:hAnsi="Times New Roman"/>
          <w:i/>
        </w:rPr>
        <w:t>Second Years</w:t>
      </w:r>
      <w:r w:rsidRPr="00D76938">
        <w:rPr>
          <w:rFonts w:ascii="Times New Roman" w:hAnsi="Times New Roman"/>
        </w:rPr>
        <w:t>:</w:t>
      </w:r>
      <w:r w:rsidR="00E8710C" w:rsidRPr="00D76938">
        <w:rPr>
          <w:rFonts w:ascii="Times New Roman" w:hAnsi="Times New Roman"/>
        </w:rPr>
        <w:t xml:space="preserve"> These are your L2 long essay students. </w:t>
      </w:r>
    </w:p>
    <w:p w:rsidR="004D48B4" w:rsidRPr="00516B0A" w:rsidRDefault="00550B02" w:rsidP="00937118">
      <w:pPr>
        <w:pStyle w:val="ColorfulList-Accent11"/>
        <w:numPr>
          <w:ilvl w:val="0"/>
          <w:numId w:val="12"/>
        </w:numPr>
        <w:spacing w:line="360" w:lineRule="auto"/>
        <w:ind w:left="1080" w:hanging="720"/>
        <w:rPr>
          <w:rFonts w:ascii="Times New Roman" w:hAnsi="Times New Roman"/>
        </w:rPr>
      </w:pPr>
      <w:r w:rsidRPr="00D76938">
        <w:rPr>
          <w:rFonts w:ascii="Times New Roman" w:hAnsi="Times New Roman"/>
        </w:rPr>
        <w:t>Go over their course unit selection: have they done it, or are they in the process of doing so?  Are they meeting their programme requirements?  Is their load balanced (again, ideally 60/60, but 50/70 is okay).</w:t>
      </w:r>
      <w:r w:rsidR="00516B0A">
        <w:rPr>
          <w:rFonts w:ascii="Times New Roman" w:hAnsi="Times New Roman"/>
        </w:rPr>
        <w:t xml:space="preserve"> The Long Essay (HIST 2</w:t>
      </w:r>
      <w:r w:rsidR="00790B93">
        <w:rPr>
          <w:rFonts w:ascii="Times New Roman" w:hAnsi="Times New Roman"/>
        </w:rPr>
        <w:t>0</w:t>
      </w:r>
      <w:r w:rsidR="00516B0A">
        <w:rPr>
          <w:rFonts w:ascii="Times New Roman" w:hAnsi="Times New Roman"/>
        </w:rPr>
        <w:t>390) is a year-long module, but generally students concentrate on it as they get toward the deadline in April.  We therefore encourage</w:t>
      </w:r>
      <w:r w:rsidR="004A2642">
        <w:rPr>
          <w:rFonts w:ascii="Times New Roman" w:hAnsi="Times New Roman"/>
        </w:rPr>
        <w:t xml:space="preserve"> students</w:t>
      </w:r>
      <w:r w:rsidR="00516B0A">
        <w:rPr>
          <w:rFonts w:ascii="Times New Roman" w:hAnsi="Times New Roman"/>
        </w:rPr>
        <w:t xml:space="preserve"> to take SIXTY other credits in semester 1 and FORTY other credits in semester 2. Students with a compelling reason to take a heavier load in semester 2 can be allowed to do so, but they should be aware of the dangers.</w:t>
      </w:r>
    </w:p>
    <w:p w:rsidR="00E8710C" w:rsidRPr="00D76938" w:rsidRDefault="00550B02" w:rsidP="00937118">
      <w:pPr>
        <w:pStyle w:val="ColorfulList-Accent11"/>
        <w:numPr>
          <w:ilvl w:val="0"/>
          <w:numId w:val="12"/>
        </w:numPr>
        <w:spacing w:line="360" w:lineRule="auto"/>
        <w:ind w:left="1134" w:hanging="708"/>
        <w:rPr>
          <w:rFonts w:ascii="Times New Roman" w:hAnsi="Times New Roman"/>
        </w:rPr>
      </w:pPr>
      <w:r w:rsidRPr="00D76938">
        <w:rPr>
          <w:rFonts w:ascii="Times New Roman" w:hAnsi="Times New Roman"/>
        </w:rPr>
        <w:t xml:space="preserve">Encourage them to </w:t>
      </w:r>
      <w:r w:rsidR="00E8710C" w:rsidRPr="00D76938">
        <w:rPr>
          <w:rFonts w:ascii="Times New Roman" w:hAnsi="Times New Roman"/>
        </w:rPr>
        <w:t>start work on their</w:t>
      </w:r>
      <w:r w:rsidRPr="00D76938">
        <w:rPr>
          <w:rFonts w:ascii="Times New Roman" w:hAnsi="Times New Roman"/>
        </w:rPr>
        <w:t xml:space="preserve"> level 2 Long Essay. </w:t>
      </w:r>
      <w:r w:rsidR="00516B0A">
        <w:rPr>
          <w:rFonts w:ascii="Times New Roman" w:hAnsi="Times New Roman"/>
        </w:rPr>
        <w:t xml:space="preserve">They will need to turn in a bibliography and approved title/topic in </w:t>
      </w:r>
      <w:r w:rsidR="00790B93">
        <w:rPr>
          <w:rFonts w:ascii="Times New Roman" w:hAnsi="Times New Roman"/>
        </w:rPr>
        <w:t>January</w:t>
      </w:r>
      <w:r w:rsidR="00516B0A">
        <w:rPr>
          <w:rFonts w:ascii="Times New Roman" w:hAnsi="Times New Roman"/>
        </w:rPr>
        <w:t>. The mark for this assignment will represent 10 percent of the overall mark for 2</w:t>
      </w:r>
      <w:r w:rsidR="00790B93">
        <w:rPr>
          <w:rFonts w:ascii="Times New Roman" w:hAnsi="Times New Roman"/>
        </w:rPr>
        <w:t>0</w:t>
      </w:r>
      <w:r w:rsidR="00516B0A">
        <w:rPr>
          <w:rFonts w:ascii="Times New Roman" w:hAnsi="Times New Roman"/>
        </w:rPr>
        <w:t xml:space="preserve">390. Note that the Level 2 Undergraduate Programme Director will be giving </w:t>
      </w:r>
      <w:r w:rsidR="00790B93">
        <w:rPr>
          <w:rFonts w:ascii="Times New Roman" w:hAnsi="Times New Roman"/>
        </w:rPr>
        <w:t>three</w:t>
      </w:r>
      <w:r w:rsidR="00516B0A">
        <w:rPr>
          <w:rFonts w:ascii="Times New Roman" w:hAnsi="Times New Roman"/>
        </w:rPr>
        <w:t xml:space="preserve"> required lectures on the Long Essay. These are timetabled in the student’s calendar.</w:t>
      </w:r>
    </w:p>
    <w:p w:rsidR="004D48B4" w:rsidRPr="00D76938" w:rsidRDefault="004D48B4" w:rsidP="00E8710C">
      <w:pPr>
        <w:pStyle w:val="ColorfulList-Accent11"/>
        <w:spacing w:line="360" w:lineRule="auto"/>
        <w:ind w:left="360"/>
        <w:rPr>
          <w:rFonts w:ascii="Times New Roman" w:hAnsi="Times New Roman"/>
        </w:rPr>
      </w:pPr>
    </w:p>
    <w:p w:rsidR="00550B02" w:rsidRPr="00D76938" w:rsidRDefault="00550B02" w:rsidP="001C3637">
      <w:pPr>
        <w:spacing w:line="360" w:lineRule="auto"/>
        <w:rPr>
          <w:rFonts w:ascii="Times New Roman" w:hAnsi="Times New Roman"/>
          <w:sz w:val="24"/>
        </w:rPr>
      </w:pPr>
      <w:r w:rsidRPr="00D76938">
        <w:rPr>
          <w:rFonts w:ascii="Times New Roman" w:hAnsi="Times New Roman"/>
          <w:i/>
          <w:sz w:val="24"/>
        </w:rPr>
        <w:t>Third Years</w:t>
      </w:r>
      <w:r w:rsidRPr="00D76938">
        <w:rPr>
          <w:rFonts w:ascii="Times New Roman" w:hAnsi="Times New Roman"/>
          <w:sz w:val="24"/>
        </w:rPr>
        <w:t>: These are your dissertation students. All of them should be enrolled in your level 3 unit as well.</w:t>
      </w:r>
    </w:p>
    <w:p w:rsidR="004D48B4" w:rsidRPr="00D76938" w:rsidRDefault="00550B02" w:rsidP="00937118">
      <w:pPr>
        <w:pStyle w:val="ColorfulList-Accent11"/>
        <w:numPr>
          <w:ilvl w:val="0"/>
          <w:numId w:val="13"/>
        </w:numPr>
        <w:spacing w:line="360" w:lineRule="auto"/>
        <w:ind w:left="1080" w:hanging="720"/>
        <w:rPr>
          <w:rFonts w:ascii="Times New Roman" w:hAnsi="Times New Roman"/>
        </w:rPr>
      </w:pPr>
      <w:r w:rsidRPr="00D76938">
        <w:rPr>
          <w:rFonts w:ascii="Times New Roman" w:hAnsi="Times New Roman"/>
        </w:rPr>
        <w:t xml:space="preserve">Go over their course unit selection. Are they registered for all their course units? Do they have an appropriate balance between semesters? </w:t>
      </w:r>
      <w:r w:rsidR="00193A17">
        <w:rPr>
          <w:rFonts w:ascii="Times New Roman" w:hAnsi="Times New Roman"/>
        </w:rPr>
        <w:t>Students will have either a 2+2 or 3+1 split across semesters, and should plan accordingly.</w:t>
      </w:r>
    </w:p>
    <w:p w:rsidR="004D48B4" w:rsidRDefault="00550B02" w:rsidP="00937118">
      <w:pPr>
        <w:pStyle w:val="ColorfulList-Accent11"/>
        <w:numPr>
          <w:ilvl w:val="0"/>
          <w:numId w:val="13"/>
        </w:numPr>
        <w:spacing w:line="360" w:lineRule="auto"/>
        <w:ind w:left="1080" w:hanging="720"/>
        <w:rPr>
          <w:rFonts w:ascii="Times New Roman" w:hAnsi="Times New Roman"/>
        </w:rPr>
      </w:pPr>
      <w:r w:rsidRPr="00D76938">
        <w:rPr>
          <w:rFonts w:ascii="Times New Roman" w:hAnsi="Times New Roman"/>
        </w:rPr>
        <w:t>Encourage them to think about their dissertations. If your schedule permits, following the group meeting with one-on-one consultations is a good way to get this started.</w:t>
      </w:r>
      <w:r w:rsidR="00CC3254">
        <w:rPr>
          <w:rFonts w:ascii="Times New Roman" w:hAnsi="Times New Roman"/>
        </w:rPr>
        <w:t xml:space="preserve"> Note that the Level 3 Undergraduate Programme </w:t>
      </w:r>
      <w:r w:rsidR="00CC3254" w:rsidRPr="00835DA3">
        <w:rPr>
          <w:rFonts w:ascii="Times New Roman" w:hAnsi="Times New Roman"/>
        </w:rPr>
        <w:t>Director</w:t>
      </w:r>
      <w:r w:rsidR="00835DA3">
        <w:rPr>
          <w:rFonts w:ascii="Times New Roman" w:hAnsi="Times New Roman"/>
        </w:rPr>
        <w:t xml:space="preserve">, together </w:t>
      </w:r>
      <w:r w:rsidR="00835DA3" w:rsidRPr="00835DA3">
        <w:rPr>
          <w:rFonts w:ascii="Times New Roman" w:hAnsi="Times New Roman"/>
        </w:rPr>
        <w:t xml:space="preserve">with other selected </w:t>
      </w:r>
      <w:r w:rsidR="00835DA3">
        <w:rPr>
          <w:rFonts w:ascii="Times New Roman" w:hAnsi="Times New Roman"/>
        </w:rPr>
        <w:t>academic staff</w:t>
      </w:r>
      <w:r w:rsidR="00AB5364">
        <w:rPr>
          <w:rFonts w:ascii="Times New Roman" w:hAnsi="Times New Roman"/>
        </w:rPr>
        <w:t>,</w:t>
      </w:r>
      <w:r w:rsidR="00CC3254">
        <w:rPr>
          <w:rFonts w:ascii="Times New Roman" w:hAnsi="Times New Roman"/>
        </w:rPr>
        <w:t xml:space="preserve"> will be </w:t>
      </w:r>
      <w:r w:rsidR="00835DA3">
        <w:rPr>
          <w:rFonts w:ascii="Times New Roman" w:hAnsi="Times New Roman"/>
        </w:rPr>
        <w:t xml:space="preserve">disseminating information </w:t>
      </w:r>
      <w:r w:rsidR="00CC3254">
        <w:rPr>
          <w:rFonts w:ascii="Times New Roman" w:hAnsi="Times New Roman"/>
        </w:rPr>
        <w:t>on the dissertation</w:t>
      </w:r>
      <w:r w:rsidR="00835DA3" w:rsidRPr="00835DA3">
        <w:rPr>
          <w:rFonts w:ascii="Times New Roman" w:hAnsi="Times New Roman"/>
        </w:rPr>
        <w:t xml:space="preserve"> via Bb and at scheduled sessions </w:t>
      </w:r>
      <w:r w:rsidR="00CC3254">
        <w:rPr>
          <w:rFonts w:ascii="Times New Roman" w:hAnsi="Times New Roman"/>
        </w:rPr>
        <w:t>in the student’s calendar.</w:t>
      </w:r>
    </w:p>
    <w:p w:rsidR="00C554CB" w:rsidRPr="00C554CB" w:rsidRDefault="00C554CB" w:rsidP="00937118">
      <w:pPr>
        <w:pStyle w:val="ColorfulList-Accent11"/>
        <w:numPr>
          <w:ilvl w:val="0"/>
          <w:numId w:val="13"/>
        </w:numPr>
        <w:spacing w:line="360" w:lineRule="auto"/>
        <w:ind w:left="1080" w:hanging="720"/>
        <w:rPr>
          <w:rFonts w:ascii="Times New Roman" w:hAnsi="Times New Roman"/>
        </w:rPr>
      </w:pPr>
      <w:r>
        <w:rPr>
          <w:rFonts w:ascii="Times New Roman" w:hAnsi="Times New Roman"/>
        </w:rPr>
        <w:t>Not also that from September 2017 new guidance will be made available for supervisors to assist discussion with their supervisees on the schedule of their dissertation, including accessing sources, submitting draft chapters, writing up, and managing</w:t>
      </w:r>
      <w:r w:rsidRPr="00696C84">
        <w:rPr>
          <w:rFonts w:ascii="Times New Roman" w:hAnsi="Times New Roman"/>
        </w:rPr>
        <w:t xml:space="preserve"> multiple assessment deadlines around the time of the dissertation submission</w:t>
      </w:r>
      <w:r>
        <w:rPr>
          <w:rFonts w:ascii="Times New Roman" w:hAnsi="Times New Roman"/>
        </w:rPr>
        <w:t>.</w:t>
      </w:r>
      <w:r w:rsidRPr="00696C84">
        <w:rPr>
          <w:rFonts w:ascii="Times New Roman" w:hAnsi="Times New Roman"/>
        </w:rPr>
        <w:t xml:space="preserve"> </w:t>
      </w:r>
    </w:p>
    <w:p w:rsidR="004D48B4" w:rsidRPr="00D76938" w:rsidRDefault="00550B02">
      <w:pPr>
        <w:spacing w:line="360" w:lineRule="auto"/>
        <w:ind w:left="360" w:hanging="720"/>
        <w:rPr>
          <w:rFonts w:ascii="Times New Roman" w:hAnsi="Times New Roman"/>
          <w:sz w:val="24"/>
        </w:rPr>
      </w:pPr>
      <w:r w:rsidRPr="00D76938">
        <w:rPr>
          <w:rFonts w:ascii="Times New Roman" w:hAnsi="Times New Roman"/>
          <w:sz w:val="24"/>
        </w:rPr>
        <w:br w:type="page"/>
      </w:r>
    </w:p>
    <w:p w:rsidR="004D48B4" w:rsidRPr="00D76938" w:rsidRDefault="00550B02" w:rsidP="00B305A7">
      <w:pPr>
        <w:pStyle w:val="Heading3"/>
      </w:pPr>
      <w:r w:rsidRPr="00D76938">
        <w:t>Meetings during the Academic Year</w:t>
      </w:r>
    </w:p>
    <w:p w:rsidR="00550B02" w:rsidRPr="00FF1371" w:rsidRDefault="00D76938" w:rsidP="00B305A7">
      <w:r w:rsidRPr="00FF1371">
        <w:t xml:space="preserve">You should see your AAs at least </w:t>
      </w:r>
      <w:r w:rsidR="00CC3254" w:rsidRPr="00FF1371">
        <w:t xml:space="preserve">three times </w:t>
      </w:r>
      <w:r w:rsidRPr="00FF1371">
        <w:t xml:space="preserve">each semester, </w:t>
      </w:r>
      <w:r w:rsidR="00CC3254" w:rsidRPr="00FF1371">
        <w:t xml:space="preserve">once during registration week and then in individual meetings across the year. </w:t>
      </w:r>
      <w:r w:rsidRPr="00FF1371">
        <w:t xml:space="preserve">During semester 1, you will also see </w:t>
      </w:r>
      <w:r w:rsidR="00550B02" w:rsidRPr="00FF1371">
        <w:t xml:space="preserve">your History in Practice students </w:t>
      </w:r>
      <w:r w:rsidRPr="00FF1371">
        <w:t xml:space="preserve">weekly during seminars, and </w:t>
      </w:r>
      <w:r w:rsidR="00550B02" w:rsidRPr="00FF1371">
        <w:t>Level 2 and 3 students should be seeing you regularly to consult on their Long Essays and dissertations</w:t>
      </w:r>
      <w:r w:rsidRPr="00FF1371">
        <w:t>, when y</w:t>
      </w:r>
      <w:r w:rsidR="00550B02" w:rsidRPr="00FF1371">
        <w:t>ou should make an effort as well to discuss their academic progress more generally.</w:t>
      </w:r>
      <w:r w:rsidR="00CC3254" w:rsidRPr="00FF1371">
        <w:t xml:space="preserve"> You should organise meetings with your advisees after their semester 1 results have been released and feedback made available to go over their performance with them.</w:t>
      </w:r>
    </w:p>
    <w:p w:rsidR="00550B02" w:rsidRPr="00D76938" w:rsidRDefault="00550B02" w:rsidP="00B305A7">
      <w:pPr>
        <w:pStyle w:val="Heading3"/>
      </w:pPr>
      <w:r w:rsidRPr="00D76938">
        <w:t>Attendance</w:t>
      </w:r>
    </w:p>
    <w:p w:rsidR="00550B02" w:rsidRPr="00D76938" w:rsidRDefault="00550B02" w:rsidP="00EF7869">
      <w:pPr>
        <w:spacing w:line="360" w:lineRule="auto"/>
        <w:rPr>
          <w:rFonts w:ascii="Times New Roman" w:hAnsi="Times New Roman"/>
          <w:sz w:val="24"/>
        </w:rPr>
      </w:pPr>
      <w:r w:rsidRPr="00D76938">
        <w:rPr>
          <w:rFonts w:ascii="Times New Roman" w:hAnsi="Times New Roman"/>
          <w:sz w:val="24"/>
        </w:rPr>
        <w:t xml:space="preserve">When you’re notified of an advisee who is absent from class, call the person in as soon as possible. Especially the first time a student has been </w:t>
      </w:r>
      <w:r w:rsidR="004A2642" w:rsidRPr="00D76938">
        <w:rPr>
          <w:rFonts w:ascii="Times New Roman" w:hAnsi="Times New Roman"/>
          <w:sz w:val="24"/>
        </w:rPr>
        <w:t>flagged;</w:t>
      </w:r>
      <w:r w:rsidRPr="00D76938">
        <w:rPr>
          <w:rFonts w:ascii="Times New Roman" w:hAnsi="Times New Roman"/>
          <w:sz w:val="24"/>
        </w:rPr>
        <w:t xml:space="preserve"> your tone should be concerned rather than disciplinary. The Undergraduate Regulations do provide for excluding students who are persistently absent from class, but especially in early meetings the message should be that this is something we very much wish to avoid. (In practice this is unlikely ever to happen, but it remains a theoretical possibility.)</w:t>
      </w:r>
      <w:r w:rsidR="000E38CB">
        <w:rPr>
          <w:rFonts w:ascii="Times New Roman" w:hAnsi="Times New Roman"/>
          <w:sz w:val="24"/>
        </w:rPr>
        <w:t xml:space="preserve"> There is a correlation between students who have poor attendance and applications for mitigating circumstance, partly because students with decreasing levels of engagement tend to become anxious about assessments and, paradoxically, attendance. Be proactive. Many students have patchy attendance because they believe they are making strategic decisions about the use of their time.  </w:t>
      </w:r>
    </w:p>
    <w:p w:rsidR="004D48B4" w:rsidRPr="00D76938" w:rsidRDefault="004D48B4">
      <w:pPr>
        <w:spacing w:line="360" w:lineRule="auto"/>
        <w:ind w:left="360" w:hanging="720"/>
        <w:rPr>
          <w:rFonts w:ascii="Times New Roman" w:hAnsi="Times New Roman"/>
          <w:sz w:val="24"/>
        </w:rPr>
      </w:pPr>
    </w:p>
    <w:p w:rsidR="004D48B4" w:rsidRPr="00D76938" w:rsidRDefault="00251471" w:rsidP="00B305A7">
      <w:pPr>
        <w:pStyle w:val="Heading3"/>
      </w:pPr>
      <w:r>
        <w:t>Mitigating</w:t>
      </w:r>
      <w:r w:rsidRPr="00D76938">
        <w:t xml:space="preserve"> </w:t>
      </w:r>
      <w:r w:rsidR="00550B02" w:rsidRPr="00D76938">
        <w:t>Circumstances</w:t>
      </w:r>
    </w:p>
    <w:p w:rsidR="00550B02" w:rsidRPr="00D76938" w:rsidRDefault="00550B02" w:rsidP="001C3637">
      <w:pPr>
        <w:spacing w:line="360" w:lineRule="auto"/>
        <w:rPr>
          <w:rFonts w:ascii="Times New Roman" w:hAnsi="Times New Roman"/>
          <w:sz w:val="24"/>
        </w:rPr>
      </w:pPr>
      <w:r w:rsidRPr="00D76938">
        <w:rPr>
          <w:rFonts w:ascii="Times New Roman" w:hAnsi="Times New Roman"/>
          <w:sz w:val="24"/>
        </w:rPr>
        <w:t xml:space="preserve">You are likely to be approached by students saying they need extensions for essays and other pieces of assessed coursework. The History Department does </w:t>
      </w:r>
      <w:r w:rsidRPr="00D76938">
        <w:rPr>
          <w:rFonts w:ascii="Times New Roman" w:hAnsi="Times New Roman"/>
          <w:i/>
          <w:sz w:val="24"/>
        </w:rPr>
        <w:t>not</w:t>
      </w:r>
      <w:r w:rsidRPr="00D76938">
        <w:rPr>
          <w:rFonts w:ascii="Times New Roman" w:hAnsi="Times New Roman"/>
          <w:sz w:val="24"/>
        </w:rPr>
        <w:t xml:space="preserve"> grant extensions.  </w:t>
      </w:r>
      <w:r w:rsidR="00741F2E">
        <w:rPr>
          <w:rFonts w:ascii="Times New Roman" w:hAnsi="Times New Roman"/>
          <w:sz w:val="24"/>
        </w:rPr>
        <w:t xml:space="preserve">Unexcused </w:t>
      </w:r>
      <w:r w:rsidR="00C80848">
        <w:rPr>
          <w:rFonts w:ascii="Times New Roman" w:hAnsi="Times New Roman"/>
          <w:sz w:val="24"/>
        </w:rPr>
        <w:t xml:space="preserve">absence from </w:t>
      </w:r>
      <w:r w:rsidR="00C80848" w:rsidRPr="00D76938">
        <w:rPr>
          <w:rFonts w:ascii="Times New Roman" w:hAnsi="Times New Roman"/>
          <w:sz w:val="24"/>
        </w:rPr>
        <w:t>exams automatically receives</w:t>
      </w:r>
      <w:r w:rsidRPr="00D76938">
        <w:rPr>
          <w:rFonts w:ascii="Times New Roman" w:hAnsi="Times New Roman"/>
          <w:sz w:val="24"/>
        </w:rPr>
        <w:t xml:space="preserve"> a mark of 0 and cannot be made up. Late coursework has 10% deducted for every day it is late. Instead of granting extensions, we allow students with real justifications for late coursework to submit a petition for </w:t>
      </w:r>
      <w:r w:rsidR="00251471">
        <w:rPr>
          <w:rFonts w:ascii="Times New Roman" w:hAnsi="Times New Roman"/>
          <w:sz w:val="24"/>
        </w:rPr>
        <w:t>Mitigating</w:t>
      </w:r>
      <w:r w:rsidR="00251471" w:rsidRPr="00D76938">
        <w:rPr>
          <w:rFonts w:ascii="Times New Roman" w:hAnsi="Times New Roman"/>
          <w:sz w:val="24"/>
        </w:rPr>
        <w:t xml:space="preserve"> </w:t>
      </w:r>
      <w:r w:rsidRPr="00D76938">
        <w:rPr>
          <w:rFonts w:ascii="Times New Roman" w:hAnsi="Times New Roman"/>
          <w:sz w:val="24"/>
        </w:rPr>
        <w:t xml:space="preserve">Circumstances. When a student approaches you about such issues, you should explain how the </w:t>
      </w:r>
      <w:r w:rsidR="00251471">
        <w:rPr>
          <w:rFonts w:ascii="Times New Roman" w:hAnsi="Times New Roman"/>
          <w:sz w:val="24"/>
        </w:rPr>
        <w:t>Mitigating</w:t>
      </w:r>
      <w:r w:rsidR="00251471" w:rsidRPr="00D76938">
        <w:rPr>
          <w:rFonts w:ascii="Times New Roman" w:hAnsi="Times New Roman"/>
          <w:sz w:val="24"/>
        </w:rPr>
        <w:t xml:space="preserve"> </w:t>
      </w:r>
      <w:r w:rsidRPr="00D76938">
        <w:rPr>
          <w:rFonts w:ascii="Times New Roman" w:hAnsi="Times New Roman"/>
          <w:sz w:val="24"/>
        </w:rPr>
        <w:t xml:space="preserve">Circumstances process works and direct them to the Student Support Office who will help them to put in a </w:t>
      </w:r>
      <w:r w:rsidR="00CC3254">
        <w:rPr>
          <w:rFonts w:ascii="Times New Roman" w:hAnsi="Times New Roman"/>
          <w:sz w:val="24"/>
        </w:rPr>
        <w:t>petition for</w:t>
      </w:r>
      <w:r w:rsidR="00984D22">
        <w:rPr>
          <w:rFonts w:ascii="Times New Roman" w:hAnsi="Times New Roman"/>
          <w:sz w:val="24"/>
        </w:rPr>
        <w:t xml:space="preserve"> </w:t>
      </w:r>
      <w:r w:rsidR="00251471">
        <w:rPr>
          <w:rFonts w:ascii="Times New Roman" w:hAnsi="Times New Roman"/>
          <w:sz w:val="24"/>
        </w:rPr>
        <w:t>m</w:t>
      </w:r>
      <w:r w:rsidR="00CC3254">
        <w:rPr>
          <w:rFonts w:ascii="Times New Roman" w:hAnsi="Times New Roman"/>
          <w:sz w:val="24"/>
        </w:rPr>
        <w:t>itigation.</w:t>
      </w:r>
      <w:r w:rsidR="00251471" w:rsidRPr="00D76938">
        <w:rPr>
          <w:rFonts w:ascii="Times New Roman" w:hAnsi="Times New Roman"/>
          <w:sz w:val="24"/>
        </w:rPr>
        <w:t xml:space="preserve"> </w:t>
      </w:r>
    </w:p>
    <w:p w:rsidR="00550B02" w:rsidRPr="00D76938" w:rsidRDefault="000D039D" w:rsidP="001C3637">
      <w:pPr>
        <w:spacing w:line="360" w:lineRule="auto"/>
        <w:rPr>
          <w:rFonts w:ascii="Times New Roman" w:hAnsi="Times New Roman"/>
          <w:sz w:val="24"/>
        </w:rPr>
      </w:pPr>
      <w:hyperlink r:id="rId33" w:history="1">
        <w:r w:rsidR="00550B02" w:rsidRPr="00D76938">
          <w:rPr>
            <w:rStyle w:val="Hyperlink"/>
            <w:rFonts w:ascii="Times New Roman" w:hAnsi="Times New Roman"/>
            <w:sz w:val="24"/>
          </w:rPr>
          <w:t>http://www.alc.manchester.ac.uk/studentintranet/support/mitigatingcircumstances/</w:t>
        </w:r>
      </w:hyperlink>
      <w:r w:rsidR="00550B02" w:rsidRPr="00D76938">
        <w:rPr>
          <w:rFonts w:ascii="Times New Roman" w:hAnsi="Times New Roman"/>
          <w:sz w:val="24"/>
        </w:rPr>
        <w:t>.</w:t>
      </w:r>
    </w:p>
    <w:p w:rsidR="00550B02" w:rsidRPr="00D76938" w:rsidRDefault="00550B02" w:rsidP="000634B4">
      <w:pPr>
        <w:spacing w:line="360" w:lineRule="auto"/>
        <w:rPr>
          <w:rFonts w:ascii="Times New Roman" w:hAnsi="Times New Roman"/>
          <w:sz w:val="24"/>
        </w:rPr>
      </w:pPr>
      <w:r w:rsidRPr="00D76938">
        <w:rPr>
          <w:rFonts w:ascii="Times New Roman" w:hAnsi="Times New Roman"/>
          <w:sz w:val="24"/>
        </w:rPr>
        <w:t xml:space="preserve">Contact details for staff in the Student Support &amp; Guidance Office are here: </w:t>
      </w:r>
      <w:hyperlink r:id="rId34" w:history="1">
        <w:r w:rsidRPr="00D76938">
          <w:rPr>
            <w:rStyle w:val="Hyperlink"/>
            <w:rFonts w:ascii="Times New Roman" w:hAnsi="Times New Roman"/>
            <w:sz w:val="24"/>
          </w:rPr>
          <w:t>http://www.alc.manchester.ac.uk/studentintranet/support/contact/</w:t>
        </w:r>
      </w:hyperlink>
      <w:r w:rsidRPr="00D76938">
        <w:rPr>
          <w:rFonts w:ascii="Times New Roman" w:hAnsi="Times New Roman"/>
          <w:sz w:val="24"/>
        </w:rPr>
        <w:t>.</w:t>
      </w:r>
    </w:p>
    <w:p w:rsidR="00550B02" w:rsidRPr="00D76938" w:rsidRDefault="00550B02" w:rsidP="000634B4">
      <w:pPr>
        <w:spacing w:line="360" w:lineRule="auto"/>
        <w:rPr>
          <w:rFonts w:ascii="Times New Roman" w:hAnsi="Times New Roman"/>
          <w:sz w:val="24"/>
        </w:rPr>
      </w:pPr>
      <w:r w:rsidRPr="00D76938">
        <w:rPr>
          <w:rFonts w:ascii="Times New Roman" w:hAnsi="Times New Roman"/>
          <w:sz w:val="24"/>
        </w:rPr>
        <w:t xml:space="preserve">Students (and staff) with disabilities should be encouraged to visit the Disability </w:t>
      </w:r>
      <w:r w:rsidR="00A33C61">
        <w:rPr>
          <w:rFonts w:ascii="Times New Roman" w:hAnsi="Times New Roman"/>
          <w:sz w:val="24"/>
        </w:rPr>
        <w:t>S</w:t>
      </w:r>
      <w:r w:rsidRPr="00D76938">
        <w:rPr>
          <w:rFonts w:ascii="Times New Roman" w:hAnsi="Times New Roman"/>
          <w:sz w:val="24"/>
        </w:rPr>
        <w:t xml:space="preserve">upport </w:t>
      </w:r>
      <w:r w:rsidR="00A33C61">
        <w:rPr>
          <w:rFonts w:ascii="Times New Roman" w:hAnsi="Times New Roman"/>
          <w:sz w:val="24"/>
        </w:rPr>
        <w:t>O</w:t>
      </w:r>
      <w:r w:rsidRPr="00D76938">
        <w:rPr>
          <w:rFonts w:ascii="Times New Roman" w:hAnsi="Times New Roman"/>
          <w:sz w:val="24"/>
        </w:rPr>
        <w:t>ffice for long-term and specialist help (see below for more details):</w:t>
      </w:r>
    </w:p>
    <w:p w:rsidR="00550B02" w:rsidRPr="00D76938" w:rsidRDefault="000D039D" w:rsidP="00064CF0">
      <w:pPr>
        <w:pStyle w:val="BodyText"/>
        <w:spacing w:line="360" w:lineRule="auto"/>
        <w:jc w:val="left"/>
        <w:rPr>
          <w:rFonts w:ascii="Times New Roman" w:hAnsi="Times New Roman"/>
          <w:sz w:val="24"/>
        </w:rPr>
      </w:pPr>
      <w:hyperlink r:id="rId35" w:history="1">
        <w:r w:rsidR="00550B02" w:rsidRPr="00D76938">
          <w:rPr>
            <w:rStyle w:val="Hyperlink"/>
            <w:rFonts w:ascii="Times New Roman" w:hAnsi="Times New Roman"/>
            <w:sz w:val="24"/>
          </w:rPr>
          <w:t>http://www.dso.manchester.ac.uk/</w:t>
        </w:r>
      </w:hyperlink>
    </w:p>
    <w:p w:rsidR="00550B02" w:rsidRPr="00D76938" w:rsidRDefault="00550B02" w:rsidP="00EF7869">
      <w:pPr>
        <w:spacing w:line="360" w:lineRule="auto"/>
        <w:rPr>
          <w:rFonts w:ascii="Times New Roman" w:hAnsi="Times New Roman"/>
          <w:sz w:val="24"/>
        </w:rPr>
      </w:pPr>
      <w:r w:rsidRPr="00D76938">
        <w:rPr>
          <w:rFonts w:ascii="Times New Roman" w:hAnsi="Times New Roman"/>
          <w:sz w:val="24"/>
        </w:rPr>
        <w:t xml:space="preserve">The </w:t>
      </w:r>
      <w:r w:rsidR="00251471">
        <w:rPr>
          <w:rFonts w:ascii="Times New Roman" w:hAnsi="Times New Roman"/>
          <w:sz w:val="24"/>
        </w:rPr>
        <w:t>Mitigating</w:t>
      </w:r>
      <w:r w:rsidR="00251471" w:rsidRPr="00D76938">
        <w:rPr>
          <w:rFonts w:ascii="Times New Roman" w:hAnsi="Times New Roman"/>
          <w:sz w:val="24"/>
        </w:rPr>
        <w:t xml:space="preserve"> </w:t>
      </w:r>
      <w:r w:rsidRPr="00D76938">
        <w:rPr>
          <w:rFonts w:ascii="Times New Roman" w:hAnsi="Times New Roman"/>
          <w:sz w:val="24"/>
        </w:rPr>
        <w:t xml:space="preserve">Circumstances Committee which meets at regular intervals to assess student petitions for </w:t>
      </w:r>
      <w:r w:rsidR="00251471">
        <w:rPr>
          <w:rFonts w:ascii="Times New Roman" w:hAnsi="Times New Roman"/>
          <w:sz w:val="24"/>
        </w:rPr>
        <w:t>mitigating</w:t>
      </w:r>
      <w:r w:rsidR="00251471" w:rsidRPr="00D76938">
        <w:rPr>
          <w:rFonts w:ascii="Times New Roman" w:hAnsi="Times New Roman"/>
          <w:sz w:val="24"/>
        </w:rPr>
        <w:t xml:space="preserve"> </w:t>
      </w:r>
      <w:r w:rsidRPr="00D76938">
        <w:rPr>
          <w:rFonts w:ascii="Times New Roman" w:hAnsi="Times New Roman"/>
          <w:sz w:val="24"/>
        </w:rPr>
        <w:t>circumstances can do several things.  In the case of coursework that has been (or will be) handed in late, it can reinstate the mark without penalty. In the case of missed exams, it can allow the student to retake the exam during the resit period in August, which allows them to receive the exam mark without penalty. The Committee can also ask the exam boards to consider marks a student has received during a period when illness or other problems interfered with their performance. Exam boards can then exclude certain pieces of coursework from the final mark for the module (though they cannot raise marks).</w:t>
      </w:r>
    </w:p>
    <w:p w:rsidR="00550B02" w:rsidRPr="00D76938" w:rsidRDefault="00550B02" w:rsidP="004F6824">
      <w:pPr>
        <w:spacing w:line="360" w:lineRule="auto"/>
        <w:rPr>
          <w:rFonts w:ascii="Times New Roman" w:hAnsi="Times New Roman"/>
          <w:sz w:val="24"/>
        </w:rPr>
      </w:pPr>
      <w:r w:rsidRPr="00D76938">
        <w:rPr>
          <w:rFonts w:ascii="Times New Roman" w:hAnsi="Times New Roman"/>
          <w:sz w:val="24"/>
        </w:rPr>
        <w:t xml:space="preserve">Exam boards do this when a mark that has been affected by </w:t>
      </w:r>
      <w:r w:rsidR="00251471">
        <w:rPr>
          <w:rFonts w:ascii="Times New Roman" w:hAnsi="Times New Roman"/>
          <w:sz w:val="24"/>
        </w:rPr>
        <w:t>mitigating</w:t>
      </w:r>
      <w:r w:rsidR="00251471" w:rsidRPr="00D76938">
        <w:rPr>
          <w:rFonts w:ascii="Times New Roman" w:hAnsi="Times New Roman"/>
          <w:sz w:val="24"/>
        </w:rPr>
        <w:t xml:space="preserve"> </w:t>
      </w:r>
      <w:r w:rsidRPr="00D76938">
        <w:rPr>
          <w:rFonts w:ascii="Times New Roman" w:hAnsi="Times New Roman"/>
          <w:sz w:val="24"/>
        </w:rPr>
        <w:t>circumstances is out of line with other marks earned.  For example, a mark of 62 may be adjusted by excluding affected pieces of coursework if a student’s other marks are in the high 60s or above</w:t>
      </w:r>
      <w:r w:rsidR="009A5C71" w:rsidRPr="00D76938">
        <w:rPr>
          <w:rFonts w:ascii="Times New Roman" w:hAnsi="Times New Roman"/>
          <w:sz w:val="24"/>
        </w:rPr>
        <w:t>.</w:t>
      </w:r>
      <w:r w:rsidR="00251471">
        <w:rPr>
          <w:rFonts w:ascii="Times New Roman" w:hAnsi="Times New Roman"/>
          <w:sz w:val="24"/>
        </w:rPr>
        <w:t xml:space="preserve"> </w:t>
      </w:r>
      <w:r w:rsidRPr="00D76938">
        <w:rPr>
          <w:rFonts w:ascii="Times New Roman" w:hAnsi="Times New Roman"/>
          <w:sz w:val="24"/>
        </w:rPr>
        <w:t xml:space="preserve">However, if a student has other marks in the low 60s or below, the exam board </w:t>
      </w:r>
      <w:r w:rsidRPr="00D76938">
        <w:rPr>
          <w:rFonts w:ascii="Times New Roman" w:hAnsi="Times New Roman"/>
          <w:i/>
          <w:sz w:val="24"/>
        </w:rPr>
        <w:t>cannot</w:t>
      </w:r>
      <w:r w:rsidRPr="00D76938">
        <w:rPr>
          <w:rFonts w:ascii="Times New Roman" w:hAnsi="Times New Roman"/>
          <w:sz w:val="24"/>
        </w:rPr>
        <w:t xml:space="preserve"> take action.  Students frequently assume their marks will be adjusted if they have compelling circumstances, so please take care to emphasize the limits of our process.</w:t>
      </w:r>
    </w:p>
    <w:p w:rsidR="00C73563" w:rsidRPr="00D76938" w:rsidRDefault="00C73563">
      <w:pPr>
        <w:spacing w:line="360" w:lineRule="auto"/>
        <w:rPr>
          <w:rFonts w:ascii="Times New Roman" w:hAnsi="Times New Roman"/>
          <w:sz w:val="24"/>
        </w:rPr>
      </w:pPr>
      <w:r w:rsidRPr="00D76938">
        <w:rPr>
          <w:rFonts w:ascii="Times New Roman" w:hAnsi="Times New Roman"/>
          <w:sz w:val="24"/>
        </w:rPr>
        <w:t>It is important to emphasise the following to your students:</w:t>
      </w:r>
    </w:p>
    <w:p w:rsidR="004D48B4" w:rsidRPr="00D76938" w:rsidRDefault="00C73563" w:rsidP="00937118">
      <w:pPr>
        <w:pStyle w:val="ListParagraph"/>
        <w:widowControl w:val="0"/>
        <w:numPr>
          <w:ilvl w:val="0"/>
          <w:numId w:val="27"/>
        </w:numPr>
        <w:autoSpaceDE w:val="0"/>
        <w:autoSpaceDN w:val="0"/>
        <w:adjustRightInd w:val="0"/>
        <w:spacing w:after="0" w:line="360" w:lineRule="auto"/>
        <w:ind w:left="357" w:hanging="357"/>
        <w:rPr>
          <w:rFonts w:ascii="Times New Roman" w:hAnsi="Times New Roman" w:cs="Times New Roman"/>
          <w:sz w:val="24"/>
        </w:rPr>
      </w:pPr>
      <w:r w:rsidRPr="00D76938">
        <w:rPr>
          <w:rFonts w:ascii="Times New Roman" w:hAnsi="Times New Roman" w:cs="Times New Roman"/>
          <w:sz w:val="24"/>
        </w:rPr>
        <w:t xml:space="preserve">Mitigation will not result in the changing of any marks, unless penalties for late submission are waived after an assignment has already been marked. </w:t>
      </w:r>
    </w:p>
    <w:p w:rsidR="004D48B4" w:rsidRPr="00D76938" w:rsidRDefault="00C73563" w:rsidP="00937118">
      <w:pPr>
        <w:pStyle w:val="ListParagraph"/>
        <w:widowControl w:val="0"/>
        <w:numPr>
          <w:ilvl w:val="0"/>
          <w:numId w:val="27"/>
        </w:numPr>
        <w:autoSpaceDE w:val="0"/>
        <w:autoSpaceDN w:val="0"/>
        <w:adjustRightInd w:val="0"/>
        <w:spacing w:after="0" w:line="360" w:lineRule="auto"/>
        <w:ind w:left="357" w:hanging="357"/>
        <w:rPr>
          <w:rFonts w:ascii="Times New Roman" w:hAnsi="Times New Roman" w:cs="Times New Roman"/>
          <w:sz w:val="24"/>
        </w:rPr>
      </w:pPr>
      <w:r w:rsidRPr="00D76938">
        <w:rPr>
          <w:rFonts w:ascii="Times New Roman" w:hAnsi="Times New Roman" w:cs="Times New Roman"/>
          <w:sz w:val="24"/>
        </w:rPr>
        <w:t xml:space="preserve">Instead, mitigation may result in some marks being disregarded and the assessment being excused from consideration by the exam board because it was adversely affected. </w:t>
      </w:r>
    </w:p>
    <w:p w:rsidR="004D48B4" w:rsidRDefault="00C73563" w:rsidP="00937118">
      <w:pPr>
        <w:pStyle w:val="ListParagraph"/>
        <w:widowControl w:val="0"/>
        <w:numPr>
          <w:ilvl w:val="0"/>
          <w:numId w:val="27"/>
        </w:numPr>
        <w:autoSpaceDE w:val="0"/>
        <w:autoSpaceDN w:val="0"/>
        <w:adjustRightInd w:val="0"/>
        <w:spacing w:after="0" w:line="360" w:lineRule="auto"/>
        <w:ind w:left="357" w:hanging="357"/>
        <w:rPr>
          <w:rFonts w:ascii="Times New Roman" w:hAnsi="Times New Roman" w:cs="Times New Roman"/>
          <w:sz w:val="24"/>
        </w:rPr>
      </w:pPr>
      <w:r w:rsidRPr="00D76938">
        <w:rPr>
          <w:rFonts w:ascii="Times New Roman" w:hAnsi="Times New Roman" w:cs="Times New Roman"/>
          <w:sz w:val="24"/>
        </w:rPr>
        <w:t xml:space="preserve">Students may also be given a mark for a whole unit based on their performance in the parts that were not adversely affected. </w:t>
      </w:r>
    </w:p>
    <w:p w:rsidR="00741F2E" w:rsidRPr="00D76938" w:rsidRDefault="00741F2E" w:rsidP="00937118">
      <w:pPr>
        <w:pStyle w:val="ListParagraph"/>
        <w:widowControl w:val="0"/>
        <w:numPr>
          <w:ilvl w:val="0"/>
          <w:numId w:val="27"/>
        </w:numPr>
        <w:autoSpaceDE w:val="0"/>
        <w:autoSpaceDN w:val="0"/>
        <w:adjustRightInd w:val="0"/>
        <w:spacing w:after="0" w:line="360" w:lineRule="auto"/>
        <w:ind w:left="357" w:hanging="357"/>
        <w:rPr>
          <w:rFonts w:ascii="Times New Roman" w:hAnsi="Times New Roman" w:cs="Times New Roman"/>
          <w:sz w:val="24"/>
        </w:rPr>
      </w:pPr>
      <w:r>
        <w:rPr>
          <w:rFonts w:ascii="Times New Roman" w:hAnsi="Times New Roman" w:cs="Times New Roman"/>
          <w:sz w:val="24"/>
        </w:rPr>
        <w:t>It is vital to submit petitions for mitigating circumstances by the deadline for the semester in which the circumstances occurred. These generally occur just after the end of the examination period. Petitions may be rejected solely for missing the deadline. If a student has missed a deadline for reasons related to the mitigating circumstances, this should be made explicit</w:t>
      </w:r>
      <w:r w:rsidR="00790B93">
        <w:rPr>
          <w:rFonts w:ascii="Times New Roman" w:hAnsi="Times New Roman" w:cs="Times New Roman"/>
          <w:sz w:val="24"/>
        </w:rPr>
        <w:t>l</w:t>
      </w:r>
      <w:r>
        <w:rPr>
          <w:rFonts w:ascii="Times New Roman" w:hAnsi="Times New Roman" w:cs="Times New Roman"/>
          <w:sz w:val="24"/>
        </w:rPr>
        <w:t>y clear in the petition</w:t>
      </w:r>
      <w:r w:rsidR="001743B0">
        <w:rPr>
          <w:rFonts w:ascii="Times New Roman" w:hAnsi="Times New Roman" w:cs="Times New Roman"/>
          <w:sz w:val="24"/>
        </w:rPr>
        <w:t>.</w:t>
      </w:r>
    </w:p>
    <w:p w:rsidR="00635306" w:rsidRPr="00D76938" w:rsidRDefault="00635306" w:rsidP="001C3637">
      <w:pPr>
        <w:widowControl w:val="0"/>
        <w:autoSpaceDE w:val="0"/>
        <w:autoSpaceDN w:val="0"/>
        <w:adjustRightInd w:val="0"/>
        <w:spacing w:after="0"/>
        <w:rPr>
          <w:rFonts w:ascii="Times New Roman" w:eastAsia="Times New Roman" w:hAnsi="Times New Roman"/>
          <w:color w:val="000000"/>
          <w:sz w:val="20"/>
          <w:szCs w:val="20"/>
          <w:lang w:val="en-US"/>
        </w:rPr>
      </w:pPr>
    </w:p>
    <w:p w:rsidR="00550B02" w:rsidRPr="00D76938" w:rsidRDefault="00550B02" w:rsidP="001C3637">
      <w:pPr>
        <w:spacing w:line="360" w:lineRule="auto"/>
        <w:rPr>
          <w:rFonts w:ascii="Times New Roman" w:hAnsi="Times New Roman"/>
          <w:sz w:val="24"/>
        </w:rPr>
      </w:pPr>
      <w:r w:rsidRPr="00D76938">
        <w:rPr>
          <w:rFonts w:ascii="Times New Roman" w:hAnsi="Times New Roman"/>
          <w:sz w:val="24"/>
        </w:rPr>
        <w:t xml:space="preserve">In addition to directing students to the Taught Programmes Office, the Student Support Office, or the </w:t>
      </w:r>
      <w:r w:rsidR="0011556C">
        <w:rPr>
          <w:rFonts w:ascii="Times New Roman" w:hAnsi="Times New Roman"/>
          <w:sz w:val="24"/>
        </w:rPr>
        <w:t>Mitigating</w:t>
      </w:r>
      <w:r w:rsidR="0011556C" w:rsidRPr="00D76938">
        <w:rPr>
          <w:rFonts w:ascii="Times New Roman" w:hAnsi="Times New Roman"/>
          <w:sz w:val="24"/>
        </w:rPr>
        <w:t xml:space="preserve"> </w:t>
      </w:r>
      <w:r w:rsidRPr="00D76938">
        <w:rPr>
          <w:rFonts w:ascii="Times New Roman" w:hAnsi="Times New Roman"/>
          <w:sz w:val="24"/>
        </w:rPr>
        <w:t>Circumstances URL, you should emphasize the following:</w:t>
      </w:r>
    </w:p>
    <w:p w:rsidR="004D48B4" w:rsidRPr="00D76938" w:rsidRDefault="00550B02" w:rsidP="00937118">
      <w:pPr>
        <w:pStyle w:val="ColorfulList-Accent11"/>
        <w:numPr>
          <w:ilvl w:val="0"/>
          <w:numId w:val="9"/>
        </w:numPr>
        <w:spacing w:line="360" w:lineRule="auto"/>
        <w:ind w:left="1080" w:hanging="720"/>
        <w:rPr>
          <w:rFonts w:ascii="Times New Roman" w:hAnsi="Times New Roman"/>
        </w:rPr>
      </w:pPr>
      <w:r w:rsidRPr="00D76938">
        <w:rPr>
          <w:rFonts w:ascii="Times New Roman" w:hAnsi="Times New Roman"/>
        </w:rPr>
        <w:t xml:space="preserve">The </w:t>
      </w:r>
      <w:r w:rsidR="0011556C">
        <w:rPr>
          <w:rFonts w:ascii="Times New Roman" w:hAnsi="Times New Roman"/>
        </w:rPr>
        <w:t>Mitigating</w:t>
      </w:r>
      <w:r w:rsidR="0011556C" w:rsidRPr="00D76938">
        <w:rPr>
          <w:rFonts w:ascii="Times New Roman" w:hAnsi="Times New Roman"/>
        </w:rPr>
        <w:t xml:space="preserve"> </w:t>
      </w:r>
      <w:r w:rsidRPr="00D76938">
        <w:rPr>
          <w:rFonts w:ascii="Times New Roman" w:hAnsi="Times New Roman"/>
        </w:rPr>
        <w:t>Circumstances Committee</w:t>
      </w:r>
      <w:r w:rsidR="00183359">
        <w:rPr>
          <w:rFonts w:ascii="Times New Roman" w:hAnsi="Times New Roman"/>
        </w:rPr>
        <w:t xml:space="preserve"> can only grant petitions after it has met.</w:t>
      </w:r>
      <w:r w:rsidRPr="00D76938">
        <w:rPr>
          <w:rFonts w:ascii="Times New Roman" w:hAnsi="Times New Roman"/>
        </w:rPr>
        <w:t xml:space="preserve"> Students may therefore experience some delay before learning their petitions have been approved.</w:t>
      </w:r>
    </w:p>
    <w:p w:rsidR="004D48B4" w:rsidRPr="00D76938" w:rsidRDefault="00550B02" w:rsidP="00937118">
      <w:pPr>
        <w:pStyle w:val="ColorfulList-Accent11"/>
        <w:numPr>
          <w:ilvl w:val="0"/>
          <w:numId w:val="9"/>
        </w:numPr>
        <w:spacing w:line="360" w:lineRule="auto"/>
        <w:ind w:left="1080" w:hanging="720"/>
        <w:rPr>
          <w:rFonts w:ascii="Times New Roman" w:hAnsi="Times New Roman"/>
        </w:rPr>
      </w:pPr>
      <w:r w:rsidRPr="00D76938">
        <w:rPr>
          <w:rFonts w:ascii="Times New Roman" w:hAnsi="Times New Roman"/>
        </w:rPr>
        <w:t>You cannot guarantee a petition’s being approved, though the Committee is entirely reasonable and humane. That doesn’t mean you should leave students wondering whether chemotherapy might not be a sufficient excuse for a two-day delay handing in an essay. But you also don’t want to promise approval of a questionable case</w:t>
      </w:r>
    </w:p>
    <w:p w:rsidR="004D48B4" w:rsidRPr="00D76938" w:rsidRDefault="00550B02" w:rsidP="00937118">
      <w:pPr>
        <w:pStyle w:val="ColorfulList-Accent11"/>
        <w:numPr>
          <w:ilvl w:val="0"/>
          <w:numId w:val="9"/>
        </w:numPr>
        <w:spacing w:line="360" w:lineRule="auto"/>
        <w:ind w:left="1080" w:hanging="720"/>
        <w:rPr>
          <w:rFonts w:ascii="Times New Roman" w:hAnsi="Times New Roman"/>
        </w:rPr>
      </w:pPr>
      <w:r w:rsidRPr="00D76938">
        <w:rPr>
          <w:rFonts w:ascii="Times New Roman" w:hAnsi="Times New Roman"/>
        </w:rPr>
        <w:t>A student’s request should be reasonable. A two-day bout of illness is unlikely by itself to justify handing an essay in two months late.</w:t>
      </w:r>
    </w:p>
    <w:p w:rsidR="00550B02" w:rsidRPr="00D76938" w:rsidRDefault="00550B02" w:rsidP="001C3637">
      <w:pPr>
        <w:spacing w:line="360" w:lineRule="auto"/>
        <w:rPr>
          <w:rFonts w:ascii="Times New Roman" w:hAnsi="Times New Roman"/>
          <w:sz w:val="24"/>
        </w:rPr>
      </w:pPr>
    </w:p>
    <w:p w:rsidR="00550B02" w:rsidRPr="00B305A7" w:rsidRDefault="00550B02" w:rsidP="00B305A7">
      <w:pPr>
        <w:pStyle w:val="Heading4"/>
      </w:pPr>
      <w:r w:rsidRPr="00B305A7">
        <w:t>Disabilities</w:t>
      </w:r>
    </w:p>
    <w:p w:rsidR="00550B02" w:rsidRPr="00D76938" w:rsidRDefault="00550B02" w:rsidP="000634B4">
      <w:pPr>
        <w:spacing w:line="360" w:lineRule="auto"/>
        <w:rPr>
          <w:rFonts w:ascii="Times New Roman" w:hAnsi="Times New Roman"/>
          <w:sz w:val="24"/>
        </w:rPr>
      </w:pPr>
      <w:r w:rsidRPr="00D76938">
        <w:rPr>
          <w:rFonts w:ascii="Times New Roman" w:hAnsi="Times New Roman"/>
          <w:sz w:val="24"/>
        </w:rPr>
        <w:t>The DSO will suggest ‘reasonable adjustments’ to help students – this can be addressed to both AAs and CUDs.</w:t>
      </w:r>
    </w:p>
    <w:p w:rsidR="00550B02" w:rsidRPr="00D76938" w:rsidRDefault="00550B02" w:rsidP="00B305A7">
      <w:pPr>
        <w:pStyle w:val="Heading2"/>
      </w:pPr>
      <w:bookmarkStart w:id="39" w:name="_Toc364352285"/>
      <w:bookmarkStart w:id="40" w:name="_Toc364451280"/>
      <w:bookmarkStart w:id="41" w:name="_Toc64479700"/>
      <w:r w:rsidRPr="00D76938">
        <w:t>Dealing with Students in cris</w:t>
      </w:r>
      <w:r w:rsidR="00A16985" w:rsidRPr="00D76938">
        <w:t>i</w:t>
      </w:r>
      <w:r w:rsidRPr="00D76938">
        <w:t>s</w:t>
      </w:r>
      <w:bookmarkEnd w:id="39"/>
      <w:bookmarkEnd w:id="40"/>
      <w:bookmarkEnd w:id="41"/>
    </w:p>
    <w:p w:rsidR="00A16985" w:rsidRPr="00D76938" w:rsidRDefault="00A16985" w:rsidP="004F6824">
      <w:pPr>
        <w:pStyle w:val="BodyText"/>
        <w:spacing w:line="360" w:lineRule="auto"/>
        <w:jc w:val="left"/>
        <w:rPr>
          <w:rFonts w:ascii="Times New Roman" w:hAnsi="Times New Roman"/>
          <w:sz w:val="24"/>
        </w:rPr>
      </w:pPr>
      <w:r w:rsidRPr="00D76938">
        <w:rPr>
          <w:rFonts w:ascii="Times New Roman" w:hAnsi="Times New Roman"/>
          <w:sz w:val="24"/>
        </w:rPr>
        <w:t xml:space="preserve">When talking to students having problems it is important </w:t>
      </w:r>
      <w:r w:rsidR="00183359">
        <w:rPr>
          <w:rFonts w:ascii="Times New Roman" w:hAnsi="Times New Roman"/>
          <w:sz w:val="24"/>
        </w:rPr>
        <w:t>to</w:t>
      </w:r>
      <w:r w:rsidRPr="00D76938">
        <w:rPr>
          <w:rFonts w:ascii="Times New Roman" w:hAnsi="Times New Roman"/>
          <w:sz w:val="24"/>
        </w:rPr>
        <w:t xml:space="preserve"> set boundaries in terms of our responsibilities, capacities and our capabilities to help: e</w:t>
      </w:r>
      <w:r w:rsidR="00183359">
        <w:rPr>
          <w:rFonts w:ascii="Times New Roman" w:hAnsi="Times New Roman"/>
          <w:sz w:val="24"/>
        </w:rPr>
        <w:t>.</w:t>
      </w:r>
      <w:r w:rsidRPr="00D76938">
        <w:rPr>
          <w:rFonts w:ascii="Times New Roman" w:hAnsi="Times New Roman"/>
          <w:sz w:val="24"/>
        </w:rPr>
        <w:t>g. I am speaking to you as a supervisor/mentor... I have twenty minutes … what should we talk about?</w:t>
      </w:r>
    </w:p>
    <w:p w:rsidR="0008057B" w:rsidRPr="00D76938" w:rsidRDefault="0008057B">
      <w:pPr>
        <w:pStyle w:val="BodyText"/>
        <w:spacing w:line="360" w:lineRule="auto"/>
        <w:jc w:val="left"/>
        <w:rPr>
          <w:rFonts w:ascii="Times New Roman" w:hAnsi="Times New Roman"/>
          <w:sz w:val="24"/>
        </w:rPr>
      </w:pPr>
      <w:r w:rsidRPr="00D76938">
        <w:rPr>
          <w:rFonts w:ascii="Times New Roman" w:hAnsi="Times New Roman"/>
          <w:sz w:val="24"/>
        </w:rPr>
        <w:t xml:space="preserve">As academics, we should always avoid the following when dealing with students: </w:t>
      </w:r>
    </w:p>
    <w:p w:rsidR="004D48B4" w:rsidRPr="00D76938" w:rsidRDefault="0008057B" w:rsidP="00937118">
      <w:pPr>
        <w:pStyle w:val="BodyText"/>
        <w:numPr>
          <w:ilvl w:val="0"/>
          <w:numId w:val="16"/>
        </w:numPr>
        <w:tabs>
          <w:tab w:val="clear" w:pos="720"/>
          <w:tab w:val="num" w:pos="360"/>
        </w:tabs>
        <w:spacing w:line="360" w:lineRule="auto"/>
        <w:ind w:left="360"/>
        <w:jc w:val="left"/>
        <w:rPr>
          <w:rFonts w:ascii="Times New Roman" w:hAnsi="Times New Roman"/>
          <w:sz w:val="24"/>
        </w:rPr>
      </w:pPr>
      <w:r w:rsidRPr="00D76938">
        <w:rPr>
          <w:rFonts w:ascii="Times New Roman" w:hAnsi="Times New Roman"/>
          <w:sz w:val="24"/>
        </w:rPr>
        <w:t>Rescue: feeling over-responsible, too much caring</w:t>
      </w:r>
    </w:p>
    <w:p w:rsidR="004D48B4" w:rsidRPr="00D76938" w:rsidRDefault="0008057B" w:rsidP="00937118">
      <w:pPr>
        <w:pStyle w:val="BodyText"/>
        <w:numPr>
          <w:ilvl w:val="0"/>
          <w:numId w:val="16"/>
        </w:numPr>
        <w:tabs>
          <w:tab w:val="clear" w:pos="720"/>
          <w:tab w:val="num" w:pos="360"/>
        </w:tabs>
        <w:spacing w:line="360" w:lineRule="auto"/>
        <w:ind w:left="360"/>
        <w:jc w:val="left"/>
        <w:rPr>
          <w:rFonts w:ascii="Times New Roman" w:hAnsi="Times New Roman"/>
          <w:sz w:val="24"/>
        </w:rPr>
      </w:pPr>
      <w:r w:rsidRPr="00D76938">
        <w:rPr>
          <w:rFonts w:ascii="Times New Roman" w:hAnsi="Times New Roman"/>
          <w:sz w:val="24"/>
        </w:rPr>
        <w:t>Avoidance</w:t>
      </w:r>
    </w:p>
    <w:p w:rsidR="004D48B4" w:rsidRPr="00D76938" w:rsidRDefault="0008057B" w:rsidP="00937118">
      <w:pPr>
        <w:pStyle w:val="BodyText"/>
        <w:numPr>
          <w:ilvl w:val="0"/>
          <w:numId w:val="16"/>
        </w:numPr>
        <w:tabs>
          <w:tab w:val="clear" w:pos="720"/>
          <w:tab w:val="num" w:pos="360"/>
        </w:tabs>
        <w:spacing w:line="360" w:lineRule="auto"/>
        <w:ind w:left="360"/>
        <w:jc w:val="left"/>
        <w:rPr>
          <w:rFonts w:ascii="Times New Roman" w:hAnsi="Times New Roman"/>
          <w:sz w:val="24"/>
        </w:rPr>
      </w:pPr>
      <w:r w:rsidRPr="00D76938">
        <w:rPr>
          <w:rFonts w:ascii="Times New Roman" w:hAnsi="Times New Roman"/>
          <w:sz w:val="24"/>
        </w:rPr>
        <w:t>Irritation</w:t>
      </w:r>
    </w:p>
    <w:p w:rsidR="0008057B" w:rsidRPr="00D76938" w:rsidRDefault="0008057B" w:rsidP="001C3637">
      <w:pPr>
        <w:pStyle w:val="BodyText"/>
        <w:spacing w:line="360" w:lineRule="auto"/>
        <w:jc w:val="left"/>
        <w:rPr>
          <w:rFonts w:ascii="Times New Roman" w:hAnsi="Times New Roman"/>
          <w:sz w:val="24"/>
        </w:rPr>
      </w:pPr>
      <w:r w:rsidRPr="00D76938">
        <w:rPr>
          <w:rFonts w:ascii="Times New Roman" w:hAnsi="Times New Roman"/>
          <w:sz w:val="24"/>
        </w:rPr>
        <w:t>Students having personal problems, and especially those affecting their work should always be directed to the Student Support Office.</w:t>
      </w:r>
      <w:r w:rsidR="005C12FB">
        <w:rPr>
          <w:rFonts w:ascii="Times New Roman" w:hAnsi="Times New Roman"/>
          <w:sz w:val="24"/>
        </w:rPr>
        <w:t xml:space="preserve"> Please note: </w:t>
      </w:r>
      <w:r w:rsidR="00741F2E">
        <w:rPr>
          <w:rFonts w:ascii="Times New Roman" w:hAnsi="Times New Roman"/>
          <w:sz w:val="24"/>
        </w:rPr>
        <w:t>when possible, you should</w:t>
      </w:r>
      <w:r w:rsidR="002A2599">
        <w:rPr>
          <w:rFonts w:ascii="Times New Roman" w:hAnsi="Times New Roman"/>
          <w:sz w:val="24"/>
        </w:rPr>
        <w:t xml:space="preserve"> </w:t>
      </w:r>
      <w:r w:rsidR="005C12FB">
        <w:rPr>
          <w:rFonts w:ascii="Times New Roman" w:hAnsi="Times New Roman"/>
          <w:sz w:val="24"/>
        </w:rPr>
        <w:t xml:space="preserve">walk a student in distress down to the Student Support office; this is an effective way of enabling students to access support services without encouraging students to become dependent on their academic advisor.   </w:t>
      </w:r>
    </w:p>
    <w:p w:rsidR="0008057B" w:rsidRPr="00D76938" w:rsidRDefault="0008057B" w:rsidP="001C3637">
      <w:pPr>
        <w:pStyle w:val="BodyText"/>
        <w:spacing w:line="360" w:lineRule="auto"/>
        <w:jc w:val="left"/>
        <w:rPr>
          <w:rFonts w:ascii="Times New Roman" w:hAnsi="Times New Roman"/>
          <w:sz w:val="24"/>
        </w:rPr>
      </w:pPr>
    </w:p>
    <w:p w:rsidR="00A16985" w:rsidRPr="00D76938" w:rsidRDefault="00A16985" w:rsidP="000634B4">
      <w:pPr>
        <w:pStyle w:val="BodyText"/>
        <w:spacing w:line="360" w:lineRule="auto"/>
        <w:jc w:val="left"/>
        <w:rPr>
          <w:rFonts w:ascii="Times New Roman" w:hAnsi="Times New Roman"/>
          <w:sz w:val="24"/>
        </w:rPr>
      </w:pPr>
      <w:r w:rsidRPr="00D76938">
        <w:rPr>
          <w:rFonts w:ascii="Times New Roman" w:hAnsi="Times New Roman"/>
          <w:sz w:val="24"/>
        </w:rPr>
        <w:t>A simple risk assessment:</w:t>
      </w:r>
    </w:p>
    <w:p w:rsidR="004D48B4" w:rsidRPr="00D76938" w:rsidRDefault="00A16985" w:rsidP="00937118">
      <w:pPr>
        <w:pStyle w:val="BodyText"/>
        <w:numPr>
          <w:ilvl w:val="0"/>
          <w:numId w:val="15"/>
        </w:numPr>
        <w:tabs>
          <w:tab w:val="clear" w:pos="720"/>
          <w:tab w:val="num" w:pos="360"/>
        </w:tabs>
        <w:spacing w:line="360" w:lineRule="auto"/>
        <w:ind w:left="360"/>
        <w:jc w:val="left"/>
        <w:rPr>
          <w:rFonts w:ascii="Times New Roman" w:hAnsi="Times New Roman"/>
          <w:sz w:val="24"/>
        </w:rPr>
      </w:pPr>
      <w:r w:rsidRPr="00D76938">
        <w:rPr>
          <w:rFonts w:ascii="Times New Roman" w:hAnsi="Times New Roman"/>
          <w:sz w:val="24"/>
        </w:rPr>
        <w:t xml:space="preserve">Harm to self, recent history of </w:t>
      </w:r>
      <w:r w:rsidR="004A2642" w:rsidRPr="00D76938">
        <w:rPr>
          <w:rFonts w:ascii="Times New Roman" w:hAnsi="Times New Roman"/>
          <w:sz w:val="24"/>
        </w:rPr>
        <w:t>self-harm</w:t>
      </w:r>
      <w:r w:rsidRPr="00D76938">
        <w:rPr>
          <w:rFonts w:ascii="Times New Roman" w:hAnsi="Times New Roman"/>
          <w:sz w:val="24"/>
        </w:rPr>
        <w:t xml:space="preserve">, plans to again </w:t>
      </w:r>
      <w:r w:rsidR="0008057B" w:rsidRPr="00D76938">
        <w:rPr>
          <w:rFonts w:ascii="Times New Roman" w:hAnsi="Times New Roman"/>
          <w:sz w:val="24"/>
        </w:rPr>
        <w:t>→ if emergency 999, Uni security</w:t>
      </w:r>
      <w:r w:rsidR="005D244A">
        <w:rPr>
          <w:rFonts w:ascii="Times New Roman" w:hAnsi="Times New Roman"/>
          <w:sz w:val="24"/>
        </w:rPr>
        <w:t>;</w:t>
      </w:r>
      <w:r w:rsidRPr="00D76938">
        <w:rPr>
          <w:rFonts w:ascii="Times New Roman" w:hAnsi="Times New Roman"/>
          <w:sz w:val="24"/>
        </w:rPr>
        <w:t xml:space="preserve"> if not counselling services, </w:t>
      </w:r>
      <w:r w:rsidR="005C12FB">
        <w:rPr>
          <w:rFonts w:ascii="Times New Roman" w:hAnsi="Times New Roman"/>
          <w:sz w:val="24"/>
        </w:rPr>
        <w:t xml:space="preserve">student support </w:t>
      </w:r>
      <w:r w:rsidRPr="00D76938">
        <w:rPr>
          <w:rFonts w:ascii="Times New Roman" w:hAnsi="Times New Roman"/>
          <w:sz w:val="24"/>
        </w:rPr>
        <w:t>colleagues</w:t>
      </w:r>
    </w:p>
    <w:p w:rsidR="004D48B4" w:rsidRPr="00D76938" w:rsidRDefault="0008057B" w:rsidP="00937118">
      <w:pPr>
        <w:pStyle w:val="BodyText"/>
        <w:numPr>
          <w:ilvl w:val="0"/>
          <w:numId w:val="15"/>
        </w:numPr>
        <w:tabs>
          <w:tab w:val="clear" w:pos="720"/>
          <w:tab w:val="num" w:pos="360"/>
        </w:tabs>
        <w:spacing w:line="360" w:lineRule="auto"/>
        <w:ind w:left="360"/>
        <w:jc w:val="left"/>
        <w:rPr>
          <w:rFonts w:ascii="Times New Roman" w:hAnsi="Times New Roman"/>
          <w:sz w:val="24"/>
        </w:rPr>
      </w:pPr>
      <w:r w:rsidRPr="00D76938">
        <w:rPr>
          <w:rFonts w:ascii="Times New Roman" w:hAnsi="Times New Roman"/>
          <w:sz w:val="24"/>
        </w:rPr>
        <w:t>Threats to others, as above</w:t>
      </w:r>
      <w:r w:rsidR="00A16985" w:rsidRPr="00D76938">
        <w:rPr>
          <w:rFonts w:ascii="Times New Roman" w:hAnsi="Times New Roman"/>
          <w:sz w:val="24"/>
        </w:rPr>
        <w:t xml:space="preserve"> </w:t>
      </w:r>
    </w:p>
    <w:p w:rsidR="005D244A" w:rsidRDefault="0008057B" w:rsidP="001C3637">
      <w:pPr>
        <w:spacing w:before="100" w:beforeAutospacing="1" w:after="100" w:afterAutospacing="1" w:line="360" w:lineRule="auto"/>
        <w:rPr>
          <w:rFonts w:ascii="Times New Roman" w:hAnsi="Times New Roman"/>
          <w:sz w:val="24"/>
          <w:szCs w:val="24"/>
        </w:rPr>
      </w:pPr>
      <w:r w:rsidRPr="00D76938">
        <w:rPr>
          <w:rFonts w:ascii="Times New Roman" w:hAnsi="Times New Roman"/>
          <w:sz w:val="24"/>
          <w:szCs w:val="24"/>
        </w:rPr>
        <w:t>More detailed advice can be found at:</w:t>
      </w:r>
      <w:r w:rsidR="00550B02" w:rsidRPr="00D76938">
        <w:rPr>
          <w:rFonts w:ascii="Times New Roman" w:hAnsi="Times New Roman"/>
          <w:sz w:val="24"/>
          <w:szCs w:val="24"/>
        </w:rPr>
        <w:t xml:space="preserve"> </w:t>
      </w:r>
      <w:hyperlink r:id="rId36" w:history="1">
        <w:r w:rsidR="00550B02" w:rsidRPr="00D76938">
          <w:rPr>
            <w:rStyle w:val="Hyperlink"/>
            <w:rFonts w:ascii="Times New Roman" w:hAnsi="Times New Roman"/>
            <w:sz w:val="24"/>
            <w:szCs w:val="24"/>
          </w:rPr>
          <w:t>http://www.alc.manchester.ac.uk/studentintranet/support/contact/</w:t>
        </w:r>
      </w:hyperlink>
      <w:r w:rsidR="003E3808" w:rsidRPr="00D76938">
        <w:rPr>
          <w:rFonts w:ascii="Times New Roman" w:hAnsi="Times New Roman"/>
          <w:sz w:val="24"/>
          <w:szCs w:val="24"/>
        </w:rPr>
        <w:t>.</w:t>
      </w:r>
      <w:r w:rsidR="00550B02" w:rsidRPr="00D76938">
        <w:rPr>
          <w:rFonts w:ascii="Times New Roman" w:hAnsi="Times New Roman"/>
          <w:sz w:val="24"/>
          <w:szCs w:val="24"/>
        </w:rPr>
        <w:t xml:space="preserve"> </w:t>
      </w:r>
    </w:p>
    <w:p w:rsidR="005D244A" w:rsidRDefault="005D244A">
      <w:pPr>
        <w:spacing w:after="0" w:line="240" w:lineRule="auto"/>
        <w:rPr>
          <w:rFonts w:ascii="Times New Roman" w:hAnsi="Times New Roman"/>
          <w:sz w:val="24"/>
          <w:szCs w:val="24"/>
        </w:rPr>
      </w:pPr>
      <w:r>
        <w:rPr>
          <w:rFonts w:ascii="Times New Roman" w:hAnsi="Times New Roman"/>
          <w:sz w:val="24"/>
          <w:szCs w:val="24"/>
        </w:rPr>
        <w:br w:type="page"/>
      </w:r>
    </w:p>
    <w:p w:rsidR="005D244A" w:rsidRDefault="005D244A" w:rsidP="005D244A">
      <w:pPr>
        <w:spacing w:before="100" w:beforeAutospacing="1" w:after="100" w:afterAutospacing="1" w:line="360" w:lineRule="auto"/>
        <w:rPr>
          <w:rFonts w:ascii="Times New Roman" w:hAnsi="Times New Roman"/>
          <w:sz w:val="24"/>
          <w:szCs w:val="24"/>
        </w:rPr>
        <w:sectPr w:rsidR="005D244A" w:rsidSect="00C34013">
          <w:headerReference w:type="default" r:id="rId37"/>
          <w:footerReference w:type="even" r:id="rId38"/>
          <w:footerReference w:type="default" r:id="rId39"/>
          <w:pgSz w:w="11906" w:h="16838"/>
          <w:pgMar w:top="1191" w:right="1191" w:bottom="1191" w:left="1191" w:header="708" w:footer="708" w:gutter="0"/>
          <w:cols w:space="708"/>
          <w:docGrid w:linePitch="360"/>
        </w:sectPr>
      </w:pPr>
    </w:p>
    <w:p w:rsidR="00550B02" w:rsidRPr="00D76938" w:rsidRDefault="00872994" w:rsidP="005D244A">
      <w:pPr>
        <w:spacing w:before="100" w:beforeAutospacing="1" w:after="100" w:afterAutospacing="1" w:line="360" w:lineRule="auto"/>
        <w:rPr>
          <w:rFonts w:ascii="Times New Roman" w:hAnsi="Times New Roman"/>
          <w:sz w:val="24"/>
          <w:szCs w:val="24"/>
        </w:rPr>
      </w:pPr>
      <w:r w:rsidRPr="00D76938">
        <w:rPr>
          <w:rFonts w:ascii="Times New Roman" w:hAnsi="Times New Roman"/>
          <w:noProof/>
          <w:sz w:val="24"/>
          <w:szCs w:val="24"/>
          <w:lang w:val="fr-FR" w:eastAsia="fr-FR"/>
        </w:rPr>
        <w:drawing>
          <wp:anchor distT="0" distB="0" distL="114300" distR="114300" simplePos="0" relativeHeight="251619328" behindDoc="0" locked="0" layoutInCell="1" allowOverlap="1" wp14:anchorId="128707D5" wp14:editId="40A793EA">
            <wp:simplePos x="760095" y="760095"/>
            <wp:positionH relativeFrom="margin">
              <wp:align>center</wp:align>
            </wp:positionH>
            <wp:positionV relativeFrom="margin">
              <wp:align>top</wp:align>
            </wp:positionV>
            <wp:extent cx="7334451" cy="5005747"/>
            <wp:effectExtent l="0" t="0" r="0" b="4445"/>
            <wp:wrapNone/>
            <wp:docPr id="1" name="Picture 1" descr="responding to cris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ponding to crisis 3"/>
                    <pic:cNvPicPr>
                      <a:picLocks noChangeAspect="1" noChangeArrowheads="1"/>
                    </pic:cNvPicPr>
                  </pic:nvPicPr>
                  <pic:blipFill rotWithShape="1">
                    <a:blip r:embed="rId40">
                      <a:extLst>
                        <a:ext uri="{28A0092B-C50C-407E-A947-70E740481C1C}">
                          <a14:useLocalDpi xmlns:a14="http://schemas.microsoft.com/office/drawing/2010/main" val="0"/>
                        </a:ext>
                      </a:extLst>
                    </a:blip>
                    <a:srcRect l="1664" t="1319" r="1600" b="1496"/>
                    <a:stretch/>
                  </pic:blipFill>
                  <pic:spPr bwMode="auto">
                    <a:xfrm>
                      <a:off x="0" y="0"/>
                      <a:ext cx="7336344" cy="50070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50B02" w:rsidRPr="00D76938" w:rsidRDefault="00550B02" w:rsidP="005D244A">
      <w:pPr>
        <w:spacing w:before="100" w:beforeAutospacing="1" w:after="100" w:afterAutospacing="1" w:line="360" w:lineRule="auto"/>
        <w:rPr>
          <w:rFonts w:ascii="Times New Roman" w:hAnsi="Times New Roman"/>
          <w:sz w:val="24"/>
          <w:szCs w:val="24"/>
        </w:rPr>
      </w:pPr>
    </w:p>
    <w:p w:rsidR="005D244A" w:rsidRDefault="005D244A">
      <w:pPr>
        <w:spacing w:after="0" w:line="240" w:lineRule="auto"/>
        <w:rPr>
          <w:rFonts w:ascii="Times New Roman" w:hAnsi="Times New Roman"/>
          <w:sz w:val="24"/>
          <w:szCs w:val="24"/>
        </w:rPr>
      </w:pPr>
      <w:r w:rsidRPr="00D76938">
        <w:rPr>
          <w:rFonts w:ascii="Times New Roman" w:hAnsi="Times New Roman"/>
          <w:noProof/>
          <w:sz w:val="24"/>
          <w:szCs w:val="24"/>
          <w:lang w:val="fr-FR" w:eastAsia="fr-FR"/>
        </w:rPr>
        <w:drawing>
          <wp:anchor distT="0" distB="0" distL="114300" distR="114300" simplePos="0" relativeHeight="251616256" behindDoc="0" locked="0" layoutInCell="1" allowOverlap="1" wp14:anchorId="1845F92D" wp14:editId="74DB58E3">
            <wp:simplePos x="760396" y="760396"/>
            <wp:positionH relativeFrom="margin">
              <wp:align>center</wp:align>
            </wp:positionH>
            <wp:positionV relativeFrom="margin">
              <wp:align>bottom</wp:align>
            </wp:positionV>
            <wp:extent cx="7006590" cy="1000760"/>
            <wp:effectExtent l="0" t="0" r="3810" b="8890"/>
            <wp:wrapSquare wrapText="bothSides"/>
            <wp:docPr id="2" name="Picture 2" descr="responding to cris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ponding to crisis 4"/>
                    <pic:cNvPicPr>
                      <a:picLocks noChangeAspect="1" noChangeArrowheads="1"/>
                    </pic:cNvPicPr>
                  </pic:nvPicPr>
                  <pic:blipFill rotWithShape="1">
                    <a:blip r:embed="rId41">
                      <a:extLst>
                        <a:ext uri="{28A0092B-C50C-407E-A947-70E740481C1C}">
                          <a14:useLocalDpi xmlns:a14="http://schemas.microsoft.com/office/drawing/2010/main" val="0"/>
                        </a:ext>
                      </a:extLst>
                    </a:blip>
                    <a:srcRect l="656" t="4960" r="1036" b="6611"/>
                    <a:stretch/>
                  </pic:blipFill>
                  <pic:spPr bwMode="auto">
                    <a:xfrm>
                      <a:off x="0" y="0"/>
                      <a:ext cx="7035792" cy="10051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br w:type="page"/>
      </w:r>
    </w:p>
    <w:p w:rsidR="005D244A" w:rsidRDefault="005D244A" w:rsidP="000634B4">
      <w:pPr>
        <w:spacing w:before="100" w:beforeAutospacing="1" w:after="100" w:afterAutospacing="1" w:line="360" w:lineRule="auto"/>
        <w:rPr>
          <w:rFonts w:ascii="Times New Roman" w:hAnsi="Times New Roman"/>
          <w:sz w:val="24"/>
          <w:szCs w:val="24"/>
        </w:rPr>
        <w:sectPr w:rsidR="005D244A" w:rsidSect="005D244A">
          <w:pgSz w:w="16838" w:h="11906" w:orient="landscape"/>
          <w:pgMar w:top="1191" w:right="1191" w:bottom="1191" w:left="1191" w:header="709" w:footer="709" w:gutter="0"/>
          <w:cols w:space="708"/>
          <w:docGrid w:linePitch="360"/>
        </w:sectPr>
      </w:pPr>
    </w:p>
    <w:p w:rsidR="005D244A" w:rsidRDefault="005D244A" w:rsidP="005D244A">
      <w:pPr>
        <w:spacing w:before="100" w:beforeAutospacing="1" w:after="100" w:afterAutospacing="1" w:line="360" w:lineRule="auto"/>
        <w:rPr>
          <w:rFonts w:ascii="Times New Roman" w:hAnsi="Times New Roman"/>
          <w:b/>
          <w:sz w:val="24"/>
        </w:rPr>
      </w:pPr>
      <w:r w:rsidRPr="00D76938">
        <w:rPr>
          <w:rFonts w:ascii="Times New Roman" w:hAnsi="Times New Roman"/>
          <w:noProof/>
          <w:sz w:val="24"/>
          <w:szCs w:val="24"/>
          <w:lang w:val="fr-FR" w:eastAsia="fr-FR"/>
        </w:rPr>
        <w:drawing>
          <wp:anchor distT="0" distB="0" distL="114300" distR="114300" simplePos="0" relativeHeight="251622400" behindDoc="0" locked="0" layoutInCell="1" allowOverlap="1" wp14:anchorId="3536083E" wp14:editId="4F380487">
            <wp:simplePos x="760396" y="5197642"/>
            <wp:positionH relativeFrom="margin">
              <wp:align>center</wp:align>
            </wp:positionH>
            <wp:positionV relativeFrom="margin">
              <wp:align>bottom</wp:align>
            </wp:positionV>
            <wp:extent cx="6092190" cy="4002405"/>
            <wp:effectExtent l="0" t="0" r="3810" b="0"/>
            <wp:wrapSquare wrapText="bothSides"/>
            <wp:docPr id="4" name="Picture 4" descr="responding to cris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ponding to crisis 2"/>
                    <pic:cNvPicPr>
                      <a:picLocks noChangeAspect="1" noChangeArrowheads="1"/>
                    </pic:cNvPicPr>
                  </pic:nvPicPr>
                  <pic:blipFill rotWithShape="1">
                    <a:blip r:embed="rId42">
                      <a:extLst>
                        <a:ext uri="{28A0092B-C50C-407E-A947-70E740481C1C}">
                          <a14:useLocalDpi xmlns:a14="http://schemas.microsoft.com/office/drawing/2010/main" val="0"/>
                        </a:ext>
                      </a:extLst>
                    </a:blip>
                    <a:srcRect r="803" b="1727"/>
                    <a:stretch/>
                  </pic:blipFill>
                  <pic:spPr bwMode="auto">
                    <a:xfrm>
                      <a:off x="0" y="0"/>
                      <a:ext cx="6094730" cy="40038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994" w:rsidRPr="00D76938">
        <w:rPr>
          <w:rFonts w:ascii="Times New Roman" w:hAnsi="Times New Roman"/>
          <w:noProof/>
          <w:sz w:val="24"/>
          <w:szCs w:val="24"/>
          <w:lang w:val="fr-FR" w:eastAsia="fr-FR"/>
        </w:rPr>
        <w:drawing>
          <wp:anchor distT="0" distB="0" distL="114300" distR="114300" simplePos="0" relativeHeight="251625472" behindDoc="0" locked="0" layoutInCell="1" allowOverlap="1" wp14:anchorId="5AB1224E" wp14:editId="4F0C112D">
            <wp:simplePos x="760396" y="760396"/>
            <wp:positionH relativeFrom="margin">
              <wp:align>center</wp:align>
            </wp:positionH>
            <wp:positionV relativeFrom="margin">
              <wp:align>top</wp:align>
            </wp:positionV>
            <wp:extent cx="6024880" cy="4792980"/>
            <wp:effectExtent l="0" t="0" r="0" b="7620"/>
            <wp:wrapSquare wrapText="bothSides"/>
            <wp:docPr id="3" name="Picture 3" descr="responding to cris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ponding to crisis 1"/>
                    <pic:cNvPicPr>
                      <a:picLocks noChangeAspect="1" noChangeArrowheads="1"/>
                    </pic:cNvPicPr>
                  </pic:nvPicPr>
                  <pic:blipFill rotWithShape="1">
                    <a:blip r:embed="rId43">
                      <a:extLst>
                        <a:ext uri="{28A0092B-C50C-407E-A947-70E740481C1C}">
                          <a14:useLocalDpi xmlns:a14="http://schemas.microsoft.com/office/drawing/2010/main" val="0"/>
                        </a:ext>
                      </a:extLst>
                    </a:blip>
                    <a:srcRect l="1519" t="2690" r="1058"/>
                    <a:stretch/>
                  </pic:blipFill>
                  <pic:spPr bwMode="auto">
                    <a:xfrm>
                      <a:off x="0" y="0"/>
                      <a:ext cx="6034737" cy="48009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50B02" w:rsidRPr="00D76938" w:rsidRDefault="00550B02" w:rsidP="005D244A">
      <w:pPr>
        <w:spacing w:before="100" w:beforeAutospacing="1" w:after="100" w:afterAutospacing="1" w:line="360" w:lineRule="auto"/>
        <w:rPr>
          <w:rFonts w:ascii="Times New Roman" w:hAnsi="Times New Roman"/>
          <w:b/>
          <w:sz w:val="24"/>
        </w:rPr>
      </w:pPr>
      <w:r w:rsidRPr="00D76938">
        <w:rPr>
          <w:rFonts w:ascii="Times New Roman" w:hAnsi="Times New Roman"/>
          <w:b/>
          <w:sz w:val="24"/>
        </w:rPr>
        <w:t>Careers</w:t>
      </w:r>
    </w:p>
    <w:p w:rsidR="004D48B4" w:rsidRPr="00D76938" w:rsidRDefault="00550B02">
      <w:pPr>
        <w:spacing w:line="360" w:lineRule="auto"/>
        <w:rPr>
          <w:rFonts w:ascii="Times New Roman" w:hAnsi="Times New Roman"/>
          <w:sz w:val="24"/>
        </w:rPr>
      </w:pPr>
      <w:r w:rsidRPr="00D76938">
        <w:rPr>
          <w:rFonts w:ascii="Times New Roman" w:hAnsi="Times New Roman"/>
          <w:sz w:val="24"/>
        </w:rPr>
        <w:t>In meeting with your advisees across the year, do ask them regularly about career plans. First- and second-year students should be thinking about beginning to prepare CVs and considering internships. Second- and third-year students might also be prompted to think of postgraduate study and pushed slightly harder on career plans.  All students can be referred to programming sponsored by the Career Services Office and also to programming sponsored by the History Society.</w:t>
      </w:r>
      <w:r w:rsidR="003421FD">
        <w:rPr>
          <w:rFonts w:ascii="Times New Roman" w:hAnsi="Times New Roman"/>
          <w:sz w:val="24"/>
        </w:rPr>
        <w:t xml:space="preserve"> </w:t>
      </w:r>
      <w:r w:rsidR="003421FD" w:rsidRPr="003421FD">
        <w:rPr>
          <w:rFonts w:ascii="Times New Roman" w:hAnsi="Times New Roman"/>
          <w:sz w:val="24"/>
        </w:rPr>
        <w:t xml:space="preserve">Regular emails are sent out by the History Office </w:t>
      </w:r>
      <w:r w:rsidR="003421FD" w:rsidRPr="00F73ADC">
        <w:rPr>
          <w:rFonts w:ascii="Times New Roman" w:hAnsi="Times New Roman"/>
          <w:sz w:val="24"/>
        </w:rPr>
        <w:t xml:space="preserve">to students to advertise the latest job </w:t>
      </w:r>
      <w:r w:rsidR="003421FD" w:rsidRPr="00AE4283">
        <w:rPr>
          <w:rFonts w:ascii="Times New Roman" w:hAnsi="Times New Roman"/>
          <w:sz w:val="24"/>
        </w:rPr>
        <w:t>opportunities</w:t>
      </w:r>
      <w:r w:rsidR="003421FD" w:rsidRPr="002370EF">
        <w:rPr>
          <w:rFonts w:ascii="Times New Roman" w:hAnsi="Times New Roman"/>
          <w:sz w:val="24"/>
        </w:rPr>
        <w:t>, internships and volunteering schemes. B</w:t>
      </w:r>
      <w:r w:rsidR="003421FD" w:rsidRPr="00516B0A">
        <w:rPr>
          <w:rFonts w:ascii="Times New Roman" w:hAnsi="Times New Roman"/>
          <w:sz w:val="24"/>
        </w:rPr>
        <w:t xml:space="preserve">espoke sessions on planning your CV and career </w:t>
      </w:r>
      <w:r w:rsidR="003421FD" w:rsidRPr="00074B26">
        <w:rPr>
          <w:rFonts w:ascii="Times New Roman" w:hAnsi="Times New Roman"/>
          <w:sz w:val="24"/>
        </w:rPr>
        <w:t xml:space="preserve">will be offered by the Careers Service as part of History in Practice, and in separate time slots </w:t>
      </w:r>
      <w:r w:rsidR="003421FD" w:rsidRPr="007E5139">
        <w:rPr>
          <w:rFonts w:ascii="Times New Roman" w:hAnsi="Times New Roman"/>
          <w:sz w:val="24"/>
        </w:rPr>
        <w:t xml:space="preserve">for our </w:t>
      </w:r>
      <w:r w:rsidR="003421FD" w:rsidRPr="00FB73F2">
        <w:rPr>
          <w:rFonts w:ascii="Times New Roman" w:hAnsi="Times New Roman"/>
          <w:sz w:val="24"/>
        </w:rPr>
        <w:t>L2 and L3 students</w:t>
      </w:r>
      <w:r w:rsidR="003421FD" w:rsidRPr="00762D08">
        <w:rPr>
          <w:rFonts w:ascii="Times New Roman" w:hAnsi="Times New Roman"/>
          <w:sz w:val="24"/>
        </w:rPr>
        <w:t xml:space="preserve">; some of our UG courses will </w:t>
      </w:r>
      <w:r w:rsidR="003421FD" w:rsidRPr="006E36DC">
        <w:rPr>
          <w:rFonts w:ascii="Times New Roman" w:hAnsi="Times New Roman"/>
          <w:sz w:val="24"/>
        </w:rPr>
        <w:t>also have built-in Careers sessions</w:t>
      </w:r>
      <w:r w:rsidR="003421FD" w:rsidRPr="00045B9E">
        <w:rPr>
          <w:rFonts w:ascii="Times New Roman" w:hAnsi="Times New Roman"/>
          <w:sz w:val="24"/>
        </w:rPr>
        <w:t xml:space="preserve"> from 2015-16.</w:t>
      </w:r>
    </w:p>
    <w:p w:rsidR="00B305A7" w:rsidRDefault="00550B02" w:rsidP="008F2754">
      <w:pPr>
        <w:pStyle w:val="Heading2"/>
        <w:spacing w:line="360" w:lineRule="auto"/>
        <w:rPr>
          <w:rFonts w:ascii="Times New Roman" w:hAnsi="Times New Roman"/>
          <w:sz w:val="24"/>
        </w:rPr>
      </w:pPr>
      <w:bookmarkStart w:id="42" w:name="_Toc364352286"/>
      <w:bookmarkStart w:id="43" w:name="_Toc364451281"/>
      <w:bookmarkStart w:id="44" w:name="_Toc64479701"/>
      <w:r w:rsidRPr="00B305A7">
        <w:rPr>
          <w:rStyle w:val="Heading3Char"/>
        </w:rPr>
        <w:t>Career Services</w:t>
      </w:r>
      <w:bookmarkEnd w:id="42"/>
      <w:bookmarkEnd w:id="43"/>
      <w:bookmarkEnd w:id="44"/>
      <w:r w:rsidRPr="00D76938">
        <w:rPr>
          <w:rFonts w:ascii="Times New Roman" w:hAnsi="Times New Roman"/>
          <w:sz w:val="24"/>
        </w:rPr>
        <w:t xml:space="preserve"> </w:t>
      </w:r>
    </w:p>
    <w:p w:rsidR="008F2754" w:rsidRPr="008F2754" w:rsidRDefault="00550B02" w:rsidP="00B305A7">
      <w:pPr>
        <w:rPr>
          <w:b/>
          <w:i/>
          <w:color w:val="000000"/>
        </w:rPr>
      </w:pPr>
      <w:r w:rsidRPr="00D76938">
        <w:rPr>
          <w:color w:val="000000"/>
        </w:rPr>
        <w:t>FAQ for 3</w:t>
      </w:r>
      <w:r w:rsidRPr="00D76938">
        <w:rPr>
          <w:color w:val="000000"/>
          <w:vertAlign w:val="superscript"/>
        </w:rPr>
        <w:t>rd</w:t>
      </w:r>
      <w:r w:rsidRPr="00D76938">
        <w:rPr>
          <w:color w:val="000000"/>
        </w:rPr>
        <w:t xml:space="preserve"> years:</w:t>
      </w:r>
      <w:r w:rsidR="008F2754">
        <w:rPr>
          <w:color w:val="000000"/>
        </w:rPr>
        <w:t xml:space="preserve"> </w:t>
      </w:r>
      <w:hyperlink r:id="rId44" w:history="1">
        <w:r w:rsidR="008F2754" w:rsidRPr="008F2754">
          <w:rPr>
            <w:rStyle w:val="Hyperlink"/>
            <w:rFonts w:ascii="Times New Roman" w:hAnsi="Times New Roman"/>
            <w:b/>
            <w:i/>
            <w:sz w:val="24"/>
          </w:rPr>
          <w:t>http://www.careers.manchester.ac.uk/final</w:t>
        </w:r>
      </w:hyperlink>
      <w:r w:rsidR="008F2754" w:rsidRPr="008F2754">
        <w:rPr>
          <w:b/>
          <w:i/>
          <w:color w:val="000000"/>
        </w:rPr>
        <w:t xml:space="preserve"> </w:t>
      </w:r>
    </w:p>
    <w:p w:rsidR="002D1277" w:rsidRDefault="002D1277" w:rsidP="00B305A7">
      <w:pPr>
        <w:rPr>
          <w:rFonts w:eastAsia="Lucida Sans Unicode" w:cs="Calibri"/>
          <w:color w:val="000000"/>
          <w:kern w:val="1"/>
          <w:lang w:eastAsia="ar-SA"/>
        </w:rPr>
      </w:pPr>
      <w:r>
        <w:rPr>
          <w:rFonts w:eastAsia="Lucida Sans Unicode" w:cs="Calibri"/>
          <w:color w:val="000000"/>
          <w:kern w:val="1"/>
          <w:lang w:eastAsia="ar-SA"/>
        </w:rPr>
        <w:t>And further information for staff:</w:t>
      </w:r>
    </w:p>
    <w:p w:rsidR="00550B02" w:rsidRPr="002D1277" w:rsidRDefault="000D039D" w:rsidP="00B305A7">
      <w:pPr>
        <w:rPr>
          <w:rFonts w:eastAsia="Lucida Sans Unicode" w:cs="Calibri"/>
          <w:color w:val="000000"/>
          <w:kern w:val="1"/>
          <w:lang w:eastAsia="ar-SA"/>
        </w:rPr>
      </w:pPr>
      <w:hyperlink r:id="rId45" w:history="1">
        <w:r w:rsidR="002D1277" w:rsidRPr="002D1277">
          <w:rPr>
            <w:rStyle w:val="Hyperlink"/>
            <w:rFonts w:ascii="Times New Roman" w:eastAsia="Lucida Sans Unicode" w:hAnsi="Times New Roman" w:cs="Calibri"/>
            <w:kern w:val="1"/>
            <w:sz w:val="24"/>
            <w:lang w:eastAsia="ar-SA"/>
          </w:rPr>
          <w:t>http://www.staffnet.manchester.ac.uk/supporting-students/careers</w:t>
        </w:r>
      </w:hyperlink>
    </w:p>
    <w:p w:rsidR="002D1277" w:rsidRPr="00363775" w:rsidRDefault="000D039D" w:rsidP="00B305A7">
      <w:hyperlink r:id="rId46" w:history="1">
        <w:r w:rsidR="002D1277" w:rsidRPr="00363775">
          <w:rPr>
            <w:rStyle w:val="Hyperlink"/>
            <w:rFonts w:ascii="Times New Roman" w:hAnsi="Times New Roman"/>
            <w:sz w:val="24"/>
          </w:rPr>
          <w:t>http://documents.manchester.ac.uk/display.aspx?DocID=22665%20</w:t>
        </w:r>
      </w:hyperlink>
    </w:p>
    <w:p w:rsidR="00550B02" w:rsidRPr="00D76938" w:rsidRDefault="00550B02" w:rsidP="00B305A7">
      <w:pPr>
        <w:pStyle w:val="Heading2"/>
      </w:pPr>
      <w:bookmarkStart w:id="45" w:name="_Toc64479702"/>
      <w:r w:rsidRPr="00D76938">
        <w:t>Failing Marks and Progression</w:t>
      </w:r>
      <w:bookmarkEnd w:id="45"/>
    </w:p>
    <w:p w:rsidR="00550B02" w:rsidRPr="00D76938" w:rsidRDefault="00550B02" w:rsidP="00EF7869">
      <w:pPr>
        <w:spacing w:line="360" w:lineRule="auto"/>
        <w:rPr>
          <w:rFonts w:ascii="Times New Roman" w:hAnsi="Times New Roman"/>
          <w:sz w:val="24"/>
        </w:rPr>
      </w:pPr>
      <w:r w:rsidRPr="00D76938">
        <w:rPr>
          <w:rFonts w:ascii="Times New Roman" w:hAnsi="Times New Roman"/>
          <w:sz w:val="24"/>
        </w:rPr>
        <w:t>You may receive inquiries from students who have failed a module or who have drastic, terrible academic problems.  You can consult the Student Handbook or the departmental advice on exams for the details, but as a pastoral matter you should generally emphasize there are very few problems that are fatal to a student’s academic career.  Failing one course unit at levels 1 or 2 may not require any additional action, depending on how low the mark actually was.  If a student has received a low fail or has failed more than one course unit, he or she will be required to resit the exam for each failed module.  Assuming the student passes this resit exam, she or he will be allowed to progress to the next level, though the student’s GPA will reflect the original mark. A student may also be able to carry a credit, retaking a failed course unit while also taking the next level.  Some students may also elect to restart the year.</w:t>
      </w:r>
    </w:p>
    <w:p w:rsidR="00550B02" w:rsidRPr="00D76938" w:rsidRDefault="00550B02" w:rsidP="004F6824">
      <w:pPr>
        <w:spacing w:line="360" w:lineRule="auto"/>
        <w:rPr>
          <w:rFonts w:ascii="Times New Roman" w:hAnsi="Times New Roman"/>
          <w:sz w:val="24"/>
        </w:rPr>
      </w:pPr>
      <w:r w:rsidRPr="00D76938">
        <w:rPr>
          <w:rFonts w:ascii="Times New Roman" w:hAnsi="Times New Roman"/>
          <w:sz w:val="24"/>
        </w:rPr>
        <w:t>Marks at level 1 do not affect degree classification, and marks at level 2 are only 33 percent. (For students who started in 2010 or 2011, it is only 25 percent.) It is thus possible to do rather badly at levels 1 and 2 and nonetheless end up with a good degree.</w:t>
      </w:r>
    </w:p>
    <w:p w:rsidR="00B42092" w:rsidRPr="00D76938" w:rsidRDefault="00550B02">
      <w:pPr>
        <w:spacing w:line="360" w:lineRule="auto"/>
        <w:rPr>
          <w:rFonts w:ascii="Times New Roman" w:hAnsi="Times New Roman"/>
          <w:sz w:val="24"/>
        </w:rPr>
      </w:pPr>
      <w:r w:rsidRPr="00D76938">
        <w:rPr>
          <w:rFonts w:ascii="Times New Roman" w:hAnsi="Times New Roman"/>
          <w:sz w:val="24"/>
        </w:rPr>
        <w:br w:type="page"/>
      </w:r>
    </w:p>
    <w:p w:rsidR="00550B02" w:rsidRPr="00D76938" w:rsidRDefault="00550B02" w:rsidP="00C26C2E">
      <w:pPr>
        <w:pStyle w:val="Heading2"/>
      </w:pPr>
      <w:bookmarkStart w:id="46" w:name="_Toc64479703"/>
      <w:r w:rsidRPr="00D76938">
        <w:t>Attendance Monitoring</w:t>
      </w:r>
      <w:bookmarkEnd w:id="46"/>
    </w:p>
    <w:p w:rsidR="00550B02" w:rsidRPr="00D76938" w:rsidRDefault="00550B02" w:rsidP="001C3637">
      <w:pPr>
        <w:spacing w:line="360" w:lineRule="auto"/>
        <w:rPr>
          <w:rFonts w:ascii="Times New Roman" w:hAnsi="Times New Roman"/>
          <w:sz w:val="24"/>
        </w:rPr>
      </w:pPr>
      <w:r w:rsidRPr="00D76938">
        <w:rPr>
          <w:rFonts w:ascii="Times New Roman" w:hAnsi="Times New Roman"/>
          <w:sz w:val="24"/>
        </w:rPr>
        <w:t xml:space="preserve">Attendance monitoring is critically important. For international students, it enables the university to comply with our responsibilities to the UK Border Agency. For all students, it enables us to </w:t>
      </w:r>
      <w:r w:rsidR="00631937" w:rsidRPr="00D76938">
        <w:rPr>
          <w:rFonts w:ascii="Times New Roman" w:hAnsi="Times New Roman"/>
          <w:sz w:val="24"/>
        </w:rPr>
        <w:t>fulfil</w:t>
      </w:r>
      <w:r w:rsidRPr="00D76938">
        <w:rPr>
          <w:rFonts w:ascii="Times New Roman" w:hAnsi="Times New Roman"/>
          <w:sz w:val="24"/>
        </w:rPr>
        <w:t xml:space="preserve"> our duty of care. Members of academic staff have two roles to play in monitoring attendance:</w:t>
      </w:r>
      <w:r w:rsidR="00560E13">
        <w:rPr>
          <w:rFonts w:ascii="Times New Roman" w:hAnsi="Times New Roman"/>
          <w:sz w:val="24"/>
        </w:rPr>
        <w:t xml:space="preserve"> </w:t>
      </w:r>
      <w:r w:rsidRPr="00D76938">
        <w:rPr>
          <w:rFonts w:ascii="Times New Roman" w:hAnsi="Times New Roman"/>
          <w:sz w:val="24"/>
        </w:rPr>
        <w:t>1) we record attendance in the classes for which we are responsible, and 2) as academic advisors we follow students who are habitually absent from class.</w:t>
      </w:r>
    </w:p>
    <w:p w:rsidR="00550B02" w:rsidRPr="00D76938" w:rsidRDefault="00550B02" w:rsidP="00C26C2E">
      <w:pPr>
        <w:pStyle w:val="Heading3"/>
      </w:pPr>
      <w:r w:rsidRPr="00D76938">
        <w:t>Course Unit Directors</w:t>
      </w:r>
    </w:p>
    <w:p w:rsidR="00550B02" w:rsidRPr="00D76938" w:rsidRDefault="00550B02" w:rsidP="00064CF0">
      <w:pPr>
        <w:spacing w:line="360" w:lineRule="auto"/>
        <w:rPr>
          <w:rFonts w:ascii="Times New Roman" w:hAnsi="Times New Roman"/>
          <w:sz w:val="24"/>
        </w:rPr>
      </w:pPr>
      <w:r w:rsidRPr="00D76938">
        <w:rPr>
          <w:rFonts w:ascii="Times New Roman" w:hAnsi="Times New Roman"/>
          <w:sz w:val="24"/>
        </w:rPr>
        <w:t>All course unit directors must ensure that attendance is monitored for their modules. Our policy is to maintain attendance rosters in seminars at levels 1 and 2 and for the entire class at level 3. Thus, course unit directors at leve</w:t>
      </w:r>
      <w:r w:rsidR="00560E13">
        <w:rPr>
          <w:rFonts w:ascii="Times New Roman" w:hAnsi="Times New Roman"/>
          <w:sz w:val="24"/>
        </w:rPr>
        <w:t xml:space="preserve">ls 1 and 2 need to ensure that </w:t>
      </w:r>
      <w:r w:rsidRPr="00D76938">
        <w:rPr>
          <w:rFonts w:ascii="Times New Roman" w:hAnsi="Times New Roman"/>
          <w:sz w:val="24"/>
        </w:rPr>
        <w:t>TAs and other seminar leaders maintain up-to-date records</w:t>
      </w:r>
      <w:r w:rsidR="002370EF">
        <w:rPr>
          <w:rFonts w:ascii="Times New Roman" w:hAnsi="Times New Roman"/>
          <w:sz w:val="24"/>
        </w:rPr>
        <w:t xml:space="preserve"> through the centralised monitoring service, Campus Solutions</w:t>
      </w:r>
      <w:r w:rsidRPr="00D76938">
        <w:rPr>
          <w:rFonts w:ascii="Times New Roman" w:hAnsi="Times New Roman"/>
          <w:sz w:val="24"/>
        </w:rPr>
        <w:t>.</w:t>
      </w:r>
    </w:p>
    <w:p w:rsidR="00550B02" w:rsidRPr="00D76938" w:rsidRDefault="00550B02" w:rsidP="00EF7869">
      <w:pPr>
        <w:spacing w:line="360" w:lineRule="auto"/>
        <w:rPr>
          <w:rFonts w:ascii="Times New Roman" w:hAnsi="Times New Roman"/>
          <w:sz w:val="24"/>
        </w:rPr>
      </w:pPr>
      <w:r w:rsidRPr="00D76938">
        <w:rPr>
          <w:rFonts w:ascii="Times New Roman" w:hAnsi="Times New Roman"/>
          <w:sz w:val="24"/>
        </w:rPr>
        <w:t xml:space="preserve">In order to do so, every tutor should bring a class roster to every lecture/seminar/workshop at levels 1-3 and at level 4 (PGT/MA) and direct students to sign in.  You should emphasize it is a student’s responsibility to make sure he or she signs the register, and that will be the only acceptable proof of class attendance. Tell students to contact you if they are ill or have another compelling reason not to attend class. </w:t>
      </w:r>
      <w:r w:rsidR="002370EF">
        <w:rPr>
          <w:rFonts w:ascii="Times New Roman" w:hAnsi="Times New Roman"/>
          <w:sz w:val="24"/>
        </w:rPr>
        <w:t>Course Unit Directors for level 1 and level 2 courses can return the lecturer registers to the History Office, and the administrators will upload the information to the centralised monitoring service, Campus Solutions.</w:t>
      </w:r>
      <w:r w:rsidRPr="00D76938">
        <w:rPr>
          <w:rFonts w:ascii="Times New Roman" w:hAnsi="Times New Roman"/>
          <w:sz w:val="24"/>
        </w:rPr>
        <w:t xml:space="preserve"> </w:t>
      </w:r>
      <w:r w:rsidR="002370EF">
        <w:rPr>
          <w:rFonts w:ascii="Times New Roman" w:hAnsi="Times New Roman"/>
          <w:sz w:val="24"/>
        </w:rPr>
        <w:t>For your level 3 courses,</w:t>
      </w:r>
      <w:r w:rsidRPr="00D76938">
        <w:rPr>
          <w:rFonts w:ascii="Times New Roman" w:hAnsi="Times New Roman"/>
          <w:sz w:val="24"/>
        </w:rPr>
        <w:t xml:space="preserve"> you should enter the attendance roster into </w:t>
      </w:r>
      <w:r w:rsidRPr="00D76938">
        <w:rPr>
          <w:rFonts w:ascii="Times New Roman" w:hAnsi="Times New Roman"/>
          <w:b/>
          <w:sz w:val="24"/>
        </w:rPr>
        <w:t>Campus Solutions</w:t>
      </w:r>
      <w:r w:rsidR="00763385">
        <w:rPr>
          <w:rFonts w:ascii="Times New Roman" w:hAnsi="Times New Roman"/>
          <w:b/>
          <w:sz w:val="24"/>
        </w:rPr>
        <w:t xml:space="preserve"> </w:t>
      </w:r>
      <w:r w:rsidR="002370EF">
        <w:rPr>
          <w:rFonts w:ascii="Times New Roman" w:hAnsi="Times New Roman"/>
          <w:sz w:val="24"/>
        </w:rPr>
        <w:t xml:space="preserve">yourself. </w:t>
      </w:r>
      <w:r w:rsidRPr="00D76938">
        <w:rPr>
          <w:rFonts w:ascii="Times New Roman" w:hAnsi="Times New Roman"/>
          <w:sz w:val="24"/>
        </w:rPr>
        <w:t>The website is available here:</w:t>
      </w:r>
    </w:p>
    <w:p w:rsidR="00550B02" w:rsidRDefault="000D039D" w:rsidP="004F6824">
      <w:pPr>
        <w:spacing w:line="360" w:lineRule="auto"/>
        <w:rPr>
          <w:rFonts w:ascii="Times New Roman" w:hAnsi="Times New Roman"/>
          <w:sz w:val="24"/>
        </w:rPr>
      </w:pPr>
      <w:hyperlink r:id="rId47" w:history="1">
        <w:r w:rsidR="00560E13" w:rsidRPr="00B71BAA">
          <w:rPr>
            <w:rStyle w:val="Hyperlink"/>
            <w:rFonts w:ascii="Times New Roman" w:hAnsi="Times New Roman"/>
            <w:sz w:val="24"/>
          </w:rPr>
          <w:t>https://studentadmin.manchester.ac.uk/psp/CSPROD/EMPLOYEE/HRMS</w:t>
        </w:r>
      </w:hyperlink>
    </w:p>
    <w:p w:rsidR="00550B02" w:rsidRPr="00D76938" w:rsidRDefault="00550B02">
      <w:pPr>
        <w:spacing w:line="360" w:lineRule="auto"/>
        <w:rPr>
          <w:rFonts w:ascii="Times New Roman" w:hAnsi="Times New Roman"/>
          <w:sz w:val="24"/>
        </w:rPr>
      </w:pPr>
      <w:r w:rsidRPr="00D76938">
        <w:rPr>
          <w:rFonts w:ascii="Times New Roman" w:hAnsi="Times New Roman"/>
          <w:sz w:val="24"/>
        </w:rPr>
        <w:t>Your username for Campus Solutions is your Staff number, which you can find on your ID or your payslip.  For Campus Solutions, we don’t use the 0 on the end of the number.  The default password is your birthdate in DDMMYYYY form.</w:t>
      </w:r>
    </w:p>
    <w:p w:rsidR="00550B02" w:rsidRPr="00D76938" w:rsidRDefault="00550B02">
      <w:pPr>
        <w:spacing w:line="360" w:lineRule="auto"/>
        <w:rPr>
          <w:rFonts w:ascii="Times New Roman" w:hAnsi="Times New Roman"/>
          <w:sz w:val="24"/>
        </w:rPr>
      </w:pPr>
      <w:r w:rsidRPr="00D76938">
        <w:rPr>
          <w:rFonts w:ascii="Times New Roman" w:hAnsi="Times New Roman"/>
          <w:sz w:val="24"/>
        </w:rPr>
        <w:t>Training is available in Campus Solutions should you need it.  The basic thing to know is that from the opening screen, you should choose “Faculty Center,” then “My Schedule,” and from there choose “Attendance Roster” from the list of classes you teach.  Then choose the date of the class meeting you wish to record.  Students can be marked present, absent, or as having an excused absence. If a student contacts you about an illness, do mark it as an excused absence.  Be sure to save the roster before you exit.</w:t>
      </w:r>
    </w:p>
    <w:p w:rsidR="00550B02" w:rsidRPr="00D76938" w:rsidRDefault="00550B02">
      <w:pPr>
        <w:spacing w:line="360" w:lineRule="auto"/>
        <w:rPr>
          <w:rFonts w:ascii="Times New Roman" w:hAnsi="Times New Roman"/>
          <w:sz w:val="24"/>
        </w:rPr>
      </w:pPr>
      <w:r w:rsidRPr="00D76938">
        <w:rPr>
          <w:rFonts w:ascii="Times New Roman" w:hAnsi="Times New Roman"/>
          <w:sz w:val="24"/>
        </w:rPr>
        <w:t>Again, TAs and seminar leaders should do this for the seminars they lead, but it is the CUD’s responsibility to ensure it is done.</w:t>
      </w:r>
    </w:p>
    <w:p w:rsidR="00550B02" w:rsidRPr="00C26C2E" w:rsidRDefault="00550B02" w:rsidP="00C26C2E">
      <w:pPr>
        <w:pStyle w:val="Heading3"/>
      </w:pPr>
      <w:r w:rsidRPr="00C26C2E">
        <w:t>Academic Self Service Quick Guide</w:t>
      </w:r>
    </w:p>
    <w:p w:rsidR="00550B02" w:rsidRPr="00D76938" w:rsidRDefault="00550B02" w:rsidP="00B305A7">
      <w:r w:rsidRPr="00D76938">
        <w:t xml:space="preserve">Campus Solutions is the Student System.  It is accessed via any web browser.  The academic interface has been designed to be relatively simple and this document describes some of the functionality available to you.  </w:t>
      </w:r>
      <w:r w:rsidRPr="00D76938">
        <w:rPr>
          <w:i/>
        </w:rPr>
        <w:t>If you require more advanced access or problems accessing the system then contact your School administrator.</w:t>
      </w:r>
    </w:p>
    <w:p w:rsidR="00550B02" w:rsidRPr="00D76938" w:rsidRDefault="00550B02" w:rsidP="00B305A7">
      <w:pPr>
        <w:rPr>
          <w:b/>
        </w:rPr>
      </w:pPr>
      <w:r w:rsidRPr="00D76938">
        <w:rPr>
          <w:b/>
        </w:rPr>
        <w:t>Logging On</w:t>
      </w:r>
    </w:p>
    <w:p w:rsidR="00550B02" w:rsidRDefault="00550B02" w:rsidP="00B305A7">
      <w:r w:rsidRPr="00D76938">
        <w:rPr>
          <w:b/>
        </w:rPr>
        <w:t>Campus Solutions URL</w:t>
      </w:r>
      <w:r w:rsidRPr="00D76938">
        <w:t xml:space="preserve">: </w:t>
      </w:r>
      <w:hyperlink r:id="rId48" w:history="1">
        <w:r w:rsidR="00560E13" w:rsidRPr="00B71BAA">
          <w:rPr>
            <w:rStyle w:val="Hyperlink"/>
            <w:rFonts w:ascii="Times New Roman" w:hAnsi="Times New Roman" w:cs="Tahoma"/>
            <w:sz w:val="24"/>
            <w:szCs w:val="20"/>
          </w:rPr>
          <w:t>https://studentadmin.manchester.ac.uk/psp/CSPROD/?cmd=login</w:t>
        </w:r>
      </w:hyperlink>
    </w:p>
    <w:p w:rsidR="00560E13" w:rsidRDefault="00550B02" w:rsidP="00B305A7">
      <w:r w:rsidRPr="00D76938">
        <w:rPr>
          <w:b/>
        </w:rPr>
        <w:t>Login Id</w:t>
      </w:r>
      <w:r w:rsidRPr="00D76938">
        <w:t>: contact your School</w:t>
      </w:r>
      <w:r w:rsidR="00560E13">
        <w:t xml:space="preserve"> administrator to obtain this. </w:t>
      </w:r>
    </w:p>
    <w:p w:rsidR="00550B02" w:rsidRPr="00D76938" w:rsidRDefault="00550B02" w:rsidP="00B305A7">
      <w:r w:rsidRPr="00D76938">
        <w:rPr>
          <w:b/>
        </w:rPr>
        <w:t>Password</w:t>
      </w:r>
      <w:r w:rsidRPr="00D76938">
        <w:t>: Your DoB in the format of ddmmyyyy.</w:t>
      </w:r>
    </w:p>
    <w:p w:rsidR="00550B02" w:rsidRPr="00D76938" w:rsidRDefault="00550B02" w:rsidP="00B305A7">
      <w:r w:rsidRPr="00D76938">
        <w:rPr>
          <w:b/>
        </w:rPr>
        <w:t>Navigate</w:t>
      </w:r>
      <w:r w:rsidRPr="00D76938">
        <w:t>: Self Service-&gt;Faculty Center</w:t>
      </w:r>
    </w:p>
    <w:p w:rsidR="00550B02" w:rsidRPr="00D76938" w:rsidRDefault="00550B02" w:rsidP="00B305A7"/>
    <w:tbl>
      <w:tblPr>
        <w:tblW w:w="0" w:type="auto"/>
        <w:tblBorders>
          <w:top w:val="single" w:sz="4" w:space="0" w:color="auto"/>
        </w:tblBorders>
        <w:tblLook w:val="01E0" w:firstRow="1" w:lastRow="1" w:firstColumn="1" w:lastColumn="1" w:noHBand="0" w:noVBand="0"/>
      </w:tblPr>
      <w:tblGrid>
        <w:gridCol w:w="9524"/>
      </w:tblGrid>
      <w:tr w:rsidR="00550B02" w:rsidRPr="00D76938">
        <w:tc>
          <w:tcPr>
            <w:tcW w:w="10138" w:type="dxa"/>
          </w:tcPr>
          <w:p w:rsidR="00550B02" w:rsidRPr="00D76938" w:rsidRDefault="00550B02" w:rsidP="00B305A7">
            <w:pPr>
              <w:rPr>
                <w:b/>
              </w:rPr>
            </w:pPr>
            <w:r w:rsidRPr="00D76938">
              <w:rPr>
                <w:b/>
              </w:rPr>
              <w:t>Self Service</w:t>
            </w:r>
          </w:p>
        </w:tc>
      </w:tr>
      <w:tr w:rsidR="00550B02" w:rsidRPr="00D76938">
        <w:tc>
          <w:tcPr>
            <w:tcW w:w="10138" w:type="dxa"/>
          </w:tcPr>
          <w:p w:rsidR="00550B02" w:rsidRPr="00D76938" w:rsidRDefault="00872994" w:rsidP="00B305A7">
            <w:pPr>
              <w:rPr>
                <w:b/>
                <w:bCs/>
              </w:rPr>
            </w:pPr>
            <w:r w:rsidRPr="00D76938">
              <w:rPr>
                <w:b/>
                <w:bCs/>
                <w:noProof/>
                <w:lang w:val="fr-FR" w:eastAsia="fr-FR"/>
              </w:rPr>
              <w:drawing>
                <wp:inline distT="0" distB="0" distL="0" distR="0" wp14:anchorId="6C5439B4" wp14:editId="7636A17A">
                  <wp:extent cx="6290945" cy="2133600"/>
                  <wp:effectExtent l="2540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6290945" cy="2133600"/>
                          </a:xfrm>
                          <a:prstGeom prst="rect">
                            <a:avLst/>
                          </a:prstGeom>
                          <a:noFill/>
                          <a:ln w="9525">
                            <a:noFill/>
                            <a:miter lim="800000"/>
                            <a:headEnd/>
                            <a:tailEnd/>
                          </a:ln>
                        </pic:spPr>
                      </pic:pic>
                    </a:graphicData>
                  </a:graphic>
                </wp:inline>
              </w:drawing>
            </w:r>
          </w:p>
        </w:tc>
      </w:tr>
      <w:tr w:rsidR="00550B02" w:rsidRPr="00D76938">
        <w:tc>
          <w:tcPr>
            <w:tcW w:w="10138" w:type="dxa"/>
            <w:tcBorders>
              <w:bottom w:val="single" w:sz="4" w:space="0" w:color="auto"/>
            </w:tcBorders>
          </w:tcPr>
          <w:p w:rsidR="00550B02" w:rsidRPr="00D76938" w:rsidRDefault="00550B02" w:rsidP="00B305A7"/>
        </w:tc>
      </w:tr>
      <w:tr w:rsidR="00550B02" w:rsidRPr="00D76938">
        <w:tc>
          <w:tcPr>
            <w:tcW w:w="10138" w:type="dxa"/>
            <w:tcBorders>
              <w:top w:val="single" w:sz="4" w:space="0" w:color="auto"/>
            </w:tcBorders>
          </w:tcPr>
          <w:p w:rsidR="00550B02" w:rsidRPr="00D76938" w:rsidRDefault="00550B02" w:rsidP="00B305A7">
            <w:pPr>
              <w:rPr>
                <w:b/>
              </w:rPr>
            </w:pPr>
            <w:r w:rsidRPr="00D76938">
              <w:rPr>
                <w:b/>
              </w:rPr>
              <w:t>The Faculty Center</w:t>
            </w:r>
          </w:p>
        </w:tc>
      </w:tr>
      <w:tr w:rsidR="00550B02" w:rsidRPr="00D76938">
        <w:tc>
          <w:tcPr>
            <w:tcW w:w="10138" w:type="dxa"/>
            <w:tcBorders>
              <w:top w:val="nil"/>
            </w:tcBorders>
          </w:tcPr>
          <w:p w:rsidR="00550B02" w:rsidRPr="00D76938" w:rsidRDefault="00872994" w:rsidP="00B305A7">
            <w:pPr>
              <w:rPr>
                <w:b/>
                <w:bCs/>
              </w:rPr>
            </w:pPr>
            <w:r w:rsidRPr="00D76938">
              <w:rPr>
                <w:noProof/>
                <w:lang w:val="fr-FR" w:eastAsia="fr-FR"/>
              </w:rPr>
              <w:drawing>
                <wp:inline distT="0" distB="0" distL="0" distR="0" wp14:anchorId="28DDC586" wp14:editId="5EEF776D">
                  <wp:extent cx="6299200" cy="3420745"/>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6299200" cy="3420745"/>
                          </a:xfrm>
                          <a:prstGeom prst="rect">
                            <a:avLst/>
                          </a:prstGeom>
                          <a:noFill/>
                          <a:ln w="9525">
                            <a:noFill/>
                            <a:miter lim="800000"/>
                            <a:headEnd/>
                            <a:tailEnd/>
                          </a:ln>
                        </pic:spPr>
                      </pic:pic>
                    </a:graphicData>
                  </a:graphic>
                </wp:inline>
              </w:drawing>
            </w:r>
          </w:p>
        </w:tc>
      </w:tr>
    </w:tbl>
    <w:p w:rsidR="00550B02" w:rsidRPr="00D76938" w:rsidRDefault="00550B02" w:rsidP="00B305A7">
      <w:r w:rsidRPr="00D7693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550B02" w:rsidRPr="00D76938">
        <w:tc>
          <w:tcPr>
            <w:tcW w:w="10138" w:type="dxa"/>
            <w:tcBorders>
              <w:bottom w:val="single" w:sz="4" w:space="0" w:color="auto"/>
            </w:tcBorders>
          </w:tcPr>
          <w:p w:rsidR="00550B02" w:rsidRPr="00D76938" w:rsidRDefault="00550B02" w:rsidP="00550B02">
            <w:pPr>
              <w:spacing w:line="360" w:lineRule="auto"/>
              <w:rPr>
                <w:rFonts w:ascii="Times New Roman" w:hAnsi="Times New Roman"/>
                <w:b/>
                <w:sz w:val="24"/>
              </w:rPr>
            </w:pPr>
            <w:r w:rsidRPr="00D76938">
              <w:rPr>
                <w:rFonts w:ascii="Times New Roman" w:hAnsi="Times New Roman"/>
                <w:b/>
                <w:sz w:val="24"/>
              </w:rPr>
              <w:t>Assessment Information / Gradebook</w:t>
            </w:r>
          </w:p>
        </w:tc>
      </w:tr>
      <w:tr w:rsidR="00550B02" w:rsidRPr="00D76938">
        <w:tc>
          <w:tcPr>
            <w:tcW w:w="10138" w:type="dxa"/>
            <w:tcBorders>
              <w:left w:val="nil"/>
              <w:bottom w:val="nil"/>
              <w:right w:val="nil"/>
            </w:tcBorders>
          </w:tcPr>
          <w:p w:rsidR="00550B02" w:rsidRPr="00D76938" w:rsidRDefault="00550B02" w:rsidP="00550B02">
            <w:pPr>
              <w:spacing w:line="360" w:lineRule="auto"/>
              <w:rPr>
                <w:rFonts w:ascii="Times New Roman" w:hAnsi="Times New Roman"/>
                <w:sz w:val="24"/>
              </w:rPr>
            </w:pPr>
          </w:p>
          <w:p w:rsidR="00550B02" w:rsidRPr="00D76938" w:rsidRDefault="00872994" w:rsidP="00550B02">
            <w:pPr>
              <w:spacing w:line="360" w:lineRule="auto"/>
              <w:rPr>
                <w:rFonts w:ascii="Times New Roman" w:hAnsi="Times New Roman"/>
                <w:sz w:val="24"/>
              </w:rPr>
            </w:pPr>
            <w:r w:rsidRPr="00D76938">
              <w:rPr>
                <w:rFonts w:ascii="Times New Roman" w:hAnsi="Times New Roman"/>
                <w:noProof/>
                <w:sz w:val="24"/>
                <w:lang w:val="fr-FR" w:eastAsia="fr-FR"/>
              </w:rPr>
              <w:drawing>
                <wp:inline distT="0" distB="0" distL="0" distR="0" wp14:anchorId="23C570F5" wp14:editId="688B311B">
                  <wp:extent cx="6299200" cy="2065655"/>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6299200" cy="2065655"/>
                          </a:xfrm>
                          <a:prstGeom prst="rect">
                            <a:avLst/>
                          </a:prstGeom>
                          <a:noFill/>
                          <a:ln w="9525">
                            <a:noFill/>
                            <a:miter lim="800000"/>
                            <a:headEnd/>
                            <a:tailEnd/>
                          </a:ln>
                        </pic:spPr>
                      </pic:pic>
                    </a:graphicData>
                  </a:graphic>
                </wp:inline>
              </w:drawing>
            </w:r>
          </w:p>
        </w:tc>
      </w:tr>
      <w:tr w:rsidR="00550B02" w:rsidRPr="00D76938">
        <w:tc>
          <w:tcPr>
            <w:tcW w:w="10138" w:type="dxa"/>
            <w:tcBorders>
              <w:top w:val="nil"/>
              <w:left w:val="nil"/>
              <w:bottom w:val="nil"/>
              <w:right w:val="nil"/>
            </w:tcBorders>
          </w:tcPr>
          <w:p w:rsidR="00550B02" w:rsidRPr="00D76938" w:rsidRDefault="00550B02" w:rsidP="00550B02">
            <w:pPr>
              <w:spacing w:line="360" w:lineRule="auto"/>
              <w:rPr>
                <w:rFonts w:ascii="Times New Roman" w:hAnsi="Times New Roman"/>
                <w:sz w:val="24"/>
              </w:rPr>
            </w:pPr>
          </w:p>
          <w:p w:rsidR="00550B02" w:rsidRPr="00D76938" w:rsidRDefault="00872994" w:rsidP="00550B02">
            <w:pPr>
              <w:spacing w:line="360" w:lineRule="auto"/>
              <w:rPr>
                <w:rFonts w:ascii="Times New Roman" w:hAnsi="Times New Roman"/>
                <w:sz w:val="24"/>
              </w:rPr>
            </w:pPr>
            <w:r w:rsidRPr="00D76938">
              <w:rPr>
                <w:rFonts w:ascii="Times New Roman" w:hAnsi="Times New Roman"/>
                <w:noProof/>
                <w:sz w:val="24"/>
                <w:lang w:val="fr-FR" w:eastAsia="fr-FR"/>
              </w:rPr>
              <w:drawing>
                <wp:inline distT="0" distB="0" distL="0" distR="0" wp14:anchorId="3EE7CB4D" wp14:editId="5D6F116D">
                  <wp:extent cx="6290945" cy="2734945"/>
                  <wp:effectExtent l="2540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srcRect/>
                          <a:stretch>
                            <a:fillRect/>
                          </a:stretch>
                        </pic:blipFill>
                        <pic:spPr bwMode="auto">
                          <a:xfrm>
                            <a:off x="0" y="0"/>
                            <a:ext cx="6290945" cy="2734945"/>
                          </a:xfrm>
                          <a:prstGeom prst="rect">
                            <a:avLst/>
                          </a:prstGeom>
                          <a:noFill/>
                          <a:ln w="9525">
                            <a:noFill/>
                            <a:miter lim="800000"/>
                            <a:headEnd/>
                            <a:tailEnd/>
                          </a:ln>
                        </pic:spPr>
                      </pic:pic>
                    </a:graphicData>
                  </a:graphic>
                </wp:inline>
              </w:drawing>
            </w:r>
          </w:p>
        </w:tc>
      </w:tr>
      <w:tr w:rsidR="00550B02" w:rsidRPr="00D76938">
        <w:tc>
          <w:tcPr>
            <w:tcW w:w="10138" w:type="dxa"/>
            <w:tcBorders>
              <w:top w:val="nil"/>
              <w:left w:val="nil"/>
              <w:bottom w:val="nil"/>
              <w:right w:val="nil"/>
            </w:tcBorders>
          </w:tcPr>
          <w:p w:rsidR="00550B02" w:rsidRPr="00D76938" w:rsidRDefault="00550B02" w:rsidP="00550B02">
            <w:pPr>
              <w:spacing w:line="360" w:lineRule="auto"/>
              <w:rPr>
                <w:rFonts w:ascii="Times New Roman" w:hAnsi="Times New Roman"/>
                <w:sz w:val="24"/>
              </w:rPr>
            </w:pPr>
          </w:p>
          <w:p w:rsidR="00550B02" w:rsidRPr="00D76938" w:rsidRDefault="00872994" w:rsidP="00550B02">
            <w:pPr>
              <w:spacing w:line="360" w:lineRule="auto"/>
              <w:rPr>
                <w:rFonts w:ascii="Times New Roman" w:hAnsi="Times New Roman"/>
                <w:sz w:val="24"/>
              </w:rPr>
            </w:pPr>
            <w:r w:rsidRPr="00D76938">
              <w:rPr>
                <w:rFonts w:ascii="Times New Roman" w:hAnsi="Times New Roman"/>
                <w:noProof/>
                <w:sz w:val="24"/>
                <w:lang w:val="fr-FR" w:eastAsia="fr-FR"/>
              </w:rPr>
              <w:drawing>
                <wp:inline distT="0" distB="0" distL="0" distR="0" wp14:anchorId="08FC753E" wp14:editId="582A7B8D">
                  <wp:extent cx="6290945" cy="2912745"/>
                  <wp:effectExtent l="2540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srcRect/>
                          <a:stretch>
                            <a:fillRect/>
                          </a:stretch>
                        </pic:blipFill>
                        <pic:spPr bwMode="auto">
                          <a:xfrm>
                            <a:off x="0" y="0"/>
                            <a:ext cx="6290945" cy="2912745"/>
                          </a:xfrm>
                          <a:prstGeom prst="rect">
                            <a:avLst/>
                          </a:prstGeom>
                          <a:noFill/>
                          <a:ln w="9525">
                            <a:noFill/>
                            <a:miter lim="800000"/>
                            <a:headEnd/>
                            <a:tailEnd/>
                          </a:ln>
                        </pic:spPr>
                      </pic:pic>
                    </a:graphicData>
                  </a:graphic>
                </wp:inline>
              </w:drawing>
            </w:r>
          </w:p>
        </w:tc>
      </w:tr>
    </w:tbl>
    <w:p w:rsidR="00550B02" w:rsidRPr="00D76938" w:rsidRDefault="00550B02" w:rsidP="001C3637">
      <w:pPr>
        <w:spacing w:line="360" w:lineRule="auto"/>
        <w:rPr>
          <w:rFonts w:ascii="Times New Roman" w:hAnsi="Times New Roman"/>
          <w:sz w:val="24"/>
        </w:rPr>
      </w:pPr>
    </w:p>
    <w:p w:rsidR="00550B02" w:rsidRPr="00D76938" w:rsidRDefault="00550B02" w:rsidP="001C3637">
      <w:pPr>
        <w:spacing w:line="360" w:lineRule="auto"/>
        <w:rPr>
          <w:rFonts w:ascii="Times New Roman" w:hAnsi="Times New Roman"/>
          <w:sz w:val="24"/>
        </w:rPr>
      </w:pPr>
    </w:p>
    <w:p w:rsidR="00550B02" w:rsidRPr="00D76938" w:rsidRDefault="00550B02" w:rsidP="000634B4">
      <w:pPr>
        <w:spacing w:line="360" w:lineRule="auto"/>
        <w:rPr>
          <w:rFonts w:ascii="Times New Roman" w:hAnsi="Times New Roman"/>
          <w:sz w:val="24"/>
        </w:rPr>
      </w:pPr>
    </w:p>
    <w:p w:rsidR="00550B02" w:rsidRPr="00D76938" w:rsidRDefault="00550B02" w:rsidP="00064CF0">
      <w:pPr>
        <w:spacing w:line="360" w:lineRule="auto"/>
        <w:rPr>
          <w:rFonts w:ascii="Times New Roman" w:hAnsi="Times New Roman"/>
          <w:sz w:val="24"/>
          <w:szCs w:val="24"/>
        </w:rPr>
      </w:pPr>
      <w:r w:rsidRPr="00D76938">
        <w:rPr>
          <w:rFonts w:ascii="Times New Roman" w:hAnsi="Times New Roman"/>
          <w:sz w:val="24"/>
          <w:szCs w:val="24"/>
        </w:rPr>
        <w:br w:type="page"/>
      </w:r>
    </w:p>
    <w:p w:rsidR="00520C63" w:rsidRDefault="00520C63" w:rsidP="00C26C2E">
      <w:pPr>
        <w:pStyle w:val="Heading1"/>
      </w:pPr>
      <w:bookmarkStart w:id="47" w:name="_Toc64479704"/>
      <w:r w:rsidRPr="00D76938">
        <w:t xml:space="preserve">Postgraduate </w:t>
      </w:r>
      <w:r w:rsidR="00BC2A4C">
        <w:t>T</w:t>
      </w:r>
      <w:r w:rsidR="00C26C2E">
        <w:t>aught</w:t>
      </w:r>
      <w:r w:rsidR="00BC2A4C">
        <w:t xml:space="preserve"> </w:t>
      </w:r>
      <w:r w:rsidR="003E3808" w:rsidRPr="00D76938">
        <w:t>programmes (PGT)</w:t>
      </w:r>
      <w:bookmarkEnd w:id="47"/>
    </w:p>
    <w:p w:rsidR="00C26C2E" w:rsidRPr="00C26C2E" w:rsidRDefault="00C26C2E" w:rsidP="00C26C2E">
      <w:r>
        <w:t>[PGT Director]</w:t>
      </w:r>
    </w:p>
    <w:p w:rsidR="00BC2A4C" w:rsidRDefault="00BC2A4C" w:rsidP="00C26C2E">
      <w:pPr>
        <w:pStyle w:val="Heading2"/>
      </w:pPr>
      <w:bookmarkStart w:id="48" w:name="_Toc64479705"/>
      <w:r>
        <w:t>M</w:t>
      </w:r>
      <w:r w:rsidR="00C26C2E">
        <w:t>A in History</w:t>
      </w:r>
      <w:bookmarkEnd w:id="48"/>
    </w:p>
    <w:p w:rsidR="00C14479" w:rsidRPr="00B305A7" w:rsidRDefault="00520C63" w:rsidP="00B305A7">
      <w:pPr>
        <w:rPr>
          <w:b/>
          <w:bCs/>
        </w:rPr>
      </w:pPr>
      <w:r w:rsidRPr="00B305A7">
        <w:rPr>
          <w:b/>
          <w:bCs/>
        </w:rPr>
        <w:t xml:space="preserve">Please also refer to the </w:t>
      </w:r>
      <w:r w:rsidR="00904419" w:rsidRPr="00B305A7">
        <w:rPr>
          <w:b/>
          <w:bCs/>
        </w:rPr>
        <w:t xml:space="preserve">MA </w:t>
      </w:r>
      <w:r w:rsidRPr="00B305A7">
        <w:rPr>
          <w:b/>
          <w:bCs/>
        </w:rPr>
        <w:t xml:space="preserve">History Handbook </w:t>
      </w:r>
      <w:r w:rsidR="00904419" w:rsidRPr="00B305A7">
        <w:rPr>
          <w:b/>
          <w:bCs/>
        </w:rPr>
        <w:t xml:space="preserve">and the School’s PGT Handbook </w:t>
      </w:r>
      <w:r w:rsidRPr="00B305A7">
        <w:rPr>
          <w:b/>
          <w:bCs/>
        </w:rPr>
        <w:t>for more detailed information</w:t>
      </w:r>
      <w:r w:rsidR="00904419" w:rsidRPr="00B305A7">
        <w:rPr>
          <w:b/>
          <w:bCs/>
        </w:rPr>
        <w:t>:</w:t>
      </w:r>
      <w:r w:rsidRPr="00B305A7">
        <w:rPr>
          <w:b/>
          <w:bCs/>
        </w:rPr>
        <w:t xml:space="preserve"> </w:t>
      </w:r>
      <w:hyperlink r:id="rId54" w:history="1">
        <w:r w:rsidR="00C14479" w:rsidRPr="00B305A7">
          <w:rPr>
            <w:b/>
            <w:bCs/>
          </w:rPr>
          <w:t>http://www.alc.manchester.ac.uk/studentintranet/postgraduatetaught/handbooks</w:t>
        </w:r>
      </w:hyperlink>
    </w:p>
    <w:p w:rsidR="00520C63" w:rsidRPr="00D76938" w:rsidRDefault="00520C63" w:rsidP="00B17B47">
      <w:pPr>
        <w:spacing w:after="120" w:line="360" w:lineRule="auto"/>
        <w:rPr>
          <w:rFonts w:ascii="Times New Roman" w:eastAsia="SimSun" w:hAnsi="Times New Roman"/>
          <w:sz w:val="24"/>
          <w:lang w:eastAsia="zh-CN"/>
        </w:rPr>
      </w:pPr>
      <w:r w:rsidRPr="00D76938">
        <w:rPr>
          <w:rFonts w:ascii="Times New Roman" w:eastAsia="SimSun" w:hAnsi="Times New Roman"/>
          <w:sz w:val="24"/>
          <w:lang w:eastAsia="zh-CN"/>
        </w:rPr>
        <w:t xml:space="preserve">The MA in History is designed to offer students the flexibility to devise their </w:t>
      </w:r>
      <w:r w:rsidR="00904419">
        <w:rPr>
          <w:rFonts w:ascii="Times New Roman" w:eastAsia="SimSun" w:hAnsi="Times New Roman"/>
          <w:sz w:val="24"/>
          <w:lang w:eastAsia="zh-CN"/>
        </w:rPr>
        <w:t>own route through the programme according to their personal interests</w:t>
      </w:r>
      <w:r w:rsidRPr="00D76938">
        <w:rPr>
          <w:rFonts w:ascii="Times New Roman" w:eastAsia="SimSun" w:hAnsi="Times New Roman"/>
          <w:sz w:val="24"/>
          <w:lang w:eastAsia="zh-CN"/>
        </w:rPr>
        <w:t xml:space="preserve">. </w:t>
      </w:r>
      <w:r w:rsidR="00957C06">
        <w:rPr>
          <w:rFonts w:ascii="Times New Roman" w:eastAsia="SimSun" w:hAnsi="Times New Roman"/>
          <w:sz w:val="24"/>
          <w:lang w:eastAsia="zh-CN"/>
        </w:rPr>
        <w:t>Students earn</w:t>
      </w:r>
      <w:r w:rsidRPr="00D76938">
        <w:rPr>
          <w:rFonts w:ascii="Times New Roman" w:eastAsia="SimSun" w:hAnsi="Times New Roman"/>
          <w:sz w:val="24"/>
          <w:lang w:eastAsia="zh-CN"/>
        </w:rPr>
        <w:t xml:space="preserve"> 180 credits </w:t>
      </w:r>
      <w:r w:rsidR="00957C06">
        <w:rPr>
          <w:rFonts w:ascii="Times New Roman" w:eastAsia="SimSun" w:hAnsi="Times New Roman"/>
          <w:sz w:val="24"/>
          <w:lang w:eastAsia="zh-CN"/>
        </w:rPr>
        <w:t>on the programme</w:t>
      </w:r>
      <w:r w:rsidR="00190F0D">
        <w:rPr>
          <w:rFonts w:ascii="Times New Roman" w:eastAsia="SimSun" w:hAnsi="Times New Roman"/>
          <w:sz w:val="24"/>
          <w:lang w:eastAsia="zh-CN"/>
        </w:rPr>
        <w:t xml:space="preserve"> </w:t>
      </w:r>
      <w:r w:rsidRPr="00D76938">
        <w:rPr>
          <w:rFonts w:ascii="Times New Roman" w:eastAsia="SimSun" w:hAnsi="Times New Roman"/>
          <w:sz w:val="24"/>
          <w:lang w:eastAsia="zh-CN"/>
        </w:rPr>
        <w:t xml:space="preserve">through the following structure:   </w:t>
      </w:r>
      <w:r w:rsidRPr="00D76938">
        <w:rPr>
          <w:rFonts w:ascii="Times New Roman" w:eastAsia="SimSun" w:hAnsi="Times New Roman"/>
          <w:sz w:val="24"/>
          <w:lang w:eastAsia="zh-CN"/>
        </w:rPr>
        <w:tab/>
      </w:r>
    </w:p>
    <w:p w:rsidR="004D48B4" w:rsidRPr="00D76938" w:rsidRDefault="00520C63" w:rsidP="00937118">
      <w:pPr>
        <w:widowControl w:val="0"/>
        <w:numPr>
          <w:ilvl w:val="0"/>
          <w:numId w:val="20"/>
        </w:numPr>
        <w:tabs>
          <w:tab w:val="clear" w:pos="720"/>
          <w:tab w:val="num" w:pos="567"/>
          <w:tab w:val="left" w:pos="1440"/>
        </w:tabs>
        <w:spacing w:after="60" w:line="360" w:lineRule="auto"/>
        <w:ind w:left="567" w:hanging="283"/>
        <w:rPr>
          <w:rFonts w:ascii="Times New Roman" w:hAnsi="Times New Roman"/>
          <w:sz w:val="24"/>
        </w:rPr>
      </w:pPr>
      <w:r w:rsidRPr="00D76938">
        <w:rPr>
          <w:rFonts w:ascii="Times New Roman" w:hAnsi="Times New Roman"/>
          <w:sz w:val="24"/>
        </w:rPr>
        <w:t>Compulsory subject specific research training courses: Historical Research 1: Methods, Theory and Sources</w:t>
      </w:r>
      <w:r w:rsidR="00957C06">
        <w:rPr>
          <w:rFonts w:ascii="Times New Roman" w:hAnsi="Times New Roman"/>
          <w:sz w:val="24"/>
        </w:rPr>
        <w:t>.</w:t>
      </w:r>
      <w:r w:rsidRPr="00D76938">
        <w:rPr>
          <w:rFonts w:ascii="Times New Roman" w:hAnsi="Times New Roman"/>
          <w:sz w:val="24"/>
        </w:rPr>
        <w:t xml:space="preserve"> Historical Research 2: Research Design (2 x 15 credits)</w:t>
      </w:r>
    </w:p>
    <w:p w:rsidR="004D48B4" w:rsidRPr="00D76938" w:rsidRDefault="00520C63" w:rsidP="00937118">
      <w:pPr>
        <w:widowControl w:val="0"/>
        <w:numPr>
          <w:ilvl w:val="0"/>
          <w:numId w:val="20"/>
        </w:numPr>
        <w:tabs>
          <w:tab w:val="clear" w:pos="720"/>
          <w:tab w:val="num" w:pos="567"/>
          <w:tab w:val="left" w:pos="1440"/>
        </w:tabs>
        <w:spacing w:after="60" w:line="360" w:lineRule="auto"/>
        <w:ind w:left="567" w:hanging="283"/>
        <w:jc w:val="both"/>
        <w:rPr>
          <w:rFonts w:ascii="Times New Roman" w:hAnsi="Times New Roman"/>
          <w:sz w:val="24"/>
        </w:rPr>
      </w:pPr>
      <w:r w:rsidRPr="00D76938">
        <w:rPr>
          <w:rFonts w:ascii="Times New Roman" w:hAnsi="Times New Roman"/>
          <w:sz w:val="24"/>
        </w:rPr>
        <w:t xml:space="preserve">Core Course                        </w:t>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00FE44A7" w:rsidRPr="00D76938">
        <w:rPr>
          <w:rFonts w:ascii="Times New Roman" w:hAnsi="Times New Roman"/>
          <w:sz w:val="24"/>
        </w:rPr>
        <w:tab/>
      </w:r>
      <w:r w:rsidR="007F7945" w:rsidRPr="00D76938">
        <w:rPr>
          <w:rFonts w:ascii="Times New Roman" w:hAnsi="Times New Roman"/>
          <w:sz w:val="24"/>
        </w:rPr>
        <w:tab/>
      </w:r>
      <w:r w:rsidRPr="00D76938">
        <w:rPr>
          <w:rFonts w:ascii="Times New Roman" w:hAnsi="Times New Roman"/>
          <w:sz w:val="24"/>
        </w:rPr>
        <w:t>(30 credits)</w:t>
      </w:r>
    </w:p>
    <w:p w:rsidR="004D48B4" w:rsidRPr="00D76938" w:rsidRDefault="00520C63" w:rsidP="00937118">
      <w:pPr>
        <w:widowControl w:val="0"/>
        <w:numPr>
          <w:ilvl w:val="0"/>
          <w:numId w:val="20"/>
        </w:numPr>
        <w:tabs>
          <w:tab w:val="clear" w:pos="720"/>
          <w:tab w:val="num" w:pos="567"/>
          <w:tab w:val="left" w:pos="1440"/>
        </w:tabs>
        <w:spacing w:after="0" w:line="360" w:lineRule="auto"/>
        <w:ind w:left="567" w:hanging="283"/>
        <w:jc w:val="both"/>
        <w:rPr>
          <w:rFonts w:ascii="Times New Roman" w:hAnsi="Times New Roman"/>
          <w:sz w:val="24"/>
        </w:rPr>
      </w:pPr>
      <w:r w:rsidRPr="00D76938">
        <w:rPr>
          <w:rFonts w:ascii="Times New Roman" w:hAnsi="Times New Roman"/>
          <w:sz w:val="24"/>
        </w:rPr>
        <w:t xml:space="preserve">Optional Course              </w:t>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003E3808" w:rsidRPr="00D76938">
        <w:rPr>
          <w:rFonts w:ascii="Times New Roman" w:hAnsi="Times New Roman"/>
          <w:sz w:val="24"/>
        </w:rPr>
        <w:tab/>
      </w:r>
      <w:r w:rsidR="007F7945" w:rsidRPr="00D76938">
        <w:rPr>
          <w:rFonts w:ascii="Times New Roman" w:hAnsi="Times New Roman"/>
          <w:sz w:val="24"/>
        </w:rPr>
        <w:tab/>
      </w:r>
      <w:r w:rsidRPr="00D76938">
        <w:rPr>
          <w:rFonts w:ascii="Times New Roman" w:hAnsi="Times New Roman"/>
          <w:sz w:val="24"/>
        </w:rPr>
        <w:t xml:space="preserve">(60 credits, made up </w:t>
      </w:r>
      <w:r w:rsidR="00957C06">
        <w:rPr>
          <w:rFonts w:ascii="Times New Roman" w:hAnsi="Times New Roman"/>
          <w:sz w:val="24"/>
        </w:rPr>
        <w:t>of</w:t>
      </w:r>
      <w:r w:rsidR="00957C06" w:rsidRPr="00D76938">
        <w:rPr>
          <w:rFonts w:ascii="Times New Roman" w:hAnsi="Times New Roman"/>
          <w:sz w:val="24"/>
        </w:rPr>
        <w:t xml:space="preserve"> </w:t>
      </w:r>
    </w:p>
    <w:p w:rsidR="004D48B4" w:rsidRPr="00D76938" w:rsidRDefault="007F7945" w:rsidP="00C26C2E">
      <w:pPr>
        <w:widowControl w:val="0"/>
        <w:tabs>
          <w:tab w:val="num" w:pos="567"/>
          <w:tab w:val="left" w:pos="1440"/>
        </w:tabs>
        <w:spacing w:after="60" w:line="360" w:lineRule="auto"/>
        <w:ind w:left="720" w:hanging="283"/>
        <w:rPr>
          <w:rFonts w:ascii="Times New Roman" w:hAnsi="Times New Roman"/>
          <w:sz w:val="24"/>
        </w:rPr>
      </w:pP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Pr="00D76938">
        <w:rPr>
          <w:rFonts w:ascii="Times New Roman" w:hAnsi="Times New Roman"/>
          <w:sz w:val="24"/>
        </w:rPr>
        <w:tab/>
      </w:r>
      <w:r w:rsidR="00C80848" w:rsidRPr="00D76938">
        <w:rPr>
          <w:rFonts w:ascii="Times New Roman" w:hAnsi="Times New Roman"/>
          <w:sz w:val="24"/>
        </w:rPr>
        <w:t>15</w:t>
      </w:r>
      <w:r w:rsidR="00520C63" w:rsidRPr="00D76938">
        <w:rPr>
          <w:rFonts w:ascii="Times New Roman" w:hAnsi="Times New Roman"/>
          <w:sz w:val="24"/>
        </w:rPr>
        <w:t xml:space="preserve"> </w:t>
      </w:r>
      <w:r w:rsidR="0071584E">
        <w:rPr>
          <w:rFonts w:ascii="Times New Roman" w:hAnsi="Times New Roman"/>
          <w:sz w:val="24"/>
        </w:rPr>
        <w:t xml:space="preserve">and 30 </w:t>
      </w:r>
      <w:r w:rsidR="00913F1C">
        <w:rPr>
          <w:rFonts w:ascii="Times New Roman" w:hAnsi="Times New Roman"/>
          <w:sz w:val="24"/>
        </w:rPr>
        <w:t xml:space="preserve">credit </w:t>
      </w:r>
      <w:r w:rsidR="00520C63" w:rsidRPr="00D76938">
        <w:rPr>
          <w:rFonts w:ascii="Times New Roman" w:hAnsi="Times New Roman"/>
          <w:sz w:val="24"/>
        </w:rPr>
        <w:t>units)</w:t>
      </w:r>
    </w:p>
    <w:p w:rsidR="004D48B4" w:rsidRPr="00D76938" w:rsidRDefault="00520C63" w:rsidP="00937118">
      <w:pPr>
        <w:widowControl w:val="0"/>
        <w:numPr>
          <w:ilvl w:val="0"/>
          <w:numId w:val="20"/>
        </w:numPr>
        <w:tabs>
          <w:tab w:val="clear" w:pos="720"/>
          <w:tab w:val="num" w:pos="567"/>
        </w:tabs>
        <w:spacing w:after="0" w:line="360" w:lineRule="auto"/>
        <w:ind w:left="567" w:hanging="283"/>
        <w:jc w:val="both"/>
        <w:rPr>
          <w:rFonts w:ascii="Times New Roman" w:hAnsi="Times New Roman"/>
          <w:sz w:val="24"/>
        </w:rPr>
      </w:pPr>
      <w:r w:rsidRPr="00D76938">
        <w:rPr>
          <w:rFonts w:ascii="Times New Roman" w:hAnsi="Times New Roman"/>
          <w:sz w:val="24"/>
        </w:rPr>
        <w:t xml:space="preserve">12-15,000 word Dissertation   </w:t>
      </w:r>
      <w:r w:rsidRPr="00D76938">
        <w:rPr>
          <w:rFonts w:ascii="Times New Roman" w:hAnsi="Times New Roman"/>
          <w:sz w:val="24"/>
        </w:rPr>
        <w:tab/>
      </w:r>
      <w:r w:rsidRPr="00D76938">
        <w:rPr>
          <w:rFonts w:ascii="Times New Roman" w:hAnsi="Times New Roman"/>
          <w:sz w:val="24"/>
        </w:rPr>
        <w:tab/>
      </w:r>
      <w:r w:rsidR="003E3808" w:rsidRPr="00D76938">
        <w:rPr>
          <w:rFonts w:ascii="Times New Roman" w:hAnsi="Times New Roman"/>
          <w:sz w:val="24"/>
        </w:rPr>
        <w:tab/>
      </w:r>
      <w:r w:rsidR="003E3808" w:rsidRPr="00D76938">
        <w:rPr>
          <w:rFonts w:ascii="Times New Roman" w:hAnsi="Times New Roman"/>
          <w:sz w:val="24"/>
        </w:rPr>
        <w:tab/>
      </w:r>
      <w:r w:rsidR="007F7945" w:rsidRPr="00D76938">
        <w:rPr>
          <w:rFonts w:ascii="Times New Roman" w:hAnsi="Times New Roman"/>
          <w:sz w:val="24"/>
        </w:rPr>
        <w:tab/>
      </w:r>
      <w:r w:rsidRPr="00D76938">
        <w:rPr>
          <w:rFonts w:ascii="Times New Roman" w:hAnsi="Times New Roman"/>
          <w:bCs/>
          <w:sz w:val="24"/>
        </w:rPr>
        <w:t>(60 credits)</w:t>
      </w:r>
    </w:p>
    <w:p w:rsidR="00520C63" w:rsidRPr="00D76938" w:rsidRDefault="00520C63" w:rsidP="00B17B47">
      <w:pPr>
        <w:spacing w:after="0" w:line="360" w:lineRule="auto"/>
        <w:rPr>
          <w:rFonts w:ascii="Times New Roman" w:eastAsia="SimSun" w:hAnsi="Times New Roman"/>
          <w:sz w:val="24"/>
          <w:szCs w:val="24"/>
          <w:lang w:eastAsia="zh-CN"/>
        </w:rPr>
      </w:pPr>
    </w:p>
    <w:p w:rsidR="00190F0D" w:rsidRPr="00190F0D" w:rsidRDefault="00190F0D" w:rsidP="00C26C2E">
      <w:pPr>
        <w:spacing w:after="0" w:line="360" w:lineRule="auto"/>
        <w:rPr>
          <w:rFonts w:ascii="Times New Roman" w:eastAsia="SimSun" w:hAnsi="Times New Roman"/>
          <w:sz w:val="24"/>
          <w:lang w:eastAsia="zh-CN"/>
        </w:rPr>
      </w:pPr>
      <w:r w:rsidRPr="00190F0D">
        <w:rPr>
          <w:rFonts w:ascii="Times New Roman" w:eastAsia="SimSun" w:hAnsi="Times New Roman"/>
          <w:sz w:val="24"/>
          <w:lang w:eastAsia="zh-CN"/>
        </w:rPr>
        <w:t>While some students do the MA part time, it is important for academic staff to be absolutely clear that we do not have the possibility to offer evening classes or change the teaching schedule to accommodate the needs of part-time students.</w:t>
      </w:r>
    </w:p>
    <w:p w:rsidR="00520C63" w:rsidRPr="00D76938" w:rsidRDefault="00520C63" w:rsidP="00C26C2E">
      <w:pPr>
        <w:pStyle w:val="Heading2"/>
        <w:rPr>
          <w:rFonts w:eastAsia="SimSun"/>
          <w:lang w:eastAsia="zh-CN"/>
        </w:rPr>
      </w:pPr>
      <w:bookmarkStart w:id="49" w:name="_Toc64479706"/>
      <w:r w:rsidRPr="00D76938">
        <w:rPr>
          <w:rFonts w:eastAsia="SimSun"/>
          <w:lang w:eastAsia="zh-CN"/>
        </w:rPr>
        <w:t xml:space="preserve">MA </w:t>
      </w:r>
      <w:r w:rsidR="00C26C2E">
        <w:rPr>
          <w:rFonts w:eastAsia="SimSun"/>
          <w:lang w:eastAsia="zh-CN"/>
        </w:rPr>
        <w:t>History: Core and Optional Courses</w:t>
      </w:r>
      <w:bookmarkEnd w:id="49"/>
    </w:p>
    <w:p w:rsidR="007F7945" w:rsidRPr="00D76938" w:rsidRDefault="00520C63" w:rsidP="00B17B47">
      <w:pPr>
        <w:spacing w:line="360" w:lineRule="auto"/>
        <w:rPr>
          <w:rFonts w:ascii="Times New Roman" w:hAnsi="Times New Roman"/>
          <w:sz w:val="24"/>
        </w:rPr>
      </w:pPr>
      <w:r w:rsidRPr="00D76938">
        <w:rPr>
          <w:rFonts w:ascii="Times New Roman" w:hAnsi="Times New Roman"/>
          <w:sz w:val="24"/>
        </w:rPr>
        <w:t xml:space="preserve">Students can choose from a wide range of </w:t>
      </w:r>
      <w:r w:rsidRPr="00D76938">
        <w:rPr>
          <w:rFonts w:ascii="Times New Roman" w:hAnsi="Times New Roman"/>
          <w:i/>
          <w:sz w:val="24"/>
        </w:rPr>
        <w:t>dedicated Level 4 optional</w:t>
      </w:r>
      <w:r w:rsidRPr="00D76938">
        <w:rPr>
          <w:rFonts w:ascii="Times New Roman" w:hAnsi="Times New Roman"/>
          <w:sz w:val="24"/>
        </w:rPr>
        <w:t xml:space="preserve"> courses. Courses can be chosen from a range of subjects provided by History, as well as from other courses appropriate to MAs offered within </w:t>
      </w:r>
      <w:r w:rsidR="007F7945" w:rsidRPr="00D76938">
        <w:rPr>
          <w:rFonts w:ascii="Times New Roman" w:hAnsi="Times New Roman"/>
          <w:sz w:val="24"/>
        </w:rPr>
        <w:t xml:space="preserve">SALC, subject to approval by </w:t>
      </w:r>
      <w:r w:rsidR="00A37681">
        <w:rPr>
          <w:rFonts w:ascii="Times New Roman" w:hAnsi="Times New Roman"/>
          <w:sz w:val="24"/>
        </w:rPr>
        <w:t xml:space="preserve">History’s PGT director. Please also direct students to the 15-credit versions of the core courses. </w:t>
      </w:r>
      <w:r w:rsidRPr="00D76938">
        <w:rPr>
          <w:rFonts w:ascii="Times New Roman" w:hAnsi="Times New Roman"/>
          <w:sz w:val="24"/>
        </w:rPr>
        <w:t xml:space="preserve">. In some cases graduate courses offered by the School of Social Science may be appropriate. Please also note in particular the menu of courses offered by the Centre for the History of Science, Technology and Medicine. </w:t>
      </w:r>
    </w:p>
    <w:p w:rsidR="007F7945" w:rsidRPr="00D76938" w:rsidRDefault="007F7945" w:rsidP="00B17B47">
      <w:pPr>
        <w:spacing w:after="0" w:line="360" w:lineRule="auto"/>
        <w:rPr>
          <w:rFonts w:ascii="Times New Roman" w:hAnsi="Times New Roman"/>
        </w:rPr>
      </w:pPr>
      <w:r w:rsidRPr="00D76938">
        <w:rPr>
          <w:rFonts w:ascii="Times New Roman" w:hAnsi="Times New Roman"/>
        </w:rPr>
        <w:br w:type="page"/>
      </w:r>
    </w:p>
    <w:p w:rsidR="00520C63" w:rsidRPr="00D76938" w:rsidRDefault="00520C63" w:rsidP="00B305A7">
      <w:pPr>
        <w:pStyle w:val="Heading2"/>
        <w:rPr>
          <w:rFonts w:eastAsia="SimSun"/>
          <w:lang w:eastAsia="zh-CN"/>
        </w:rPr>
      </w:pPr>
      <w:bookmarkStart w:id="50" w:name="_Toc64479707"/>
      <w:r w:rsidRPr="00D76938">
        <w:rPr>
          <w:rFonts w:eastAsia="SimSun"/>
          <w:lang w:eastAsia="zh-CN"/>
        </w:rPr>
        <w:t>PGT Assessment</w:t>
      </w:r>
      <w:bookmarkEnd w:id="50"/>
      <w:r w:rsidRPr="00D76938">
        <w:rPr>
          <w:rFonts w:eastAsia="SimSun"/>
          <w:lang w:eastAsia="zh-CN"/>
        </w:rPr>
        <w:t xml:space="preserve"> </w:t>
      </w:r>
    </w:p>
    <w:p w:rsidR="00520C63" w:rsidRDefault="00520C63" w:rsidP="00B17B47">
      <w:pPr>
        <w:spacing w:line="360" w:lineRule="auto"/>
        <w:rPr>
          <w:rFonts w:ascii="Times New Roman" w:hAnsi="Times New Roman"/>
          <w:sz w:val="24"/>
          <w:szCs w:val="24"/>
        </w:rPr>
      </w:pPr>
      <w:r w:rsidRPr="00D76938">
        <w:rPr>
          <w:rFonts w:ascii="Times New Roman" w:hAnsi="Times New Roman"/>
          <w:sz w:val="24"/>
          <w:szCs w:val="24"/>
        </w:rPr>
        <w:t>PGT deadlines for assessed work are set</w:t>
      </w:r>
      <w:r w:rsidR="00C14479">
        <w:rPr>
          <w:rFonts w:ascii="Times New Roman" w:hAnsi="Times New Roman"/>
          <w:sz w:val="24"/>
          <w:szCs w:val="24"/>
        </w:rPr>
        <w:t xml:space="preserve"> centrally</w:t>
      </w:r>
      <w:r w:rsidRPr="00D76938">
        <w:rPr>
          <w:rFonts w:ascii="Times New Roman" w:hAnsi="Times New Roman"/>
          <w:sz w:val="24"/>
          <w:szCs w:val="24"/>
        </w:rPr>
        <w:t xml:space="preserve"> by the School. There </w:t>
      </w:r>
      <w:r w:rsidR="00C14479">
        <w:rPr>
          <w:rFonts w:ascii="Times New Roman" w:hAnsi="Times New Roman"/>
          <w:sz w:val="24"/>
          <w:szCs w:val="24"/>
        </w:rPr>
        <w:t xml:space="preserve">are TWO deadlines per semester. </w:t>
      </w:r>
      <w:r w:rsidR="00A37681">
        <w:rPr>
          <w:rFonts w:ascii="Times New Roman" w:hAnsi="Times New Roman"/>
          <w:sz w:val="24"/>
          <w:szCs w:val="24"/>
        </w:rPr>
        <w:t xml:space="preserve">All MA course units, including the 15-credit ones, must have at least two points of summative assessment. </w:t>
      </w:r>
      <w:r w:rsidR="00C14479">
        <w:rPr>
          <w:rFonts w:ascii="Times New Roman" w:hAnsi="Times New Roman"/>
          <w:sz w:val="24"/>
          <w:szCs w:val="24"/>
        </w:rPr>
        <w:t xml:space="preserve">Please check the History PGT programme handbook for details of this year’s deadlines: </w:t>
      </w:r>
      <w:hyperlink r:id="rId55" w:history="1">
        <w:r w:rsidR="00C14479" w:rsidRPr="00B71BAA">
          <w:rPr>
            <w:rStyle w:val="Hyperlink"/>
            <w:rFonts w:ascii="Times New Roman" w:hAnsi="Times New Roman"/>
            <w:sz w:val="24"/>
            <w:szCs w:val="24"/>
          </w:rPr>
          <w:t>http://www.alc.manchester.ac.uk/studentintranet/postgraduatetaught/handbooks</w:t>
        </w:r>
      </w:hyperlink>
    </w:p>
    <w:p w:rsidR="004D48B4" w:rsidRPr="00D76938" w:rsidRDefault="00520C63" w:rsidP="00B305A7">
      <w:pPr>
        <w:pStyle w:val="Heading2"/>
      </w:pPr>
      <w:bookmarkStart w:id="51" w:name="_Toc64479708"/>
      <w:r w:rsidRPr="00D76938">
        <w:t>History MA applications</w:t>
      </w:r>
      <w:bookmarkEnd w:id="51"/>
      <w:r w:rsidRPr="00D76938">
        <w:t xml:space="preserve"> </w:t>
      </w:r>
    </w:p>
    <w:p w:rsidR="004D48B4" w:rsidRPr="00D76938" w:rsidRDefault="00520C63" w:rsidP="00B17B47">
      <w:pPr>
        <w:spacing w:line="360" w:lineRule="auto"/>
        <w:rPr>
          <w:rFonts w:ascii="Times New Roman" w:hAnsi="Times New Roman"/>
          <w:sz w:val="24"/>
          <w:szCs w:val="24"/>
        </w:rPr>
      </w:pPr>
      <w:r w:rsidRPr="00D76938">
        <w:rPr>
          <w:rFonts w:ascii="Times New Roman" w:hAnsi="Times New Roman"/>
          <w:sz w:val="24"/>
          <w:szCs w:val="24"/>
        </w:rPr>
        <w:t xml:space="preserve">Students can apply to study for Masters at pretty much any stage throughout the year. However, if students are applying for funding, they will need to apply usually by </w:t>
      </w:r>
      <w:r w:rsidR="007F7945" w:rsidRPr="00D76938">
        <w:rPr>
          <w:rFonts w:ascii="Times New Roman" w:hAnsi="Times New Roman"/>
          <w:sz w:val="24"/>
          <w:szCs w:val="24"/>
        </w:rPr>
        <w:t>January/F</w:t>
      </w:r>
      <w:r w:rsidRPr="00D76938">
        <w:rPr>
          <w:rFonts w:ascii="Times New Roman" w:hAnsi="Times New Roman"/>
          <w:sz w:val="24"/>
          <w:szCs w:val="24"/>
        </w:rPr>
        <w:t xml:space="preserve">ebruary. There have, in recent years, been assorted bursaries and studentships available at Masters level. Details of these are usually on the School postgraduate website. </w:t>
      </w:r>
    </w:p>
    <w:p w:rsidR="003E3808" w:rsidRPr="00C304E0" w:rsidRDefault="00520C63" w:rsidP="00C304E0">
      <w:pPr>
        <w:spacing w:line="360" w:lineRule="auto"/>
        <w:rPr>
          <w:rFonts w:ascii="Times New Roman" w:hAnsi="Times New Roman"/>
          <w:sz w:val="24"/>
          <w:szCs w:val="24"/>
        </w:rPr>
      </w:pPr>
      <w:r w:rsidRPr="00D76938">
        <w:rPr>
          <w:rFonts w:ascii="Times New Roman" w:hAnsi="Times New Roman"/>
          <w:sz w:val="24"/>
          <w:szCs w:val="24"/>
        </w:rPr>
        <w:t xml:space="preserve">Students who are studying for a Masters should, likewise, apply for PhD funding by </w:t>
      </w:r>
      <w:r w:rsidR="004F1DD4">
        <w:rPr>
          <w:rFonts w:ascii="Times New Roman" w:hAnsi="Times New Roman"/>
          <w:sz w:val="24"/>
          <w:szCs w:val="24"/>
        </w:rPr>
        <w:t>January/</w:t>
      </w:r>
      <w:r w:rsidRPr="00D76938">
        <w:rPr>
          <w:rFonts w:ascii="Times New Roman" w:hAnsi="Times New Roman"/>
          <w:sz w:val="24"/>
          <w:szCs w:val="24"/>
        </w:rPr>
        <w:t>. Again, detail of funding available at Manch</w:t>
      </w:r>
      <w:r w:rsidR="00C14479">
        <w:rPr>
          <w:rFonts w:ascii="Times New Roman" w:hAnsi="Times New Roman"/>
          <w:sz w:val="24"/>
          <w:szCs w:val="24"/>
        </w:rPr>
        <w:t xml:space="preserve">ester is on the School website: </w:t>
      </w:r>
      <w:hyperlink r:id="rId56" w:history="1">
        <w:r w:rsidR="00C14479" w:rsidRPr="00B71BAA">
          <w:rPr>
            <w:rStyle w:val="Hyperlink"/>
            <w:rFonts w:ascii="Times New Roman" w:hAnsi="Times New Roman"/>
            <w:sz w:val="24"/>
            <w:szCs w:val="24"/>
          </w:rPr>
          <w:t>http://www.alc.manchester.ac.uk/study/fees-and-funding/</w:t>
        </w:r>
      </w:hyperlink>
      <w:r w:rsidR="003E3808" w:rsidRPr="00D76938">
        <w:rPr>
          <w:rFonts w:ascii="Times New Roman" w:hAnsi="Times New Roman"/>
          <w:b/>
          <w:smallCaps/>
          <w:sz w:val="32"/>
          <w:szCs w:val="28"/>
        </w:rPr>
        <w:br w:type="page"/>
      </w:r>
    </w:p>
    <w:p w:rsidR="00CB4FBE" w:rsidRDefault="00CB4FBE" w:rsidP="00C26C2E">
      <w:pPr>
        <w:pStyle w:val="Heading1"/>
      </w:pPr>
      <w:bookmarkStart w:id="52" w:name="_Toc64479709"/>
      <w:r w:rsidRPr="00D76938">
        <w:t xml:space="preserve">Postgraduate </w:t>
      </w:r>
      <w:r w:rsidR="000C55EF">
        <w:t>R</w:t>
      </w:r>
      <w:r w:rsidRPr="00D76938">
        <w:t>esearch Programmes (PGR)</w:t>
      </w:r>
      <w:bookmarkEnd w:id="52"/>
    </w:p>
    <w:p w:rsidR="00C26C2E" w:rsidRPr="00C26C2E" w:rsidRDefault="00C26C2E" w:rsidP="00C26C2E">
      <w:r>
        <w:t>[PGR Director]</w:t>
      </w:r>
    </w:p>
    <w:p w:rsidR="00950905" w:rsidRDefault="00CB4FBE" w:rsidP="00B305A7">
      <w:r w:rsidRPr="00D76938">
        <w:t>We offer two research degrees: PhD and MPhil. The PhD is a three-year programme (six years part-time) with the possibility of a twelve-month ‘submission pending’ period, culminating in the submission of a thesis of up to 80,000 words; the MPhil is a one-year full-time (two-year part-time) programme, again with the possibility of a twelve-month ‘submission pending’ period, culminating in the submission of a thesis of up to 50,000 words. We have very few MPhil students, and the guidance below is written for supervisors of PhD students, but most of it applies equally to MPhil students.</w:t>
      </w:r>
    </w:p>
    <w:p w:rsidR="00950905" w:rsidRDefault="00950905" w:rsidP="00B305A7">
      <w:r w:rsidRPr="00D07E9D">
        <w:t>Graduate School PSS Contacts</w:t>
      </w:r>
      <w:r>
        <w:t>:</w:t>
      </w:r>
    </w:p>
    <w:p w:rsidR="00B258D6" w:rsidRDefault="00950905" w:rsidP="00B305A7">
      <w:r>
        <w:t>Amanda Mathews, Graduate Scho</w:t>
      </w:r>
      <w:r w:rsidR="00792552">
        <w:t xml:space="preserve">ol Manager (high-level queries) </w:t>
      </w:r>
      <w:hyperlink r:id="rId57" w:history="1">
        <w:r w:rsidR="00B258D6" w:rsidRPr="00B71BAA">
          <w:rPr>
            <w:rStyle w:val="Hyperlink"/>
            <w:rFonts w:ascii="Times New Roman" w:hAnsi="Times New Roman"/>
            <w:sz w:val="24"/>
            <w:szCs w:val="24"/>
          </w:rPr>
          <w:t>amanda.mathews@manchester.ac.uk</w:t>
        </w:r>
      </w:hyperlink>
    </w:p>
    <w:p w:rsidR="00B258D6" w:rsidRDefault="00950905" w:rsidP="00B305A7">
      <w:r>
        <w:t xml:space="preserve">Joanne Marsh, Senior PGR Administrator (in-programme queries) </w:t>
      </w:r>
      <w:hyperlink r:id="rId58" w:history="1">
        <w:r w:rsidR="00B258D6" w:rsidRPr="00B71BAA">
          <w:rPr>
            <w:rStyle w:val="Hyperlink"/>
            <w:rFonts w:ascii="Times New Roman" w:hAnsi="Times New Roman"/>
            <w:sz w:val="24"/>
            <w:szCs w:val="24"/>
          </w:rPr>
          <w:t>joanne.marsh@manchester.ac.uk</w:t>
        </w:r>
      </w:hyperlink>
    </w:p>
    <w:p w:rsidR="00B258D6" w:rsidRDefault="00950905" w:rsidP="00B305A7">
      <w:r>
        <w:t xml:space="preserve">Julie Fiwka, PGR Examinations, </w:t>
      </w:r>
      <w:hyperlink r:id="rId59" w:history="1">
        <w:r w:rsidR="00B258D6" w:rsidRPr="00B71BAA">
          <w:rPr>
            <w:rStyle w:val="Hyperlink"/>
            <w:rFonts w:ascii="Times New Roman" w:hAnsi="Times New Roman"/>
            <w:sz w:val="24"/>
            <w:szCs w:val="24"/>
          </w:rPr>
          <w:t>julie.fiwka@manchester.ac.uk</w:t>
        </w:r>
      </w:hyperlink>
    </w:p>
    <w:p w:rsidR="00B258D6" w:rsidRDefault="00950905" w:rsidP="00B305A7">
      <w:r>
        <w:t xml:space="preserve">Rachel Corbishley, PGR Admissions, </w:t>
      </w:r>
      <w:hyperlink r:id="rId60" w:history="1">
        <w:r w:rsidR="00B258D6" w:rsidRPr="00B71BAA">
          <w:rPr>
            <w:rStyle w:val="Hyperlink"/>
            <w:rFonts w:ascii="Times New Roman" w:hAnsi="Times New Roman"/>
            <w:sz w:val="24"/>
            <w:szCs w:val="24"/>
          </w:rPr>
          <w:t>phdsalc@manchester.ac.uk</w:t>
        </w:r>
      </w:hyperlink>
    </w:p>
    <w:p w:rsidR="00CB4FBE" w:rsidRDefault="00950905" w:rsidP="00B305A7">
      <w:r>
        <w:t xml:space="preserve">Andy Fairhurst, eProg, </w:t>
      </w:r>
      <w:hyperlink r:id="rId61" w:history="1">
        <w:r w:rsidR="00B258D6" w:rsidRPr="00B71BAA">
          <w:rPr>
            <w:rStyle w:val="Hyperlink"/>
            <w:rFonts w:ascii="Times New Roman" w:hAnsi="Times New Roman"/>
            <w:sz w:val="24"/>
            <w:szCs w:val="24"/>
          </w:rPr>
          <w:t>andrew.fairhurst@manchester.ac.uk</w:t>
        </w:r>
      </w:hyperlink>
    </w:p>
    <w:p w:rsidR="00CB4FBE" w:rsidRPr="00D76938" w:rsidRDefault="00CB4FBE" w:rsidP="00B305A7">
      <w:pPr>
        <w:pStyle w:val="Heading2"/>
      </w:pPr>
      <w:bookmarkStart w:id="53" w:name="_Toc64479710"/>
      <w:r w:rsidRPr="00D76938">
        <w:t>Admissions and Funding</w:t>
      </w:r>
      <w:bookmarkEnd w:id="53"/>
      <w:r w:rsidRPr="00D76938">
        <w:t xml:space="preserve"> </w:t>
      </w:r>
    </w:p>
    <w:p w:rsidR="004D48B4" w:rsidRPr="00D76938" w:rsidRDefault="00CB4FBE" w:rsidP="00937118">
      <w:pPr>
        <w:numPr>
          <w:ilvl w:val="0"/>
          <w:numId w:val="19"/>
        </w:numPr>
        <w:spacing w:line="360" w:lineRule="auto"/>
        <w:ind w:left="0"/>
        <w:contextualSpacing/>
        <w:rPr>
          <w:rFonts w:ascii="Times New Roman" w:hAnsi="Times New Roman"/>
          <w:sz w:val="24"/>
          <w:szCs w:val="24"/>
        </w:rPr>
      </w:pPr>
      <w:r w:rsidRPr="00D76938">
        <w:rPr>
          <w:rFonts w:ascii="Times New Roman" w:hAnsi="Times New Roman"/>
          <w:sz w:val="24"/>
          <w:szCs w:val="24"/>
        </w:rPr>
        <w:t xml:space="preserve">Applicants apply to the University using the online form. Applications are accompanied by a research proposal (up to 1,500 words) and two academic references. Once complete applications, including transcripts </w:t>
      </w:r>
      <w:r w:rsidR="00C80848" w:rsidRPr="00D76938">
        <w:rPr>
          <w:rFonts w:ascii="Times New Roman" w:hAnsi="Times New Roman"/>
          <w:sz w:val="24"/>
          <w:szCs w:val="24"/>
        </w:rPr>
        <w:t>etc.</w:t>
      </w:r>
      <w:r w:rsidRPr="00D76938">
        <w:rPr>
          <w:rFonts w:ascii="Times New Roman" w:hAnsi="Times New Roman"/>
          <w:sz w:val="24"/>
          <w:szCs w:val="24"/>
        </w:rPr>
        <w:t>, have been received, they are sent to the divisional PGR director (fo</w:t>
      </w:r>
      <w:r w:rsidR="00950905">
        <w:rPr>
          <w:rFonts w:ascii="Times New Roman" w:hAnsi="Times New Roman"/>
          <w:sz w:val="24"/>
          <w:szCs w:val="24"/>
        </w:rPr>
        <w:t>r History, Frank Mort</w:t>
      </w:r>
      <w:r w:rsidRPr="00D76938">
        <w:rPr>
          <w:rFonts w:ascii="Times New Roman" w:hAnsi="Times New Roman"/>
          <w:sz w:val="24"/>
          <w:szCs w:val="24"/>
        </w:rPr>
        <w:t xml:space="preserve">). He will forward each application to the nominated supervisor(s) for a decision. </w:t>
      </w:r>
      <w:r w:rsidRPr="00D76938">
        <w:rPr>
          <w:rFonts w:ascii="Times New Roman" w:hAnsi="Times New Roman"/>
          <w:i/>
          <w:sz w:val="24"/>
          <w:szCs w:val="24"/>
        </w:rPr>
        <w:t>Prospective applicants are encouraged to make contact with potential supervisors before applying, and it is desirable to give them some feedback on their ideas at that stage.</w:t>
      </w:r>
    </w:p>
    <w:p w:rsidR="004D48B4" w:rsidRDefault="00CB4FBE" w:rsidP="00937118">
      <w:pPr>
        <w:numPr>
          <w:ilvl w:val="0"/>
          <w:numId w:val="19"/>
        </w:numPr>
        <w:spacing w:line="360" w:lineRule="auto"/>
        <w:ind w:left="0"/>
        <w:contextualSpacing/>
        <w:rPr>
          <w:rFonts w:ascii="Times New Roman" w:hAnsi="Times New Roman"/>
          <w:sz w:val="24"/>
          <w:szCs w:val="24"/>
        </w:rPr>
      </w:pPr>
      <w:r w:rsidRPr="00D76938">
        <w:rPr>
          <w:rFonts w:ascii="Times New Roman" w:hAnsi="Times New Roman"/>
          <w:sz w:val="24"/>
          <w:szCs w:val="24"/>
        </w:rPr>
        <w:t xml:space="preserve">In considering an application, please bear in mind that our aim is to maximise our recruitment of high quality students who have the potential to complete good PhD theses on time. </w:t>
      </w:r>
      <w:r w:rsidR="00352338">
        <w:rPr>
          <w:rFonts w:ascii="Times New Roman" w:hAnsi="Times New Roman"/>
          <w:sz w:val="24"/>
          <w:szCs w:val="24"/>
        </w:rPr>
        <w:t>We d</w:t>
      </w:r>
      <w:r w:rsidRPr="00D76938">
        <w:rPr>
          <w:rFonts w:ascii="Times New Roman" w:hAnsi="Times New Roman"/>
          <w:sz w:val="24"/>
          <w:szCs w:val="24"/>
        </w:rPr>
        <w:t xml:space="preserve">o not accept a student simply for the sake of numbers. If you have reservations about an applicant, or your ability to supervise the project, discuss the matter with the History PGR director. </w:t>
      </w:r>
      <w:r w:rsidR="00950905" w:rsidRPr="00AD1666">
        <w:rPr>
          <w:rFonts w:ascii="Times New Roman" w:hAnsi="Times New Roman"/>
          <w:sz w:val="24"/>
          <w:szCs w:val="24"/>
        </w:rPr>
        <w:t>It is now a University requirement that applicants should be interviewed by two members of staff, but in straightforward cases this may be done by means of an email exchange. In difficult cases a face-</w:t>
      </w:r>
      <w:r w:rsidR="00950905">
        <w:rPr>
          <w:rFonts w:ascii="Times New Roman" w:hAnsi="Times New Roman"/>
          <w:sz w:val="24"/>
          <w:szCs w:val="24"/>
        </w:rPr>
        <w:t>to-face or Skype interview should be arranged.</w:t>
      </w:r>
    </w:p>
    <w:p w:rsidR="00792552" w:rsidRDefault="00792552" w:rsidP="00792552">
      <w:pPr>
        <w:spacing w:line="360" w:lineRule="auto"/>
        <w:contextualSpacing/>
        <w:rPr>
          <w:rFonts w:ascii="Times New Roman" w:hAnsi="Times New Roman"/>
          <w:sz w:val="24"/>
          <w:szCs w:val="24"/>
        </w:rPr>
      </w:pPr>
    </w:p>
    <w:p w:rsidR="00950905" w:rsidRPr="00F01024" w:rsidRDefault="00950905" w:rsidP="00950905">
      <w:pPr>
        <w:ind w:firstLine="720"/>
        <w:jc w:val="both"/>
        <w:rPr>
          <w:rFonts w:ascii="Times New Roman" w:hAnsi="Times New Roman"/>
          <w:sz w:val="24"/>
          <w:szCs w:val="24"/>
        </w:rPr>
      </w:pPr>
      <w:r>
        <w:rPr>
          <w:rFonts w:ascii="Times New Roman" w:hAnsi="Times New Roman"/>
          <w:sz w:val="24"/>
          <w:szCs w:val="24"/>
        </w:rPr>
        <w:t>T</w:t>
      </w:r>
      <w:r w:rsidRPr="002711CB">
        <w:rPr>
          <w:rFonts w:ascii="Times New Roman" w:hAnsi="Times New Roman"/>
          <w:sz w:val="24"/>
          <w:szCs w:val="24"/>
        </w:rPr>
        <w:t>he Divisional Board in November 2015</w:t>
      </w:r>
      <w:r>
        <w:rPr>
          <w:rFonts w:ascii="Times New Roman" w:hAnsi="Times New Roman"/>
          <w:sz w:val="24"/>
          <w:szCs w:val="24"/>
        </w:rPr>
        <w:t xml:space="preserve"> agreed a set of admissions criteria which include the following:</w:t>
      </w:r>
    </w:p>
    <w:p w:rsidR="00950905" w:rsidRPr="00F01024" w:rsidRDefault="00950905" w:rsidP="00937118">
      <w:pPr>
        <w:pStyle w:val="ListParagraph"/>
        <w:numPr>
          <w:ilvl w:val="0"/>
          <w:numId w:val="33"/>
        </w:numPr>
        <w:spacing w:line="276" w:lineRule="auto"/>
        <w:rPr>
          <w:rFonts w:ascii="Times New Roman" w:hAnsi="Times New Roman" w:cs="Times New Roman"/>
          <w:sz w:val="24"/>
          <w:szCs w:val="24"/>
        </w:rPr>
      </w:pPr>
      <w:r w:rsidRPr="00F01024">
        <w:rPr>
          <w:rFonts w:ascii="Times New Roman" w:hAnsi="Times New Roman" w:cs="Times New Roman"/>
          <w:sz w:val="24"/>
          <w:szCs w:val="24"/>
        </w:rPr>
        <w:t>Quality of the proposal. The proposal should give evidence of the applicant’s potential, given appropriate training, to make a contribution to knowledge of sufficient originality to (a) qualify for the award of the PhD and (b) merit publication in some form. [</w:t>
      </w:r>
      <w:r>
        <w:rPr>
          <w:rFonts w:ascii="Times New Roman" w:hAnsi="Times New Roman" w:cs="Times New Roman"/>
          <w:sz w:val="24"/>
          <w:szCs w:val="24"/>
        </w:rPr>
        <w:t xml:space="preserve">NB: </w:t>
      </w:r>
      <w:r w:rsidRPr="00F01024">
        <w:rPr>
          <w:rFonts w:ascii="Times New Roman" w:hAnsi="Times New Roman" w:cs="Times New Roman"/>
          <w:sz w:val="24"/>
          <w:szCs w:val="24"/>
        </w:rPr>
        <w:t>The University’s aspiration is that all PhD students should have the potential to produce work of 3* quality or above. That’s a high aspiration but it helps focus the mind on what we’re trying to achieve.] The project must be capable of being brought to completion in three years’ of full-time study, bearing in mind the applicant’s prior training.</w:t>
      </w:r>
    </w:p>
    <w:p w:rsidR="00950905" w:rsidRPr="00F01024" w:rsidRDefault="00950905" w:rsidP="00937118">
      <w:pPr>
        <w:pStyle w:val="ListParagraph"/>
        <w:numPr>
          <w:ilvl w:val="0"/>
          <w:numId w:val="33"/>
        </w:numPr>
        <w:spacing w:line="276" w:lineRule="auto"/>
        <w:rPr>
          <w:rFonts w:ascii="Times New Roman" w:hAnsi="Times New Roman" w:cs="Times New Roman"/>
          <w:sz w:val="24"/>
          <w:szCs w:val="24"/>
        </w:rPr>
      </w:pPr>
      <w:r w:rsidRPr="00F01024">
        <w:rPr>
          <w:rFonts w:ascii="Times New Roman" w:hAnsi="Times New Roman" w:cs="Times New Roman"/>
          <w:sz w:val="24"/>
          <w:szCs w:val="24"/>
        </w:rPr>
        <w:t>Supervisory capacity. We must be able to supply two supervisors with sufficient expertise to supervise the student’s work to successful completion. [We shouldn’t concern ourselves with whether we can supply two if one of the two were to leave; the main thing is that the project and the applicant should not be wholly dependent upon one supervisor’s expertise. One of the two should be qualified to act as main supervisor under the University’s rules, i.e. in particular being not on probation and not due to retire within three years.]</w:t>
      </w:r>
    </w:p>
    <w:p w:rsidR="00950905" w:rsidRPr="00F01024" w:rsidRDefault="00950905" w:rsidP="00937118">
      <w:pPr>
        <w:pStyle w:val="ListParagraph"/>
        <w:numPr>
          <w:ilvl w:val="0"/>
          <w:numId w:val="33"/>
        </w:numPr>
        <w:spacing w:line="276" w:lineRule="auto"/>
        <w:rPr>
          <w:rFonts w:ascii="Times New Roman" w:hAnsi="Times New Roman" w:cs="Times New Roman"/>
          <w:sz w:val="24"/>
          <w:szCs w:val="24"/>
        </w:rPr>
      </w:pPr>
      <w:r w:rsidRPr="00F01024">
        <w:rPr>
          <w:rFonts w:ascii="Times New Roman" w:hAnsi="Times New Roman" w:cs="Times New Roman"/>
          <w:sz w:val="24"/>
          <w:szCs w:val="24"/>
        </w:rPr>
        <w:t>Research environment. The student’s project should be such that s/he is capable of contributing to and benefiting from the research environment in the department, the School and the University.  [</w:t>
      </w:r>
      <w:r>
        <w:rPr>
          <w:rFonts w:ascii="Times New Roman" w:hAnsi="Times New Roman" w:cs="Times New Roman"/>
          <w:sz w:val="24"/>
          <w:szCs w:val="24"/>
        </w:rPr>
        <w:t xml:space="preserve">This means: </w:t>
      </w:r>
      <w:r w:rsidRPr="00F01024">
        <w:rPr>
          <w:rFonts w:ascii="Times New Roman" w:hAnsi="Times New Roman" w:cs="Times New Roman"/>
          <w:sz w:val="24"/>
          <w:szCs w:val="24"/>
        </w:rPr>
        <w:t>if the project has no real connection with any current research being done here, we shouldn’t accept a student just because two supervisors can be found who, a bit reluctantly, could supervise the project</w:t>
      </w:r>
      <w:r w:rsidR="00AB5364">
        <w:rPr>
          <w:rFonts w:ascii="Times New Roman" w:hAnsi="Times New Roman" w:cs="Times New Roman"/>
          <w:sz w:val="24"/>
          <w:szCs w:val="24"/>
        </w:rPr>
        <w:t>.</w:t>
      </w:r>
      <w:r w:rsidRPr="00F01024">
        <w:rPr>
          <w:rFonts w:ascii="Times New Roman" w:hAnsi="Times New Roman" w:cs="Times New Roman"/>
          <w:sz w:val="24"/>
          <w:szCs w:val="24"/>
        </w:rPr>
        <w:t>]</w:t>
      </w:r>
    </w:p>
    <w:p w:rsidR="00950905" w:rsidRPr="00D76938" w:rsidRDefault="00950905" w:rsidP="00950905">
      <w:pPr>
        <w:spacing w:line="360" w:lineRule="auto"/>
        <w:contextualSpacing/>
        <w:rPr>
          <w:rFonts w:ascii="Times New Roman" w:hAnsi="Times New Roman"/>
          <w:sz w:val="24"/>
          <w:szCs w:val="24"/>
        </w:rPr>
      </w:pPr>
    </w:p>
    <w:p w:rsidR="004D48B4" w:rsidRPr="00D76938" w:rsidRDefault="00CB4FBE" w:rsidP="00937118">
      <w:pPr>
        <w:numPr>
          <w:ilvl w:val="0"/>
          <w:numId w:val="19"/>
        </w:numPr>
        <w:spacing w:line="360" w:lineRule="auto"/>
        <w:ind w:left="0"/>
        <w:contextualSpacing/>
        <w:rPr>
          <w:rFonts w:ascii="Times New Roman" w:hAnsi="Times New Roman"/>
          <w:sz w:val="24"/>
          <w:szCs w:val="24"/>
        </w:rPr>
      </w:pPr>
      <w:r w:rsidRPr="00D76938">
        <w:rPr>
          <w:rFonts w:ascii="Times New Roman" w:hAnsi="Times New Roman"/>
          <w:sz w:val="24"/>
          <w:szCs w:val="24"/>
        </w:rPr>
        <w:t xml:space="preserve">There is no formal deadline for applying for a place on the programme. However, students who wish to apply for funding need to be accepted for a place at Manchester in order to apply for funding. For funding applicants, the deadline for applying for a place is usually around the </w:t>
      </w:r>
      <w:r w:rsidR="00ED4D35">
        <w:rPr>
          <w:rFonts w:ascii="Times New Roman" w:hAnsi="Times New Roman"/>
          <w:sz w:val="24"/>
          <w:szCs w:val="24"/>
        </w:rPr>
        <w:t>end of January.</w:t>
      </w:r>
    </w:p>
    <w:p w:rsidR="004D48B4" w:rsidRPr="00D76938" w:rsidRDefault="00CB4FBE" w:rsidP="00937118">
      <w:pPr>
        <w:numPr>
          <w:ilvl w:val="0"/>
          <w:numId w:val="19"/>
        </w:numPr>
        <w:spacing w:line="360" w:lineRule="auto"/>
        <w:ind w:left="0"/>
        <w:contextualSpacing/>
        <w:rPr>
          <w:rFonts w:ascii="Times New Roman" w:hAnsi="Times New Roman"/>
          <w:sz w:val="24"/>
          <w:szCs w:val="24"/>
        </w:rPr>
      </w:pPr>
      <w:r w:rsidRPr="00D76938">
        <w:rPr>
          <w:rFonts w:ascii="Times New Roman" w:hAnsi="Times New Roman"/>
          <w:sz w:val="24"/>
          <w:szCs w:val="24"/>
        </w:rPr>
        <w:t xml:space="preserve">Up-to-date information on PGR funding is available on the Graduate School website at </w:t>
      </w:r>
      <w:hyperlink r:id="rId62" w:history="1">
        <w:r w:rsidRPr="00D76938">
          <w:rPr>
            <w:rFonts w:ascii="Times New Roman" w:hAnsi="Times New Roman"/>
            <w:color w:val="0000FF"/>
            <w:sz w:val="24"/>
            <w:szCs w:val="24"/>
            <w:u w:val="single"/>
          </w:rPr>
          <w:t>http://www.alc.manchester.ac.uk/graduateschool/funding/</w:t>
        </w:r>
      </w:hyperlink>
      <w:r w:rsidRPr="00D76938">
        <w:rPr>
          <w:rFonts w:ascii="Times New Roman" w:hAnsi="Times New Roman"/>
          <w:sz w:val="24"/>
          <w:szCs w:val="24"/>
        </w:rPr>
        <w:t xml:space="preserve">.  Please check the information here before giving advice to prospective students. </w:t>
      </w:r>
      <w:r w:rsidR="007F4344" w:rsidRPr="00D76938">
        <w:rPr>
          <w:rFonts w:ascii="Times New Roman" w:hAnsi="Times New Roman"/>
          <w:sz w:val="24"/>
          <w:szCs w:val="24"/>
        </w:rPr>
        <w:t xml:space="preserve">Note that both relevant research councils (AHRC and ESRC) channel their doctoral funding through consortia of universities: we are part of the North West Consortium Doctoral Training Partnership (AHRC) and the North West </w:t>
      </w:r>
      <w:r w:rsidR="00AB5364">
        <w:rPr>
          <w:rFonts w:ascii="Times New Roman" w:hAnsi="Times New Roman"/>
          <w:sz w:val="24"/>
          <w:szCs w:val="24"/>
        </w:rPr>
        <w:t xml:space="preserve">Social Science </w:t>
      </w:r>
      <w:r w:rsidR="007F4344" w:rsidRPr="00D76938">
        <w:rPr>
          <w:rFonts w:ascii="Times New Roman" w:hAnsi="Times New Roman"/>
          <w:sz w:val="24"/>
          <w:szCs w:val="24"/>
        </w:rPr>
        <w:t xml:space="preserve">Doctoral Training </w:t>
      </w:r>
      <w:r w:rsidR="00C80848">
        <w:rPr>
          <w:rFonts w:ascii="Times New Roman" w:hAnsi="Times New Roman"/>
          <w:sz w:val="24"/>
          <w:szCs w:val="24"/>
        </w:rPr>
        <w:t xml:space="preserve">Partnership </w:t>
      </w:r>
      <w:r w:rsidR="00C80848" w:rsidRPr="00D76938">
        <w:rPr>
          <w:rFonts w:ascii="Times New Roman" w:hAnsi="Times New Roman"/>
          <w:sz w:val="24"/>
          <w:szCs w:val="24"/>
        </w:rPr>
        <w:t>(</w:t>
      </w:r>
      <w:r w:rsidR="007F4344" w:rsidRPr="00D76938">
        <w:rPr>
          <w:rFonts w:ascii="Times New Roman" w:hAnsi="Times New Roman"/>
          <w:sz w:val="24"/>
          <w:szCs w:val="24"/>
        </w:rPr>
        <w:t xml:space="preserve">ESRC). See also their websites at </w:t>
      </w:r>
      <w:hyperlink r:id="rId63" w:history="1">
        <w:r w:rsidR="007F4344" w:rsidRPr="00D76938">
          <w:rPr>
            <w:rStyle w:val="Hyperlink"/>
            <w:rFonts w:ascii="Times New Roman" w:hAnsi="Times New Roman"/>
            <w:sz w:val="24"/>
            <w:szCs w:val="24"/>
          </w:rPr>
          <w:t>www.nwcdtp.ac.uk</w:t>
        </w:r>
      </w:hyperlink>
      <w:r w:rsidR="007F4344" w:rsidRPr="00D76938">
        <w:rPr>
          <w:rFonts w:ascii="Times New Roman" w:hAnsi="Times New Roman"/>
          <w:sz w:val="24"/>
          <w:szCs w:val="24"/>
        </w:rPr>
        <w:t xml:space="preserve"> and </w:t>
      </w:r>
      <w:hyperlink r:id="rId64" w:history="1">
        <w:r w:rsidR="007F4344" w:rsidRPr="00D76938">
          <w:rPr>
            <w:rStyle w:val="Hyperlink"/>
            <w:rFonts w:ascii="Times New Roman" w:hAnsi="Times New Roman"/>
            <w:sz w:val="24"/>
            <w:szCs w:val="24"/>
          </w:rPr>
          <w:t>www.nwdtc.ac.uk</w:t>
        </w:r>
      </w:hyperlink>
      <w:r w:rsidR="007F4344" w:rsidRPr="00D76938">
        <w:rPr>
          <w:rFonts w:ascii="Times New Roman" w:hAnsi="Times New Roman"/>
          <w:sz w:val="24"/>
          <w:szCs w:val="24"/>
        </w:rPr>
        <w:t xml:space="preserve">. </w:t>
      </w:r>
    </w:p>
    <w:p w:rsidR="004D48B4" w:rsidRDefault="00CB4FBE" w:rsidP="00937118">
      <w:pPr>
        <w:numPr>
          <w:ilvl w:val="0"/>
          <w:numId w:val="19"/>
        </w:numPr>
        <w:spacing w:line="360" w:lineRule="auto"/>
        <w:ind w:left="0"/>
        <w:contextualSpacing/>
        <w:rPr>
          <w:rFonts w:ascii="Times New Roman" w:hAnsi="Times New Roman"/>
          <w:sz w:val="24"/>
          <w:szCs w:val="24"/>
        </w:rPr>
      </w:pPr>
      <w:r w:rsidRPr="00D76938">
        <w:rPr>
          <w:rFonts w:ascii="Times New Roman" w:hAnsi="Times New Roman"/>
          <w:sz w:val="24"/>
          <w:szCs w:val="24"/>
        </w:rPr>
        <w:t xml:space="preserve">References play an important role in funding competitions. If you are asked to supply a reference, please try to ensure that it is </w:t>
      </w:r>
      <w:r w:rsidRPr="00D76938">
        <w:rPr>
          <w:rFonts w:ascii="Times New Roman" w:hAnsi="Times New Roman"/>
          <w:i/>
          <w:sz w:val="24"/>
          <w:szCs w:val="24"/>
        </w:rPr>
        <w:t>detailed</w:t>
      </w:r>
      <w:r w:rsidRPr="00D76938">
        <w:rPr>
          <w:rFonts w:ascii="Times New Roman" w:hAnsi="Times New Roman"/>
          <w:sz w:val="24"/>
          <w:szCs w:val="24"/>
        </w:rPr>
        <w:t>: refer to the student’s overall performance, and not just to his/her performance on your course, and give examples rather than simply praising.</w:t>
      </w:r>
    </w:p>
    <w:p w:rsidR="00950905" w:rsidRPr="00950905" w:rsidRDefault="00950905" w:rsidP="00937118">
      <w:pPr>
        <w:pStyle w:val="ListParagraph"/>
        <w:numPr>
          <w:ilvl w:val="0"/>
          <w:numId w:val="19"/>
        </w:numPr>
        <w:spacing w:line="360" w:lineRule="auto"/>
        <w:ind w:left="0" w:hanging="142"/>
        <w:rPr>
          <w:rFonts w:ascii="Times New Roman" w:hAnsi="Times New Roman"/>
          <w:b/>
          <w:sz w:val="24"/>
          <w:szCs w:val="24"/>
        </w:rPr>
      </w:pPr>
      <w:r w:rsidRPr="00950905">
        <w:rPr>
          <w:rFonts w:ascii="Times New Roman" w:hAnsi="Times New Roman"/>
          <w:b/>
          <w:sz w:val="24"/>
          <w:szCs w:val="24"/>
        </w:rPr>
        <w:t xml:space="preserve">Visiting PhD Students </w:t>
      </w:r>
      <w:r w:rsidRPr="00950905">
        <w:rPr>
          <w:rFonts w:ascii="Times New Roman" w:hAnsi="Times New Roman"/>
          <w:sz w:val="24"/>
          <w:szCs w:val="24"/>
        </w:rPr>
        <w:t>are admitted by the same process and are liable to pay fees at a similar rate pro rata to that paid by Home/EU PGR students, i.e. approximately £</w:t>
      </w:r>
      <w:r w:rsidR="00AB5364">
        <w:rPr>
          <w:rFonts w:ascii="Times New Roman" w:hAnsi="Times New Roman"/>
          <w:sz w:val="24"/>
          <w:szCs w:val="24"/>
        </w:rPr>
        <w:t>3</w:t>
      </w:r>
      <w:r w:rsidR="00352338">
        <w:rPr>
          <w:rFonts w:ascii="Times New Roman" w:hAnsi="Times New Roman"/>
          <w:sz w:val="24"/>
          <w:szCs w:val="24"/>
        </w:rPr>
        <w:t>8</w:t>
      </w:r>
      <w:r w:rsidR="00AB5364">
        <w:rPr>
          <w:rFonts w:ascii="Times New Roman" w:hAnsi="Times New Roman"/>
          <w:sz w:val="24"/>
          <w:szCs w:val="24"/>
        </w:rPr>
        <w:t>5.00 per month</w:t>
      </w:r>
      <w:r w:rsidR="00352338">
        <w:rPr>
          <w:rFonts w:ascii="Times New Roman" w:hAnsi="Times New Roman"/>
          <w:sz w:val="24"/>
          <w:szCs w:val="24"/>
        </w:rPr>
        <w:t>, or £4625.00 for the full year</w:t>
      </w:r>
      <w:r w:rsidRPr="00950905">
        <w:rPr>
          <w:rFonts w:ascii="Times New Roman" w:hAnsi="Times New Roman"/>
          <w:sz w:val="24"/>
          <w:szCs w:val="24"/>
        </w:rPr>
        <w:t>. The programme for which they formally apply is ‘PG Visiting Student Humanities’. They require one Manchester supervisor.</w:t>
      </w:r>
      <w:r w:rsidR="00352338" w:rsidRPr="00352338">
        <w:rPr>
          <w:rFonts w:ascii="Times New Roman" w:hAnsi="Times New Roman" w:cs="Times New Roman"/>
          <w:sz w:val="24"/>
          <w:szCs w:val="24"/>
        </w:rPr>
        <w:t xml:space="preserve"> Manchester History has an established link with the EUI (European Research Institute) in Florence.</w:t>
      </w:r>
    </w:p>
    <w:p w:rsidR="00950905" w:rsidRPr="00D76938" w:rsidRDefault="00950905" w:rsidP="00950905">
      <w:pPr>
        <w:spacing w:line="360" w:lineRule="auto"/>
        <w:contextualSpacing/>
        <w:rPr>
          <w:rFonts w:ascii="Times New Roman" w:hAnsi="Times New Roman"/>
          <w:sz w:val="24"/>
          <w:szCs w:val="24"/>
        </w:rPr>
      </w:pPr>
    </w:p>
    <w:p w:rsidR="00CB4FBE" w:rsidRPr="00D76938" w:rsidRDefault="00CB4FBE" w:rsidP="00B305A7">
      <w:pPr>
        <w:pStyle w:val="Heading2"/>
      </w:pPr>
      <w:bookmarkStart w:id="54" w:name="_Toc64479711"/>
      <w:r w:rsidRPr="00D76938">
        <w:t>Supervision and Monitoring of Progress</w:t>
      </w:r>
      <w:bookmarkEnd w:id="54"/>
      <w:r w:rsidRPr="00D76938">
        <w:t xml:space="preserve"> </w:t>
      </w:r>
    </w:p>
    <w:p w:rsidR="00792552" w:rsidRDefault="00CB4FBE" w:rsidP="00937118">
      <w:pPr>
        <w:numPr>
          <w:ilvl w:val="0"/>
          <w:numId w:val="18"/>
        </w:numPr>
        <w:spacing w:line="360" w:lineRule="auto"/>
        <w:ind w:left="0"/>
        <w:contextualSpacing/>
        <w:rPr>
          <w:rFonts w:ascii="Times New Roman" w:hAnsi="Times New Roman"/>
          <w:sz w:val="24"/>
          <w:szCs w:val="24"/>
        </w:rPr>
      </w:pPr>
      <w:r w:rsidRPr="00792552">
        <w:rPr>
          <w:rFonts w:ascii="Times New Roman" w:hAnsi="Times New Roman"/>
          <w:sz w:val="24"/>
          <w:szCs w:val="24"/>
        </w:rPr>
        <w:t>Under the University’s Code of Practice for Postgraduate Research, all PhD students have two supervisors, designated main supervisor and co-supervisor.</w:t>
      </w:r>
      <w:r w:rsidR="007F7945" w:rsidRPr="00792552">
        <w:rPr>
          <w:rFonts w:ascii="Times New Roman" w:hAnsi="Times New Roman"/>
          <w:sz w:val="24"/>
          <w:szCs w:val="24"/>
        </w:rPr>
        <w:t xml:space="preserve"> </w:t>
      </w:r>
      <w:r w:rsidR="007F4344" w:rsidRPr="00792552">
        <w:rPr>
          <w:rFonts w:ascii="Times New Roman" w:hAnsi="Times New Roman"/>
          <w:sz w:val="24"/>
          <w:szCs w:val="24"/>
        </w:rPr>
        <w:t xml:space="preserve">History students should be supervised on the basis of either a 60/40 or an 80/20 split. </w:t>
      </w:r>
      <w:r w:rsidRPr="00792552">
        <w:rPr>
          <w:rFonts w:ascii="Times New Roman" w:hAnsi="Times New Roman"/>
          <w:sz w:val="24"/>
          <w:szCs w:val="24"/>
        </w:rPr>
        <w:t>. A 60/40 split is appropriate where two supervisors provide more or less equal intellectual input</w:t>
      </w:r>
      <w:r w:rsidR="007F4344" w:rsidRPr="00792552">
        <w:rPr>
          <w:rFonts w:ascii="Times New Roman" w:hAnsi="Times New Roman"/>
          <w:sz w:val="24"/>
          <w:szCs w:val="24"/>
        </w:rPr>
        <w:t>, and both attend most or all meetings; but</w:t>
      </w:r>
      <w:r w:rsidRPr="00792552">
        <w:rPr>
          <w:rFonts w:ascii="Times New Roman" w:hAnsi="Times New Roman"/>
          <w:sz w:val="24"/>
          <w:szCs w:val="24"/>
        </w:rPr>
        <w:t xml:space="preserve"> one supervisor must be designated main supervisor, and he/she takes overall responsibility for the student.</w:t>
      </w:r>
      <w:r w:rsidR="00950905" w:rsidRPr="00792552">
        <w:rPr>
          <w:rFonts w:ascii="Times New Roman" w:hAnsi="Times New Roman"/>
          <w:sz w:val="24"/>
          <w:szCs w:val="24"/>
        </w:rPr>
        <w:t xml:space="preserve"> Occasionally, a third supervisor may be appointed, but this arrangement should be used sparingly, e.g. for collaborative PhDs where an external supervisor from a non-HEI organisation is needed.</w:t>
      </w:r>
    </w:p>
    <w:p w:rsidR="00792552" w:rsidRPr="00792552" w:rsidRDefault="00CB4FBE" w:rsidP="00937118">
      <w:pPr>
        <w:numPr>
          <w:ilvl w:val="0"/>
          <w:numId w:val="18"/>
        </w:numPr>
        <w:spacing w:line="360" w:lineRule="auto"/>
        <w:ind w:left="0"/>
        <w:contextualSpacing/>
        <w:rPr>
          <w:rFonts w:ascii="Times New Roman" w:hAnsi="Times New Roman"/>
          <w:sz w:val="24"/>
          <w:szCs w:val="24"/>
        </w:rPr>
      </w:pPr>
      <w:r w:rsidRPr="00792552">
        <w:rPr>
          <w:rFonts w:ascii="Times New Roman" w:hAnsi="Times New Roman"/>
          <w:sz w:val="24"/>
          <w:szCs w:val="24"/>
        </w:rPr>
        <w:t xml:space="preserve">All PhD students must also have a third panel member (called the </w:t>
      </w:r>
      <w:r w:rsidR="007F4344" w:rsidRPr="00792552">
        <w:rPr>
          <w:rFonts w:ascii="Times New Roman" w:hAnsi="Times New Roman"/>
          <w:sz w:val="24"/>
          <w:szCs w:val="24"/>
        </w:rPr>
        <w:t>independent reviewer</w:t>
      </w:r>
      <w:r w:rsidRPr="00792552">
        <w:rPr>
          <w:rFonts w:ascii="Times New Roman" w:hAnsi="Times New Roman"/>
          <w:sz w:val="24"/>
          <w:szCs w:val="24"/>
        </w:rPr>
        <w:t>).</w:t>
      </w:r>
      <w:r w:rsidR="007F4344" w:rsidRPr="00792552">
        <w:rPr>
          <w:rFonts w:ascii="Times New Roman" w:hAnsi="Times New Roman"/>
          <w:sz w:val="24"/>
          <w:szCs w:val="24"/>
        </w:rPr>
        <w:t xml:space="preserve"> The independent reviewer’s role is to offer an independent assessment of the student’s progress, and he/she must complete a separate section in each panel report on eProg. For new students from September 2014 onwards, the independent reviewer must be an experienced supervisor who has supervised at least one student to completion, either as main or as co-supervisor.</w:t>
      </w:r>
      <w:r w:rsidR="00ED4D35" w:rsidRPr="00792552">
        <w:rPr>
          <w:rFonts w:ascii="Times New Roman" w:hAnsi="Times New Roman"/>
          <w:sz w:val="24"/>
          <w:szCs w:val="24"/>
        </w:rPr>
        <w:t xml:space="preserve"> The independent reviewer is appointed by the History PGR director in consultation with the supervisors. </w:t>
      </w:r>
    </w:p>
    <w:p w:rsidR="004D48B4" w:rsidRPr="00792552" w:rsidRDefault="007F4344" w:rsidP="00937118">
      <w:pPr>
        <w:numPr>
          <w:ilvl w:val="0"/>
          <w:numId w:val="18"/>
        </w:numPr>
        <w:spacing w:line="360" w:lineRule="auto"/>
        <w:ind w:left="0"/>
        <w:contextualSpacing/>
        <w:rPr>
          <w:rFonts w:ascii="Times New Roman" w:hAnsi="Times New Roman"/>
          <w:sz w:val="24"/>
          <w:szCs w:val="24"/>
        </w:rPr>
      </w:pPr>
      <w:r w:rsidRPr="00792552">
        <w:rPr>
          <w:rFonts w:ascii="Times New Roman" w:hAnsi="Times New Roman"/>
          <w:sz w:val="24"/>
          <w:szCs w:val="24"/>
        </w:rPr>
        <w:t>The primary responsibility for pastoral support for PGR students rests with their supervisors. But each student has an advisor who is available for support, especially in the event of problems in the supervisory relationship. The History PGR director acts as advisor to all History students, except when he is one of the supervisors: in these cases the Divisional Head takes on the role.</w:t>
      </w:r>
      <w:r w:rsidR="00CB4FBE" w:rsidRPr="00792552">
        <w:rPr>
          <w:rFonts w:ascii="Times New Roman" w:hAnsi="Times New Roman"/>
          <w:sz w:val="24"/>
          <w:szCs w:val="24"/>
        </w:rPr>
        <w:t xml:space="preserve"> </w:t>
      </w:r>
    </w:p>
    <w:p w:rsidR="004D48B4" w:rsidRPr="00D76938" w:rsidRDefault="00CB4FBE" w:rsidP="00937118">
      <w:pPr>
        <w:numPr>
          <w:ilvl w:val="0"/>
          <w:numId w:val="18"/>
        </w:numPr>
        <w:spacing w:line="360" w:lineRule="auto"/>
        <w:ind w:left="0"/>
        <w:contextualSpacing/>
        <w:rPr>
          <w:rFonts w:ascii="Times New Roman" w:hAnsi="Times New Roman"/>
          <w:sz w:val="24"/>
          <w:szCs w:val="24"/>
        </w:rPr>
      </w:pPr>
      <w:r w:rsidRPr="00D76938">
        <w:rPr>
          <w:rFonts w:ascii="Times New Roman" w:hAnsi="Times New Roman"/>
          <w:sz w:val="24"/>
          <w:szCs w:val="24"/>
        </w:rPr>
        <w:t>The panel meets with the student at the end of each semester for full-time students, and at the end of the second semester for part-time students</w:t>
      </w:r>
      <w:r w:rsidR="00ED4D35">
        <w:rPr>
          <w:rFonts w:ascii="Times New Roman" w:hAnsi="Times New Roman"/>
          <w:sz w:val="24"/>
          <w:szCs w:val="24"/>
        </w:rPr>
        <w:t xml:space="preserve"> (but part-time students should have a mid-year review with the two supervisors at the end of the first semester)</w:t>
      </w:r>
      <w:r w:rsidRPr="00D76938">
        <w:rPr>
          <w:rFonts w:ascii="Times New Roman" w:hAnsi="Times New Roman"/>
          <w:sz w:val="24"/>
          <w:szCs w:val="24"/>
        </w:rPr>
        <w:t>. The panel’s primary purpose is to review the student’s progress and to confirm whether or not that progress is satisfactory. That is its formal duty. In addition, panel meetings allow the student and the supervisory team to take stock of the project at regular intervals, and they help prepare the student for the viva. If the panel decides that a student’s progress is insuffi</w:t>
      </w:r>
      <w:r w:rsidR="0008057B" w:rsidRPr="00D76938">
        <w:rPr>
          <w:rFonts w:ascii="Times New Roman" w:hAnsi="Times New Roman"/>
          <w:sz w:val="24"/>
          <w:szCs w:val="24"/>
        </w:rPr>
        <w:t>c</w:t>
      </w:r>
      <w:r w:rsidR="00B928D9" w:rsidRPr="00D76938">
        <w:rPr>
          <w:rFonts w:ascii="Times New Roman" w:hAnsi="Times New Roman"/>
          <w:sz w:val="24"/>
          <w:szCs w:val="24"/>
        </w:rPr>
        <w:t>i</w:t>
      </w:r>
      <w:r w:rsidRPr="00D76938">
        <w:rPr>
          <w:rFonts w:ascii="Times New Roman" w:hAnsi="Times New Roman"/>
          <w:sz w:val="24"/>
          <w:szCs w:val="24"/>
        </w:rPr>
        <w:t xml:space="preserve">ent, it should, in the first instance, give the student a clear indication of targets to be reached before progression can be confirmed: thus the June panel might decide to reconvene in early September to consider a revised draft. If progress is still inadequate, the panel may recommend that the student’s registration should be terminated, or that he/she should transfer to the MPhil and write up the thesis in line with the requirements of that degree. PhD students are initially registered on a probationary basis, and the second panel meeting has a formal role in confirming that the probationary period has been satisfactorily completed. </w:t>
      </w:r>
    </w:p>
    <w:p w:rsidR="00C41EA4" w:rsidRDefault="00CB4FBE" w:rsidP="00B17B47">
      <w:pPr>
        <w:pStyle w:val="ListParagraph"/>
        <w:spacing w:line="360" w:lineRule="auto"/>
        <w:ind w:left="0"/>
        <w:rPr>
          <w:rFonts w:ascii="Times New Roman" w:hAnsi="Times New Roman" w:cs="Times New Roman"/>
          <w:sz w:val="24"/>
          <w:szCs w:val="24"/>
        </w:rPr>
      </w:pPr>
      <w:r w:rsidRPr="00D76938">
        <w:rPr>
          <w:rFonts w:ascii="Times New Roman" w:hAnsi="Times New Roman"/>
          <w:sz w:val="24"/>
          <w:szCs w:val="24"/>
        </w:rPr>
        <w:t>It is very important that panels should be held at the due time. Do not wait for the student to complete an appropriate piece of work before scheduling the panel: the student who is always late completing work is precisely the kind of student to whom the panel needs to give a warning about progress. Make sure that you, as main supervisor, agree with the student well in advance what work they should submit for the panel: from panel 2 onwards, it is usual to require a chapter-length piece of work (</w:t>
      </w:r>
      <w:r w:rsidR="00AB5364">
        <w:rPr>
          <w:rFonts w:ascii="Times New Roman" w:hAnsi="Times New Roman"/>
          <w:sz w:val="24"/>
          <w:szCs w:val="24"/>
        </w:rPr>
        <w:t xml:space="preserve">8,000 - </w:t>
      </w:r>
      <w:r w:rsidRPr="00D76938">
        <w:rPr>
          <w:rFonts w:ascii="Times New Roman" w:hAnsi="Times New Roman"/>
          <w:sz w:val="24"/>
          <w:szCs w:val="24"/>
        </w:rPr>
        <w:t>10,000 words is an appropriate target)</w:t>
      </w:r>
      <w:r w:rsidR="00ED4D35">
        <w:rPr>
          <w:rFonts w:ascii="Times New Roman" w:hAnsi="Times New Roman"/>
          <w:sz w:val="24"/>
          <w:szCs w:val="24"/>
        </w:rPr>
        <w:t xml:space="preserve">. </w:t>
      </w:r>
    </w:p>
    <w:p w:rsidR="00C41EA4" w:rsidRDefault="00C41EA4" w:rsidP="00B17B47">
      <w:pPr>
        <w:pStyle w:val="ListParagraph"/>
        <w:spacing w:line="360" w:lineRule="auto"/>
        <w:ind w:left="0"/>
        <w:rPr>
          <w:rFonts w:ascii="Times New Roman" w:hAnsi="Times New Roman" w:cs="Times New Roman"/>
          <w:sz w:val="24"/>
          <w:szCs w:val="24"/>
        </w:rPr>
      </w:pPr>
    </w:p>
    <w:p w:rsidR="00CB4FBE" w:rsidRPr="00C41EA4" w:rsidRDefault="00CB4FBE" w:rsidP="00B17B47">
      <w:pPr>
        <w:pStyle w:val="ListParagraph"/>
        <w:spacing w:line="360" w:lineRule="auto"/>
        <w:ind w:left="0"/>
        <w:rPr>
          <w:rFonts w:ascii="Times New Roman" w:hAnsi="Times New Roman"/>
          <w:sz w:val="24"/>
          <w:szCs w:val="24"/>
        </w:rPr>
      </w:pPr>
      <w:r w:rsidRPr="00C41EA4">
        <w:rPr>
          <w:rFonts w:ascii="Times New Roman" w:hAnsi="Times New Roman" w:cs="Times New Roman"/>
          <w:sz w:val="24"/>
          <w:szCs w:val="24"/>
        </w:rPr>
        <w:t>PhD students’ progress is managed electronically using eProg</w:t>
      </w:r>
      <w:r w:rsidR="0026284B" w:rsidRPr="00C41EA4">
        <w:rPr>
          <w:rFonts w:ascii="Times New Roman" w:hAnsi="Times New Roman" w:cs="Times New Roman"/>
          <w:sz w:val="24"/>
          <w:szCs w:val="24"/>
        </w:rPr>
        <w:t xml:space="preserve"> (for technical help and explanations see </w:t>
      </w:r>
      <w:hyperlink r:id="rId65" w:history="1">
        <w:r w:rsidR="0026284B" w:rsidRPr="00C41EA4">
          <w:rPr>
            <w:rStyle w:val="Hyperlink"/>
            <w:rFonts w:ascii="Times New Roman" w:hAnsi="Times New Roman" w:cs="Times New Roman"/>
            <w:sz w:val="24"/>
            <w:szCs w:val="24"/>
          </w:rPr>
          <w:t>http://www.alc.manchester.ac.uk/staffintranet/postgraduateresearch/supervision-resources/</w:t>
        </w:r>
      </w:hyperlink>
      <w:r w:rsidR="0026284B" w:rsidRPr="00C41EA4">
        <w:rPr>
          <w:rFonts w:ascii="Times New Roman" w:hAnsi="Times New Roman" w:cs="Times New Roman"/>
          <w:sz w:val="24"/>
          <w:szCs w:val="24"/>
        </w:rPr>
        <w:t xml:space="preserve">, the PSS </w:t>
      </w:r>
      <w:r w:rsidR="00950905">
        <w:rPr>
          <w:rFonts w:ascii="Times New Roman" w:hAnsi="Times New Roman" w:cs="Times New Roman"/>
          <w:sz w:val="24"/>
          <w:szCs w:val="24"/>
        </w:rPr>
        <w:t xml:space="preserve">member </w:t>
      </w:r>
      <w:r w:rsidR="0026284B" w:rsidRPr="00C41EA4">
        <w:rPr>
          <w:rFonts w:ascii="Times New Roman" w:hAnsi="Times New Roman" w:cs="Times New Roman"/>
          <w:sz w:val="24"/>
          <w:szCs w:val="24"/>
        </w:rPr>
        <w:t xml:space="preserve">in charge is </w:t>
      </w:r>
      <w:hyperlink r:id="rId66" w:history="1">
        <w:r w:rsidR="00792552" w:rsidRPr="00B71BAA">
          <w:rPr>
            <w:rStyle w:val="Hyperlink"/>
            <w:rFonts w:ascii="Times New Roman" w:hAnsi="Times New Roman" w:cs="Times New Roman"/>
            <w:sz w:val="24"/>
            <w:szCs w:val="24"/>
          </w:rPr>
          <w:t>andy.fairhurst@manchester.ac.uk</w:t>
        </w:r>
      </w:hyperlink>
      <w:r w:rsidR="006438D7">
        <w:rPr>
          <w:rFonts w:ascii="Times New Roman" w:hAnsi="Times New Roman" w:cs="Times New Roman"/>
          <w:sz w:val="24"/>
          <w:szCs w:val="24"/>
        </w:rPr>
        <w:t>)</w:t>
      </w:r>
      <w:r w:rsidR="00792552">
        <w:rPr>
          <w:rFonts w:ascii="Times New Roman" w:hAnsi="Times New Roman" w:cs="Times New Roman"/>
          <w:sz w:val="24"/>
          <w:szCs w:val="24"/>
        </w:rPr>
        <w:t>.</w:t>
      </w:r>
      <w:r w:rsidRPr="00C41EA4">
        <w:rPr>
          <w:rFonts w:ascii="Times New Roman" w:hAnsi="Times New Roman" w:cs="Times New Roman"/>
          <w:sz w:val="24"/>
          <w:szCs w:val="24"/>
        </w:rPr>
        <w:t xml:space="preserve"> Use of this is mandatory for students and supervisors alike.</w:t>
      </w:r>
      <w:r w:rsidRPr="00C41EA4">
        <w:rPr>
          <w:rFonts w:ascii="Times New Roman" w:hAnsi="Times New Roman"/>
          <w:sz w:val="24"/>
          <w:szCs w:val="24"/>
        </w:rPr>
        <w:t xml:space="preserve"> All your PhD students will appear on this system (accessed through My Manchester) alongside a timetable of progression goals and supervisory meetings. It is the student’s responsibility to keep his/her supervision record up-to-date on eProg. The main supervisor is responsible for ensuring that this happens. It is also his/her duty to record panel decisions, which are then authorised by the other panel members. </w:t>
      </w:r>
      <w:r w:rsidR="00AB5364">
        <w:rPr>
          <w:rFonts w:ascii="Times New Roman" w:hAnsi="Times New Roman"/>
          <w:sz w:val="24"/>
          <w:szCs w:val="24"/>
        </w:rPr>
        <w:t>The final stage of authorisation is done by t</w:t>
      </w:r>
      <w:r w:rsidR="002A2599">
        <w:rPr>
          <w:rFonts w:ascii="Times New Roman" w:hAnsi="Times New Roman"/>
          <w:sz w:val="24"/>
          <w:szCs w:val="24"/>
        </w:rPr>
        <w:t>h</w:t>
      </w:r>
      <w:r w:rsidR="00AB5364">
        <w:rPr>
          <w:rFonts w:ascii="Times New Roman" w:hAnsi="Times New Roman"/>
          <w:sz w:val="24"/>
          <w:szCs w:val="24"/>
        </w:rPr>
        <w:t xml:space="preserve">e PGR Director, after all of the other members of the Panel (staff and the student) have completed the eProg form. </w:t>
      </w:r>
      <w:r w:rsidRPr="00C41EA4">
        <w:rPr>
          <w:rFonts w:ascii="Times New Roman" w:hAnsi="Times New Roman"/>
          <w:sz w:val="24"/>
          <w:szCs w:val="24"/>
        </w:rPr>
        <w:t>If the panel expresses concerns, these should be recorded on eProg, even though the decision is to recommend the student’s progression. Students who fail at examination (they are few in History) often appeal, and the commonest ground of appeal is inadequate supervision. The best safeguard is a clear paper-trail of warnings to the student.</w:t>
      </w:r>
    </w:p>
    <w:p w:rsidR="000123E8" w:rsidRPr="00D76938" w:rsidRDefault="000123E8" w:rsidP="00B17B47">
      <w:pPr>
        <w:spacing w:line="360" w:lineRule="auto"/>
        <w:rPr>
          <w:rFonts w:ascii="Times New Roman" w:hAnsi="Times New Roman"/>
          <w:i/>
          <w:sz w:val="24"/>
        </w:rPr>
      </w:pPr>
    </w:p>
    <w:p w:rsidR="00950905" w:rsidRDefault="00CB4FBE" w:rsidP="00950905">
      <w:pPr>
        <w:spacing w:line="360" w:lineRule="auto"/>
        <w:rPr>
          <w:rFonts w:ascii="Times New Roman" w:hAnsi="Times New Roman"/>
          <w:b/>
          <w:i/>
        </w:rPr>
      </w:pPr>
      <w:r w:rsidRPr="00D76938">
        <w:rPr>
          <w:rFonts w:ascii="Times New Roman" w:hAnsi="Times New Roman"/>
          <w:i/>
          <w:sz w:val="24"/>
        </w:rPr>
        <w:t>‘Submission Pending’</w:t>
      </w:r>
    </w:p>
    <w:p w:rsidR="004D48B4" w:rsidRPr="00950905" w:rsidRDefault="00CB4FBE" w:rsidP="00950905">
      <w:pPr>
        <w:spacing w:line="360" w:lineRule="auto"/>
        <w:rPr>
          <w:rFonts w:ascii="Times New Roman" w:hAnsi="Times New Roman"/>
          <w:b/>
          <w:i/>
        </w:rPr>
      </w:pPr>
      <w:r w:rsidRPr="00D76938">
        <w:rPr>
          <w:rFonts w:ascii="Times New Roman" w:eastAsia="Times New Roman" w:hAnsi="Times New Roman"/>
          <w:bCs/>
          <w:sz w:val="24"/>
          <w:szCs w:val="26"/>
        </w:rPr>
        <w:t>The PhD programme is three years full-time or six years part-time. It is important that students should plan on completing within this period: i.e. the submission pending period should be regarded as a facility that may be available if the timetable slips, but should not be regarded as an integral part of the programme. Students who wish to take advantage of the submission pending period must apply to the School to do this; it is not a right. They must ensure that they have completed the substantive research before the submission pending period begins, and that they have a clear timetable for completion which the supervisory team can monitor.</w:t>
      </w:r>
      <w:r w:rsidR="00950905">
        <w:rPr>
          <w:rFonts w:ascii="Times New Roman" w:eastAsia="Times New Roman" w:hAnsi="Times New Roman"/>
          <w:bCs/>
          <w:sz w:val="24"/>
          <w:szCs w:val="26"/>
        </w:rPr>
        <w:t xml:space="preserve"> </w:t>
      </w:r>
      <w:r w:rsidR="00422BBB">
        <w:rPr>
          <w:rFonts w:ascii="Times New Roman" w:eastAsia="Times New Roman" w:hAnsi="Times New Roman"/>
          <w:bCs/>
          <w:sz w:val="24"/>
          <w:szCs w:val="26"/>
        </w:rPr>
        <w:t>Don’t say to students things like: ‘No-one in History ever completes in three years’ – first, it isn’t true, and second, a student admitted to a 3-year programme could legitimately complain if s/he is subsequently told that it is impossible to complete the programme in three years.</w:t>
      </w:r>
    </w:p>
    <w:p w:rsidR="00CB4FBE" w:rsidRPr="00D630EC" w:rsidRDefault="00422BBB" w:rsidP="00B305A7">
      <w:pPr>
        <w:rPr>
          <w:szCs w:val="26"/>
        </w:rPr>
      </w:pPr>
      <w:r w:rsidRPr="00D76938">
        <w:t xml:space="preserve">Note that students in the submission pending period are not considered </w:t>
      </w:r>
      <w:r>
        <w:t xml:space="preserve">to be either </w:t>
      </w:r>
      <w:r w:rsidRPr="00D76938">
        <w:t>full-time</w:t>
      </w:r>
      <w:r>
        <w:t xml:space="preserve"> or part-time, because it is not an extension of the programme.</w:t>
      </w:r>
      <w:r w:rsidRPr="00D76938">
        <w:t xml:space="preserve"> That is why the length is the same – 12 months – for students who were previously part-time and for those who were previously full-time.</w:t>
      </w:r>
    </w:p>
    <w:p w:rsidR="00CB4FBE" w:rsidRPr="00D76938" w:rsidRDefault="00CB4FBE" w:rsidP="00B305A7">
      <w:pPr>
        <w:pStyle w:val="Heading2"/>
      </w:pPr>
      <w:bookmarkStart w:id="55" w:name="_Toc64479712"/>
      <w:r w:rsidRPr="00D76938">
        <w:t>Research Training</w:t>
      </w:r>
      <w:bookmarkEnd w:id="55"/>
      <w:r w:rsidRPr="00D76938">
        <w:t xml:space="preserve"> </w:t>
      </w:r>
    </w:p>
    <w:p w:rsidR="00422BBB" w:rsidRDefault="00422BBB" w:rsidP="00422BBB">
      <w:pPr>
        <w:spacing w:line="360" w:lineRule="auto"/>
        <w:contextualSpacing/>
        <w:rPr>
          <w:rFonts w:ascii="Times New Roman" w:hAnsi="Times New Roman"/>
          <w:sz w:val="24"/>
          <w:szCs w:val="24"/>
        </w:rPr>
      </w:pPr>
      <w:r w:rsidRPr="00D76938">
        <w:rPr>
          <w:rFonts w:ascii="Times New Roman" w:hAnsi="Times New Roman"/>
          <w:sz w:val="24"/>
          <w:szCs w:val="24"/>
        </w:rPr>
        <w:t xml:space="preserve">The PhD is defined by the University as a programme of supervised research and training, and all PGR students must undertake a programme of research training as agreed with their supervisory team. ‘Training’ is interpreted broadly, and includes ‘training by doing’, e.g. giving a conference paper, as well as attending formal courses. It embraces career development activities as well as forms of training necessary for the completion of the PhD thesis. The School provides a rich variety of training opportunities through the arts@manchester programme, but students are also encouraged to take advantage of the full range of training events offered within the Humanities Faculty’s Researcher Development programme, including methods@manchester, which is the social science counterpart of arts@manchester. Information </w:t>
      </w:r>
      <w:r>
        <w:rPr>
          <w:rFonts w:ascii="Times New Roman" w:hAnsi="Times New Roman"/>
          <w:sz w:val="24"/>
          <w:szCs w:val="24"/>
        </w:rPr>
        <w:t xml:space="preserve">on training opportunities </w:t>
      </w:r>
      <w:r w:rsidRPr="00D76938">
        <w:rPr>
          <w:rFonts w:ascii="Times New Roman" w:hAnsi="Times New Roman"/>
          <w:sz w:val="24"/>
          <w:szCs w:val="24"/>
        </w:rPr>
        <w:t xml:space="preserve">can be accessed </w:t>
      </w:r>
      <w:r>
        <w:rPr>
          <w:rFonts w:ascii="Times New Roman" w:hAnsi="Times New Roman"/>
          <w:sz w:val="24"/>
          <w:szCs w:val="24"/>
        </w:rPr>
        <w:t xml:space="preserve">at </w:t>
      </w:r>
      <w:hyperlink r:id="rId67" w:history="1">
        <w:r w:rsidRPr="00E2266C">
          <w:rPr>
            <w:rStyle w:val="Hyperlink"/>
            <w:rFonts w:ascii="Times New Roman" w:hAnsi="Times New Roman"/>
            <w:sz w:val="24"/>
            <w:szCs w:val="24"/>
          </w:rPr>
          <w:t>http://progresstraininghub.humanities.manchester.ac.uk</w:t>
        </w:r>
      </w:hyperlink>
      <w:r>
        <w:rPr>
          <w:rFonts w:ascii="Times New Roman" w:hAnsi="Times New Roman"/>
          <w:sz w:val="24"/>
          <w:szCs w:val="24"/>
        </w:rPr>
        <w:t xml:space="preserve">. </w:t>
      </w:r>
      <w:r w:rsidRPr="00D76938">
        <w:rPr>
          <w:rFonts w:ascii="Times New Roman" w:hAnsi="Times New Roman"/>
          <w:sz w:val="24"/>
          <w:szCs w:val="24"/>
        </w:rPr>
        <w:t>Your PGR students must record the training they have completed via eProg, and the panel is responsible for confirming that this is sufficient. Supervisors therefore need to be familiar with the range of training and development options open to students in order to advise them appropriately.</w:t>
      </w:r>
    </w:p>
    <w:p w:rsidR="00422BBB" w:rsidRDefault="00422BBB" w:rsidP="00422BBB">
      <w:pPr>
        <w:spacing w:line="360" w:lineRule="auto"/>
        <w:contextualSpacing/>
        <w:rPr>
          <w:rFonts w:ascii="Times New Roman" w:hAnsi="Times New Roman"/>
          <w:sz w:val="24"/>
          <w:szCs w:val="24"/>
        </w:rPr>
      </w:pPr>
      <w:r>
        <w:rPr>
          <w:rFonts w:ascii="Times New Roman" w:hAnsi="Times New Roman"/>
          <w:sz w:val="24"/>
          <w:szCs w:val="24"/>
        </w:rPr>
        <w:t xml:space="preserve">There are extensive opportunities for PGR students to enhance the impact of their research and their employability by spending time outside the University, for example on overseas institutional visits or on placements in non-HEI organisations. Students funded through the NWCDTP or </w:t>
      </w:r>
      <w:r w:rsidR="00C80848">
        <w:rPr>
          <w:rFonts w:ascii="Times New Roman" w:hAnsi="Times New Roman"/>
          <w:sz w:val="24"/>
          <w:szCs w:val="24"/>
        </w:rPr>
        <w:t>the NWSSDTP</w:t>
      </w:r>
      <w:r w:rsidR="00A37681">
        <w:rPr>
          <w:rFonts w:ascii="Times New Roman" w:hAnsi="Times New Roman"/>
          <w:sz w:val="24"/>
          <w:szCs w:val="24"/>
        </w:rPr>
        <w:t xml:space="preserve"> </w:t>
      </w:r>
      <w:r>
        <w:rPr>
          <w:rFonts w:ascii="Times New Roman" w:hAnsi="Times New Roman"/>
          <w:sz w:val="24"/>
          <w:szCs w:val="24"/>
        </w:rPr>
        <w:t>can benefit from an extension to their funding to enable them to undertake opportunities such as these, and supervisors should be alert to the need to encourage students to make the most of these opportunities. Relevant schemes include:</w:t>
      </w:r>
    </w:p>
    <w:p w:rsidR="00A26AC9" w:rsidRPr="00A26AC9" w:rsidRDefault="00422BBB" w:rsidP="00937118">
      <w:pPr>
        <w:pStyle w:val="ListParagraph"/>
        <w:numPr>
          <w:ilvl w:val="0"/>
          <w:numId w:val="35"/>
        </w:numPr>
        <w:jc w:val="left"/>
        <w:rPr>
          <w:rStyle w:val="Hyperlink"/>
          <w:rFonts w:ascii="Times New Roman" w:hAnsi="Times New Roman"/>
          <w:color w:val="auto"/>
          <w:sz w:val="24"/>
          <w:szCs w:val="24"/>
          <w:u w:val="none"/>
        </w:rPr>
      </w:pPr>
      <w:r w:rsidRPr="00A26AC9">
        <w:rPr>
          <w:rFonts w:ascii="Times New Roman" w:hAnsi="Times New Roman"/>
          <w:sz w:val="24"/>
          <w:szCs w:val="24"/>
        </w:rPr>
        <w:t>AHRC’s Internat</w:t>
      </w:r>
      <w:r w:rsidR="00A26AC9" w:rsidRPr="00A26AC9">
        <w:rPr>
          <w:rFonts w:ascii="Times New Roman" w:hAnsi="Times New Roman"/>
          <w:sz w:val="24"/>
          <w:szCs w:val="24"/>
        </w:rPr>
        <w:t xml:space="preserve">ional Placement Scheme: </w:t>
      </w:r>
      <w:hyperlink r:id="rId68" w:history="1">
        <w:r w:rsidRPr="00A26AC9">
          <w:rPr>
            <w:rStyle w:val="Hyperlink"/>
            <w:rFonts w:ascii="Times New Roman" w:hAnsi="Times New Roman"/>
            <w:sz w:val="24"/>
            <w:szCs w:val="24"/>
          </w:rPr>
          <w:t>http://www.ahrc.ac.uk/funding/opportunities/current/internationalplacementscheme</w:t>
        </w:r>
      </w:hyperlink>
    </w:p>
    <w:p w:rsidR="00422BBB" w:rsidRPr="00A26AC9" w:rsidRDefault="00422BBB" w:rsidP="00937118">
      <w:pPr>
        <w:pStyle w:val="ListParagraph"/>
        <w:numPr>
          <w:ilvl w:val="0"/>
          <w:numId w:val="35"/>
        </w:numPr>
        <w:jc w:val="left"/>
        <w:rPr>
          <w:rFonts w:ascii="Times New Roman" w:hAnsi="Times New Roman"/>
          <w:sz w:val="24"/>
          <w:szCs w:val="24"/>
        </w:rPr>
      </w:pPr>
      <w:r w:rsidRPr="00A26AC9">
        <w:rPr>
          <w:rFonts w:ascii="Times New Roman" w:hAnsi="Times New Roman"/>
          <w:sz w:val="24"/>
          <w:szCs w:val="24"/>
        </w:rPr>
        <w:t xml:space="preserve">RCUK Policy Internship Scheme </w:t>
      </w:r>
      <w:hyperlink r:id="rId69" w:history="1">
        <w:r w:rsidRPr="00A26AC9">
          <w:rPr>
            <w:rStyle w:val="Hyperlink"/>
            <w:rFonts w:ascii="Times New Roman" w:hAnsi="Times New Roman"/>
            <w:sz w:val="24"/>
            <w:szCs w:val="24"/>
          </w:rPr>
          <w:t>http://www.rcuk.ac.uk/skills/policy-internships-scheme</w:t>
        </w:r>
      </w:hyperlink>
    </w:p>
    <w:p w:rsidR="00386CFE" w:rsidRDefault="00422BBB" w:rsidP="00937118">
      <w:pPr>
        <w:pStyle w:val="ListParagraph"/>
        <w:numPr>
          <w:ilvl w:val="0"/>
          <w:numId w:val="35"/>
        </w:numPr>
        <w:jc w:val="left"/>
        <w:rPr>
          <w:rFonts w:ascii="Times New Roman" w:hAnsi="Times New Roman"/>
          <w:sz w:val="24"/>
          <w:szCs w:val="24"/>
        </w:rPr>
      </w:pPr>
      <w:r w:rsidRPr="00A26AC9">
        <w:rPr>
          <w:rFonts w:ascii="Times New Roman" w:hAnsi="Times New Roman"/>
          <w:sz w:val="24"/>
          <w:szCs w:val="24"/>
        </w:rPr>
        <w:t>British Library Placements</w:t>
      </w:r>
      <w:r w:rsidR="00386CFE">
        <w:rPr>
          <w:rFonts w:ascii="Times New Roman" w:hAnsi="Times New Roman"/>
          <w:sz w:val="24"/>
          <w:szCs w:val="24"/>
        </w:rPr>
        <w:t xml:space="preserve"> </w:t>
      </w:r>
      <w:hyperlink r:id="rId70" w:history="1">
        <w:r w:rsidR="00124134" w:rsidRPr="00397099">
          <w:rPr>
            <w:rStyle w:val="Hyperlink"/>
            <w:rFonts w:ascii="Times New Roman" w:hAnsi="Times New Roman"/>
            <w:sz w:val="24"/>
            <w:szCs w:val="24"/>
          </w:rPr>
          <w:t>https://www.bl.uk/news/2018/january/phd-research-placements-2018</w:t>
        </w:r>
      </w:hyperlink>
    </w:p>
    <w:p w:rsidR="00124134" w:rsidRDefault="00124134" w:rsidP="00124134">
      <w:pPr>
        <w:pStyle w:val="ListParagraph"/>
        <w:ind w:left="360"/>
        <w:jc w:val="left"/>
        <w:rPr>
          <w:rFonts w:ascii="Times New Roman" w:hAnsi="Times New Roman"/>
          <w:sz w:val="24"/>
          <w:szCs w:val="24"/>
        </w:rPr>
      </w:pPr>
    </w:p>
    <w:p w:rsidR="00CB4FBE" w:rsidRDefault="00422BBB" w:rsidP="00422BBB">
      <w:pPr>
        <w:spacing w:line="360" w:lineRule="auto"/>
        <w:contextualSpacing/>
        <w:rPr>
          <w:rFonts w:ascii="Times New Roman" w:hAnsi="Times New Roman"/>
          <w:sz w:val="24"/>
          <w:szCs w:val="24"/>
        </w:rPr>
      </w:pPr>
      <w:r>
        <w:rPr>
          <w:rFonts w:ascii="Times New Roman" w:hAnsi="Times New Roman"/>
          <w:sz w:val="24"/>
          <w:szCs w:val="24"/>
        </w:rPr>
        <w:t>In addition, the Faculty of Humanities has a PGR Placements and Partnerships Officer, Dr Louise Davies (</w:t>
      </w:r>
      <w:hyperlink r:id="rId71" w:history="1">
        <w:r w:rsidR="00386CFE" w:rsidRPr="00B71BAA">
          <w:rPr>
            <w:rStyle w:val="Hyperlink"/>
            <w:rFonts w:ascii="Times New Roman" w:hAnsi="Times New Roman"/>
            <w:sz w:val="24"/>
            <w:szCs w:val="24"/>
          </w:rPr>
          <w:t>louise.davies-2@manchester.ac.uk</w:t>
        </w:r>
      </w:hyperlink>
      <w:r>
        <w:rPr>
          <w:rFonts w:ascii="Times New Roman" w:hAnsi="Times New Roman"/>
          <w:sz w:val="24"/>
          <w:szCs w:val="24"/>
        </w:rPr>
        <w:t>), who can advise on placement opportunities.</w:t>
      </w:r>
    </w:p>
    <w:p w:rsidR="00386CFE" w:rsidRPr="00422BBB" w:rsidRDefault="00386CFE" w:rsidP="00422BBB">
      <w:pPr>
        <w:spacing w:line="360" w:lineRule="auto"/>
        <w:contextualSpacing/>
        <w:rPr>
          <w:rFonts w:ascii="Times New Roman" w:hAnsi="Times New Roman"/>
          <w:sz w:val="24"/>
        </w:rPr>
      </w:pPr>
    </w:p>
    <w:p w:rsidR="00CB4FBE" w:rsidRPr="00D76938" w:rsidRDefault="00CB4FBE" w:rsidP="00363775">
      <w:pPr>
        <w:spacing w:after="0" w:line="240" w:lineRule="auto"/>
        <w:rPr>
          <w:rFonts w:ascii="Times New Roman" w:eastAsia="Times New Roman" w:hAnsi="Times New Roman"/>
          <w:b/>
          <w:bCs/>
          <w:sz w:val="24"/>
          <w:szCs w:val="26"/>
        </w:rPr>
      </w:pPr>
      <w:r w:rsidRPr="00D76938">
        <w:rPr>
          <w:rFonts w:ascii="Times New Roman" w:eastAsia="Times New Roman" w:hAnsi="Times New Roman"/>
          <w:b/>
          <w:bCs/>
          <w:sz w:val="24"/>
          <w:szCs w:val="26"/>
        </w:rPr>
        <w:t>Submissions, Examinations</w:t>
      </w:r>
    </w:p>
    <w:p w:rsidR="00386CFE" w:rsidRPr="00D76938" w:rsidRDefault="00CB4FBE" w:rsidP="00B17B47">
      <w:pPr>
        <w:suppressAutoHyphens/>
        <w:spacing w:after="120" w:line="360" w:lineRule="auto"/>
        <w:rPr>
          <w:rFonts w:ascii="Times New Roman" w:eastAsia="Lucida Sans Unicode" w:hAnsi="Times New Roman" w:cs="Calibri"/>
          <w:kern w:val="1"/>
          <w:sz w:val="24"/>
          <w:lang w:eastAsia="ar-SA"/>
        </w:rPr>
      </w:pPr>
      <w:r w:rsidRPr="00D76938">
        <w:rPr>
          <w:rFonts w:ascii="Times New Roman" w:eastAsia="Lucida Sans Unicode" w:hAnsi="Times New Roman" w:cs="Calibri"/>
          <w:kern w:val="1"/>
          <w:sz w:val="24"/>
          <w:lang w:eastAsia="ar-SA"/>
        </w:rPr>
        <w:t>The administration of PhD thesis submission and examination is now managed via eProg.</w:t>
      </w:r>
      <w:r w:rsidR="006438D7">
        <w:rPr>
          <w:rFonts w:ascii="Times New Roman" w:eastAsia="Lucida Sans Unicode" w:hAnsi="Times New Roman" w:cs="Calibri"/>
          <w:kern w:val="1"/>
          <w:sz w:val="24"/>
          <w:lang w:eastAsia="ar-SA"/>
        </w:rPr>
        <w:t xml:space="preserve"> The PSS member who overse</w:t>
      </w:r>
      <w:r w:rsidR="00C80848">
        <w:rPr>
          <w:rFonts w:ascii="Times New Roman" w:eastAsia="Lucida Sans Unicode" w:hAnsi="Times New Roman" w:cs="Calibri"/>
          <w:kern w:val="1"/>
          <w:sz w:val="24"/>
          <w:lang w:eastAsia="ar-SA"/>
        </w:rPr>
        <w:t>e</w:t>
      </w:r>
      <w:r w:rsidR="006438D7">
        <w:rPr>
          <w:rFonts w:ascii="Times New Roman" w:eastAsia="Lucida Sans Unicode" w:hAnsi="Times New Roman" w:cs="Calibri"/>
          <w:kern w:val="1"/>
          <w:sz w:val="24"/>
          <w:lang w:eastAsia="ar-SA"/>
        </w:rPr>
        <w:t xml:space="preserve">s the process is Julie Fiwka, </w:t>
      </w:r>
      <w:hyperlink r:id="rId72" w:history="1">
        <w:r w:rsidR="00386CFE" w:rsidRPr="00B71BAA">
          <w:rPr>
            <w:rStyle w:val="Hyperlink"/>
            <w:rFonts w:ascii="Times New Roman" w:eastAsia="Lucida Sans Unicode" w:hAnsi="Times New Roman" w:cs="Calibri"/>
            <w:kern w:val="1"/>
            <w:sz w:val="24"/>
            <w:lang w:eastAsia="ar-SA"/>
          </w:rPr>
          <w:t>julie.fiwka@manchester.ac.uk</w:t>
        </w:r>
      </w:hyperlink>
      <w:r w:rsidR="00386CFE">
        <w:rPr>
          <w:rFonts w:ascii="Times New Roman" w:eastAsia="Lucida Sans Unicode" w:hAnsi="Times New Roman" w:cs="Calibri"/>
          <w:kern w:val="1"/>
          <w:sz w:val="24"/>
          <w:lang w:eastAsia="ar-SA"/>
        </w:rPr>
        <w:t xml:space="preserve"> </w:t>
      </w:r>
    </w:p>
    <w:p w:rsidR="00CB4FBE" w:rsidRPr="00D76938" w:rsidRDefault="00CB4FBE" w:rsidP="00B17B47">
      <w:pPr>
        <w:suppressAutoHyphens/>
        <w:spacing w:after="120" w:line="360" w:lineRule="auto"/>
        <w:rPr>
          <w:rFonts w:ascii="Times New Roman" w:eastAsia="Lucida Sans Unicode" w:hAnsi="Times New Roman" w:cs="Calibri"/>
          <w:kern w:val="1"/>
          <w:sz w:val="24"/>
          <w:lang w:eastAsia="ar-SA"/>
        </w:rPr>
      </w:pPr>
      <w:r w:rsidRPr="00D76938">
        <w:rPr>
          <w:rFonts w:ascii="Times New Roman" w:eastAsia="Lucida Sans Unicode" w:hAnsi="Times New Roman" w:cs="Calibri"/>
          <w:kern w:val="1"/>
          <w:sz w:val="24"/>
          <w:lang w:eastAsia="ar-SA"/>
        </w:rPr>
        <w:t>The student begins the process, about six weeks prior to the intended submission date, by complet</w:t>
      </w:r>
      <w:r w:rsidR="00AB5364">
        <w:rPr>
          <w:rFonts w:ascii="Times New Roman" w:eastAsia="Lucida Sans Unicode" w:hAnsi="Times New Roman" w:cs="Calibri"/>
          <w:kern w:val="1"/>
          <w:sz w:val="24"/>
          <w:lang w:eastAsia="ar-SA"/>
        </w:rPr>
        <w:t>ing</w:t>
      </w:r>
      <w:r w:rsidRPr="00D76938">
        <w:rPr>
          <w:rFonts w:ascii="Times New Roman" w:eastAsia="Lucida Sans Unicode" w:hAnsi="Times New Roman" w:cs="Calibri"/>
          <w:kern w:val="1"/>
          <w:sz w:val="24"/>
          <w:lang w:eastAsia="ar-SA"/>
        </w:rPr>
        <w:t xml:space="preserve"> the Notice of Submission form located in the ‘Examination Summary’ tab within eProg. This will be visible only at the point when the Notice of Submission is due, so any student wishing to submit early (i.e. before the end of their period of registration) will need to apply to the School’s PGR director for permission and, once this has been obtained, should contact the Graduate School Office for access to the form.</w:t>
      </w:r>
    </w:p>
    <w:p w:rsidR="00CB4FBE" w:rsidRDefault="00CB4FBE" w:rsidP="00B17B47">
      <w:pPr>
        <w:suppressAutoHyphens/>
        <w:spacing w:after="120" w:line="360" w:lineRule="auto"/>
        <w:rPr>
          <w:rFonts w:ascii="Times New Roman" w:eastAsia="Lucida Sans Unicode" w:hAnsi="Times New Roman" w:cs="Calibri"/>
          <w:kern w:val="1"/>
          <w:sz w:val="24"/>
          <w:lang w:eastAsia="ar-SA"/>
        </w:rPr>
      </w:pPr>
      <w:r w:rsidRPr="00D76938">
        <w:rPr>
          <w:rFonts w:ascii="Times New Roman" w:eastAsia="Lucida Sans Unicode" w:hAnsi="Times New Roman" w:cs="Calibri"/>
          <w:kern w:val="1"/>
          <w:sz w:val="24"/>
          <w:lang w:eastAsia="ar-SA"/>
        </w:rPr>
        <w:t>Once the student has completed the Notice of Submission form in eProg, the main supervisor will receive an automated email advising him/her of the requirement to complete the nomination of examiners form, via eProg. Once this is completed the electronic form moves to the PGR Director who approves or rejects the nominations via the system.</w:t>
      </w:r>
    </w:p>
    <w:p w:rsidR="00386CFE" w:rsidRPr="00D76938" w:rsidRDefault="00386CFE" w:rsidP="00B17B47">
      <w:pPr>
        <w:suppressAutoHyphens/>
        <w:spacing w:after="120" w:line="360" w:lineRule="auto"/>
        <w:rPr>
          <w:rFonts w:ascii="Times New Roman" w:eastAsia="Lucida Sans Unicode" w:hAnsi="Times New Roman" w:cs="Calibri"/>
          <w:kern w:val="1"/>
          <w:sz w:val="24"/>
          <w:lang w:eastAsia="ar-SA"/>
        </w:rPr>
      </w:pPr>
    </w:p>
    <w:p w:rsidR="00CB4FBE" w:rsidRPr="00D76938" w:rsidRDefault="00CB4FBE" w:rsidP="00B305A7">
      <w:r w:rsidRPr="00D76938">
        <w:t xml:space="preserve">It is the </w:t>
      </w:r>
      <w:r w:rsidRPr="00386CFE">
        <w:rPr>
          <w:b/>
        </w:rPr>
        <w:t>main supervisor’s</w:t>
      </w:r>
      <w:r w:rsidRPr="00D76938">
        <w:t xml:space="preserve"> responsibility to nominate examiners: usually, one internal and one external examiner, in line with the University’s policy on the nomination of examiners (at </w:t>
      </w:r>
      <w:hyperlink r:id="rId73" w:history="1">
        <w:r w:rsidRPr="00D76938">
          <w:rPr>
            <w:color w:val="0000FF"/>
            <w:u w:val="single"/>
          </w:rPr>
          <w:t>http://www.staffnet.manchester.ac.uk/services/rbess/graduate/code/submissionandexamination/</w:t>
        </w:r>
      </w:hyperlink>
      <w:r w:rsidRPr="00D76938">
        <w:t>). Possible names should be discussed with the student in advance, and it is generally a good idea to sound out a potential external examiner well before the student completes the Notice of Submission form. Please note the following points:</w:t>
      </w:r>
    </w:p>
    <w:p w:rsidR="004D48B4" w:rsidRPr="00D76938" w:rsidRDefault="00AA62DB" w:rsidP="00937118">
      <w:pPr>
        <w:pStyle w:val="ListParagraph"/>
        <w:numPr>
          <w:ilvl w:val="0"/>
          <w:numId w:val="47"/>
        </w:numPr>
      </w:pPr>
      <w:r w:rsidRPr="00D76938">
        <w:t xml:space="preserve">The appointment of internal examiners in History is co-ordinated by the PGR director to ensure equitable distribution of work. </w:t>
      </w:r>
    </w:p>
    <w:p w:rsidR="004D48B4" w:rsidRPr="00D76938" w:rsidRDefault="00CB4FBE" w:rsidP="00937118">
      <w:pPr>
        <w:pStyle w:val="ListParagraph"/>
        <w:numPr>
          <w:ilvl w:val="0"/>
          <w:numId w:val="47"/>
        </w:numPr>
      </w:pPr>
      <w:r w:rsidRPr="00D76938">
        <w:t>If the internal examiner has not previously examined a PhD, a second internal examiner must be appointed. The latter does not necessarily have to possess subject expertise, or to read the thesis, but should chair the examination. This regulation is primarily intended to safeguard the interests of the student by ensuring that the external examiner’s opinion is subject to an effective check.</w:t>
      </w:r>
    </w:p>
    <w:p w:rsidR="004D48B4" w:rsidRPr="00D76938" w:rsidRDefault="00CB4FBE" w:rsidP="00937118">
      <w:pPr>
        <w:pStyle w:val="ListParagraph"/>
        <w:numPr>
          <w:ilvl w:val="0"/>
          <w:numId w:val="47"/>
        </w:numPr>
      </w:pPr>
      <w:r w:rsidRPr="00D76938">
        <w:t>It is desirable to consider the appointment of an independent chair in some cases, usually where you as supervisor anticipate possible difficulties which might lead to an appeal. An independent chair should have substantial experience of PhD examining.</w:t>
      </w:r>
    </w:p>
    <w:p w:rsidR="00B305A7" w:rsidRDefault="00B305A7" w:rsidP="00B305A7">
      <w:pPr>
        <w:pStyle w:val="Heading2"/>
      </w:pPr>
      <w:bookmarkStart w:id="56" w:name="_Toc64479713"/>
      <w:r>
        <w:t>Internal examiner</w:t>
      </w:r>
      <w:bookmarkEnd w:id="56"/>
    </w:p>
    <w:p w:rsidR="00CB4FBE" w:rsidRPr="00D76938" w:rsidRDefault="00CB4FBE" w:rsidP="00B305A7">
      <w:r w:rsidRPr="00D76938">
        <w:t xml:space="preserve">The </w:t>
      </w:r>
      <w:r w:rsidRPr="00386CFE">
        <w:rPr>
          <w:b/>
        </w:rPr>
        <w:t>internal examiner</w:t>
      </w:r>
      <w:r w:rsidRPr="00D76938">
        <w:t xml:space="preserve"> is responsible for making arrangements for the viva voce examination. This involves:</w:t>
      </w:r>
    </w:p>
    <w:p w:rsidR="004D48B4" w:rsidRPr="00D76938" w:rsidRDefault="00CB4FBE" w:rsidP="00937118">
      <w:pPr>
        <w:pStyle w:val="ListParagraph"/>
        <w:numPr>
          <w:ilvl w:val="0"/>
          <w:numId w:val="46"/>
        </w:numPr>
      </w:pPr>
      <w:r w:rsidRPr="00D76938">
        <w:t>Contacting the external examiner once the thesis has been sent out to set up a viva date, which should be within two months. Do not wait until you have both read the thesis: that is a recipe for delay. It is best to check with the candidate at this stage.</w:t>
      </w:r>
    </w:p>
    <w:p w:rsidR="004D48B4" w:rsidRPr="00D76938" w:rsidRDefault="00CB4FBE" w:rsidP="00937118">
      <w:pPr>
        <w:pStyle w:val="ListParagraph"/>
        <w:numPr>
          <w:ilvl w:val="0"/>
          <w:numId w:val="46"/>
        </w:numPr>
      </w:pPr>
      <w:r w:rsidRPr="00D76938">
        <w:t xml:space="preserve">Hosting the external examiner on the day. If you take him/her for lunch, you can reclaim reasonable expenses: contact </w:t>
      </w:r>
      <w:r w:rsidR="006438D7">
        <w:t>Julie Fiwka</w:t>
      </w:r>
      <w:r w:rsidRPr="00D76938">
        <w:t xml:space="preserve"> about this.</w:t>
      </w:r>
    </w:p>
    <w:p w:rsidR="004D48B4" w:rsidRPr="00D76938" w:rsidRDefault="00CB4FBE" w:rsidP="00937118">
      <w:pPr>
        <w:pStyle w:val="ListParagraph"/>
        <w:numPr>
          <w:ilvl w:val="0"/>
          <w:numId w:val="46"/>
        </w:numPr>
      </w:pPr>
      <w:r w:rsidRPr="00D76938">
        <w:t>Holding the examination in your office, or (if you prefer) booking alternative room.</w:t>
      </w:r>
      <w:r w:rsidR="006438D7">
        <w:t xml:space="preserve"> The Graduate School has a dedicated room (called the ‘viva suite’) for this purpose, and Julie Fiwka can book this for you.</w:t>
      </w:r>
    </w:p>
    <w:p w:rsidR="004D48B4" w:rsidRDefault="00CB4FBE" w:rsidP="00937118">
      <w:pPr>
        <w:pStyle w:val="ListParagraph"/>
        <w:numPr>
          <w:ilvl w:val="0"/>
          <w:numId w:val="46"/>
        </w:numPr>
      </w:pPr>
      <w:r w:rsidRPr="00D76938">
        <w:t>Informing the office of arrangements.</w:t>
      </w:r>
    </w:p>
    <w:p w:rsidR="00CB4FBE" w:rsidRPr="00D76938" w:rsidRDefault="00CB4FBE" w:rsidP="00B305A7">
      <w:r w:rsidRPr="00D76938">
        <w:t>The two examiners must each write a pre-viva report and exchange these prior to meeting before the viva. This can then inform the issues to be raised in the viva.</w:t>
      </w:r>
    </w:p>
    <w:p w:rsidR="000C55EF" w:rsidRDefault="00CB4FBE" w:rsidP="00B305A7">
      <w:r w:rsidRPr="00D76938">
        <w:t xml:space="preserve">A viva will normally last between one and two hours: an hour and a half is quite typical. Since performance in the viva is an integral part of the examination the examiners should not divulge the outcome until the end of the viva. At this point the result is subject to ratification by the School’s PGR Committee (in practice, </w:t>
      </w:r>
      <w:r w:rsidR="006438D7">
        <w:t xml:space="preserve">usually </w:t>
      </w:r>
      <w:r w:rsidRPr="00D76938">
        <w:t>by the PGR Director taking chair’s action), but you should tell the candidate what your recommendation is, except in those rare cases</w:t>
      </w:r>
      <w:r w:rsidR="000C55EF">
        <w:t xml:space="preserve"> where you need to take advice.</w:t>
      </w:r>
    </w:p>
    <w:p w:rsidR="00CB4FBE" w:rsidRPr="00D76938" w:rsidRDefault="00CB4FBE" w:rsidP="00B305A7">
      <w:r w:rsidRPr="00D76938">
        <w:t>Recommendations are as follows:</w:t>
      </w:r>
    </w:p>
    <w:p w:rsidR="00CB4FBE" w:rsidRPr="00D76938" w:rsidRDefault="00CB4FBE" w:rsidP="00B305A7">
      <w:r w:rsidRPr="00D76938">
        <w:t>Ai: award with no corrections</w:t>
      </w:r>
      <w:r w:rsidRPr="00D76938">
        <w:br/>
        <w:t>Aii: award with minor corrections (usually one month is available)</w:t>
      </w:r>
    </w:p>
    <w:p w:rsidR="00CB4FBE" w:rsidRPr="00D76938" w:rsidRDefault="00CB4FBE" w:rsidP="00B305A7">
      <w:r w:rsidRPr="00D76938">
        <w:t>Bi: refer for revisions of presentation or detail; no further viva required. 6 months allowed.</w:t>
      </w:r>
    </w:p>
    <w:p w:rsidR="00CB4FBE" w:rsidRPr="00D76938" w:rsidRDefault="00CB4FBE" w:rsidP="00B305A7">
      <w:r w:rsidRPr="00D76938">
        <w:t>Bii: refer for revisions of presentation or detail; further viva required (it is possible for the examiners, on receipt of the revised thesis, to waive the viva requirement). 6 months allowed.</w:t>
      </w:r>
    </w:p>
    <w:p w:rsidR="00CB4FBE" w:rsidRPr="00D76938" w:rsidRDefault="00CB4FBE" w:rsidP="00B305A7">
      <w:r w:rsidRPr="00D76938">
        <w:t>Biii: refer for further research; a further viva is required. Again, the viva requirement may subsequently be waived. 12 months allowed.</w:t>
      </w:r>
    </w:p>
    <w:p w:rsidR="00CB4FBE" w:rsidRPr="00D76938" w:rsidRDefault="00CB4FBE" w:rsidP="00B305A7">
      <w:r w:rsidRPr="00D76938">
        <w:t>Ci: reject for PhD but award MPhil</w:t>
      </w:r>
    </w:p>
    <w:p w:rsidR="00CB4FBE" w:rsidRPr="00D76938" w:rsidRDefault="00CB4FBE" w:rsidP="00B305A7">
      <w:r w:rsidRPr="00D76938">
        <w:t>Cii: reject but award MPhil subject to minor corrections</w:t>
      </w:r>
    </w:p>
    <w:p w:rsidR="00CB4FBE" w:rsidRPr="00D76938" w:rsidRDefault="00CB4FBE" w:rsidP="00B305A7">
      <w:r w:rsidRPr="00D76938">
        <w:t>Ciii: reject but allow resubmission for MPhil</w:t>
      </w:r>
    </w:p>
    <w:p w:rsidR="00CB4FBE" w:rsidRPr="00D76938" w:rsidRDefault="00CB4FBE" w:rsidP="00B305A7">
      <w:r w:rsidRPr="00D76938">
        <w:t>Civ: reject. No award or resubmission.</w:t>
      </w:r>
    </w:p>
    <w:p w:rsidR="00CB4FBE" w:rsidRPr="00D76938" w:rsidRDefault="00CB4FBE" w:rsidP="00B305A7">
      <w:r w:rsidRPr="00D76938">
        <w:t>The internal examiner is responsible for sending the completed examiners’ report to the Graduate School office within three working days of the examination. This must be a joint report, not a compilation of two separate reports.</w:t>
      </w:r>
      <w:r w:rsidR="006438D7">
        <w:t xml:space="preserve"> Where the recommendation is to refer for resubmission, it is important that the report should be very clear about the changes required.</w:t>
      </w:r>
    </w:p>
    <w:p w:rsidR="00CB4FBE" w:rsidRPr="00D76938" w:rsidRDefault="00CB4FBE" w:rsidP="00324A45">
      <w:r w:rsidRPr="00D76938">
        <w:t>For further information:</w:t>
      </w:r>
    </w:p>
    <w:p w:rsidR="00CB4FBE" w:rsidRPr="00D76938" w:rsidRDefault="00CB4FBE" w:rsidP="00324A45">
      <w:r w:rsidRPr="00D76938">
        <w:t xml:space="preserve">University policies: </w:t>
      </w:r>
      <w:hyperlink r:id="rId74" w:history="1">
        <w:r w:rsidRPr="00D76938">
          <w:rPr>
            <w:color w:val="0000FF"/>
            <w:u w:val="single"/>
          </w:rPr>
          <w:t>http://www.staffnet.manchester.ac.uk/services/rbess/graduate</w:t>
        </w:r>
      </w:hyperlink>
    </w:p>
    <w:p w:rsidR="00386CFE" w:rsidRDefault="00CB4FBE" w:rsidP="00324A45">
      <w:r w:rsidRPr="00D76938">
        <w:t>Humanities PGR supervisor resources:</w:t>
      </w:r>
      <w:r w:rsidR="00386CFE">
        <w:t xml:space="preserve"> </w:t>
      </w:r>
      <w:hyperlink r:id="rId75" w:history="1">
        <w:r w:rsidR="00386CFE" w:rsidRPr="00B71BAA">
          <w:rPr>
            <w:rStyle w:val="Hyperlink"/>
            <w:rFonts w:ascii="Times New Roman" w:hAnsi="Times New Roman"/>
            <w:sz w:val="24"/>
          </w:rPr>
          <w:t>http://www.humanities.manchester.ac.uk/humnet/our-services/postgraduate-research/regulations/supervisors</w:t>
        </w:r>
      </w:hyperlink>
    </w:p>
    <w:p w:rsidR="00CB4FBE" w:rsidRPr="00D76938" w:rsidRDefault="00CB4FBE" w:rsidP="00324A45">
      <w:r w:rsidRPr="00D76938">
        <w:t xml:space="preserve">Humanities Researcher Development programme: </w:t>
      </w:r>
      <w:hyperlink r:id="rId76" w:history="1">
        <w:r w:rsidRPr="00D76938">
          <w:rPr>
            <w:color w:val="0000FF"/>
            <w:u w:val="single"/>
          </w:rPr>
          <w:t>http://www.humanities.manchester.ac.uk/researcherdevelopment</w:t>
        </w:r>
      </w:hyperlink>
    </w:p>
    <w:p w:rsidR="00550B02" w:rsidRPr="00D76938" w:rsidRDefault="00CB4FBE" w:rsidP="00324A45">
      <w:pPr>
        <w:rPr>
          <w:rFonts w:ascii="Times New Roman" w:hAnsi="Times New Roman"/>
          <w:sz w:val="24"/>
          <w:szCs w:val="24"/>
        </w:rPr>
      </w:pPr>
      <w:r w:rsidRPr="00D76938">
        <w:t xml:space="preserve">ALC Graduate School </w:t>
      </w:r>
      <w:hyperlink r:id="rId77" w:history="1">
        <w:r w:rsidRPr="00D76938">
          <w:rPr>
            <w:color w:val="0000FF"/>
            <w:u w:val="single"/>
          </w:rPr>
          <w:t>http://www.alc.manchester.ac.uk/graduateschool</w:t>
        </w:r>
      </w:hyperlink>
      <w:r w:rsidRPr="00D76938">
        <w:t xml:space="preserve"> (see especially ‘Documents and Resources’, ‘Training’, ‘Funding’)</w:t>
      </w:r>
    </w:p>
    <w:p w:rsidR="00550B02" w:rsidRPr="00D76938" w:rsidRDefault="00550B02" w:rsidP="00B17B47">
      <w:pPr>
        <w:spacing w:line="360" w:lineRule="auto"/>
        <w:rPr>
          <w:rFonts w:ascii="Times New Roman" w:hAnsi="Times New Roman"/>
          <w:sz w:val="24"/>
        </w:rPr>
      </w:pPr>
      <w:r w:rsidRPr="00D76938">
        <w:rPr>
          <w:rFonts w:ascii="Times New Roman" w:hAnsi="Times New Roman"/>
          <w:sz w:val="24"/>
        </w:rPr>
        <w:br w:type="page"/>
      </w:r>
    </w:p>
    <w:p w:rsidR="00A517BE" w:rsidRDefault="00550B02" w:rsidP="00A517BE">
      <w:pPr>
        <w:pStyle w:val="Heading1"/>
      </w:pPr>
      <w:bookmarkStart w:id="57" w:name="_Toc64479714"/>
      <w:r w:rsidRPr="00D76938">
        <w:t>R</w:t>
      </w:r>
      <w:r w:rsidR="00A517BE">
        <w:t>esearch</w:t>
      </w:r>
      <w:bookmarkEnd w:id="57"/>
    </w:p>
    <w:p w:rsidR="00A517BE" w:rsidRPr="00A517BE" w:rsidRDefault="00A517BE" w:rsidP="00C26C2E">
      <w:r>
        <w:t xml:space="preserve">[Research </w:t>
      </w:r>
      <w:r w:rsidR="00C26C2E">
        <w:t>Director</w:t>
      </w:r>
      <w:r>
        <w:t>]</w:t>
      </w:r>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t>Research is one of the highlights of an academic job. For those with contracts that specify that we should teach and conduct research, time devoted to research is supposed to occupy 40% of our workload (with 40% spent teaching and 20% doing administration). For practical reasons, much of our research time takes place outside University teaching terms, though it is standard practice to nominate one research day during term-time free from teaching. In addition, after every 6 semesters of teaching you are normally entitled to apply for institutional research leave of one semester.</w:t>
      </w:r>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t>You are expected not only to undertake research, but to publish your findings and to apply for external grants to support your research activities. Excellence in research gives you personal rewards in the form of promotion, aids the department’s score in the nationwide Research Excellence Framework Exercise (or REF) which takes place every few years, and provides less measurable but nevertheless important benefits such as building one’s scholarly reputation and providing job satisfaction.</w:t>
      </w:r>
    </w:p>
    <w:p w:rsidR="00550B02" w:rsidRPr="00D76938" w:rsidRDefault="00550B02" w:rsidP="00324A45">
      <w:pPr>
        <w:pStyle w:val="Heading2"/>
      </w:pPr>
      <w:bookmarkStart w:id="58" w:name="_Toc64479715"/>
      <w:r w:rsidRPr="00D76938">
        <w:t>Publications</w:t>
      </w:r>
      <w:bookmarkEnd w:id="58"/>
    </w:p>
    <w:p w:rsidR="00550B02" w:rsidRPr="00324A45" w:rsidRDefault="00550B02" w:rsidP="00937118">
      <w:pPr>
        <w:pStyle w:val="ListParagraph"/>
        <w:numPr>
          <w:ilvl w:val="0"/>
          <w:numId w:val="36"/>
        </w:numPr>
        <w:spacing w:line="360" w:lineRule="auto"/>
        <w:rPr>
          <w:rFonts w:ascii="Times New Roman" w:hAnsi="Times New Roman"/>
          <w:sz w:val="24"/>
          <w:szCs w:val="24"/>
        </w:rPr>
      </w:pPr>
      <w:r w:rsidRPr="00324A45">
        <w:rPr>
          <w:rFonts w:ascii="Times New Roman" w:hAnsi="Times New Roman"/>
          <w:sz w:val="24"/>
          <w:szCs w:val="24"/>
        </w:rPr>
        <w:t>What you publish and where you publish will depend on your area of expertise, but here are some general rules to take into account:</w:t>
      </w:r>
    </w:p>
    <w:p w:rsidR="004D48B4" w:rsidRPr="00D76938" w:rsidRDefault="00550B02" w:rsidP="00937118">
      <w:pPr>
        <w:numPr>
          <w:ilvl w:val="0"/>
          <w:numId w:val="36"/>
        </w:numPr>
        <w:spacing w:after="0" w:line="360" w:lineRule="auto"/>
        <w:rPr>
          <w:rFonts w:ascii="Times New Roman" w:hAnsi="Times New Roman"/>
          <w:sz w:val="24"/>
          <w:szCs w:val="24"/>
        </w:rPr>
      </w:pPr>
      <w:r w:rsidRPr="00D76938">
        <w:rPr>
          <w:rFonts w:ascii="Times New Roman" w:hAnsi="Times New Roman"/>
          <w:sz w:val="24"/>
          <w:szCs w:val="24"/>
        </w:rPr>
        <w:t>Always aim for well-respected publishers and journals and generally avoid those who do not send material out to readers for peer review.</w:t>
      </w:r>
    </w:p>
    <w:p w:rsidR="004D48B4" w:rsidRDefault="00550B02" w:rsidP="00937118">
      <w:pPr>
        <w:numPr>
          <w:ilvl w:val="0"/>
          <w:numId w:val="36"/>
        </w:numPr>
        <w:spacing w:after="0" w:line="360" w:lineRule="auto"/>
        <w:rPr>
          <w:rFonts w:ascii="Times New Roman" w:hAnsi="Times New Roman"/>
          <w:sz w:val="24"/>
          <w:szCs w:val="24"/>
        </w:rPr>
      </w:pPr>
      <w:r w:rsidRPr="00D76938">
        <w:rPr>
          <w:rFonts w:ascii="Times New Roman" w:hAnsi="Times New Roman"/>
          <w:sz w:val="24"/>
          <w:szCs w:val="24"/>
        </w:rPr>
        <w:t xml:space="preserve">As long as the REF process continues you </w:t>
      </w:r>
      <w:r w:rsidR="0044294A">
        <w:rPr>
          <w:rFonts w:ascii="Times New Roman" w:hAnsi="Times New Roman"/>
          <w:sz w:val="24"/>
          <w:szCs w:val="24"/>
        </w:rPr>
        <w:t>should aim for at leas</w:t>
      </w:r>
      <w:r w:rsidR="002A2599">
        <w:rPr>
          <w:rFonts w:ascii="Times New Roman" w:hAnsi="Times New Roman"/>
          <w:sz w:val="24"/>
          <w:szCs w:val="24"/>
        </w:rPr>
        <w:t>t</w:t>
      </w:r>
      <w:r w:rsidR="0044294A">
        <w:rPr>
          <w:rFonts w:ascii="Times New Roman" w:hAnsi="Times New Roman"/>
          <w:sz w:val="24"/>
          <w:szCs w:val="24"/>
        </w:rPr>
        <w:t xml:space="preserve"> </w:t>
      </w:r>
      <w:r w:rsidRPr="00D76938">
        <w:rPr>
          <w:rFonts w:ascii="Times New Roman" w:hAnsi="Times New Roman"/>
          <w:sz w:val="24"/>
          <w:szCs w:val="24"/>
        </w:rPr>
        <w:t xml:space="preserve">4 </w:t>
      </w:r>
      <w:r w:rsidR="00C5343E">
        <w:rPr>
          <w:rFonts w:ascii="Times New Roman" w:hAnsi="Times New Roman"/>
          <w:sz w:val="24"/>
          <w:szCs w:val="24"/>
        </w:rPr>
        <w:t>strong</w:t>
      </w:r>
      <w:r w:rsidRPr="00D76938">
        <w:rPr>
          <w:rFonts w:ascii="Times New Roman" w:hAnsi="Times New Roman"/>
          <w:sz w:val="24"/>
          <w:szCs w:val="24"/>
        </w:rPr>
        <w:t xml:space="preserve"> publications every 5-6 years. This is an absolute minimum, and for promotion and other purposes you may need to do more than this. However, always avoid over-committing</w:t>
      </w:r>
      <w:r w:rsidR="00C5343E">
        <w:rPr>
          <w:rFonts w:ascii="Times New Roman" w:hAnsi="Times New Roman"/>
          <w:sz w:val="24"/>
          <w:szCs w:val="24"/>
        </w:rPr>
        <w:t xml:space="preserve"> and</w:t>
      </w:r>
      <w:r w:rsidRPr="00D76938">
        <w:rPr>
          <w:rFonts w:ascii="Times New Roman" w:hAnsi="Times New Roman"/>
          <w:sz w:val="24"/>
          <w:szCs w:val="24"/>
        </w:rPr>
        <w:t xml:space="preserve"> </w:t>
      </w:r>
      <w:r w:rsidR="00C5343E">
        <w:rPr>
          <w:rFonts w:ascii="Times New Roman" w:hAnsi="Times New Roman"/>
          <w:sz w:val="24"/>
          <w:szCs w:val="24"/>
        </w:rPr>
        <w:t xml:space="preserve">try to concentrate on </w:t>
      </w:r>
      <w:r w:rsidRPr="00D76938">
        <w:rPr>
          <w:rFonts w:ascii="Times New Roman" w:hAnsi="Times New Roman"/>
          <w:sz w:val="24"/>
          <w:szCs w:val="24"/>
        </w:rPr>
        <w:t xml:space="preserve">publishing </w:t>
      </w:r>
      <w:r w:rsidR="00C5343E">
        <w:rPr>
          <w:rFonts w:ascii="Times New Roman" w:hAnsi="Times New Roman"/>
          <w:sz w:val="24"/>
          <w:szCs w:val="24"/>
        </w:rPr>
        <w:t>to the highest possible standard.</w:t>
      </w:r>
    </w:p>
    <w:p w:rsidR="00AE4283" w:rsidRDefault="00AE4283" w:rsidP="00937118">
      <w:pPr>
        <w:numPr>
          <w:ilvl w:val="0"/>
          <w:numId w:val="36"/>
        </w:numPr>
        <w:spacing w:after="0" w:line="360" w:lineRule="auto"/>
        <w:rPr>
          <w:rFonts w:ascii="Times New Roman" w:hAnsi="Times New Roman"/>
          <w:sz w:val="24"/>
          <w:szCs w:val="24"/>
        </w:rPr>
      </w:pPr>
      <w:r>
        <w:rPr>
          <w:rFonts w:ascii="Times New Roman" w:hAnsi="Times New Roman"/>
          <w:sz w:val="24"/>
          <w:szCs w:val="24"/>
        </w:rPr>
        <w:t xml:space="preserve">We should all be aiming for articles that will be ranked 3* (internationally excellent) at least in the REF. The difference between 2* and 3* is that the 3* will make explicit the </w:t>
      </w:r>
      <w:r w:rsidRPr="007175C7">
        <w:rPr>
          <w:rFonts w:ascii="Times New Roman" w:hAnsi="Times New Roman"/>
          <w:b/>
          <w:sz w:val="24"/>
          <w:szCs w:val="24"/>
        </w:rPr>
        <w:t>significance, originality and rigour</w:t>
      </w:r>
      <w:r>
        <w:rPr>
          <w:rFonts w:ascii="Times New Roman" w:hAnsi="Times New Roman"/>
          <w:sz w:val="24"/>
          <w:szCs w:val="24"/>
        </w:rPr>
        <w:t xml:space="preserve"> of a piece of research for the scholarly community; 2* pieces tend to make limited claims in relation to a specialism or a specific debate.  Put bluntly – you need to address the ‘so what?’ question and be thinking about how the questions we address on very specific topics might speak to a broader community of scholars.  </w:t>
      </w:r>
    </w:p>
    <w:p w:rsidR="0044294A" w:rsidRPr="00AE4283" w:rsidRDefault="0044294A" w:rsidP="00937118">
      <w:pPr>
        <w:numPr>
          <w:ilvl w:val="0"/>
          <w:numId w:val="36"/>
        </w:numPr>
        <w:spacing w:after="0" w:line="360" w:lineRule="auto"/>
        <w:rPr>
          <w:rFonts w:ascii="Times New Roman" w:hAnsi="Times New Roman"/>
          <w:sz w:val="24"/>
          <w:szCs w:val="24"/>
        </w:rPr>
      </w:pPr>
      <w:r>
        <w:rPr>
          <w:rFonts w:ascii="Times New Roman" w:hAnsi="Times New Roman"/>
          <w:sz w:val="24"/>
          <w:szCs w:val="24"/>
        </w:rPr>
        <w:t>You must ensure that your publications conform to the University of Manchester’s Open Access regulations. Open Access means that items of scholar</w:t>
      </w:r>
      <w:r w:rsidR="002A2599">
        <w:rPr>
          <w:rFonts w:ascii="Times New Roman" w:hAnsi="Times New Roman"/>
          <w:sz w:val="24"/>
          <w:szCs w:val="24"/>
        </w:rPr>
        <w:t>l</w:t>
      </w:r>
      <w:r>
        <w:rPr>
          <w:rFonts w:ascii="Times New Roman" w:hAnsi="Times New Roman"/>
          <w:sz w:val="24"/>
          <w:szCs w:val="24"/>
        </w:rPr>
        <w:t xml:space="preserve">y work are made available online in a digital format at no charge to the reader and with limited restrictions on re-use. All peer-reviewed research articles and conference proceedings with an ISSN must be Open Access. Open Access regulations may be different for publications linked to external funding grants. For an outline of the University’s Open Access policy and advice on how to conform to it, please use the following link: </w:t>
      </w:r>
      <w:hyperlink r:id="rId78" w:history="1">
        <w:r w:rsidRPr="00E8631D">
          <w:rPr>
            <w:rStyle w:val="Hyperlink"/>
            <w:rFonts w:ascii="Times New Roman" w:hAnsi="Times New Roman"/>
            <w:sz w:val="24"/>
            <w:szCs w:val="24"/>
          </w:rPr>
          <w:t>http://www.library.manchester.ac.uk/using-the-library/staff/research/services/open-access-at-manchester/policies/</w:t>
        </w:r>
      </w:hyperlink>
    </w:p>
    <w:p w:rsidR="004D48B4" w:rsidRPr="00D76938" w:rsidRDefault="00550B02" w:rsidP="00937118">
      <w:pPr>
        <w:numPr>
          <w:ilvl w:val="0"/>
          <w:numId w:val="36"/>
        </w:numPr>
        <w:spacing w:after="0" w:line="360" w:lineRule="auto"/>
        <w:rPr>
          <w:rFonts w:ascii="Times New Roman" w:hAnsi="Times New Roman"/>
          <w:sz w:val="24"/>
          <w:szCs w:val="24"/>
        </w:rPr>
      </w:pPr>
      <w:r w:rsidRPr="00D76938">
        <w:rPr>
          <w:rFonts w:ascii="Times New Roman" w:hAnsi="Times New Roman"/>
          <w:sz w:val="24"/>
          <w:szCs w:val="24"/>
        </w:rPr>
        <w:t xml:space="preserve">The history research co-ordinator </w:t>
      </w:r>
      <w:r w:rsidR="00C5343E">
        <w:rPr>
          <w:rFonts w:ascii="Times New Roman" w:hAnsi="Times New Roman"/>
          <w:sz w:val="24"/>
          <w:szCs w:val="24"/>
        </w:rPr>
        <w:t>and</w:t>
      </w:r>
      <w:r w:rsidRPr="00D76938">
        <w:rPr>
          <w:rFonts w:ascii="Times New Roman" w:hAnsi="Times New Roman"/>
          <w:sz w:val="24"/>
          <w:szCs w:val="24"/>
        </w:rPr>
        <w:t xml:space="preserve"> other senior colleagues </w:t>
      </w:r>
      <w:r w:rsidR="00C5343E">
        <w:rPr>
          <w:rFonts w:ascii="Times New Roman" w:hAnsi="Times New Roman"/>
          <w:sz w:val="24"/>
          <w:szCs w:val="24"/>
        </w:rPr>
        <w:t xml:space="preserve">will be a good source </w:t>
      </w:r>
      <w:r w:rsidR="00C80848">
        <w:rPr>
          <w:rFonts w:ascii="Times New Roman" w:hAnsi="Times New Roman"/>
          <w:sz w:val="24"/>
          <w:szCs w:val="24"/>
        </w:rPr>
        <w:t>of</w:t>
      </w:r>
      <w:r w:rsidR="00C80848" w:rsidRPr="00D76938">
        <w:rPr>
          <w:rFonts w:ascii="Times New Roman" w:hAnsi="Times New Roman"/>
          <w:sz w:val="24"/>
          <w:szCs w:val="24"/>
        </w:rPr>
        <w:t xml:space="preserve"> advice</w:t>
      </w:r>
      <w:r w:rsidRPr="00D76938">
        <w:rPr>
          <w:rFonts w:ascii="Times New Roman" w:hAnsi="Times New Roman"/>
          <w:sz w:val="24"/>
          <w:szCs w:val="24"/>
        </w:rPr>
        <w:t xml:space="preserve"> on research and publication strategies. You can also have a research mentor.</w:t>
      </w:r>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br w:type="page"/>
      </w:r>
    </w:p>
    <w:p w:rsidR="00550B02" w:rsidRPr="00D76938" w:rsidRDefault="00550B02" w:rsidP="00324A45">
      <w:pPr>
        <w:pStyle w:val="Heading2"/>
      </w:pPr>
      <w:bookmarkStart w:id="59" w:name="_Toc64479716"/>
      <w:r w:rsidRPr="00D76938">
        <w:t>Research funding</w:t>
      </w:r>
      <w:bookmarkEnd w:id="59"/>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t xml:space="preserve">Securing research funding not only boosts your research efforts but also your CV. </w:t>
      </w:r>
      <w:r w:rsidR="00C5343E">
        <w:rPr>
          <w:rFonts w:ascii="Times New Roman" w:hAnsi="Times New Roman"/>
          <w:sz w:val="24"/>
          <w:szCs w:val="24"/>
        </w:rPr>
        <w:t>It can also provide you with opportunities to build a research team and support and direct the research of the next generation of scholars.</w:t>
      </w:r>
      <w:r w:rsidR="00C5343E" w:rsidRPr="00D76938">
        <w:rPr>
          <w:rFonts w:ascii="Times New Roman" w:hAnsi="Times New Roman"/>
          <w:sz w:val="24"/>
          <w:szCs w:val="24"/>
        </w:rPr>
        <w:t xml:space="preserve"> </w:t>
      </w:r>
      <w:r w:rsidRPr="00D76938">
        <w:rPr>
          <w:rFonts w:ascii="Times New Roman" w:hAnsi="Times New Roman"/>
          <w:sz w:val="24"/>
          <w:szCs w:val="24"/>
        </w:rPr>
        <w:t xml:space="preserve">There are various bodies </w:t>
      </w:r>
      <w:r w:rsidR="00C5343E">
        <w:rPr>
          <w:rFonts w:ascii="Times New Roman" w:hAnsi="Times New Roman"/>
          <w:sz w:val="24"/>
          <w:szCs w:val="24"/>
        </w:rPr>
        <w:t>to which</w:t>
      </w:r>
      <w:r w:rsidRPr="00D76938">
        <w:rPr>
          <w:rFonts w:ascii="Times New Roman" w:hAnsi="Times New Roman"/>
          <w:sz w:val="24"/>
          <w:szCs w:val="24"/>
        </w:rPr>
        <w:t xml:space="preserve"> you can </w:t>
      </w:r>
      <w:r w:rsidR="00C80848" w:rsidRPr="00D76938">
        <w:rPr>
          <w:rFonts w:ascii="Times New Roman" w:hAnsi="Times New Roman"/>
          <w:sz w:val="24"/>
          <w:szCs w:val="24"/>
        </w:rPr>
        <w:t>apply for</w:t>
      </w:r>
      <w:r w:rsidRPr="00D76938">
        <w:rPr>
          <w:rFonts w:ascii="Times New Roman" w:hAnsi="Times New Roman"/>
          <w:sz w:val="24"/>
          <w:szCs w:val="24"/>
        </w:rPr>
        <w:t xml:space="preserve"> funding. The most </w:t>
      </w:r>
      <w:r w:rsidR="00C5343E">
        <w:rPr>
          <w:rFonts w:ascii="Times New Roman" w:hAnsi="Times New Roman"/>
          <w:sz w:val="24"/>
          <w:szCs w:val="24"/>
        </w:rPr>
        <w:t xml:space="preserve">appropriate for </w:t>
      </w:r>
      <w:r w:rsidRPr="00D76938">
        <w:rPr>
          <w:rFonts w:ascii="Times New Roman" w:hAnsi="Times New Roman"/>
          <w:sz w:val="24"/>
          <w:szCs w:val="24"/>
        </w:rPr>
        <w:t>historians are the Economic and Social Research Council (ESRC), the Arts and Humanities Research Council (AHRC), the British Academy, the European Research Council (ERC)</w:t>
      </w:r>
      <w:r w:rsidR="00AE4283">
        <w:rPr>
          <w:rFonts w:ascii="Times New Roman" w:hAnsi="Times New Roman"/>
          <w:sz w:val="24"/>
          <w:szCs w:val="24"/>
        </w:rPr>
        <w:t>, the Wellcome Trust</w:t>
      </w:r>
      <w:r w:rsidRPr="00D76938">
        <w:rPr>
          <w:rFonts w:ascii="Times New Roman" w:hAnsi="Times New Roman"/>
          <w:sz w:val="24"/>
          <w:szCs w:val="24"/>
        </w:rPr>
        <w:t xml:space="preserve"> and the Leverhulme Trust. There are many other </w:t>
      </w:r>
      <w:r w:rsidR="004A2B92">
        <w:rPr>
          <w:rFonts w:ascii="Times New Roman" w:hAnsi="Times New Roman"/>
          <w:sz w:val="24"/>
          <w:szCs w:val="24"/>
        </w:rPr>
        <w:t xml:space="preserve">UK, European and international </w:t>
      </w:r>
      <w:r w:rsidRPr="00D76938">
        <w:rPr>
          <w:rFonts w:ascii="Times New Roman" w:hAnsi="Times New Roman"/>
          <w:sz w:val="24"/>
          <w:szCs w:val="24"/>
        </w:rPr>
        <w:t xml:space="preserve">bodies and institutions </w:t>
      </w:r>
      <w:r w:rsidR="00C5343E">
        <w:rPr>
          <w:rFonts w:ascii="Times New Roman" w:hAnsi="Times New Roman"/>
          <w:sz w:val="24"/>
          <w:szCs w:val="24"/>
        </w:rPr>
        <w:t>that</w:t>
      </w:r>
      <w:r w:rsidRPr="00D76938">
        <w:rPr>
          <w:rFonts w:ascii="Times New Roman" w:hAnsi="Times New Roman"/>
          <w:sz w:val="24"/>
          <w:szCs w:val="24"/>
        </w:rPr>
        <w:t xml:space="preserve"> also offer either grants or fellowships: these are often specific to certain areas of research and you should find out wh</w:t>
      </w:r>
      <w:r w:rsidR="00C5343E">
        <w:rPr>
          <w:rFonts w:ascii="Times New Roman" w:hAnsi="Times New Roman"/>
          <w:sz w:val="24"/>
          <w:szCs w:val="24"/>
        </w:rPr>
        <w:t>ich</w:t>
      </w:r>
      <w:r w:rsidRPr="00D76938">
        <w:rPr>
          <w:rFonts w:ascii="Times New Roman" w:hAnsi="Times New Roman"/>
          <w:sz w:val="24"/>
          <w:szCs w:val="24"/>
        </w:rPr>
        <w:t xml:space="preserve"> might fund the fields you work in. Many bodies, including the ones listed, also put out calls at certain times for bids on particular themes which are well worth thinking about if your research could fit. </w:t>
      </w:r>
      <w:r w:rsidR="004A2B92">
        <w:rPr>
          <w:rFonts w:ascii="Times New Roman" w:hAnsi="Times New Roman"/>
          <w:sz w:val="24"/>
          <w:szCs w:val="24"/>
        </w:rPr>
        <w:t>The research office often send</w:t>
      </w:r>
      <w:r w:rsidR="00C5343E">
        <w:rPr>
          <w:rFonts w:ascii="Times New Roman" w:hAnsi="Times New Roman"/>
          <w:sz w:val="24"/>
          <w:szCs w:val="24"/>
        </w:rPr>
        <w:t>s</w:t>
      </w:r>
      <w:r w:rsidR="004A2B92">
        <w:rPr>
          <w:rFonts w:ascii="Times New Roman" w:hAnsi="Times New Roman"/>
          <w:sz w:val="24"/>
          <w:szCs w:val="24"/>
        </w:rPr>
        <w:t xml:space="preserve"> out calls on the School mailing list. These often have relatively short turnaround periods so </w:t>
      </w:r>
      <w:r w:rsidR="004A2B92">
        <w:rPr>
          <w:rFonts w:ascii="Times New Roman" w:hAnsi="Times New Roman"/>
          <w:b/>
          <w:sz w:val="24"/>
          <w:szCs w:val="24"/>
        </w:rPr>
        <w:t xml:space="preserve">keep an eye on email and open emails from the Research office immediately. </w:t>
      </w:r>
      <w:r w:rsidRPr="00D76938">
        <w:rPr>
          <w:rFonts w:ascii="Times New Roman" w:hAnsi="Times New Roman"/>
          <w:sz w:val="24"/>
          <w:szCs w:val="24"/>
        </w:rPr>
        <w:t xml:space="preserve">The Faculty and University also offer a series of grant opportunities throughout the year: </w:t>
      </w:r>
      <w:r w:rsidR="00C5343E">
        <w:rPr>
          <w:rFonts w:ascii="Times New Roman" w:hAnsi="Times New Roman"/>
          <w:b/>
          <w:sz w:val="24"/>
          <w:szCs w:val="24"/>
        </w:rPr>
        <w:t>attend</w:t>
      </w:r>
      <w:r w:rsidRPr="00556EC3">
        <w:rPr>
          <w:rFonts w:ascii="Times New Roman" w:hAnsi="Times New Roman"/>
          <w:b/>
          <w:sz w:val="24"/>
          <w:szCs w:val="24"/>
        </w:rPr>
        <w:t xml:space="preserve"> your emails.</w:t>
      </w:r>
    </w:p>
    <w:p w:rsidR="00CC765B" w:rsidRDefault="00550B02" w:rsidP="00B17B47">
      <w:pPr>
        <w:spacing w:line="360" w:lineRule="auto"/>
        <w:rPr>
          <w:rFonts w:ascii="Times New Roman" w:hAnsi="Times New Roman"/>
          <w:sz w:val="24"/>
          <w:szCs w:val="24"/>
        </w:rPr>
      </w:pPr>
      <w:r w:rsidRPr="00D76938">
        <w:rPr>
          <w:rFonts w:ascii="Times New Roman" w:hAnsi="Times New Roman"/>
          <w:sz w:val="24"/>
          <w:szCs w:val="24"/>
        </w:rPr>
        <w:t xml:space="preserve">Successful </w:t>
      </w:r>
      <w:r w:rsidR="00C5343E">
        <w:rPr>
          <w:rFonts w:ascii="Times New Roman" w:hAnsi="Times New Roman"/>
          <w:sz w:val="24"/>
          <w:szCs w:val="24"/>
        </w:rPr>
        <w:t>award holders</w:t>
      </w:r>
      <w:r w:rsidRPr="00D76938">
        <w:rPr>
          <w:rFonts w:ascii="Times New Roman" w:hAnsi="Times New Roman"/>
          <w:sz w:val="24"/>
          <w:szCs w:val="24"/>
        </w:rPr>
        <w:t xml:space="preserve"> in any department tend to be the people who put in bids on a regular basis in the knowledge that a fair proportion will be rejected but that some will be successful. If you are new to bidding a good place to start is looking at other people’s successful bids</w:t>
      </w:r>
      <w:r w:rsidR="00C5343E">
        <w:rPr>
          <w:rFonts w:ascii="Times New Roman" w:hAnsi="Times New Roman"/>
          <w:sz w:val="24"/>
          <w:szCs w:val="24"/>
        </w:rPr>
        <w:t>. V</w:t>
      </w:r>
      <w:r w:rsidR="0044294A">
        <w:rPr>
          <w:rFonts w:ascii="Times New Roman" w:hAnsi="Times New Roman"/>
          <w:sz w:val="24"/>
          <w:szCs w:val="24"/>
        </w:rPr>
        <w:t xml:space="preserve">isit SALC’s research grant database to find examples of applications to a wide range of funding bodies - </w:t>
      </w:r>
      <w:hyperlink r:id="rId79" w:history="1">
        <w:r w:rsidR="0044294A" w:rsidRPr="00E8631D">
          <w:rPr>
            <w:rStyle w:val="Hyperlink"/>
            <w:rFonts w:ascii="Times New Roman" w:hAnsi="Times New Roman"/>
            <w:sz w:val="24"/>
            <w:szCs w:val="24"/>
          </w:rPr>
          <w:t>http://www.alc.manchester.ac.uk/staffintranet/research/successful-research-grants/</w:t>
        </w:r>
      </w:hyperlink>
      <w:r w:rsidRPr="00D76938">
        <w:rPr>
          <w:rFonts w:ascii="Times New Roman" w:hAnsi="Times New Roman"/>
          <w:sz w:val="24"/>
          <w:szCs w:val="24"/>
        </w:rPr>
        <w:t xml:space="preserve">. Talking </w:t>
      </w:r>
      <w:r w:rsidR="00CC765B">
        <w:rPr>
          <w:rFonts w:ascii="Times New Roman" w:hAnsi="Times New Roman"/>
          <w:sz w:val="24"/>
          <w:szCs w:val="24"/>
        </w:rPr>
        <w:t xml:space="preserve">to </w:t>
      </w:r>
      <w:r w:rsidRPr="00D76938">
        <w:rPr>
          <w:rFonts w:ascii="Times New Roman" w:hAnsi="Times New Roman"/>
          <w:sz w:val="24"/>
          <w:szCs w:val="24"/>
        </w:rPr>
        <w:t>the history research co-ordinator and to others who have been awarded grants is also extremely useful as is using internal peer review structures</w:t>
      </w:r>
      <w:r w:rsidR="0044294A">
        <w:rPr>
          <w:rFonts w:ascii="Times New Roman" w:hAnsi="Times New Roman"/>
          <w:sz w:val="24"/>
          <w:szCs w:val="24"/>
        </w:rPr>
        <w:t xml:space="preserve"> or research groups</w:t>
      </w:r>
      <w:r w:rsidRPr="00D76938">
        <w:rPr>
          <w:rFonts w:ascii="Times New Roman" w:hAnsi="Times New Roman"/>
          <w:sz w:val="24"/>
          <w:szCs w:val="24"/>
        </w:rPr>
        <w:t xml:space="preserve"> to get feedback on your bids.</w:t>
      </w:r>
      <w:r w:rsidR="00CC765B">
        <w:rPr>
          <w:rFonts w:ascii="Times New Roman" w:hAnsi="Times New Roman"/>
          <w:sz w:val="24"/>
          <w:szCs w:val="24"/>
        </w:rPr>
        <w:t xml:space="preserve"> For grant bids over £100k, the research office will assign you a mentor from the Peer Review College. </w:t>
      </w:r>
      <w:r w:rsidR="0044294A">
        <w:rPr>
          <w:rFonts w:ascii="Times New Roman" w:hAnsi="Times New Roman"/>
          <w:sz w:val="24"/>
          <w:szCs w:val="24"/>
        </w:rPr>
        <w:t>There may</w:t>
      </w:r>
      <w:r w:rsidR="00CC765B">
        <w:rPr>
          <w:rFonts w:ascii="Times New Roman" w:hAnsi="Times New Roman"/>
          <w:sz w:val="24"/>
          <w:szCs w:val="24"/>
        </w:rPr>
        <w:t xml:space="preserve"> be someone who has been successful in the scheme you are applying for (or one akin to it). </w:t>
      </w:r>
      <w:r w:rsidR="0044294A" w:rsidRPr="0044294A">
        <w:rPr>
          <w:rFonts w:ascii="Times New Roman" w:hAnsi="Times New Roman"/>
          <w:sz w:val="24"/>
          <w:szCs w:val="24"/>
        </w:rPr>
        <w:t xml:space="preserve">Your research coordinator will also advise you if support is available from SALC’s grant writers, </w:t>
      </w:r>
      <w:r w:rsidR="00C5343E">
        <w:rPr>
          <w:rFonts w:ascii="Times New Roman" w:hAnsi="Times New Roman"/>
          <w:sz w:val="24"/>
          <w:szCs w:val="24"/>
        </w:rPr>
        <w:t xml:space="preserve">currently </w:t>
      </w:r>
      <w:r w:rsidR="0044294A" w:rsidRPr="0044294A">
        <w:rPr>
          <w:rFonts w:ascii="Times New Roman" w:hAnsi="Times New Roman"/>
          <w:sz w:val="24"/>
          <w:szCs w:val="24"/>
        </w:rPr>
        <w:t>Chloe Jeffries and</w:t>
      </w:r>
      <w:r w:rsidR="00C5343E">
        <w:rPr>
          <w:rFonts w:ascii="Times New Roman" w:hAnsi="Times New Roman"/>
          <w:sz w:val="24"/>
          <w:szCs w:val="24"/>
        </w:rPr>
        <w:t xml:space="preserve"> Aaron McGaughey</w:t>
      </w:r>
      <w:r w:rsidR="0044294A" w:rsidRPr="0044294A">
        <w:rPr>
          <w:rFonts w:ascii="Times New Roman" w:hAnsi="Times New Roman"/>
          <w:sz w:val="24"/>
          <w:szCs w:val="24"/>
        </w:rPr>
        <w:t>. Their services are in high demand and they are likely to prioritise applications for large-scale grants.</w:t>
      </w:r>
    </w:p>
    <w:p w:rsidR="00CC765B" w:rsidRPr="007175C7" w:rsidRDefault="00CC765B" w:rsidP="00B17B47">
      <w:pPr>
        <w:spacing w:line="360" w:lineRule="auto"/>
        <w:rPr>
          <w:rFonts w:ascii="Times New Roman" w:hAnsi="Times New Roman"/>
          <w:b/>
          <w:sz w:val="24"/>
          <w:szCs w:val="24"/>
        </w:rPr>
      </w:pPr>
      <w:r w:rsidRPr="007175C7">
        <w:rPr>
          <w:rFonts w:ascii="Times New Roman" w:hAnsi="Times New Roman"/>
          <w:b/>
          <w:sz w:val="24"/>
          <w:szCs w:val="24"/>
        </w:rPr>
        <w:t xml:space="preserve">You need to let the </w:t>
      </w:r>
      <w:r w:rsidR="00C5343E">
        <w:rPr>
          <w:rFonts w:ascii="Times New Roman" w:hAnsi="Times New Roman"/>
          <w:b/>
          <w:sz w:val="24"/>
          <w:szCs w:val="24"/>
        </w:rPr>
        <w:t>Head of Department, the Research Co-ordinator,</w:t>
      </w:r>
      <w:r w:rsidR="00C80848">
        <w:rPr>
          <w:rFonts w:ascii="Times New Roman" w:hAnsi="Times New Roman"/>
          <w:b/>
          <w:sz w:val="24"/>
          <w:szCs w:val="24"/>
        </w:rPr>
        <w:t xml:space="preserve"> </w:t>
      </w:r>
      <w:r w:rsidRPr="007175C7">
        <w:rPr>
          <w:rFonts w:ascii="Times New Roman" w:hAnsi="Times New Roman"/>
          <w:b/>
          <w:sz w:val="24"/>
          <w:szCs w:val="24"/>
        </w:rPr>
        <w:t xml:space="preserve">and the </w:t>
      </w:r>
      <w:r w:rsidR="00C5343E">
        <w:rPr>
          <w:rFonts w:ascii="Times New Roman" w:hAnsi="Times New Roman"/>
          <w:b/>
          <w:sz w:val="24"/>
          <w:szCs w:val="24"/>
        </w:rPr>
        <w:t>R</w:t>
      </w:r>
      <w:r w:rsidRPr="007175C7">
        <w:rPr>
          <w:rFonts w:ascii="Times New Roman" w:hAnsi="Times New Roman"/>
          <w:b/>
          <w:sz w:val="24"/>
          <w:szCs w:val="24"/>
        </w:rPr>
        <w:t xml:space="preserve">esearch </w:t>
      </w:r>
      <w:r w:rsidR="00C5343E">
        <w:rPr>
          <w:rFonts w:ascii="Times New Roman" w:hAnsi="Times New Roman"/>
          <w:b/>
          <w:sz w:val="24"/>
          <w:szCs w:val="24"/>
        </w:rPr>
        <w:t>O</w:t>
      </w:r>
      <w:r w:rsidRPr="007175C7">
        <w:rPr>
          <w:rFonts w:ascii="Times New Roman" w:hAnsi="Times New Roman"/>
          <w:b/>
          <w:sz w:val="24"/>
          <w:szCs w:val="24"/>
        </w:rPr>
        <w:t xml:space="preserve">ffice know as soon as possible that you are thinking of applying for a grant. It takes time to give good feedback and to account for costings. </w:t>
      </w:r>
    </w:p>
    <w:p w:rsidR="00550B02" w:rsidRDefault="00550B02" w:rsidP="00B17B47">
      <w:pPr>
        <w:spacing w:line="360" w:lineRule="auto"/>
        <w:rPr>
          <w:rFonts w:ascii="Times New Roman" w:hAnsi="Times New Roman"/>
          <w:sz w:val="24"/>
          <w:szCs w:val="24"/>
        </w:rPr>
      </w:pPr>
    </w:p>
    <w:p w:rsidR="00363775" w:rsidRDefault="00363775" w:rsidP="00B17B47">
      <w:pPr>
        <w:spacing w:line="360" w:lineRule="auto"/>
        <w:rPr>
          <w:rFonts w:ascii="Times New Roman" w:hAnsi="Times New Roman"/>
          <w:sz w:val="24"/>
          <w:szCs w:val="24"/>
        </w:rPr>
      </w:pPr>
    </w:p>
    <w:p w:rsidR="00363775" w:rsidRPr="00D76938" w:rsidRDefault="00363775" w:rsidP="00B17B47">
      <w:pPr>
        <w:spacing w:line="360" w:lineRule="auto"/>
        <w:rPr>
          <w:rFonts w:ascii="Times New Roman" w:hAnsi="Times New Roman"/>
          <w:sz w:val="24"/>
          <w:szCs w:val="24"/>
        </w:rPr>
      </w:pPr>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t xml:space="preserve">Some </w:t>
      </w:r>
      <w:r w:rsidR="00C5343E">
        <w:rPr>
          <w:rFonts w:ascii="Times New Roman" w:hAnsi="Times New Roman"/>
          <w:sz w:val="24"/>
          <w:szCs w:val="24"/>
        </w:rPr>
        <w:t>key points</w:t>
      </w:r>
      <w:r w:rsidRPr="00D76938">
        <w:rPr>
          <w:rFonts w:ascii="Times New Roman" w:hAnsi="Times New Roman"/>
          <w:sz w:val="24"/>
          <w:szCs w:val="24"/>
        </w:rPr>
        <w:t>:</w:t>
      </w:r>
    </w:p>
    <w:p w:rsidR="004D48B4" w:rsidRPr="00D76938" w:rsidRDefault="00550B02" w:rsidP="00937118">
      <w:pPr>
        <w:numPr>
          <w:ilvl w:val="0"/>
          <w:numId w:val="10"/>
        </w:numPr>
        <w:spacing w:after="0" w:line="360" w:lineRule="auto"/>
        <w:ind w:left="0"/>
        <w:rPr>
          <w:rFonts w:ascii="Times New Roman" w:hAnsi="Times New Roman"/>
          <w:sz w:val="24"/>
          <w:szCs w:val="24"/>
        </w:rPr>
      </w:pPr>
      <w:r w:rsidRPr="00D76938">
        <w:rPr>
          <w:rFonts w:ascii="Times New Roman" w:hAnsi="Times New Roman"/>
          <w:sz w:val="24"/>
          <w:szCs w:val="24"/>
        </w:rPr>
        <w:t xml:space="preserve">Work out a strategy of grant schemes and grant awarders that you intend to apply to. It is often a good idea at the start of your career to aim for schemes specifically aimed at </w:t>
      </w:r>
      <w:r w:rsidR="00C5343E">
        <w:rPr>
          <w:rFonts w:ascii="Times New Roman" w:hAnsi="Times New Roman"/>
          <w:sz w:val="24"/>
          <w:szCs w:val="24"/>
        </w:rPr>
        <w:t>E</w:t>
      </w:r>
      <w:r w:rsidRPr="00D76938">
        <w:rPr>
          <w:rFonts w:ascii="Times New Roman" w:hAnsi="Times New Roman"/>
          <w:sz w:val="24"/>
          <w:szCs w:val="24"/>
        </w:rPr>
        <w:t xml:space="preserve">arly </w:t>
      </w:r>
      <w:r w:rsidR="00C5343E">
        <w:rPr>
          <w:rFonts w:ascii="Times New Roman" w:hAnsi="Times New Roman"/>
          <w:sz w:val="24"/>
          <w:szCs w:val="24"/>
        </w:rPr>
        <w:t>C</w:t>
      </w:r>
      <w:r w:rsidRPr="00D76938">
        <w:rPr>
          <w:rFonts w:ascii="Times New Roman" w:hAnsi="Times New Roman"/>
          <w:sz w:val="24"/>
          <w:szCs w:val="24"/>
        </w:rPr>
        <w:t xml:space="preserve">areer </w:t>
      </w:r>
      <w:r w:rsidR="00C5343E">
        <w:rPr>
          <w:rFonts w:ascii="Times New Roman" w:hAnsi="Times New Roman"/>
          <w:sz w:val="24"/>
          <w:szCs w:val="24"/>
        </w:rPr>
        <w:t>R</w:t>
      </w:r>
      <w:r w:rsidRPr="00D76938">
        <w:rPr>
          <w:rFonts w:ascii="Times New Roman" w:hAnsi="Times New Roman"/>
          <w:sz w:val="24"/>
          <w:szCs w:val="24"/>
        </w:rPr>
        <w:t xml:space="preserve">esearchers or to put in more modest project grants as preparation for a subsequent and larger bid. </w:t>
      </w:r>
    </w:p>
    <w:p w:rsidR="004D48B4" w:rsidRPr="00D76938" w:rsidRDefault="00550B02" w:rsidP="00937118">
      <w:pPr>
        <w:numPr>
          <w:ilvl w:val="0"/>
          <w:numId w:val="10"/>
        </w:numPr>
        <w:spacing w:after="0" w:line="360" w:lineRule="auto"/>
        <w:ind w:left="0"/>
        <w:rPr>
          <w:rFonts w:ascii="Times New Roman" w:hAnsi="Times New Roman"/>
          <w:sz w:val="24"/>
          <w:szCs w:val="24"/>
        </w:rPr>
      </w:pPr>
      <w:r w:rsidRPr="00D76938">
        <w:rPr>
          <w:rFonts w:ascii="Times New Roman" w:hAnsi="Times New Roman"/>
          <w:sz w:val="24"/>
          <w:szCs w:val="24"/>
        </w:rPr>
        <w:t xml:space="preserve">Get advice on what to bid for and feedback on drafts from colleagues who are experienced in grant bidding and/or from the history research co-ordinator. The School research office will also send draft bids </w:t>
      </w:r>
      <w:r w:rsidR="00C5343E">
        <w:rPr>
          <w:rFonts w:ascii="Times New Roman" w:hAnsi="Times New Roman"/>
          <w:sz w:val="24"/>
          <w:szCs w:val="24"/>
        </w:rPr>
        <w:t xml:space="preserve">out for internal </w:t>
      </w:r>
      <w:r w:rsidR="00C80848">
        <w:rPr>
          <w:rFonts w:ascii="Times New Roman" w:hAnsi="Times New Roman"/>
          <w:sz w:val="24"/>
          <w:szCs w:val="24"/>
        </w:rPr>
        <w:t>review.</w:t>
      </w:r>
    </w:p>
    <w:p w:rsidR="004D48B4" w:rsidRPr="00D76938" w:rsidRDefault="00550B02" w:rsidP="00937118">
      <w:pPr>
        <w:numPr>
          <w:ilvl w:val="0"/>
          <w:numId w:val="10"/>
        </w:numPr>
        <w:spacing w:after="0" w:line="360" w:lineRule="auto"/>
        <w:ind w:left="0"/>
        <w:rPr>
          <w:rFonts w:ascii="Times New Roman" w:hAnsi="Times New Roman"/>
          <w:sz w:val="24"/>
          <w:szCs w:val="24"/>
        </w:rPr>
      </w:pPr>
      <w:r w:rsidRPr="00D76938">
        <w:rPr>
          <w:rFonts w:ascii="Times New Roman" w:hAnsi="Times New Roman"/>
          <w:sz w:val="24"/>
          <w:szCs w:val="24"/>
        </w:rPr>
        <w:t xml:space="preserve">Don’t leave things to the last minute. </w:t>
      </w:r>
      <w:r w:rsidR="00FE4B51">
        <w:rPr>
          <w:rFonts w:ascii="Times New Roman" w:hAnsi="Times New Roman"/>
          <w:sz w:val="24"/>
          <w:szCs w:val="24"/>
        </w:rPr>
        <w:t xml:space="preserve">Convincing </w:t>
      </w:r>
      <w:r w:rsidR="00C80848">
        <w:rPr>
          <w:rFonts w:ascii="Times New Roman" w:hAnsi="Times New Roman"/>
          <w:sz w:val="24"/>
          <w:szCs w:val="24"/>
        </w:rPr>
        <w:t>applications</w:t>
      </w:r>
      <w:r w:rsidR="00FE4B51">
        <w:rPr>
          <w:rFonts w:ascii="Times New Roman" w:hAnsi="Times New Roman"/>
          <w:sz w:val="24"/>
          <w:szCs w:val="24"/>
        </w:rPr>
        <w:t xml:space="preserve"> for funding</w:t>
      </w:r>
      <w:r w:rsidRPr="00D76938">
        <w:rPr>
          <w:rFonts w:ascii="Times New Roman" w:hAnsi="Times New Roman"/>
          <w:sz w:val="24"/>
          <w:szCs w:val="24"/>
        </w:rPr>
        <w:t xml:space="preserve"> take </w:t>
      </w:r>
      <w:r w:rsidR="00FE4B51">
        <w:rPr>
          <w:rFonts w:ascii="Times New Roman" w:hAnsi="Times New Roman"/>
          <w:sz w:val="24"/>
          <w:szCs w:val="24"/>
        </w:rPr>
        <w:t>effort</w:t>
      </w:r>
      <w:r w:rsidRPr="00D76938">
        <w:rPr>
          <w:rFonts w:ascii="Times New Roman" w:hAnsi="Times New Roman"/>
          <w:sz w:val="24"/>
          <w:szCs w:val="24"/>
        </w:rPr>
        <w:t xml:space="preserve"> and can’t be done quickly, whilst getting feedback and reworking bids always takes longer than you think. In addition, the School research office will have its own internal deadlines for completing the sections of the forms that they do for you – specifically working out all the costs, so make sure that you don’t keep them waiting and that you approach them for advice on submission in plenty of time.</w:t>
      </w:r>
    </w:p>
    <w:p w:rsidR="004D48B4" w:rsidRPr="00D76938" w:rsidRDefault="00550B02" w:rsidP="00937118">
      <w:pPr>
        <w:numPr>
          <w:ilvl w:val="0"/>
          <w:numId w:val="10"/>
        </w:numPr>
        <w:spacing w:after="0" w:line="360" w:lineRule="auto"/>
        <w:ind w:left="0"/>
        <w:rPr>
          <w:rFonts w:ascii="Times New Roman" w:hAnsi="Times New Roman"/>
          <w:sz w:val="24"/>
          <w:szCs w:val="24"/>
        </w:rPr>
      </w:pPr>
      <w:r w:rsidRPr="00D76938">
        <w:rPr>
          <w:rFonts w:ascii="Times New Roman" w:hAnsi="Times New Roman"/>
          <w:sz w:val="24"/>
          <w:szCs w:val="24"/>
        </w:rPr>
        <w:t xml:space="preserve">You always need to get the permission of </w:t>
      </w:r>
      <w:r w:rsidR="00FE4B51">
        <w:rPr>
          <w:rFonts w:ascii="Times New Roman" w:hAnsi="Times New Roman"/>
          <w:sz w:val="24"/>
          <w:szCs w:val="24"/>
        </w:rPr>
        <w:t>the</w:t>
      </w:r>
      <w:r w:rsidRPr="00D76938">
        <w:rPr>
          <w:rFonts w:ascii="Times New Roman" w:hAnsi="Times New Roman"/>
          <w:sz w:val="24"/>
          <w:szCs w:val="24"/>
        </w:rPr>
        <w:t xml:space="preserve"> Head of Department before you can apply for any grant of a significant size, and certainly any that will </w:t>
      </w:r>
      <w:r w:rsidR="00FE4B51">
        <w:rPr>
          <w:rFonts w:ascii="Times New Roman" w:hAnsi="Times New Roman"/>
          <w:sz w:val="24"/>
          <w:szCs w:val="24"/>
        </w:rPr>
        <w:t>entail absence</w:t>
      </w:r>
      <w:r w:rsidRPr="00D76938">
        <w:rPr>
          <w:rFonts w:ascii="Times New Roman" w:hAnsi="Times New Roman"/>
          <w:sz w:val="24"/>
          <w:szCs w:val="24"/>
        </w:rPr>
        <w:t xml:space="preserve"> from the university during </w:t>
      </w:r>
      <w:r w:rsidR="00FE4B51">
        <w:rPr>
          <w:rFonts w:ascii="Times New Roman" w:hAnsi="Times New Roman"/>
          <w:sz w:val="24"/>
          <w:szCs w:val="24"/>
        </w:rPr>
        <w:t>semesters</w:t>
      </w:r>
      <w:r w:rsidRPr="00D76938">
        <w:rPr>
          <w:rFonts w:ascii="Times New Roman" w:hAnsi="Times New Roman"/>
          <w:sz w:val="24"/>
          <w:szCs w:val="24"/>
        </w:rPr>
        <w:t xml:space="preserve">. It is therefore a good idea to consult the HoD in the early planning stages. </w:t>
      </w:r>
    </w:p>
    <w:p w:rsidR="004D48B4" w:rsidRPr="00D76938" w:rsidRDefault="00550B02" w:rsidP="00937118">
      <w:pPr>
        <w:numPr>
          <w:ilvl w:val="0"/>
          <w:numId w:val="10"/>
        </w:numPr>
        <w:spacing w:after="0" w:line="360" w:lineRule="auto"/>
        <w:ind w:left="0"/>
        <w:rPr>
          <w:rFonts w:ascii="Times New Roman" w:hAnsi="Times New Roman"/>
          <w:sz w:val="24"/>
          <w:szCs w:val="24"/>
        </w:rPr>
      </w:pPr>
      <w:r w:rsidRPr="00D76938">
        <w:rPr>
          <w:rFonts w:ascii="Times New Roman" w:hAnsi="Times New Roman"/>
          <w:sz w:val="24"/>
          <w:szCs w:val="24"/>
        </w:rPr>
        <w:t>The School has guidelines about how often one can normally take funded leave which you can look at via the staff intranet. However, if you apply for funding for partial buy-out these rules are much more flexible and since research councils in particular tend to favour this sort of leave (which is often associated with collaborative projects), this is something well worth considering.</w:t>
      </w:r>
    </w:p>
    <w:p w:rsidR="004D48B4" w:rsidRPr="00D76938" w:rsidRDefault="00550B02" w:rsidP="00937118">
      <w:pPr>
        <w:pStyle w:val="MediumGrid1-Accent21"/>
        <w:numPr>
          <w:ilvl w:val="0"/>
          <w:numId w:val="10"/>
        </w:numPr>
        <w:spacing w:line="360" w:lineRule="auto"/>
        <w:ind w:left="0"/>
        <w:rPr>
          <w:rFonts w:ascii="Times New Roman" w:hAnsi="Times New Roman"/>
          <w:sz w:val="24"/>
          <w:szCs w:val="24"/>
        </w:rPr>
      </w:pPr>
      <w:r w:rsidRPr="00D76938">
        <w:rPr>
          <w:rFonts w:ascii="Times New Roman" w:hAnsi="Times New Roman"/>
          <w:sz w:val="24"/>
          <w:szCs w:val="24"/>
        </w:rPr>
        <w:t>University financial year and expense claims:  note that the University financial year runs from 1 August to 31 July. Apart from some specific forms of funding, usually related to certain types of external grants, any monies you have allocated to you (say your personal research allocation, currently £</w:t>
      </w:r>
      <w:r w:rsidR="00D842C1">
        <w:rPr>
          <w:rFonts w:ascii="Times New Roman" w:hAnsi="Times New Roman"/>
          <w:sz w:val="24"/>
          <w:szCs w:val="24"/>
        </w:rPr>
        <w:t>1,0</w:t>
      </w:r>
      <w:r w:rsidRPr="00D76938">
        <w:rPr>
          <w:rFonts w:ascii="Times New Roman" w:hAnsi="Times New Roman"/>
          <w:sz w:val="24"/>
          <w:szCs w:val="24"/>
        </w:rPr>
        <w:t>00 pa</w:t>
      </w:r>
      <w:r w:rsidR="00D842C1">
        <w:rPr>
          <w:rFonts w:ascii="Times New Roman" w:hAnsi="Times New Roman"/>
          <w:sz w:val="24"/>
          <w:szCs w:val="24"/>
        </w:rPr>
        <w:t xml:space="preserve"> for full-time staff</w:t>
      </w:r>
      <w:r w:rsidRPr="00D76938">
        <w:rPr>
          <w:rFonts w:ascii="Times New Roman" w:hAnsi="Times New Roman"/>
          <w:sz w:val="24"/>
          <w:szCs w:val="24"/>
        </w:rPr>
        <w:t xml:space="preserve">) need to be spent in the financial year in which you get them: this means that the 'activity' being funded must take place before 31 July and preferably any claim put in by then too. After that date, you will almost certainly lose any money you thought you had as most accounts cannot be carried over into the following year.  You also need to remember that any claims need to be submitted (with the proper forms and signatures) within </w:t>
      </w:r>
      <w:r w:rsidR="0044294A">
        <w:rPr>
          <w:rFonts w:ascii="Times New Roman" w:hAnsi="Times New Roman"/>
          <w:sz w:val="24"/>
          <w:szCs w:val="24"/>
        </w:rPr>
        <w:t>1</w:t>
      </w:r>
      <w:r w:rsidRPr="00D76938">
        <w:rPr>
          <w:rFonts w:ascii="Times New Roman" w:hAnsi="Times New Roman"/>
          <w:sz w:val="24"/>
          <w:szCs w:val="24"/>
        </w:rPr>
        <w:t xml:space="preserve"> month of expenditure or your claim may be rejected</w:t>
      </w:r>
      <w:r w:rsidR="00324A45">
        <w:rPr>
          <w:rFonts w:ascii="Times New Roman" w:hAnsi="Times New Roman" w:cs="Segoe UI"/>
          <w:sz w:val="24"/>
          <w:szCs w:val="20"/>
        </w:rPr>
        <w:t xml:space="preserve">. </w:t>
      </w:r>
    </w:p>
    <w:p w:rsidR="00550B02" w:rsidRPr="00D76938" w:rsidRDefault="00550B02" w:rsidP="00D75DDE">
      <w:pPr>
        <w:pStyle w:val="Heading2"/>
      </w:pPr>
      <w:bookmarkStart w:id="60" w:name="_Toc64479717"/>
      <w:r w:rsidRPr="00D76938">
        <w:t>I</w:t>
      </w:r>
      <w:r w:rsidR="00D75DDE">
        <w:t>mpact and outreach</w:t>
      </w:r>
      <w:bookmarkEnd w:id="60"/>
    </w:p>
    <w:p w:rsidR="00550B02" w:rsidRPr="00D76938" w:rsidRDefault="00550B02" w:rsidP="00B17B47">
      <w:pPr>
        <w:spacing w:line="360" w:lineRule="auto"/>
        <w:rPr>
          <w:rFonts w:ascii="Times New Roman" w:hAnsi="Times New Roman"/>
          <w:sz w:val="24"/>
          <w:szCs w:val="24"/>
        </w:rPr>
      </w:pPr>
      <w:r w:rsidRPr="00D76938">
        <w:rPr>
          <w:rFonts w:ascii="Times New Roman" w:hAnsi="Times New Roman"/>
          <w:sz w:val="24"/>
          <w:szCs w:val="24"/>
        </w:rPr>
        <w:t>Academic departments are now judged on ‘impact’ as part of the REF. Though the precise meaning of the term is</w:t>
      </w:r>
      <w:r w:rsidR="00FE4B51">
        <w:rPr>
          <w:rFonts w:ascii="Times New Roman" w:hAnsi="Times New Roman"/>
          <w:sz w:val="24"/>
          <w:szCs w:val="24"/>
        </w:rPr>
        <w:t xml:space="preserve"> matter for debate</w:t>
      </w:r>
      <w:r w:rsidRPr="00D76938">
        <w:rPr>
          <w:rFonts w:ascii="Times New Roman" w:hAnsi="Times New Roman"/>
          <w:sz w:val="24"/>
          <w:szCs w:val="24"/>
        </w:rPr>
        <w:t>, it is broadly associated with the measurable effect of our academic research outside the academy: for example in school education, in policy-making</w:t>
      </w:r>
      <w:r w:rsidR="00BC2A4C">
        <w:rPr>
          <w:rFonts w:ascii="Times New Roman" w:hAnsi="Times New Roman"/>
          <w:sz w:val="24"/>
          <w:szCs w:val="24"/>
        </w:rPr>
        <w:t>, the heritage sector</w:t>
      </w:r>
      <w:r w:rsidRPr="00D76938">
        <w:rPr>
          <w:rFonts w:ascii="Times New Roman" w:hAnsi="Times New Roman"/>
          <w:sz w:val="24"/>
          <w:szCs w:val="24"/>
        </w:rPr>
        <w:t xml:space="preserve"> or by having some economic benefit. Many grant-awarding bodies have taken up the impact agenda and also want you to specify how your research will impact on wider society (some even running specific grant schemes to do just this</w:t>
      </w:r>
      <w:r w:rsidR="00BC2A4C">
        <w:rPr>
          <w:rFonts w:ascii="Times New Roman" w:hAnsi="Times New Roman"/>
          <w:sz w:val="24"/>
          <w:szCs w:val="24"/>
        </w:rPr>
        <w:t>, for example the AHRC Follow on Funding Scheme</w:t>
      </w:r>
      <w:r w:rsidRPr="00D76938">
        <w:rPr>
          <w:rFonts w:ascii="Times New Roman" w:hAnsi="Times New Roman"/>
          <w:sz w:val="24"/>
          <w:szCs w:val="24"/>
        </w:rPr>
        <w:t xml:space="preserve">). For some of us this is easier than for others and it is important to note that research councils in particular have been very clear that ‘non-impact’ research will still be funded. </w:t>
      </w:r>
    </w:p>
    <w:p w:rsidR="00CC765B" w:rsidRDefault="00550B02" w:rsidP="00B17B47">
      <w:pPr>
        <w:spacing w:line="360" w:lineRule="auto"/>
        <w:rPr>
          <w:rFonts w:ascii="Times New Roman" w:hAnsi="Times New Roman"/>
          <w:sz w:val="24"/>
          <w:szCs w:val="24"/>
        </w:rPr>
      </w:pPr>
      <w:r w:rsidRPr="00D76938">
        <w:rPr>
          <w:rFonts w:ascii="Times New Roman" w:hAnsi="Times New Roman"/>
          <w:sz w:val="24"/>
          <w:szCs w:val="24"/>
        </w:rPr>
        <w:t xml:space="preserve">However, it is worth thinking about how your research might engage with or impact on non-academics – either in terms of ‘impact’ or in less measurable ways: not only because our research is publicly funded, and because these sorts of activities can be fun and very rewarding, but also because the University of Manchester is also </w:t>
      </w:r>
      <w:r w:rsidR="00FE4B51">
        <w:rPr>
          <w:rFonts w:ascii="Times New Roman" w:hAnsi="Times New Roman"/>
          <w:sz w:val="24"/>
          <w:szCs w:val="24"/>
        </w:rPr>
        <w:t>committed to</w:t>
      </w:r>
      <w:r w:rsidRPr="00D76938">
        <w:rPr>
          <w:rFonts w:ascii="Times New Roman" w:hAnsi="Times New Roman"/>
          <w:sz w:val="24"/>
          <w:szCs w:val="24"/>
        </w:rPr>
        <w:t xml:space="preserve"> ‘social engagement’ and on academics and students contributing to the wider community in which we live and work</w:t>
      </w:r>
      <w:r w:rsidR="00BC2A4C">
        <w:rPr>
          <w:rFonts w:ascii="Times New Roman" w:hAnsi="Times New Roman"/>
          <w:sz w:val="24"/>
          <w:szCs w:val="24"/>
        </w:rPr>
        <w:t xml:space="preserve"> as part of the University’s social responsibility agenda</w:t>
      </w:r>
      <w:r w:rsidRPr="00D76938">
        <w:rPr>
          <w:rFonts w:ascii="Times New Roman" w:hAnsi="Times New Roman"/>
          <w:sz w:val="24"/>
          <w:szCs w:val="24"/>
        </w:rPr>
        <w:t>. Whilst ‘impact’ demands a clear link between scholarly research and the impacts we count, social engagement activities can be less clearly linked to specific research and can just draw on our general expertise. It can include activities such as working with schools, colleges and local history and community groups; involvement with museums, libraries, local government bodies and charities and with the Manchester Histories Festival.</w:t>
      </w:r>
    </w:p>
    <w:p w:rsidR="00BC2A4C" w:rsidRDefault="00BC2A4C" w:rsidP="00324A45">
      <w:pPr>
        <w:spacing w:line="360" w:lineRule="auto"/>
        <w:rPr>
          <w:rFonts w:ascii="Times New Roman" w:hAnsi="Times New Roman"/>
          <w:sz w:val="24"/>
          <w:szCs w:val="24"/>
        </w:rPr>
      </w:pPr>
      <w:r w:rsidRPr="00BC2A4C">
        <w:rPr>
          <w:rFonts w:ascii="Times New Roman" w:hAnsi="Times New Roman"/>
          <w:sz w:val="24"/>
          <w:szCs w:val="24"/>
        </w:rPr>
        <w:t>The History research coordinator, o</w:t>
      </w:r>
      <w:r>
        <w:rPr>
          <w:rFonts w:ascii="Times New Roman" w:hAnsi="Times New Roman"/>
          <w:sz w:val="24"/>
          <w:szCs w:val="24"/>
        </w:rPr>
        <w:t>r</w:t>
      </w:r>
      <w:r w:rsidRPr="00BC2A4C">
        <w:rPr>
          <w:rFonts w:ascii="Times New Roman" w:hAnsi="Times New Roman"/>
          <w:sz w:val="24"/>
          <w:szCs w:val="24"/>
        </w:rPr>
        <w:t xml:space="preserve"> the School Impact Officer Lucy Stone, can offer advice about potential impact pathways linked to your research, about funding for impact, and about methods of evaluating the effects of your impact.</w:t>
      </w:r>
    </w:p>
    <w:p w:rsidR="00CC765B" w:rsidRPr="007175C7" w:rsidRDefault="00CC765B" w:rsidP="00D75DDE">
      <w:pPr>
        <w:pStyle w:val="Heading2"/>
      </w:pPr>
      <w:bookmarkStart w:id="61" w:name="_Toc64479718"/>
      <w:r w:rsidRPr="007175C7">
        <w:t>C</w:t>
      </w:r>
      <w:r w:rsidR="00D75DDE">
        <w:t>ollaboration</w:t>
      </w:r>
      <w:bookmarkEnd w:id="61"/>
      <w:r w:rsidRPr="007175C7">
        <w:t xml:space="preserve"> </w:t>
      </w:r>
    </w:p>
    <w:p w:rsidR="00CC765B" w:rsidRDefault="00CC765B" w:rsidP="000D039D">
      <w:pPr>
        <w:spacing w:line="360" w:lineRule="auto"/>
        <w:rPr>
          <w:rFonts w:ascii="Times New Roman" w:hAnsi="Times New Roman"/>
          <w:sz w:val="24"/>
          <w:szCs w:val="24"/>
        </w:rPr>
      </w:pPr>
      <w:r>
        <w:rPr>
          <w:rFonts w:ascii="Times New Roman" w:hAnsi="Times New Roman"/>
          <w:sz w:val="24"/>
          <w:szCs w:val="24"/>
        </w:rPr>
        <w:t xml:space="preserve">Research cultures in institutions and funding bodies have moved towards supporting a more collaborative model of working. Please note that there are multiple models of collaboration – much will depend on the people involved and the project. Most of us will have been trained to research as ‘lone scholars’ – there is a collaborative model that supports discrete projects within a broader thematic framework. Again, talk to your research co-ordinator.   </w:t>
      </w:r>
    </w:p>
    <w:p w:rsidR="00FB73F2" w:rsidRPr="000D039D" w:rsidRDefault="00CC765B" w:rsidP="00324A45">
      <w:pPr>
        <w:rPr>
          <w:rFonts w:ascii="Times New Roman" w:hAnsi="Times New Roman"/>
          <w:sz w:val="24"/>
          <w:szCs w:val="24"/>
        </w:rPr>
      </w:pPr>
      <w:r w:rsidRPr="000D039D">
        <w:rPr>
          <w:b/>
          <w:bCs/>
        </w:rPr>
        <w:t xml:space="preserve">Remember </w:t>
      </w:r>
      <w:r w:rsidRPr="000D039D">
        <w:t xml:space="preserve">– a lot of successful grant bids have been </w:t>
      </w:r>
      <w:r w:rsidR="00FE4B51" w:rsidRPr="000D039D">
        <w:t xml:space="preserve">rejected one or </w:t>
      </w:r>
      <w:r w:rsidR="00C80848" w:rsidRPr="000D039D">
        <w:t>more times</w:t>
      </w:r>
      <w:r w:rsidRPr="000D039D">
        <w:t xml:space="preserve"> before they were funded. Rejection can be instructive: read peer reviews, identify where you can strengthen or develop a proposal and try again</w:t>
      </w:r>
      <w:r>
        <w:rPr>
          <w:rFonts w:ascii="Times New Roman" w:hAnsi="Times New Roman"/>
          <w:sz w:val="24"/>
          <w:szCs w:val="24"/>
        </w:rPr>
        <w:t xml:space="preserve">. </w:t>
      </w:r>
    </w:p>
    <w:p w:rsidR="00FB73F2" w:rsidRPr="00556EC3" w:rsidRDefault="00FB73F2" w:rsidP="00D75DDE">
      <w:pPr>
        <w:pStyle w:val="Heading2"/>
      </w:pPr>
      <w:bookmarkStart w:id="62" w:name="_Toc64479719"/>
      <w:r w:rsidRPr="00556EC3">
        <w:t>R</w:t>
      </w:r>
      <w:r w:rsidR="00D75DDE">
        <w:t>esearch Ethics</w:t>
      </w:r>
      <w:bookmarkEnd w:id="62"/>
    </w:p>
    <w:p w:rsidR="00FB73F2" w:rsidRPr="00556EC3" w:rsidRDefault="00FB73F2" w:rsidP="00D75DDE">
      <w:r w:rsidRPr="00556EC3">
        <w:t>As a member of academic staff producing published research as part of funded or unfunded research projects or guiding postgraduate students, you must think carefully about the ethical issues raised by particular projects. It may also involve applying for ethical approval from the University.</w:t>
      </w:r>
    </w:p>
    <w:p w:rsidR="00FB73F2" w:rsidRPr="00556EC3" w:rsidRDefault="00FB73F2" w:rsidP="00D75DDE">
      <w:r w:rsidRPr="00556EC3">
        <w:t>The key principle here is that all research projects conducted by University staff or students that involve human participants in a way that might harm, disturb or upset them (however slight the possibility) or where they can be deemed to be in a vulnerable or disadvantageous situation, must receive approval from a recognised research ethics committee or a designated screening panel using an agreed Template at School level. From the academic year 2014/15 onwards, the School has put in place a new procedure whereby projects deemed to be of low ethical risk require only the approval of the supervisor, in the case of postgraduate students, or self-certification in the case of staff. No work on a research project that involves ethical issues can take place until pre-screening has been fully completed and, if required, formal ethical approval has been obtained.</w:t>
      </w:r>
    </w:p>
    <w:p w:rsidR="00FB73F2" w:rsidRPr="00556EC3" w:rsidRDefault="00FB73F2" w:rsidP="00D75DDE">
      <w:r w:rsidRPr="00556EC3">
        <w:t>In order to decide which level of assessment your research project will require, please download and read the instructions contained in this document:</w:t>
      </w:r>
    </w:p>
    <w:p w:rsidR="00363775" w:rsidRPr="00363775" w:rsidRDefault="000D039D" w:rsidP="00D75DDE">
      <w:pPr>
        <w:rPr>
          <w:rFonts w:eastAsiaTheme="minorEastAsia"/>
        </w:rPr>
      </w:pPr>
      <w:hyperlink r:id="rId80" w:history="1">
        <w:r w:rsidR="00F649AF" w:rsidRPr="00B71BAA">
          <w:rPr>
            <w:rStyle w:val="Hyperlink"/>
            <w:rFonts w:ascii="Times New Roman" w:eastAsia="Times New Roman" w:hAnsi="Times New Roman"/>
            <w:sz w:val="24"/>
            <w:szCs w:val="24"/>
          </w:rPr>
          <w:t>SALC Research Ethics Assessment</w:t>
        </w:r>
      </w:hyperlink>
      <w:r w:rsidR="00F649AF" w:rsidRPr="00363775">
        <w:rPr>
          <w:rFonts w:ascii="Times New Roman" w:eastAsia="Times New Roman" w:hAnsi="Times New Roman"/>
          <w:sz w:val="24"/>
          <w:szCs w:val="24"/>
        </w:rPr>
        <w:t xml:space="preserve"> </w:t>
      </w:r>
      <w:r w:rsidR="00FB73F2" w:rsidRPr="00363775">
        <w:rPr>
          <w:rFonts w:ascii="Times New Roman" w:eastAsia="Times New Roman" w:hAnsi="Times New Roman"/>
          <w:sz w:val="24"/>
          <w:szCs w:val="24"/>
        </w:rPr>
        <w:t>(includes form for low risk research projects)</w:t>
      </w:r>
      <w:r w:rsidR="00F649AF" w:rsidRPr="00363775">
        <w:rPr>
          <w:rFonts w:ascii="Times New Roman" w:eastAsia="Times New Roman" w:hAnsi="Times New Roman"/>
          <w:sz w:val="24"/>
          <w:szCs w:val="24"/>
        </w:rPr>
        <w:t xml:space="preserve"> </w:t>
      </w:r>
    </w:p>
    <w:p w:rsidR="00FB73F2" w:rsidRPr="00363775" w:rsidRDefault="00FB73F2" w:rsidP="00D75DDE">
      <w:pPr>
        <w:rPr>
          <w:rFonts w:eastAsiaTheme="minorEastAsia"/>
        </w:rPr>
      </w:pPr>
      <w:r w:rsidRPr="00363775">
        <w:t xml:space="preserve">If, according to the guidelines, the research project may be classified as </w:t>
      </w:r>
      <w:r w:rsidRPr="00363775">
        <w:rPr>
          <w:b/>
          <w:bCs/>
        </w:rPr>
        <w:t>low risk</w:t>
      </w:r>
      <w:r w:rsidRPr="00363775">
        <w:t xml:space="preserve"> the form appended to the end of the guidelines should be completed. </w:t>
      </w:r>
      <w:r w:rsidRPr="00363775">
        <w:rPr>
          <w:u w:val="single"/>
        </w:rPr>
        <w:t>Please note that supervisors of student projects are required to assist with the assessment process and have responsibility for signing off the application form.</w:t>
      </w:r>
      <w:r w:rsidRPr="00363775">
        <w:t> </w:t>
      </w:r>
    </w:p>
    <w:p w:rsidR="00FB73F2" w:rsidRPr="00F649AF" w:rsidRDefault="00FB73F2" w:rsidP="00D75DDE">
      <w:pPr>
        <w:rPr>
          <w:color w:val="6666CC"/>
          <w:u w:val="single"/>
        </w:rPr>
      </w:pPr>
      <w:r w:rsidRPr="00556EC3">
        <w:t xml:space="preserve">For </w:t>
      </w:r>
      <w:r w:rsidRPr="00556EC3">
        <w:rPr>
          <w:b/>
          <w:bCs/>
        </w:rPr>
        <w:t>medium risk</w:t>
      </w:r>
      <w:r w:rsidRPr="00556EC3">
        <w:t xml:space="preserve"> projects, you will need to complete the SALC Research Ethics Template which will be considered by the SALC Research Ethics Committee, and for </w:t>
      </w:r>
      <w:r w:rsidRPr="00556EC3">
        <w:rPr>
          <w:b/>
          <w:bCs/>
        </w:rPr>
        <w:t>high</w:t>
      </w:r>
      <w:r w:rsidRPr="00556EC3">
        <w:t xml:space="preserve"> risk projects the current UREC (University Research Ethics Committee) form should be completed for consideration by the University Research Ethics Committee. For high risk projects, UREC forms should be submitted for initial approval by the SALC Research Ethics Committee (via the dedicated email</w:t>
      </w:r>
      <w:r w:rsidRPr="00556EC3">
        <w:rPr>
          <w:rStyle w:val="apple-converted-space"/>
          <w:color w:val="000000"/>
        </w:rPr>
        <w:t> </w:t>
      </w:r>
      <w:hyperlink r:id="rId81" w:history="1">
        <w:r w:rsidRPr="00907A2B">
          <w:rPr>
            <w:rStyle w:val="Hyperlink"/>
          </w:rPr>
          <w:t>salc.ethics@manchester.ac.uk</w:t>
        </w:r>
      </w:hyperlink>
      <w:r w:rsidRPr="00907A2B">
        <w:rPr>
          <w:rStyle w:val="Hyperlink"/>
        </w:rPr>
        <w:t>)</w:t>
      </w:r>
      <w:r w:rsidRPr="00913F1C">
        <w:t xml:space="preserve"> as early as possible.</w:t>
      </w:r>
    </w:p>
    <w:p w:rsidR="00FB73F2" w:rsidRPr="00913F1C" w:rsidRDefault="00FB73F2" w:rsidP="00D75DDE">
      <w:r w:rsidRPr="00913F1C">
        <w:t>No work on a research project that involves ethical issues can take place until a project has been identified as exempt from review or formal ethical approval has been obtained</w:t>
      </w:r>
    </w:p>
    <w:p w:rsidR="00FB73F2" w:rsidRPr="00F649AF" w:rsidRDefault="00FB73F2" w:rsidP="00D75DDE">
      <w:pPr>
        <w:rPr>
          <w:rFonts w:ascii="Times New Roman" w:hAnsi="Times New Roman"/>
          <w:color w:val="6666CC"/>
          <w:sz w:val="24"/>
          <w:szCs w:val="24"/>
          <w:u w:val="single"/>
        </w:rPr>
      </w:pPr>
      <w:r w:rsidRPr="00913F1C">
        <w:rPr>
          <w:rFonts w:ascii="Times New Roman" w:hAnsi="Times New Roman"/>
          <w:sz w:val="24"/>
          <w:szCs w:val="24"/>
        </w:rPr>
        <w:t>Complete applications (including relevant supporting documents) should be submitted to the Research Office by deadlines above (</w:t>
      </w:r>
      <w:hyperlink r:id="rId82" w:history="1">
        <w:r w:rsidRPr="00907A2B">
          <w:rPr>
            <w:rStyle w:val="Hyperlink"/>
            <w:rFonts w:ascii="Times New Roman" w:eastAsia="Times New Roman" w:hAnsi="Times New Roman"/>
            <w:sz w:val="24"/>
            <w:szCs w:val="24"/>
          </w:rPr>
          <w:t>salc.research@manchester.ac.uk</w:t>
        </w:r>
      </w:hyperlink>
      <w:r w:rsidRPr="00913F1C">
        <w:rPr>
          <w:rFonts w:ascii="Times New Roman" w:hAnsi="Times New Roman"/>
          <w:sz w:val="24"/>
          <w:szCs w:val="24"/>
        </w:rPr>
        <w:t>)</w:t>
      </w:r>
    </w:p>
    <w:p w:rsidR="003E3808" w:rsidRPr="00C26C2E" w:rsidRDefault="00FB73F2" w:rsidP="00D75DDE">
      <w:pPr>
        <w:rPr>
          <w:rStyle w:val="Heading1Char"/>
        </w:rPr>
      </w:pPr>
      <w:r w:rsidRPr="00913F1C">
        <w:rPr>
          <w:rFonts w:ascii="Times New Roman" w:hAnsi="Times New Roman"/>
          <w:sz w:val="24"/>
          <w:szCs w:val="24"/>
        </w:rPr>
        <w:t xml:space="preserve">See this website for a complete list of downloadable forms, instructions and further details: </w:t>
      </w:r>
      <w:hyperlink r:id="rId83" w:history="1">
        <w:r w:rsidRPr="00913F1C">
          <w:rPr>
            <w:rStyle w:val="Hyperlink"/>
            <w:rFonts w:ascii="Times New Roman" w:hAnsi="Times New Roman"/>
            <w:sz w:val="24"/>
            <w:szCs w:val="24"/>
          </w:rPr>
          <w:t>http://www.alc.manchester.ac.uk/staffintranet/research/researchethics/</w:t>
        </w:r>
      </w:hyperlink>
      <w:r w:rsidR="00550B02" w:rsidRPr="00D76938">
        <w:br w:type="page"/>
      </w:r>
      <w:bookmarkStart w:id="63" w:name="_Toc364352187"/>
      <w:bookmarkStart w:id="64" w:name="_Toc364451180"/>
      <w:r w:rsidR="00A517BE" w:rsidRPr="00C26C2E">
        <w:rPr>
          <w:rStyle w:val="Heading1Char"/>
        </w:rPr>
        <w:t>Employment Issues</w:t>
      </w:r>
    </w:p>
    <w:p w:rsidR="00A517BE" w:rsidRPr="00A517BE" w:rsidRDefault="00A517BE" w:rsidP="00A517BE">
      <w:pPr>
        <w:spacing w:line="360" w:lineRule="auto"/>
      </w:pPr>
      <w:r>
        <w:t>[Head of History]</w:t>
      </w:r>
    </w:p>
    <w:p w:rsidR="00550B02" w:rsidRPr="00D76938" w:rsidRDefault="003E3808" w:rsidP="000D039D">
      <w:pPr>
        <w:pStyle w:val="Heading2"/>
      </w:pPr>
      <w:bookmarkStart w:id="65" w:name="_Toc64479720"/>
      <w:r w:rsidRPr="00D76938">
        <w:t>A</w:t>
      </w:r>
      <w:r w:rsidR="00550B02" w:rsidRPr="00D76938">
        <w:t>cademic staff attendance</w:t>
      </w:r>
      <w:bookmarkEnd w:id="63"/>
      <w:bookmarkEnd w:id="64"/>
      <w:bookmarkEnd w:id="65"/>
    </w:p>
    <w:p w:rsidR="00550B02" w:rsidRPr="00D76938" w:rsidRDefault="00550B02" w:rsidP="000D039D">
      <w:r w:rsidRPr="00D76938">
        <w:t>In order to ensure minimum levels of accessibility, presence and visibility within Schools, the following requirements for academic staff attendance across the Faculty have been agreed by HPRC:</w:t>
      </w:r>
    </w:p>
    <w:p w:rsidR="00550B02" w:rsidRPr="00D76938" w:rsidRDefault="00550B02" w:rsidP="00324A45">
      <w:r w:rsidRPr="00D76938">
        <w:t>1. During semester time, to provide and publicise a minimum of 2 office hours on separate days of the week for teaching and/or academic advising purposes.</w:t>
      </w:r>
    </w:p>
    <w:p w:rsidR="00550B02" w:rsidRPr="00D76938" w:rsidRDefault="00550B02" w:rsidP="00324A45">
      <w:r w:rsidRPr="00D76938">
        <w:t>2. To attend the University on at least 3 days each week and be contactable by telephone or via e-mail on other days of the week.  The only weeks exempt from this requirement are those from the end of teaching in semester 1 (mid-December) to the beginning of the semester 1 exam period (mid-January) and from the end of graduation fortnight to the week before registration commences in September.</w:t>
      </w:r>
      <w:r w:rsidR="003E3808" w:rsidRPr="00D76938">
        <w:t xml:space="preserve"> [In practice, these rules apply to teaching weeks, and to periods when staff presence is required, such as welcome week, during exam boards and graduation – if in doubt, ask the Ho</w:t>
      </w:r>
      <w:r w:rsidR="007F7945" w:rsidRPr="00D76938">
        <w:t>D</w:t>
      </w:r>
      <w:r w:rsidR="003E3808" w:rsidRPr="00D76938">
        <w:t xml:space="preserve"> before you plan any trips].</w:t>
      </w:r>
    </w:p>
    <w:p w:rsidR="00550B02" w:rsidRPr="00D76938" w:rsidRDefault="00550B02" w:rsidP="00C26C2E">
      <w:r w:rsidRPr="00D76938">
        <w:t>In addition, all staff should follow established local procedures for informing the Head of School of absences:</w:t>
      </w:r>
    </w:p>
    <w:p w:rsidR="00550B02" w:rsidRPr="00D76938" w:rsidRDefault="00550B02" w:rsidP="00C26C2E">
      <w:r w:rsidRPr="00D76938">
        <w:t>In the School of Arts, Languages and Cultures, staff must inform their Head of Division if they plan to be away on academic business during the teaching period. Colleagues must also maintain regular contact with the School outside semester time and be contactable via email. They must let their Head of Division know when they will be taking annual leave; this is particularly important if they have a major administrative role within the Division. Please note that it will not normally be possible to take annual leave during semester time.</w:t>
      </w:r>
    </w:p>
    <w:p w:rsidR="00550B02" w:rsidRDefault="00550B02" w:rsidP="00C26C2E">
      <w:r w:rsidRPr="00D76938">
        <w:t xml:space="preserve">Colleagues are also expected to comply with the University policy on sickness absence, which may be consulted at </w:t>
      </w:r>
    </w:p>
    <w:p w:rsidR="00124134" w:rsidRDefault="00124134" w:rsidP="00C26C2E">
      <w:r w:rsidRPr="00124134">
        <w:t>http://documents.manchester.ac.uk/display.aspx?DocID=14</w:t>
      </w:r>
    </w:p>
    <w:p w:rsidR="00550B02" w:rsidRPr="00D76938" w:rsidRDefault="00550B02" w:rsidP="00C26C2E">
      <w:r w:rsidRPr="00D76938">
        <w:t xml:space="preserve">Related documents, including the self-certification form, may be found at </w:t>
      </w:r>
    </w:p>
    <w:p w:rsidR="00550B02" w:rsidRPr="00C26C2E" w:rsidRDefault="000D039D" w:rsidP="00C26C2E">
      <w:pPr>
        <w:rPr>
          <w:u w:val="single"/>
        </w:rPr>
      </w:pPr>
      <w:hyperlink r:id="rId84" w:history="1">
        <w:r w:rsidR="00B6553F" w:rsidRPr="00B71BAA">
          <w:rPr>
            <w:rStyle w:val="Hyperlink"/>
            <w:rFonts w:ascii="Times New Roman" w:hAnsi="Times New Roman"/>
            <w:sz w:val="24"/>
          </w:rPr>
          <w:t>http://documents.manchester.ac.uk/DocuInfo.aspx?DocID=14</w:t>
        </w:r>
      </w:hyperlink>
      <w:bookmarkStart w:id="66" w:name="_Toc364352189"/>
      <w:bookmarkStart w:id="67" w:name="_Toc364451182"/>
      <w:r w:rsidR="00550B02" w:rsidRPr="00D76938">
        <w:rPr>
          <w:rFonts w:ascii="Times New Roman" w:hAnsi="Times New Roman"/>
          <w:sz w:val="24"/>
        </w:rPr>
        <w:br w:type="page"/>
      </w:r>
    </w:p>
    <w:p w:rsidR="00550B02" w:rsidRPr="00D76938" w:rsidRDefault="00550B02" w:rsidP="000D039D">
      <w:pPr>
        <w:pStyle w:val="Heading2"/>
      </w:pPr>
      <w:bookmarkStart w:id="68" w:name="_Toc64479721"/>
      <w:bookmarkEnd w:id="66"/>
      <w:bookmarkEnd w:id="67"/>
      <w:r w:rsidRPr="00D76938">
        <w:t>PDR</w:t>
      </w:r>
      <w:bookmarkEnd w:id="68"/>
    </w:p>
    <w:p w:rsidR="00550B02" w:rsidRPr="00D76938" w:rsidRDefault="00550B02" w:rsidP="00C26C2E">
      <w:r w:rsidRPr="00D76938">
        <w:t>Progress and Development Review is a yearly review of your work that takes place with a senior colleague. The results are recorded and kept by SALC.</w:t>
      </w:r>
    </w:p>
    <w:p w:rsidR="00550B02" w:rsidRPr="00D76938" w:rsidRDefault="000D039D" w:rsidP="00C26C2E">
      <w:hyperlink r:id="rId85" w:history="1">
        <w:r w:rsidR="00550B02" w:rsidRPr="00D76938">
          <w:rPr>
            <w:rStyle w:val="Hyperlink"/>
            <w:rFonts w:ascii="Times New Roman" w:hAnsi="Times New Roman"/>
            <w:sz w:val="24"/>
          </w:rPr>
          <w:t>http://documents.manchester.ac.uk/DocuInfo.aspx?DocID=42</w:t>
        </w:r>
      </w:hyperlink>
    </w:p>
    <w:p w:rsidR="00550B02" w:rsidRPr="00D76938" w:rsidRDefault="00550B02" w:rsidP="000D039D">
      <w:pPr>
        <w:pStyle w:val="Heading2"/>
      </w:pPr>
      <w:bookmarkStart w:id="69" w:name="_Toc64479722"/>
      <w:r w:rsidRPr="00D76938">
        <w:t>Promotion</w:t>
      </w:r>
      <w:bookmarkEnd w:id="69"/>
      <w:r w:rsidRPr="00D76938">
        <w:t xml:space="preserve"> </w:t>
      </w:r>
    </w:p>
    <w:p w:rsidR="00550B02" w:rsidRPr="00D76938" w:rsidRDefault="00550B02" w:rsidP="00C26C2E">
      <w:r w:rsidRPr="00D76938">
        <w:t>The Head of History is the first person to approach regarding promotion, as well as it being a topic of discussion in your annual PDR.</w:t>
      </w:r>
    </w:p>
    <w:p w:rsidR="00550B02" w:rsidRPr="00D76938" w:rsidRDefault="00550B02" w:rsidP="00C26C2E">
      <w:r w:rsidRPr="00D76938">
        <w:t>See for the documents to submit and the criteria/eligibility and official policies:</w:t>
      </w:r>
    </w:p>
    <w:p w:rsidR="00550B02" w:rsidRPr="00D76938" w:rsidRDefault="000D039D" w:rsidP="00C26C2E">
      <w:hyperlink r:id="rId86" w:history="1">
        <w:r w:rsidR="00550B02" w:rsidRPr="00D76938">
          <w:rPr>
            <w:rStyle w:val="Hyperlink"/>
            <w:rFonts w:ascii="Times New Roman" w:hAnsi="Times New Roman"/>
            <w:sz w:val="24"/>
          </w:rPr>
          <w:t>http://documents.manchester.ac.uk/display.aspx?DocID=473</w:t>
        </w:r>
      </w:hyperlink>
    </w:p>
    <w:p w:rsidR="00550B02" w:rsidRPr="00D76938" w:rsidRDefault="000D039D" w:rsidP="00C26C2E">
      <w:hyperlink r:id="rId87" w:history="1">
        <w:r w:rsidR="00550B02" w:rsidRPr="00D76938">
          <w:rPr>
            <w:rStyle w:val="Hyperlink"/>
            <w:rFonts w:ascii="Times New Roman" w:hAnsi="Times New Roman"/>
            <w:sz w:val="24"/>
          </w:rPr>
          <w:t>http://documents.manchester.ac.uk/display.aspx?DocID=11</w:t>
        </w:r>
      </w:hyperlink>
    </w:p>
    <w:p w:rsidR="0054685F" w:rsidRPr="00F32F33" w:rsidRDefault="000D039D" w:rsidP="000D039D">
      <w:pPr>
        <w:pStyle w:val="Heading2"/>
      </w:pPr>
      <w:bookmarkStart w:id="70" w:name="_Toc64479723"/>
      <w:r>
        <w:t>U</w:t>
      </w:r>
      <w:r w:rsidR="0054685F" w:rsidRPr="00F32F33">
        <w:t>nderstanding the salc workload allocation model (wam)</w:t>
      </w:r>
      <w:bookmarkEnd w:id="70"/>
    </w:p>
    <w:p w:rsidR="0054685F" w:rsidRPr="00F32F33" w:rsidRDefault="0054685F" w:rsidP="000D039D">
      <w:pPr>
        <w:pStyle w:val="Heading3"/>
      </w:pPr>
      <w:r w:rsidRPr="00F32F33">
        <w:t>Purpose of the WAM</w:t>
      </w:r>
    </w:p>
    <w:p w:rsidR="0054685F" w:rsidRPr="00F32F33" w:rsidRDefault="0054685F" w:rsidP="00324A45">
      <w:pPr>
        <w:rPr>
          <w:b/>
        </w:rPr>
      </w:pPr>
      <w:r w:rsidRPr="00F32F33">
        <w:t xml:space="preserve">The main purpose of the WAM is to allocate workload effectively and equitably amongst academic staff within subject areas and divisions and across the School. A secondary purpose is to guide management decisions about resources. </w:t>
      </w:r>
      <w:r w:rsidRPr="00F32F33">
        <w:rPr>
          <w:b/>
        </w:rPr>
        <w:t xml:space="preserve">WAM. </w:t>
      </w:r>
      <w:r w:rsidRPr="00F32F33">
        <w:t>In history, this process is managed by the Head of History. This is a transparent process in which all staff are able to assess both their workloads and that of colleagues.</w:t>
      </w:r>
    </w:p>
    <w:p w:rsidR="0054685F" w:rsidRPr="00324A45" w:rsidRDefault="0054685F" w:rsidP="00324A45">
      <w:pPr>
        <w:pStyle w:val="Heading3"/>
      </w:pPr>
      <w:r w:rsidRPr="00324A45">
        <w:t>How the WAM measures workload</w:t>
      </w:r>
    </w:p>
    <w:p w:rsidR="0054685F" w:rsidRPr="00F32F33" w:rsidRDefault="0054685F" w:rsidP="00C26C2E">
      <w:r w:rsidRPr="00F32F33">
        <w:t>The WAM is nominally based on the number of hours in a working year, as this was seen as the simplest and most understandable way to measure workload. However, this does not mean that there is a direct correlation between WAM hours and real chronological hours, as a major variable comes also from individual working practices. A full-time WAM for any member of staff consists of 1650 WAM hours. This figure relates to the notional number of working hours in a week and the notional number of working weeks in the year. It is adjusted pro rata for part-time staff and contracts of less than a year.</w:t>
      </w:r>
    </w:p>
    <w:p w:rsidR="0054685F" w:rsidRPr="00F32F33" w:rsidRDefault="0054685F" w:rsidP="00C26C2E">
      <w:r w:rsidRPr="00F32F33">
        <w:t>For staff on teaching and research contracts, 40% of their time is allocated to research over a 7 semester leave cycle (which takes into account the opportunity to apply for institutional research leave, when an individual devotes 100% of their time to research). During each semester when an individual is not on institutional research leave, therefore, 30% of that time is set aside for research.</w:t>
      </w:r>
      <w:r w:rsidRPr="00F32F33">
        <w:rPr>
          <w:rStyle w:val="FootnoteReference"/>
          <w:rFonts w:ascii="Times New Roman" w:hAnsi="Times New Roman"/>
          <w:sz w:val="24"/>
          <w:szCs w:val="24"/>
        </w:rPr>
        <w:footnoteReference w:id="2"/>
      </w:r>
      <w:r w:rsidRPr="00F32F33">
        <w:t xml:space="preserve"> For staff on teaching and scholarship contracts, SPRC has agreed that 10% of their time should be set aside for scholarship.</w:t>
      </w:r>
    </w:p>
    <w:p w:rsidR="0054685F" w:rsidRPr="00F32F33" w:rsidRDefault="0054685F" w:rsidP="00C26C2E">
      <w:r w:rsidRPr="00F32F33">
        <w:t>All staff have an allocation of 80 WAM hours (40 for those on leave for one semester) for ‘regular admin responsibilities’ (under people tab, column B) which is set aside for other activities not explicitly mentioned elsewhere in the WAM, such as attendance at routine meetings and at open days. Small one-off tasks of any nature may also come from this allocation, but it is not expected that a close account will be kept of its use. There is no requirement for a specific proportion of teaching or a specific proportion of administration, but rather virement between these categories is encouraged where appropriate.</w:t>
      </w:r>
    </w:p>
    <w:p w:rsidR="0054685F" w:rsidRPr="00C26C2E" w:rsidRDefault="0054685F" w:rsidP="00C26C2E">
      <w:r w:rsidRPr="00F32F33">
        <w:t>Draft WAMs in preparation for the coming academic year are usually prepared over the preceding summer. A major redraft is likely in late September/early October to take into account the actual numbers of students signed up to UG and PGT courses (as opposed to the first draft of the WAM which will be based on estimates) and the registration of new PGR students. WAMs can also be altered at other points of the year to take into account une</w:t>
      </w:r>
      <w:r w:rsidR="00C26C2E">
        <w:t>xpected tasks or circumstances.</w:t>
      </w:r>
    </w:p>
    <w:p w:rsidR="0054685F" w:rsidRPr="00F32F33" w:rsidRDefault="0054685F" w:rsidP="00324A45">
      <w:pPr>
        <w:pStyle w:val="Heading3"/>
      </w:pPr>
      <w:r w:rsidRPr="00F32F33">
        <w:t>How to read the spreadsheets</w:t>
      </w:r>
    </w:p>
    <w:p w:rsidR="0054685F" w:rsidRPr="00F32F33" w:rsidRDefault="0054685F" w:rsidP="00C26C2E">
      <w:r w:rsidRPr="00F32F33">
        <w:t>The WAM database consists of a number of spreadsheets (aka pages or tabs), which you can access by using the tabs along the bottom of the screen (people; admin; courses; UG teaching; PGT</w:t>
      </w:r>
      <w:r w:rsidR="004A2642">
        <w:t xml:space="preserve"> t</w:t>
      </w:r>
      <w:r w:rsidRPr="00F32F33">
        <w:t>eaching; dissertations; advising; PGR; plus some analytical tabs that you may wish to ignore named course report; statistics). The workloads of everyone in a particular subject area or division will appear on one large dataset, but you will probably want to focus on the work that you will be doing and the courses that you are teaching on and running. To do this you need to look at the following tabs (you can use the search command [cmd or ctrl f] to find your name on each sheet):</w:t>
      </w:r>
    </w:p>
    <w:p w:rsidR="0054685F" w:rsidRPr="00F32F33" w:rsidRDefault="0054685F" w:rsidP="00324A45">
      <w:pPr>
        <w:pStyle w:val="Heading4"/>
      </w:pPr>
      <w:r w:rsidRPr="00F32F33">
        <w:t>People</w:t>
      </w:r>
    </w:p>
    <w:p w:rsidR="0054685F" w:rsidRPr="00F32F33" w:rsidRDefault="0054685F" w:rsidP="00C26C2E">
      <w:r w:rsidRPr="00F32F33">
        <w:t xml:space="preserve">This tab shows you what your overall load will be, as well as including a breakdown of WAM hours associated with different types of work (columns B-H). The crucial column is </w:t>
      </w:r>
      <w:r w:rsidR="00A86BEB">
        <w:t>P</w:t>
      </w:r>
      <w:r w:rsidRPr="00F32F33">
        <w:t xml:space="preserve">, ‘% research’. This shows the amount you have left for research or scholarship when administration and teaching has been taken into account. For teaching and research staff, the desired goal is 30. For teaching and scholarship staff, the desired goal is 10. </w:t>
      </w:r>
    </w:p>
    <w:p w:rsidR="0054685F" w:rsidRPr="00F32F33" w:rsidRDefault="0054685F" w:rsidP="00C26C2E">
      <w:r w:rsidRPr="00F32F33">
        <w:t>It is possible to see how many teaching hours have been allocated in each semester on the people page by reading columns R and S, which show you your contact hours. This can help identify overload in one semester (as well as accidental allocation of teaching when someone is on leave).  It is important to note that assessment is recorded separately from contact hours within the spreadsheet.</w:t>
      </w:r>
    </w:p>
    <w:p w:rsidR="0054685F" w:rsidRPr="00F32F33" w:rsidRDefault="0054685F" w:rsidP="00C26C2E">
      <w:r w:rsidRPr="00F32F33">
        <w:t xml:space="preserve">If you are on probation, your workload is reduced during your initial years. In this case, you will see the reduction in column J (% of full load): </w:t>
      </w:r>
    </w:p>
    <w:p w:rsidR="0054685F" w:rsidRPr="00F32F33" w:rsidRDefault="0054685F" w:rsidP="00C26C2E">
      <w:r w:rsidRPr="00F32F33">
        <w:t xml:space="preserve">Permanent probationary staff on teaching and research contracts in their first year: 75; second year: 80; third year: 85. </w:t>
      </w:r>
    </w:p>
    <w:p w:rsidR="0054685F" w:rsidRPr="00F32F33" w:rsidRDefault="0054685F" w:rsidP="00C26C2E">
      <w:r w:rsidRPr="00F32F33">
        <w:t xml:space="preserve">Permanent probationary staff on teaching and scholarship contracts in their first year: 80; second year: 85; third year: 100. </w:t>
      </w:r>
    </w:p>
    <w:p w:rsidR="0054685F" w:rsidRPr="00F32F33" w:rsidRDefault="0054685F" w:rsidP="00C26C2E">
      <w:r w:rsidRPr="00F32F33">
        <w:t xml:space="preserve">Column J (% of full load) otherwise shows as 100 for full-time non-probationary staff without leave or research buyouts; 50 for staff with one semester’s leave; 0 for staff with a full year’s leave. </w:t>
      </w:r>
    </w:p>
    <w:p w:rsidR="0054685F" w:rsidRPr="00F32F33" w:rsidRDefault="0054685F" w:rsidP="00C26C2E">
      <w:r w:rsidRPr="00F32F33">
        <w:t>The people tab is also the place where research buyouts are recorded. A buyout is expressed in terms of an individual’s overall load on the ‘% full load’ column, column J: so that a 20% buyout, for example, results in an 80% load. If you are on research leave for a full year, i.e. with 100% buyout, any WAM hours you earn during this period, which is particularly likely in the case of PGR supervision, can be carried forward to next year’s WAM.</w:t>
      </w:r>
    </w:p>
    <w:p w:rsidR="0054685F" w:rsidRPr="00F32F33" w:rsidRDefault="0054685F" w:rsidP="00324A45">
      <w:pPr>
        <w:pStyle w:val="Heading4"/>
      </w:pPr>
      <w:r w:rsidRPr="00F32F33">
        <w:t>Admin</w:t>
      </w:r>
    </w:p>
    <w:p w:rsidR="0054685F" w:rsidRPr="00F32F33" w:rsidRDefault="0054685F" w:rsidP="00C26C2E">
      <w:r w:rsidRPr="00F32F33">
        <w:t>This tab lists various subject, divisional, school and university administrative jobs, the WAM allocation for each role and who is undertaking each role. The allocations for divisional and subject level roles may vary across the school, but divisions have strict limits on the total amount of administrative hours that they can allocate in their WAMs, which must be agreed annually with the Head of School. You can look down column A to see which role(s) you have been allocated.</w:t>
      </w:r>
    </w:p>
    <w:p w:rsidR="0054685F" w:rsidRPr="00F32F33" w:rsidRDefault="0054685F" w:rsidP="00324A45">
      <w:pPr>
        <w:pStyle w:val="Heading4"/>
      </w:pPr>
      <w:r w:rsidRPr="00F32F33">
        <w:t>UG</w:t>
      </w:r>
      <w:r w:rsidR="004A2642">
        <w:t xml:space="preserve"> </w:t>
      </w:r>
      <w:r w:rsidRPr="00F32F33">
        <w:t>Teaching</w:t>
      </w:r>
    </w:p>
    <w:p w:rsidR="0054685F" w:rsidRPr="00F32F33" w:rsidRDefault="0054685F" w:rsidP="00C26C2E">
      <w:r w:rsidRPr="00F32F33">
        <w:t>This tab shows who is teaching on what course, and what they are doing in terms of seminar teaching, lecturing, CUDing and assessment. Look under the ‘person’ column, column D to find your name, and when you do, read along each line to see:</w:t>
      </w:r>
    </w:p>
    <w:p w:rsidR="0054685F" w:rsidRPr="00F32F33" w:rsidRDefault="0054685F" w:rsidP="00937118">
      <w:pPr>
        <w:pStyle w:val="ListParagraph"/>
        <w:numPr>
          <w:ilvl w:val="0"/>
          <w:numId w:val="49"/>
        </w:numPr>
      </w:pPr>
      <w:r w:rsidRPr="00F32F33">
        <w:t>what course you are teaching on (columns A and B)</w:t>
      </w:r>
    </w:p>
    <w:p w:rsidR="0054685F" w:rsidRPr="00F32F33" w:rsidRDefault="0054685F" w:rsidP="00937118">
      <w:pPr>
        <w:pStyle w:val="ListParagraph"/>
        <w:numPr>
          <w:ilvl w:val="0"/>
          <w:numId w:val="49"/>
        </w:numPr>
      </w:pPr>
      <w:r w:rsidRPr="00F32F33">
        <w:t>whether you are course convenor or not, and if you are not, who is (column E above or below your row)</w:t>
      </w:r>
    </w:p>
    <w:p w:rsidR="0054685F" w:rsidRPr="00F32F33" w:rsidRDefault="0054685F" w:rsidP="00937118">
      <w:pPr>
        <w:pStyle w:val="ListParagraph"/>
        <w:numPr>
          <w:ilvl w:val="0"/>
          <w:numId w:val="49"/>
        </w:numPr>
      </w:pPr>
      <w:r w:rsidRPr="00F32F33">
        <w:t>how many lectures you are giving on a course (column H for semester 1 courses and O for semester 2 courses)</w:t>
      </w:r>
    </w:p>
    <w:p w:rsidR="0054685F" w:rsidRPr="00F32F33" w:rsidRDefault="0054685F" w:rsidP="00937118">
      <w:pPr>
        <w:pStyle w:val="ListParagraph"/>
        <w:numPr>
          <w:ilvl w:val="0"/>
          <w:numId w:val="49"/>
        </w:numPr>
      </w:pPr>
      <w:r w:rsidRPr="00F32F33">
        <w:t xml:space="preserve">how many seminar groups you have (columns J and K for semester 1 teaching; Q and R for semester 2 teaching): with each weekly seminar group expressed as 11, so that, </w:t>
      </w:r>
      <w:r w:rsidR="00C80848" w:rsidRPr="00F32F33">
        <w:t>e.g.</w:t>
      </w:r>
      <w:r w:rsidRPr="00F32F33">
        <w:t xml:space="preserve"> 11+22 = 3 weekly seminar groups. The contact hours for seminars are expressed in this way as repeat seminars receive a slightly lower weighting to take into account time saved on preparation.</w:t>
      </w:r>
    </w:p>
    <w:p w:rsidR="0054685F" w:rsidRPr="00F32F33" w:rsidRDefault="0054685F" w:rsidP="00937118">
      <w:pPr>
        <w:pStyle w:val="ListParagraph"/>
        <w:numPr>
          <w:ilvl w:val="0"/>
          <w:numId w:val="49"/>
        </w:numPr>
      </w:pPr>
      <w:r w:rsidRPr="00F32F33">
        <w:t>assessment comes under column X (for language assessment) and columns AA and A</w:t>
      </w:r>
      <w:r w:rsidR="00A86BEB">
        <w:t>C</w:t>
      </w:r>
      <w:r w:rsidRPr="00F32F33">
        <w:t>. AA and A</w:t>
      </w:r>
      <w:r w:rsidR="00A86BEB">
        <w:t>C</w:t>
      </w:r>
      <w:r w:rsidRPr="00F32F33">
        <w:t xml:space="preserve"> are given equal weighting on the assumption that most course assessment can be roughly divided into two (such as assessed essays and an exam). However, the WAM can be altered if this is not the case. The number of assessments given under AA and A</w:t>
      </w:r>
      <w:r w:rsidR="00A86BEB">
        <w:t>C</w:t>
      </w:r>
      <w:r w:rsidRPr="00F32F33">
        <w:t xml:space="preserve"> refers to the assessment for a single student: </w:t>
      </w:r>
      <w:r w:rsidR="00C80848" w:rsidRPr="00F32F33">
        <w:t>e.g.</w:t>
      </w:r>
      <w:r w:rsidRPr="00F32F33">
        <w:t xml:space="preserve"> 15 under AA and 30 under A</w:t>
      </w:r>
      <w:r w:rsidR="00A86BEB">
        <w:t>C</w:t>
      </w:r>
      <w:r w:rsidRPr="00F32F33">
        <w:t xml:space="preserve"> means that you are marking half of the course assessments for 15 students, and half of the exams for 30 students.</w:t>
      </w:r>
    </w:p>
    <w:p w:rsidR="0054685F" w:rsidRPr="00F32F33" w:rsidRDefault="0054685F" w:rsidP="00937118">
      <w:pPr>
        <w:pStyle w:val="ListParagraph"/>
        <w:numPr>
          <w:ilvl w:val="0"/>
          <w:numId w:val="49"/>
        </w:numPr>
      </w:pPr>
      <w:r w:rsidRPr="00F32F33">
        <w:t>you may also find yourself listed in column AE, as a moderator for a course on which you do not teach. The number given here represents the total number of students on the course, and under school moderating rules you will be looking at a sample of this assessment only.</w:t>
      </w:r>
    </w:p>
    <w:p w:rsidR="0054685F" w:rsidRPr="00F32F33" w:rsidRDefault="0054685F" w:rsidP="00937118">
      <w:pPr>
        <w:pStyle w:val="ListParagraph"/>
        <w:numPr>
          <w:ilvl w:val="0"/>
          <w:numId w:val="49"/>
        </w:numPr>
      </w:pPr>
      <w:r w:rsidRPr="00F32F33">
        <w:t>if you spot an orange ‘new’ against your name on columns F or G, that means that you have never lectured on taught seminars on this course before, depending on the column in which the orange box appears, and are therefore being given extra credit for the preparation of new teaching.</w:t>
      </w:r>
    </w:p>
    <w:p w:rsidR="0054685F" w:rsidRPr="00F32F33" w:rsidRDefault="0054685F" w:rsidP="00DA34F2">
      <w:pPr>
        <w:pStyle w:val="Heading4"/>
      </w:pPr>
      <w:r w:rsidRPr="00F32F33">
        <w:t>PGT</w:t>
      </w:r>
      <w:r w:rsidR="00F32F33">
        <w:t xml:space="preserve"> </w:t>
      </w:r>
      <w:r w:rsidRPr="00F32F33">
        <w:t>teaching</w:t>
      </w:r>
    </w:p>
    <w:p w:rsidR="0054685F" w:rsidRPr="00F32F33" w:rsidRDefault="0054685F" w:rsidP="00C26C2E">
      <w:r w:rsidRPr="00F32F33">
        <w:t>This tab is organized in a very similar way as UG</w:t>
      </w:r>
      <w:r w:rsidR="004A2642">
        <w:t xml:space="preserve"> t</w:t>
      </w:r>
      <w:r w:rsidRPr="00F32F33">
        <w:t>eaching, described above, showing who is teaching on what PG course in terms of lecturing, CUDing and assessment. Find your name and read along each line to see what PG teaching has been assigned to you.</w:t>
      </w:r>
    </w:p>
    <w:p w:rsidR="0054685F" w:rsidRPr="00F32F33" w:rsidRDefault="0054685F" w:rsidP="00DA34F2">
      <w:pPr>
        <w:pStyle w:val="Heading4"/>
      </w:pPr>
      <w:r w:rsidRPr="00F32F33">
        <w:t>Dissertations</w:t>
      </w:r>
    </w:p>
    <w:p w:rsidR="0054685F" w:rsidRPr="00F32F33" w:rsidRDefault="0054685F" w:rsidP="00C26C2E">
      <w:r w:rsidRPr="00F32F33">
        <w:t xml:space="preserve">This tab lists long essays and both undergraduate and MA dissertations. Finding your name and reading along the rows when you do will show you how many students you are supervising for each of these forms of extended written work, how many you are marking and how many you are second marking or moderating. </w:t>
      </w:r>
    </w:p>
    <w:p w:rsidR="0054685F" w:rsidRPr="00F32F33" w:rsidRDefault="0054685F" w:rsidP="00DA34F2">
      <w:pPr>
        <w:pStyle w:val="Heading4"/>
      </w:pPr>
      <w:r w:rsidRPr="00F32F33">
        <w:t>Advising</w:t>
      </w:r>
    </w:p>
    <w:p w:rsidR="0054685F" w:rsidRPr="00F32F33" w:rsidRDefault="0054685F" w:rsidP="00DA34F2">
      <w:r w:rsidRPr="00F32F33">
        <w:t>This tab contains information about both student and staff advising and peer reviewing:</w:t>
      </w:r>
    </w:p>
    <w:p w:rsidR="0054685F" w:rsidRPr="00F32F33" w:rsidRDefault="0054685F" w:rsidP="00DA34F2">
      <w:r w:rsidRPr="00F32F33">
        <w:t>Column B, ‘UG advis</w:t>
      </w:r>
      <w:r w:rsidR="00A86BEB">
        <w:t>ees</w:t>
      </w:r>
      <w:r w:rsidRPr="00F32F33">
        <w:t>’ shows the number of undergraduate academic advisees (personal tutees)</w:t>
      </w:r>
    </w:p>
    <w:p w:rsidR="0054685F" w:rsidRPr="00F32F33" w:rsidRDefault="0054685F" w:rsidP="00DA34F2">
      <w:r w:rsidRPr="00F32F33">
        <w:t>Column C, ‘PG advisees’ shows the number of PG academic advisees</w:t>
      </w:r>
    </w:p>
    <w:p w:rsidR="0054685F" w:rsidRPr="00F32F33" w:rsidRDefault="0054685F" w:rsidP="00DA34F2">
      <w:r w:rsidRPr="00F32F33">
        <w:t xml:space="preserve">Column </w:t>
      </w:r>
      <w:r w:rsidR="00A86BEB">
        <w:t>E</w:t>
      </w:r>
      <w:r w:rsidRPr="00F32F33">
        <w:t>, ‘Peer reviewees’ shows the number of peer reviews of teaching you will be doing</w:t>
      </w:r>
    </w:p>
    <w:p w:rsidR="0054685F" w:rsidRPr="00F32F33" w:rsidRDefault="00A86BEB" w:rsidP="00DA34F2">
      <w:r>
        <w:t>Column F</w:t>
      </w:r>
      <w:r w:rsidR="0054685F" w:rsidRPr="00F32F33">
        <w:t>, ‘Pers. Dev. Reviewees’ shows the number of PDRs you will be doing</w:t>
      </w:r>
    </w:p>
    <w:p w:rsidR="0054685F" w:rsidRPr="00F32F33" w:rsidRDefault="00A86BEB" w:rsidP="00DA34F2">
      <w:r>
        <w:t>Column G</w:t>
      </w:r>
      <w:r w:rsidR="0054685F" w:rsidRPr="00F32F33">
        <w:t>, ‘New Perm. Staff Mentees’ shows the number of probationary staff on permanent contracts that you will be mentoring</w:t>
      </w:r>
    </w:p>
    <w:p w:rsidR="0054685F" w:rsidRPr="00F32F33" w:rsidRDefault="0054685F" w:rsidP="00DA34F2">
      <w:r w:rsidRPr="00F32F33">
        <w:t xml:space="preserve">Column </w:t>
      </w:r>
      <w:r w:rsidR="00A86BEB">
        <w:t>H</w:t>
      </w:r>
      <w:r w:rsidRPr="00F32F33">
        <w:t>, ‘Temp. Teaching Staff Mentees’ shows the number of probationary staff on temporary contracts that you will be mentoring</w:t>
      </w:r>
    </w:p>
    <w:p w:rsidR="0054685F" w:rsidRDefault="00A86BEB" w:rsidP="00DA34F2">
      <w:r>
        <w:t>Column I</w:t>
      </w:r>
      <w:r w:rsidR="0054685F" w:rsidRPr="00F32F33">
        <w:t>, ‘Post-doc Fellow Mentees’ shows the number of post-doctoral fellows that you will be mentoring</w:t>
      </w:r>
    </w:p>
    <w:p w:rsidR="00A86BEB" w:rsidRPr="00F32F33" w:rsidRDefault="00A86BEB" w:rsidP="00DA34F2">
      <w:r>
        <w:t>Column J</w:t>
      </w:r>
      <w:r w:rsidRPr="00F32F33">
        <w:t>, ‘</w:t>
      </w:r>
      <w:r w:rsidRPr="00A86BEB">
        <w:t>Teaching Peer Review College Member?</w:t>
      </w:r>
      <w:r w:rsidRPr="00F32F33">
        <w:t xml:space="preserve">’ shows </w:t>
      </w:r>
      <w:r>
        <w:t>Yes if you are a member of the PRC</w:t>
      </w:r>
    </w:p>
    <w:p w:rsidR="00A86BEB" w:rsidRPr="00F32F33" w:rsidRDefault="00A86BEB" w:rsidP="00DA34F2">
      <w:r>
        <w:t>Column I</w:t>
      </w:r>
      <w:r w:rsidRPr="00F32F33">
        <w:t>, ‘</w:t>
      </w:r>
      <w:r w:rsidRPr="00A86BEB">
        <w:t>Grants Peer Review College</w:t>
      </w:r>
      <w:r>
        <w:t xml:space="preserve">’ </w:t>
      </w:r>
      <w:r w:rsidRPr="00F32F33">
        <w:t xml:space="preserve">shows the number </w:t>
      </w:r>
      <w:r>
        <w:t>large grant applications a member of the Grants PRC mentoring.</w:t>
      </w:r>
    </w:p>
    <w:p w:rsidR="00A86BEB" w:rsidRPr="00F32F33" w:rsidRDefault="00A86BEB" w:rsidP="00DA34F2">
      <w:r>
        <w:t>Column I</w:t>
      </w:r>
      <w:r w:rsidRPr="00F32F33">
        <w:t>, ‘</w:t>
      </w:r>
      <w:r w:rsidRPr="00A86BEB">
        <w:t>RRE Reader?</w:t>
      </w:r>
      <w:r w:rsidRPr="00F32F33">
        <w:t>’ shows</w:t>
      </w:r>
      <w:r>
        <w:t xml:space="preserve"> Yes if you are acting as a reader for the RRE</w:t>
      </w:r>
    </w:p>
    <w:p w:rsidR="0054685F" w:rsidRPr="00F32F33" w:rsidRDefault="0054685F" w:rsidP="00DA34F2">
      <w:pPr>
        <w:pStyle w:val="Heading4"/>
        <w:rPr>
          <w:color w:val="3366FF"/>
        </w:rPr>
      </w:pPr>
      <w:r w:rsidRPr="00F32F33">
        <w:t>PGR</w:t>
      </w:r>
    </w:p>
    <w:p w:rsidR="0054685F" w:rsidRPr="00F32F33" w:rsidRDefault="0054685F" w:rsidP="00C26C2E">
      <w:r w:rsidRPr="00F32F33">
        <w:t xml:space="preserve">This tab lists PGR students, their supervisors, internal examiners and independent reviewers (‘panel advisor’). Supervision is usually divided between a first and second supervisor with a 60/40 or 80/20 split. The supervisor with the greater credit is the lead supervisor who is responsible for maintaining eProg records. </w:t>
      </w:r>
    </w:p>
    <w:p w:rsidR="0054685F" w:rsidRPr="00F32F33" w:rsidRDefault="0054685F" w:rsidP="00C26C2E">
      <w:r w:rsidRPr="00F32F33">
        <w:t>WAM hours are allocated for PDR supervision for 4 years (full-time) or 7 years (part-time). After this point, the WAM allocation is 0. If a student formally suspends their studies, this can be taken into account in the WAM (with the suspension of supervision taken into account with a reduction of WAM hours), but the supervision of individual students cannot exceed the WAM tariffs described above.</w:t>
      </w:r>
    </w:p>
    <w:p w:rsidR="0054685F" w:rsidRPr="00F32F33" w:rsidRDefault="0054685F" w:rsidP="00C26C2E">
      <w:r w:rsidRPr="00F32F33">
        <w:t>New PGR students are not added onto the WAM until the date that they have actually started their studies in order to avoid complications caused by no-shows (which happens even amongst students with funding).</w:t>
      </w:r>
    </w:p>
    <w:p w:rsidR="0054685F" w:rsidRPr="00F32F33" w:rsidRDefault="0054685F" w:rsidP="00C26C2E">
      <w:r w:rsidRPr="00F32F33">
        <w:t>And finally …</w:t>
      </w:r>
    </w:p>
    <w:p w:rsidR="003E30C6" w:rsidRPr="00F32F33" w:rsidRDefault="0054685F" w:rsidP="00C26C2E">
      <w:r w:rsidRPr="00F32F33">
        <w:t>If you don’t understand anything in your WAM, or you think you have spotted errors or omissions, do contact your head of subject or head of division as soon as possible.</w:t>
      </w:r>
    </w:p>
    <w:p w:rsidR="00550B02" w:rsidRPr="00F32F33" w:rsidRDefault="00550B02" w:rsidP="00DA34F2">
      <w:pPr>
        <w:pStyle w:val="Heading2"/>
      </w:pPr>
      <w:bookmarkStart w:id="71" w:name="_Toc64479724"/>
      <w:r w:rsidRPr="00F32F33">
        <w:t>Calendar</w:t>
      </w:r>
      <w:bookmarkEnd w:id="71"/>
    </w:p>
    <w:p w:rsidR="00550B02" w:rsidRPr="00D76938" w:rsidRDefault="00550B02" w:rsidP="00DA34F2">
      <w:r w:rsidRPr="00D76938">
        <w:rPr>
          <w:lang w:eastAsia="ar-SA"/>
        </w:rPr>
        <w:t>The university calendar, showing term dates is available online. Summer &amp; Winter graduation dates are also shown here</w:t>
      </w:r>
      <w:r w:rsidRPr="00D76938">
        <w:t xml:space="preserve"> </w:t>
      </w:r>
      <w:hyperlink r:id="rId88" w:history="1">
        <w:r w:rsidRPr="00D76938">
          <w:rPr>
            <w:rStyle w:val="Hyperlink"/>
            <w:rFonts w:ascii="Times New Roman" w:hAnsi="Times New Roman"/>
            <w:sz w:val="24"/>
            <w:lang w:eastAsia="ar-SA"/>
          </w:rPr>
          <w:t>http://www.manchester.ac.uk/aboutus/dates</w:t>
        </w:r>
      </w:hyperlink>
    </w:p>
    <w:p w:rsidR="00550B02" w:rsidRPr="00D76938" w:rsidRDefault="00550B02" w:rsidP="00DA34F2">
      <w:r w:rsidRPr="00D76938">
        <w:t>Staff should attend as many graduations as possible, especially if students they have taught will be taking part in the ceremony.</w:t>
      </w:r>
    </w:p>
    <w:p w:rsidR="00550B02" w:rsidRPr="00D76938" w:rsidRDefault="00550B02" w:rsidP="00DA34F2">
      <w:r w:rsidRPr="00D76938">
        <w:t xml:space="preserve">The school also produces an annual </w:t>
      </w:r>
      <w:r w:rsidR="00773654" w:rsidRPr="00D76938">
        <w:t>calendar</w:t>
      </w:r>
      <w:r w:rsidRPr="00D76938">
        <w:t xml:space="preserve"> detailing school-level meetings which is circulated by email before the start of the academic year.</w:t>
      </w:r>
    </w:p>
    <w:p w:rsidR="003E3808" w:rsidRPr="00D76938" w:rsidRDefault="003E3808">
      <w:pPr>
        <w:spacing w:after="0" w:line="240" w:lineRule="auto"/>
        <w:rPr>
          <w:rFonts w:ascii="Times New Roman" w:hAnsi="Times New Roman"/>
          <w:b/>
          <w:sz w:val="24"/>
          <w:szCs w:val="24"/>
        </w:rPr>
      </w:pPr>
      <w:bookmarkStart w:id="72" w:name="_Toc364352322"/>
      <w:bookmarkStart w:id="73" w:name="_Toc364451317"/>
      <w:r w:rsidRPr="00D76938">
        <w:rPr>
          <w:rFonts w:ascii="Times New Roman" w:hAnsi="Times New Roman"/>
          <w:b/>
          <w:sz w:val="24"/>
          <w:szCs w:val="24"/>
        </w:rPr>
        <w:br w:type="page"/>
      </w:r>
    </w:p>
    <w:p w:rsidR="00C26C2E" w:rsidRDefault="00C26C2E" w:rsidP="00C26C2E">
      <w:pPr>
        <w:pStyle w:val="Heading1"/>
      </w:pPr>
      <w:bookmarkStart w:id="74" w:name="_Toc64479725"/>
      <w:r>
        <w:t>Library</w:t>
      </w:r>
      <w:bookmarkEnd w:id="74"/>
    </w:p>
    <w:p w:rsidR="00676C01" w:rsidRDefault="00676C01" w:rsidP="00676C01">
      <w:r>
        <w:t>[Library liaison officer??]</w:t>
      </w:r>
    </w:p>
    <w:p w:rsidR="00676C01" w:rsidRDefault="00676C01" w:rsidP="00676C01">
      <w:pPr>
        <w:pStyle w:val="Heading2"/>
        <w:rPr>
          <w:lang w:val="de-CH"/>
        </w:rPr>
      </w:pPr>
      <w:bookmarkStart w:id="75" w:name="_Toc38312368"/>
      <w:bookmarkStart w:id="76" w:name="_Toc56280460"/>
      <w:bookmarkStart w:id="77" w:name="_Toc64479726"/>
      <w:r>
        <w:rPr>
          <w:lang w:val="de-CH"/>
        </w:rPr>
        <w:t>Library resources</w:t>
      </w:r>
      <w:bookmarkEnd w:id="75"/>
      <w:bookmarkEnd w:id="76"/>
      <w:bookmarkEnd w:id="77"/>
    </w:p>
    <w:p w:rsidR="00676C01" w:rsidRDefault="00676C01" w:rsidP="00676C01">
      <w:pPr>
        <w:pStyle w:val="Heading3"/>
        <w:rPr>
          <w:lang w:val="de-CH"/>
        </w:rPr>
      </w:pPr>
      <w:bookmarkStart w:id="78" w:name="_Ref44187548"/>
      <w:bookmarkStart w:id="79" w:name="_Toc56280462"/>
      <w:r>
        <w:rPr>
          <w:lang w:val="de-CH"/>
        </w:rPr>
        <w:t>eResources for research projects etc. And ordering books for</w:t>
      </w:r>
      <w:bookmarkEnd w:id="78"/>
      <w:r>
        <w:rPr>
          <w:lang w:val="de-CH"/>
        </w:rPr>
        <w:t xml:space="preserve"> research</w:t>
      </w:r>
      <w:bookmarkEnd w:id="79"/>
    </w:p>
    <w:p w:rsidR="00676C01" w:rsidRPr="00FE49B5" w:rsidRDefault="00D75DDE" w:rsidP="00D75DDE">
      <w:r>
        <w:t>See Annex 3 below</w:t>
      </w:r>
      <w:r w:rsidR="00676C01" w:rsidRPr="00FE49B5">
        <w:t>: info for students on how to locate eResources of library and more generally for their research).</w:t>
      </w:r>
    </w:p>
    <w:p w:rsidR="00676C01" w:rsidRDefault="00676C01" w:rsidP="00676C01">
      <w:r w:rsidRPr="00FE49B5">
        <w:t xml:space="preserve">This </w:t>
      </w:r>
      <w:r>
        <w:t>doc includes also guidance on how to check availability of eBooks etc. to speed up the ordering process.</w:t>
      </w:r>
    </w:p>
    <w:p w:rsidR="00676C01" w:rsidRDefault="00676C01" w:rsidP="00676C01">
      <w:r>
        <w:t>Also there link to, info on and additions to the history subject guide listing of eResources for history – please send suggestions for resources that should be added to the list to the eLearning officer.</w:t>
      </w:r>
    </w:p>
    <w:p w:rsidR="00676C01" w:rsidRPr="00FE49B5" w:rsidRDefault="00676C01" w:rsidP="00676C01">
      <w:r>
        <w:t xml:space="preserve">Order books etc. form (for research): </w:t>
      </w:r>
      <w:hyperlink r:id="rId89" w:history="1">
        <w:r w:rsidRPr="007C5FBD">
          <w:rPr>
            <w:rStyle w:val="Hyperlink"/>
            <w:sz w:val="24"/>
            <w:szCs w:val="24"/>
          </w:rPr>
          <w:t>https://app.manchester.ac.uk/myprofile/library.aspx</w:t>
        </w:r>
      </w:hyperlink>
    </w:p>
    <w:p w:rsidR="00676C01" w:rsidRPr="00AB3991" w:rsidRDefault="00676C01" w:rsidP="00676C01">
      <w:pPr>
        <w:pStyle w:val="Heading3"/>
      </w:pPr>
      <w:bookmarkStart w:id="80" w:name="_Toc56280463"/>
      <w:r>
        <w:t>Subject librarians</w:t>
      </w:r>
      <w:bookmarkEnd w:id="80"/>
    </w:p>
    <w:p w:rsidR="00676C01" w:rsidRPr="007169B4" w:rsidRDefault="00676C01" w:rsidP="00676C01">
      <w:r>
        <w:t xml:space="preserve">Our subject librarian: </w:t>
      </w:r>
      <w:r w:rsidRPr="007169B4">
        <w:t>Ian Fishwick (Art History and Cultural Practices; Classics, Ancient History, Archaeology and Egyptology; Drama; English, American Studies and Creative Writing; History; Music; Religions and Theology; Humanitarian and Conflict Response Institute; Institute for Cultural Practices; John Rylands Research Institute)</w:t>
      </w:r>
    </w:p>
    <w:p w:rsidR="00676C01" w:rsidRPr="007169B4" w:rsidRDefault="00676C01" w:rsidP="00676C01">
      <w:pPr>
        <w:rPr>
          <w:color w:val="000000"/>
          <w:sz w:val="24"/>
          <w:szCs w:val="24"/>
        </w:rPr>
      </w:pPr>
      <w:hyperlink r:id="rId90" w:tgtFrame="_blank" w:history="1">
        <w:r w:rsidRPr="007169B4">
          <w:rPr>
            <w:rStyle w:val="Hyperlink"/>
            <w:sz w:val="24"/>
            <w:szCs w:val="24"/>
          </w:rPr>
          <w:t>ian.fishwick@manchester.ac.uk</w:t>
        </w:r>
      </w:hyperlink>
      <w:r w:rsidRPr="007169B4">
        <w:rPr>
          <w:color w:val="000000"/>
          <w:sz w:val="24"/>
          <w:szCs w:val="24"/>
        </w:rPr>
        <w:t>,</w:t>
      </w:r>
      <w:r w:rsidRPr="007169B4">
        <w:rPr>
          <w:color w:val="343536"/>
          <w:sz w:val="24"/>
          <w:szCs w:val="24"/>
        </w:rPr>
        <w:t xml:space="preserve"> twitter: </w:t>
      </w:r>
      <w:hyperlink r:id="rId91" w:tgtFrame="_blank" w:history="1">
        <w:r w:rsidRPr="007169B4">
          <w:rPr>
            <w:rStyle w:val="Hyperlink"/>
            <w:sz w:val="24"/>
            <w:szCs w:val="24"/>
          </w:rPr>
          <w:t>@uomlib_ian</w:t>
        </w:r>
      </w:hyperlink>
    </w:p>
    <w:p w:rsidR="00676C01" w:rsidRPr="007169B4" w:rsidRDefault="00676C01" w:rsidP="00676C01">
      <w:pPr>
        <w:rPr>
          <w:color w:val="000000"/>
          <w:sz w:val="24"/>
          <w:szCs w:val="24"/>
        </w:rPr>
      </w:pPr>
      <w:r>
        <w:rPr>
          <w:color w:val="343536"/>
          <w:sz w:val="24"/>
          <w:szCs w:val="24"/>
        </w:rPr>
        <w:t xml:space="preserve">For languages and area studies: </w:t>
      </w:r>
      <w:r w:rsidRPr="007169B4">
        <w:rPr>
          <w:color w:val="343536"/>
          <w:sz w:val="24"/>
          <w:szCs w:val="24"/>
        </w:rPr>
        <w:t>Ruili Zhang (Chinese Studies; French Studies; German Studies; Italian Studies; Japanese studies; Linguistics and English Language; Spanish, Portuguese and Latin American Studies; Russian and East European Studies; Translation and Intercultural Studies; University Language Centre)</w:t>
      </w:r>
    </w:p>
    <w:p w:rsidR="00676C01" w:rsidRDefault="00676C01" w:rsidP="00676C01">
      <w:pPr>
        <w:rPr>
          <w:rStyle w:val="Hyperlink"/>
          <w:sz w:val="24"/>
          <w:szCs w:val="24"/>
        </w:rPr>
      </w:pPr>
      <w:hyperlink r:id="rId92" w:tgtFrame="_blank" w:history="1">
        <w:r w:rsidRPr="007169B4">
          <w:rPr>
            <w:rStyle w:val="Hyperlink"/>
            <w:sz w:val="24"/>
            <w:szCs w:val="24"/>
          </w:rPr>
          <w:t>ruili.zhang@manchester.ac.uk</w:t>
        </w:r>
      </w:hyperlink>
      <w:r w:rsidRPr="007169B4">
        <w:rPr>
          <w:color w:val="343536"/>
          <w:sz w:val="24"/>
          <w:szCs w:val="24"/>
        </w:rPr>
        <w:t xml:space="preserve">, twitter: </w:t>
      </w:r>
      <w:hyperlink r:id="rId93" w:tgtFrame="_blank" w:history="1">
        <w:r w:rsidRPr="007169B4">
          <w:rPr>
            <w:rStyle w:val="Hyperlink"/>
            <w:sz w:val="24"/>
            <w:szCs w:val="24"/>
          </w:rPr>
          <w:t>@uomlib_ruili</w:t>
        </w:r>
      </w:hyperlink>
    </w:p>
    <w:p w:rsidR="00676C01" w:rsidRPr="00071DD3" w:rsidRDefault="00676C01" w:rsidP="00676C01">
      <w:r>
        <w:t xml:space="preserve">For </w:t>
      </w:r>
      <w:r w:rsidRPr="00071DD3">
        <w:t>Middle Eastern Studies:</w:t>
      </w:r>
    </w:p>
    <w:p w:rsidR="00676C01" w:rsidRPr="00071DD3" w:rsidRDefault="00676C01" w:rsidP="00676C01">
      <w:bookmarkStart w:id="81" w:name="_Toc38312369"/>
      <w:r w:rsidRPr="00071DD3">
        <w:t>Email: </w:t>
      </w:r>
      <w:hyperlink r:id="rId94" w:history="1">
        <w:r w:rsidRPr="00071DD3">
          <w:rPr>
            <w:rStyle w:val="Hyperlink"/>
          </w:rPr>
          <w:t>paul.tate@manchester.ac.uk</w:t>
        </w:r>
      </w:hyperlink>
      <w:r>
        <w:t xml:space="preserve"> twitter: </w:t>
      </w:r>
      <w:hyperlink r:id="rId95" w:history="1">
        <w:r w:rsidRPr="00071DD3">
          <w:rPr>
            <w:rStyle w:val="Hyperlink"/>
          </w:rPr>
          <w:t>Twitter - Paul Tate</w:t>
        </w:r>
      </w:hyperlink>
    </w:p>
    <w:p w:rsidR="00676C01" w:rsidRPr="00FE49B5" w:rsidRDefault="00676C01" w:rsidP="00676C01">
      <w:pPr>
        <w:pStyle w:val="Heading2"/>
        <w:rPr>
          <w:lang w:val="de-CH"/>
        </w:rPr>
      </w:pPr>
      <w:bookmarkStart w:id="82" w:name="_Toc56280461"/>
      <w:bookmarkStart w:id="83" w:name="_Toc64479727"/>
      <w:bookmarkEnd w:id="81"/>
      <w:r>
        <w:rPr>
          <w:lang w:val="de-CH"/>
        </w:rPr>
        <w:t>Reading List Online and ordering books for teaching</w:t>
      </w:r>
      <w:bookmarkEnd w:id="82"/>
      <w:bookmarkEnd w:id="83"/>
    </w:p>
    <w:p w:rsidR="00676C01" w:rsidRDefault="00676C01" w:rsidP="00676C01">
      <w:pPr>
        <w:rPr>
          <w:lang w:val="de-CH"/>
        </w:rPr>
      </w:pPr>
      <w:r>
        <w:rPr>
          <w:lang w:val="de-CH"/>
        </w:rPr>
        <w:t xml:space="preserve">Ordering material for courses (currently only e-resources) should be effected through Reading lists online. Yet as currently only e-resources are purchased anyhow you might as well do it through the regular book order form: </w:t>
      </w:r>
    </w:p>
    <w:p w:rsidR="00676C01" w:rsidRDefault="00676C01" w:rsidP="00676C01">
      <w:pPr>
        <w:rPr>
          <w:rStyle w:val="Hyperlink"/>
          <w:lang w:val="de-CH"/>
        </w:rPr>
      </w:pPr>
      <w:hyperlink r:id="rId96" w:history="1">
        <w:r w:rsidRPr="00101037">
          <w:rPr>
            <w:rStyle w:val="Hyperlink"/>
            <w:lang w:val="de-CH"/>
          </w:rPr>
          <w:t>https://app.manchester.ac.uk/myprofile/library.aspx</w:t>
        </w:r>
      </w:hyperlink>
    </w:p>
    <w:p w:rsidR="00676C01" w:rsidRDefault="00676C01" w:rsidP="00D75DDE">
      <w:pPr>
        <w:rPr>
          <w:lang w:val="de-CH"/>
        </w:rPr>
      </w:pPr>
      <w:r>
        <w:rPr>
          <w:lang w:val="de-CH"/>
        </w:rPr>
        <w:t>All resources for teaching have to be ordered through</w:t>
      </w:r>
      <w:r w:rsidR="00D75DDE">
        <w:rPr>
          <w:lang w:val="de-CH"/>
        </w:rPr>
        <w:t xml:space="preserve"> this system as indicated:</w:t>
      </w:r>
    </w:p>
    <w:p w:rsidR="00D75DDE" w:rsidRPr="00D75DDE" w:rsidRDefault="00D75DDE" w:rsidP="00D75DDE">
      <w:r w:rsidRPr="00D75DDE">
        <w:t>Email Ian Fishwick, 23.06.2020 (emphasis in bold GC)</w:t>
      </w:r>
    </w:p>
    <w:p w:rsidR="00D75DDE" w:rsidRPr="00D75DDE" w:rsidRDefault="00D75DDE" w:rsidP="00D75DDE">
      <w:r>
        <w:t>“</w:t>
      </w:r>
      <w:r w:rsidRPr="00D75DDE">
        <w:t xml:space="preserve">If staff either submit a new list or revisit existing lists (where they can see what isn’t currently accessible electronically and reframe their requirements accordingly) and weight them according to the needs of their students then the Reading List team can look at e-availability for them to address those specified needs. As outlined </w:t>
      </w:r>
      <w:r w:rsidRPr="00D75DDE">
        <w:rPr>
          <w:i/>
          <w:iCs/>
        </w:rPr>
        <w:t>below</w:t>
      </w:r>
      <w:r w:rsidRPr="00D75DDE">
        <w:t xml:space="preserve">, concerned staff </w:t>
      </w:r>
      <w:r w:rsidRPr="00D75DDE">
        <w:rPr>
          <w:b/>
          <w:bCs/>
        </w:rPr>
        <w:t>can take a range of measures to present (or shield) those listings</w:t>
      </w:r>
      <w:r w:rsidRPr="00D75DDE">
        <w:t xml:space="preserve"> and of course are free to look at the e-availability of resources for themselves – but if we’re not made aware of those (e)-requirements then the less likely is it that we can provide requisite levels of access to satisfy what at present we have to consider as an effectively online only student body. An accurate representation of requisite student provision across the discipline(s) also of course ensures the most effective use of (even more stretched) academic staff-time - whether it be simply generating a pdf from a Reading list within the system - rather than, say, running two listings in tandem - or in simply fielding less queries on locating material.  It is of course self-evident that it will also facilitate the best use of Library resources, again something which will be under pressure for the foreseeable future.</w:t>
      </w:r>
    </w:p>
    <w:p w:rsidR="00D75DDE" w:rsidRPr="00D75DDE" w:rsidRDefault="00D75DDE" w:rsidP="00D75DDE">
      <w:r w:rsidRPr="00D75DDE">
        <w:t>Needless to say and as we’ve discussed in the past this doesn’t run counter to any pedagogic concerns and if you or colleagues in the dept. wish to look at collaborating with our Teaching &amp; Learning team on the development of searching and bibliographic skills I’m more than happy to make the introductions.</w:t>
      </w:r>
    </w:p>
    <w:p w:rsidR="00D75DDE" w:rsidRPr="00D75DDE" w:rsidRDefault="00D75DDE" w:rsidP="00D75DDE">
      <w:r w:rsidRPr="00D75DDE">
        <w:t xml:space="preserve">It might also be the case that we could look at some (…) course listings together to perhaps use as practical demonstrations of how the system can help rather than, as can seem the case for some, it is being (mis)understood as a hindrance. </w:t>
      </w:r>
    </w:p>
    <w:p w:rsidR="00D75DDE" w:rsidRDefault="00D75DDE" w:rsidP="00D75DDE">
      <w:r w:rsidRPr="00D75DDE">
        <w:rPr>
          <w:lang w:val="de-DE"/>
        </w:rPr>
        <w:t xml:space="preserve">Email </w:t>
      </w:r>
      <w:r>
        <w:rPr>
          <w:lang w:val="de-DE"/>
        </w:rPr>
        <w:t>20 August 2019 16:24</w:t>
      </w:r>
    </w:p>
    <w:p w:rsidR="00D75DDE" w:rsidRPr="00D75DDE" w:rsidRDefault="00D75DDE" w:rsidP="00D75DDE">
      <w:pPr>
        <w:rPr>
          <w:i/>
          <w:iCs/>
        </w:rPr>
      </w:pPr>
      <w:r>
        <w:t>“</w:t>
      </w:r>
      <w:r w:rsidRPr="00D75DDE">
        <w:rPr>
          <w:i/>
          <w:iCs/>
        </w:rPr>
        <w:t>After discussion between Stephen and the Reading Lists Services manager, the following has been agreed as a proposed way in which lecturers in History may choose to work with the new reading list system and service if they so wish…</w:t>
      </w:r>
    </w:p>
    <w:p w:rsidR="00D75DDE" w:rsidRPr="00D75DDE" w:rsidRDefault="00D75DDE" w:rsidP="00D75DDE">
      <w:pPr>
        <w:rPr>
          <w:i/>
          <w:iCs/>
        </w:rPr>
      </w:pPr>
      <w:r w:rsidRPr="00D75DDE">
        <w:rPr>
          <w:i/>
          <w:iCs/>
        </w:rPr>
        <w:t> </w:t>
      </w:r>
      <w:r w:rsidRPr="00D75DDE">
        <w:rPr>
          <w:i/>
          <w:iCs/>
        </w:rPr>
        <w:t xml:space="preserve">         </w:t>
      </w:r>
      <w:r w:rsidRPr="00D75DDE">
        <w:rPr>
          <w:b/>
          <w:bCs/>
          <w:i/>
          <w:iCs/>
        </w:rPr>
        <w:t>Whilst Reading Lists Online will appear linked by default</w:t>
      </w:r>
      <w:r w:rsidRPr="00D75DDE">
        <w:rPr>
          <w:i/>
          <w:iCs/>
        </w:rPr>
        <w:t xml:space="preserve"> in the left hand menu of each Blackboard module space, </w:t>
      </w:r>
      <w:r w:rsidRPr="00D75DDE">
        <w:rPr>
          <w:b/>
          <w:bCs/>
          <w:i/>
          <w:iCs/>
        </w:rPr>
        <w:t>this link can be easily ‘hidden’</w:t>
      </w:r>
      <w:r w:rsidRPr="00D75DDE">
        <w:rPr>
          <w:i/>
          <w:iCs/>
        </w:rPr>
        <w:t xml:space="preserve"> by simply clicking on the option menu on the right hand side of the link. I would suggest if anyone has any issues with this that they contact their e-learning team for further support.</w:t>
      </w:r>
    </w:p>
    <w:p w:rsidR="00D75DDE" w:rsidRPr="00D75DDE" w:rsidRDefault="00D75DDE" w:rsidP="00D75DDE">
      <w:pPr>
        <w:rPr>
          <w:i/>
          <w:iCs/>
        </w:rPr>
      </w:pPr>
      <w:r w:rsidRPr="00D75DDE">
        <w:rPr>
          <w:i/>
          <w:iCs/>
        </w:rPr>
        <w:t xml:space="preserve">         </w:t>
      </w:r>
      <w:r w:rsidRPr="00D75DDE">
        <w:rPr>
          <w:b/>
          <w:bCs/>
          <w:i/>
          <w:iCs/>
        </w:rPr>
        <w:t>Reading Lists Online will however continue to be used for the ordering of all new reading list items</w:t>
      </w:r>
      <w:r w:rsidRPr="00D75DDE">
        <w:rPr>
          <w:i/>
          <w:iCs/>
        </w:rPr>
        <w:t xml:space="preserve"> and therefore a reading list will need to be created in the system for each module to ensure appropriate stock levels are maintained for expected student demand according to the </w:t>
      </w:r>
      <w:hyperlink r:id="rId97" w:history="1">
        <w:r w:rsidRPr="00D75DDE">
          <w:rPr>
            <w:rStyle w:val="Hyperlink"/>
            <w:i/>
            <w:iCs/>
          </w:rPr>
          <w:t>Library’s purchasing policy</w:t>
        </w:r>
      </w:hyperlink>
      <w:r w:rsidRPr="00D75DDE">
        <w:rPr>
          <w:i/>
          <w:iCs/>
        </w:rPr>
        <w:t>. All future digitisation requests will also need to be added to the system.</w:t>
      </w:r>
    </w:p>
    <w:p w:rsidR="00D75DDE" w:rsidRPr="00D75DDE" w:rsidRDefault="00D75DDE" w:rsidP="00D75DDE">
      <w:pPr>
        <w:rPr>
          <w:i/>
          <w:iCs/>
        </w:rPr>
      </w:pPr>
      <w:r w:rsidRPr="00D75DDE">
        <w:rPr>
          <w:i/>
          <w:iCs/>
        </w:rPr>
        <w:t xml:space="preserve">         The system and </w:t>
      </w:r>
      <w:r w:rsidRPr="00D75DDE">
        <w:rPr>
          <w:b/>
          <w:bCs/>
          <w:i/>
          <w:iCs/>
        </w:rPr>
        <w:t>all lists will be openly available on the Library website if a student does wish to find or search for a module reading list</w:t>
      </w:r>
      <w:r w:rsidRPr="00D75DDE">
        <w:rPr>
          <w:i/>
          <w:iCs/>
        </w:rPr>
        <w:t>, but this need not be promoted by the school as their preferred way for students to access their readings.</w:t>
      </w:r>
    </w:p>
    <w:p w:rsidR="00D75DDE" w:rsidRPr="00D75DDE" w:rsidRDefault="00D75DDE" w:rsidP="00D75DDE">
      <w:pPr>
        <w:rPr>
          <w:i/>
          <w:iCs/>
        </w:rPr>
      </w:pPr>
      <w:r w:rsidRPr="00D75DDE">
        <w:rPr>
          <w:i/>
          <w:iCs/>
        </w:rPr>
        <w:t xml:space="preserve">         It is possible to take a permalink from within the system to a specific section or item on a reading list which can then be added to your chosen location in Blackboard. This could be used to direct students to a section of the list in which you choose to keep all of your digitised readings; thereby allowing students to access their digitised reading via Reading Lists Online without viewing any other content. </w:t>
      </w:r>
    </w:p>
    <w:p w:rsidR="00D75DDE" w:rsidRPr="00D75DDE" w:rsidRDefault="00D75DDE" w:rsidP="00D75DDE">
      <w:pPr>
        <w:rPr>
          <w:i/>
          <w:iCs/>
        </w:rPr>
      </w:pPr>
      <w:r w:rsidRPr="00D75DDE">
        <w:rPr>
          <w:i/>
          <w:iCs/>
        </w:rPr>
        <w:t xml:space="preserve">         (As we have a backlog of lists to add to the system,) we would advise anyone who has not yet submitted a list to the Library, or any new members of staff, </w:t>
      </w:r>
      <w:r w:rsidRPr="00D75DDE">
        <w:rPr>
          <w:b/>
          <w:bCs/>
          <w:i/>
          <w:iCs/>
        </w:rPr>
        <w:t xml:space="preserve">to create their own list as per our </w:t>
      </w:r>
      <w:hyperlink r:id="rId98" w:history="1">
        <w:r w:rsidRPr="00D75DDE">
          <w:rPr>
            <w:rStyle w:val="Hyperlink"/>
            <w:bCs/>
            <w:i/>
            <w:iCs/>
          </w:rPr>
          <w:t>user guides</w:t>
        </w:r>
      </w:hyperlink>
      <w:r w:rsidRPr="00D75DDE">
        <w:rPr>
          <w:b/>
          <w:bCs/>
          <w:i/>
          <w:iCs/>
        </w:rPr>
        <w:t>. This is the quickest way to ensure their orders are submitted as promptly as possible</w:t>
      </w:r>
      <w:r w:rsidRPr="00D75DDE">
        <w:rPr>
          <w:i/>
          <w:iCs/>
        </w:rPr>
        <w:t xml:space="preserve">. The team will try their best to process these orders as quickly as possible, (however at this point we are no longer able to guarantee their availability by the beginning of term). Please see below for details of all support available. </w:t>
      </w:r>
    </w:p>
    <w:p w:rsidR="00D75DDE" w:rsidRPr="00D75DDE" w:rsidRDefault="00D75DDE" w:rsidP="00D75DDE">
      <w:pPr>
        <w:rPr>
          <w:i/>
          <w:iCs/>
        </w:rPr>
      </w:pPr>
      <w:r w:rsidRPr="00D75DDE">
        <w:rPr>
          <w:i/>
          <w:iCs/>
        </w:rPr>
        <w:t xml:space="preserve">We hope the above allows colleagues in History to work with the service and gain the full benefits of the simplified ordering system without compromising the way in which they choose to direct their students to their recommended reading. </w:t>
      </w:r>
    </w:p>
    <w:p w:rsidR="00D75DDE" w:rsidRPr="00D75DDE" w:rsidRDefault="00D75DDE" w:rsidP="00D75DDE">
      <w:pPr>
        <w:rPr>
          <w:i/>
          <w:iCs/>
        </w:rPr>
      </w:pPr>
      <w:r w:rsidRPr="00D75DDE">
        <w:rPr>
          <w:i/>
          <w:iCs/>
        </w:rPr>
        <w:t xml:space="preserve">Our full suite of support can be found on the </w:t>
      </w:r>
      <w:hyperlink r:id="rId99" w:history="1">
        <w:r w:rsidRPr="00D75DDE">
          <w:rPr>
            <w:rStyle w:val="Hyperlink"/>
            <w:i/>
            <w:iCs/>
          </w:rPr>
          <w:t>Library website</w:t>
        </w:r>
      </w:hyperlink>
      <w:r w:rsidRPr="00D75DDE">
        <w:rPr>
          <w:i/>
          <w:iCs/>
        </w:rPr>
        <w:t xml:space="preserve"> and includes our short online user guides. Instructions on how to create a permalink for a specific section for embedding in Blackboard will be added to these guides very shortly. </w:t>
      </w:r>
    </w:p>
    <w:p w:rsidR="00D75DDE" w:rsidRPr="00D75DDE" w:rsidRDefault="00D75DDE" w:rsidP="00D75DDE">
      <w:pPr>
        <w:rPr>
          <w:i/>
          <w:iCs/>
        </w:rPr>
      </w:pPr>
      <w:r w:rsidRPr="00D75DDE">
        <w:rPr>
          <w:i/>
          <w:iCs/>
        </w:rPr>
        <w:t xml:space="preserve">Please don’t hesitate to contact the team at </w:t>
      </w:r>
      <w:hyperlink r:id="rId100" w:history="1">
        <w:r w:rsidRPr="00D75DDE">
          <w:rPr>
            <w:rStyle w:val="Hyperlink"/>
            <w:i/>
            <w:iCs/>
          </w:rPr>
          <w:t>uml.readinglists@manchester.ac.uk</w:t>
        </w:r>
      </w:hyperlink>
      <w:r w:rsidRPr="00D75DDE">
        <w:rPr>
          <w:i/>
          <w:iCs/>
        </w:rPr>
        <w:t xml:space="preserve"> if you have any further questions. We also offer the option to book a one-to-one support session from a member of the reading list team if you are having any specific problems with the system.</w:t>
      </w:r>
      <w:r>
        <w:rPr>
          <w:i/>
          <w:iCs/>
        </w:rPr>
        <w:t>”</w:t>
      </w:r>
    </w:p>
    <w:p w:rsidR="00C26C2E" w:rsidRPr="00C26C2E" w:rsidRDefault="00C26C2E" w:rsidP="00676C01">
      <w:pPr>
        <w:pStyle w:val="Heading3"/>
      </w:pPr>
      <w:r>
        <w:t>Reading list strategy</w:t>
      </w:r>
    </w:p>
    <w:p w:rsidR="00C26C2E" w:rsidRPr="00D76938" w:rsidRDefault="00C26C2E" w:rsidP="00C26C2E">
      <w:pPr>
        <w:spacing w:line="360" w:lineRule="auto"/>
        <w:rPr>
          <w:rFonts w:ascii="Times New Roman" w:hAnsi="Times New Roman"/>
          <w:sz w:val="24"/>
          <w:szCs w:val="24"/>
        </w:rPr>
      </w:pPr>
      <w:r w:rsidRPr="00D76938">
        <w:rPr>
          <w:rFonts w:ascii="Times New Roman" w:hAnsi="Times New Roman"/>
          <w:sz w:val="24"/>
          <w:szCs w:val="24"/>
        </w:rPr>
        <w:t>This section summarises and updates the detailed ‘Reading List Strategy’. CUDs</w:t>
      </w:r>
      <w:r>
        <w:rPr>
          <w:rFonts w:ascii="Times New Roman" w:hAnsi="Times New Roman"/>
          <w:sz w:val="24"/>
          <w:szCs w:val="24"/>
        </w:rPr>
        <w:t xml:space="preserve"> should ensure that all students have adequate access to the readings for their modules</w:t>
      </w:r>
      <w:r w:rsidRPr="00D76938">
        <w:rPr>
          <w:rFonts w:ascii="Times New Roman" w:hAnsi="Times New Roman"/>
          <w:sz w:val="24"/>
          <w:szCs w:val="24"/>
        </w:rPr>
        <w:t>. This applies to courses at all levels (1-4) though undergraduate courses are discussed in detail below.</w:t>
      </w:r>
    </w:p>
    <w:p w:rsidR="00C26C2E" w:rsidRPr="00D76938" w:rsidRDefault="00C26C2E" w:rsidP="00676C01">
      <w:pPr>
        <w:pStyle w:val="Heading4"/>
      </w:pPr>
      <w:r w:rsidRPr="00D76938">
        <w:t>Guiding Principles</w:t>
      </w:r>
    </w:p>
    <w:p w:rsidR="00C26C2E" w:rsidRPr="00D76938" w:rsidRDefault="00C26C2E" w:rsidP="00C26C2E">
      <w:r w:rsidRPr="00D76938">
        <w:t>Students should have access to a wide range of reading for each course they undertake, for each seminar, and for their preparation for coursework and exams.</w:t>
      </w:r>
    </w:p>
    <w:p w:rsidR="00C26C2E" w:rsidRDefault="00C26C2E" w:rsidP="00937118">
      <w:pPr>
        <w:pStyle w:val="ListParagraph"/>
        <w:numPr>
          <w:ilvl w:val="0"/>
          <w:numId w:val="50"/>
        </w:numPr>
      </w:pPr>
      <w:r>
        <w:t>Reading lists potentially contain different kinds of texts. Strategies for providing students with access to them potentially differ between categories. Three major categories are:</w:t>
      </w:r>
    </w:p>
    <w:p w:rsidR="00C26C2E" w:rsidRPr="00D76938" w:rsidRDefault="00C26C2E" w:rsidP="00C26C2E">
      <w:pPr>
        <w:ind w:left="360"/>
      </w:pPr>
      <w:r w:rsidRPr="00D76938">
        <w:t>Category 1 - Background/Introductory/Survey Texts</w:t>
      </w:r>
    </w:p>
    <w:p w:rsidR="00C26C2E" w:rsidRPr="00D76938" w:rsidRDefault="00C26C2E" w:rsidP="00C26C2E">
      <w:pPr>
        <w:ind w:left="360"/>
      </w:pPr>
      <w:r w:rsidRPr="00D76938">
        <w:t>Category 2 - Texts to Read Before Seminars</w:t>
      </w:r>
    </w:p>
    <w:p w:rsidR="00C26C2E" w:rsidRPr="00D76938" w:rsidRDefault="00C26C2E" w:rsidP="00C26C2E">
      <w:pPr>
        <w:ind w:left="360"/>
      </w:pPr>
      <w:r w:rsidRPr="00D76938">
        <w:t>Category 3 - Further Reading for Coursework and Exams</w:t>
      </w:r>
    </w:p>
    <w:p w:rsidR="00C26C2E" w:rsidRPr="00D76938" w:rsidRDefault="00C26C2E" w:rsidP="00937118">
      <w:pPr>
        <w:pStyle w:val="ListParagraph"/>
        <w:numPr>
          <w:ilvl w:val="0"/>
          <w:numId w:val="50"/>
        </w:numPr>
      </w:pPr>
      <w:r w:rsidRPr="00D76938">
        <w:t>All compulsory reading for any teaching session must be made available electronically</w:t>
      </w:r>
    </w:p>
    <w:p w:rsidR="00C26C2E" w:rsidRPr="00D76938" w:rsidRDefault="00C26C2E" w:rsidP="00937118">
      <w:pPr>
        <w:pStyle w:val="ListParagraph"/>
        <w:numPr>
          <w:ilvl w:val="0"/>
          <w:numId w:val="50"/>
        </w:numPr>
      </w:pPr>
      <w:r w:rsidRPr="00D76938">
        <w:t xml:space="preserve">Texts </w:t>
      </w:r>
      <w:r>
        <w:t xml:space="preserve">students are required to read for coursework or exams </w:t>
      </w:r>
      <w:r w:rsidRPr="00D76938">
        <w:t>must also be ‘reasonably’ available to all students across every week the course runs. ‘Reasonably’ does not mean available at all times, but that, with reasonable effort and planning, a student should have access to the text.</w:t>
      </w:r>
    </w:p>
    <w:p w:rsidR="00C26C2E" w:rsidRPr="00D76938" w:rsidRDefault="00C26C2E" w:rsidP="00937118">
      <w:pPr>
        <w:pStyle w:val="ListParagraph"/>
        <w:numPr>
          <w:ilvl w:val="0"/>
          <w:numId w:val="50"/>
        </w:numPr>
      </w:pPr>
      <w:r w:rsidRPr="00D76938">
        <w:t>If reasonable access to a particular text is not provided, students’ assessed work should not be penalised for failing to engage with that text.</w:t>
      </w:r>
    </w:p>
    <w:p w:rsidR="00C26C2E" w:rsidRPr="00D76938" w:rsidRDefault="00C26C2E" w:rsidP="00937118">
      <w:pPr>
        <w:pStyle w:val="ListParagraph"/>
        <w:numPr>
          <w:ilvl w:val="0"/>
          <w:numId w:val="50"/>
        </w:numPr>
      </w:pPr>
      <w:r w:rsidRPr="00D76938">
        <w:t>Staff should not set texts which are not available to Manchester undergraduates.</w:t>
      </w:r>
    </w:p>
    <w:p w:rsidR="00C26C2E" w:rsidRPr="00D76938" w:rsidRDefault="00C26C2E" w:rsidP="00937118">
      <w:pPr>
        <w:pStyle w:val="ListParagraph"/>
        <w:numPr>
          <w:ilvl w:val="0"/>
          <w:numId w:val="50"/>
        </w:numPr>
      </w:pPr>
      <w:r w:rsidRPr="00D76938">
        <w:t>Students should not be required to pay for books in order to complete a course unit.</w:t>
      </w:r>
    </w:p>
    <w:p w:rsidR="00C26C2E" w:rsidRPr="00D76938" w:rsidRDefault="00C26C2E" w:rsidP="00937118">
      <w:pPr>
        <w:pStyle w:val="ListParagraph"/>
        <w:numPr>
          <w:ilvl w:val="0"/>
          <w:numId w:val="50"/>
        </w:numPr>
      </w:pPr>
      <w:r w:rsidRPr="00D76938">
        <w:t>Students should not be required to print up and bring copies of any text to a seminar at their own expense; staff must provide multiple hard copies for seminar use, if required.</w:t>
      </w:r>
    </w:p>
    <w:p w:rsidR="00C26C2E" w:rsidRPr="00D630EC" w:rsidRDefault="00C26C2E" w:rsidP="00937118">
      <w:pPr>
        <w:pStyle w:val="ListParagraph"/>
        <w:numPr>
          <w:ilvl w:val="0"/>
          <w:numId w:val="50"/>
        </w:numPr>
      </w:pPr>
      <w:r w:rsidRPr="00D76938">
        <w:t xml:space="preserve">Following the Copyright Licensing Authority Audit of April 2012, the History Department agreed that all staff would use the University Library digitisation service as the primary method for providing students with electronic access to texts: </w:t>
      </w:r>
    </w:p>
    <w:p w:rsidR="00C26C2E" w:rsidRDefault="00C26C2E" w:rsidP="00C26C2E">
      <w:pPr>
        <w:rPr>
          <w:b/>
        </w:rPr>
      </w:pPr>
      <w:r w:rsidRPr="00D76938">
        <w:rPr>
          <w:b/>
          <w:u w:val="single"/>
        </w:rPr>
        <w:t>Digitise Chapters</w:t>
      </w:r>
      <w:r w:rsidRPr="00D76938">
        <w:rPr>
          <w:b/>
        </w:rPr>
        <w:t xml:space="preserve">! </w:t>
      </w:r>
      <w:r>
        <w:rPr>
          <w:b/>
        </w:rPr>
        <w:t>Through reading lists online</w:t>
      </w:r>
      <w:r w:rsidR="00676C01">
        <w:rPr>
          <w:b/>
        </w:rPr>
        <w:t>, see above</w:t>
      </w:r>
    </w:p>
    <w:p w:rsidR="00C26C2E" w:rsidRDefault="00C26C2E" w:rsidP="00C26C2E">
      <w:pPr>
        <w:rPr>
          <w:rStyle w:val="Hyperlink"/>
          <w:rFonts w:ascii="Times New Roman" w:hAnsi="Times New Roman"/>
          <w:sz w:val="24"/>
          <w:szCs w:val="24"/>
        </w:rPr>
      </w:pPr>
      <w:r w:rsidRPr="007175C7">
        <w:t>If possible, digitisation of material should always be carried out by the library</w:t>
      </w:r>
      <w:r>
        <w:t xml:space="preserve"> with requests made via My Manchester (as above)</w:t>
      </w:r>
      <w:r w:rsidRPr="007175C7">
        <w:t>. However, if members of staff wish to use their own digitisations, they still need to contact the digitisation team for approval and a cover sheet before uploading to Blackboard.</w:t>
      </w:r>
      <w:r>
        <w:t xml:space="preserve"> It is mandatory to have digitisations produced by the library, so plan ahead. Email enquiries to - </w:t>
      </w:r>
      <w:hyperlink r:id="rId101" w:history="1">
        <w:r w:rsidRPr="008A3C6D">
          <w:rPr>
            <w:rStyle w:val="Hyperlink"/>
            <w:rFonts w:ascii="Times New Roman" w:hAnsi="Times New Roman"/>
            <w:sz w:val="24"/>
            <w:szCs w:val="24"/>
          </w:rPr>
          <w:t>uml.digitised-reading@manchester.ac.uk</w:t>
        </w:r>
      </w:hyperlink>
    </w:p>
    <w:p w:rsidR="00C26C2E" w:rsidRPr="00D76938" w:rsidRDefault="00C26C2E" w:rsidP="00676C01">
      <w:pPr>
        <w:pStyle w:val="Heading4"/>
        <w:rPr>
          <w:u w:val="single"/>
        </w:rPr>
      </w:pPr>
      <w:r w:rsidRPr="00D76938">
        <w:t>History CLA Policy</w:t>
      </w:r>
    </w:p>
    <w:p w:rsidR="00C26C2E" w:rsidRPr="00D76938" w:rsidRDefault="00C26C2E" w:rsidP="00C26C2E">
      <w:r w:rsidRPr="00D76938">
        <w:t xml:space="preserve">The University Library cannot afford to purchase multiple copies of specialist monographs. With over 100 students on most Level 1 and Level 2 course units, and </w:t>
      </w:r>
      <w:r>
        <w:t xml:space="preserve">up to </w:t>
      </w:r>
      <w:r w:rsidRPr="00D76938">
        <w:t>30 students on most Level 3 units, providing students with reasonable access to specialist monographs is therefore difficult. The CLA Licence does, however, allow us to digitise a single chapter from most books. All digitisation of published material for Blackbo</w:t>
      </w:r>
      <w:r>
        <w:t>ard will be done via the University Library</w:t>
      </w:r>
      <w:r w:rsidRPr="00D76938">
        <w:t xml:space="preserve"> digitisation service to guaranteed compliance with the CLA licence.  Advice and information on the CLA licence is available from the Rylands, and the Learning Resources Officer in History will be able to direct any queries to the relevant library contacts.  The Learning Resources Officer will have access to all History pages on Blackboard, which will be periodically audited internally to ensure CLA compliance.  This will be particularly important for new or temporary members of staff.</w:t>
      </w:r>
    </w:p>
    <w:p w:rsidR="00C26C2E" w:rsidRPr="00D76938" w:rsidRDefault="00C26C2E" w:rsidP="00676C01">
      <w:pPr>
        <w:pStyle w:val="Heading4"/>
      </w:pPr>
      <w:r w:rsidRPr="00D76938">
        <w:t>Digitisation and photocopies in high demand</w:t>
      </w:r>
    </w:p>
    <w:p w:rsidR="00C26C2E" w:rsidRPr="00C26C2E" w:rsidRDefault="00C26C2E" w:rsidP="00676C01">
      <w:r w:rsidRPr="00D76938">
        <w:t>Placing photocopies in High Demand in the Library may be permissible in some, but not all, cases.  Each case will need to be individually checked against the CLA photocopy licence to be sure.  The Digitisation Team and the High Demand team are happy to check this for individuals on a case by case basis.  To action this please forward the details</w:t>
      </w:r>
      <w:r w:rsidR="00676C01">
        <w:t xml:space="preserve"> through Reading Lists Online, see above.</w:t>
      </w:r>
      <w:r w:rsidR="00676C01" w:rsidRPr="00C26C2E">
        <w:t xml:space="preserve"> </w:t>
      </w:r>
    </w:p>
    <w:p w:rsidR="00C26C2E" w:rsidRPr="00D630EC" w:rsidRDefault="00C26C2E" w:rsidP="00676C01">
      <w:pPr>
        <w:pStyle w:val="Heading4"/>
      </w:pPr>
      <w:r w:rsidRPr="00D76938">
        <w:t>Level 1 &amp; Level 2 Course Unit Requirements</w:t>
      </w:r>
    </w:p>
    <w:p w:rsidR="00C26C2E" w:rsidRPr="00D76938" w:rsidRDefault="00C26C2E" w:rsidP="00676C01">
      <w:pPr>
        <w:pStyle w:val="Heading5"/>
      </w:pPr>
      <w:r w:rsidRPr="00D76938">
        <w:t>Category 1: Background/Introductory/Survey Texts</w:t>
      </w:r>
    </w:p>
    <w:p w:rsidR="00C26C2E" w:rsidRPr="00D76938" w:rsidRDefault="00C26C2E" w:rsidP="00C26C2E">
      <w:r>
        <w:t>CUDs should consider designating one or more (to a maximum of ~5) introductory texts/books. This may be formal textbooks, or some other sort of general, non-specialised monograph. If the course guide designates several background texts that cover similar ground, it is good practice to provide some guidance allowing students to distinguish between them.</w:t>
      </w:r>
    </w:p>
    <w:p w:rsidR="00C26C2E" w:rsidRPr="00D76938" w:rsidRDefault="00C26C2E" w:rsidP="00C26C2E">
      <w:r w:rsidRPr="00D76938">
        <w:t>Cat. 1 texts should be placed in the University Library High Demand Collection (HD) on 2-Night Loan,</w:t>
      </w:r>
      <w:r>
        <w:t xml:space="preserve"> if not available electronically via the Library website.</w:t>
      </w:r>
    </w:p>
    <w:p w:rsidR="00C26C2E" w:rsidRPr="00D630EC" w:rsidRDefault="00C26C2E" w:rsidP="00C26C2E">
      <w:r w:rsidRPr="00D76938">
        <w:t xml:space="preserve">The total number of copies of </w:t>
      </w:r>
      <w:r w:rsidRPr="00D76938">
        <w:rPr>
          <w:u w:val="single"/>
        </w:rPr>
        <w:t>all</w:t>
      </w:r>
      <w:r w:rsidRPr="00D76938">
        <w:t xml:space="preserve"> Cat. 1 texts should be held at a ratio of approx. 1 text for every 3 students. So if a CUD nominates 6 x Cat. 1 texts for a course of c. 90 students, 5 copies of each Cat. 1 text should be ordered (5x6=30 = 30:90 ratio). With texts on 2-night loan, every student can reasonably expect access to one Cat. 1 book each week.</w:t>
      </w:r>
    </w:p>
    <w:p w:rsidR="00C26C2E" w:rsidRPr="00D76938" w:rsidRDefault="00C26C2E" w:rsidP="00676C01">
      <w:pPr>
        <w:pStyle w:val="Heading5"/>
      </w:pPr>
      <w:r w:rsidRPr="00D76938">
        <w:t>Category 2: Texts to Read Before Seminars</w:t>
      </w:r>
    </w:p>
    <w:p w:rsidR="00C26C2E" w:rsidRPr="00D76938" w:rsidRDefault="00C26C2E" w:rsidP="00C26C2E">
      <w:r w:rsidRPr="00D76938">
        <w:t>Cat. 2 texts include articles from academic journals; chapters in edited collections; individual chapters from single-authored monographs; selections of primary sources.</w:t>
      </w:r>
    </w:p>
    <w:p w:rsidR="00C26C2E" w:rsidRPr="00D76938" w:rsidRDefault="00C26C2E" w:rsidP="00C26C2E">
      <w:r w:rsidRPr="00D76938">
        <w:t>All Cat. 2 Texts to Read Before Seminars should be highlighted as such, rather than Cat. 1 Introductory or Cat. 3 Further Reading.</w:t>
      </w:r>
    </w:p>
    <w:p w:rsidR="00C26C2E" w:rsidRPr="00D76938" w:rsidRDefault="00C26C2E" w:rsidP="00C26C2E">
      <w:r w:rsidRPr="00D76938">
        <w:t xml:space="preserve">All required reading for seminars </w:t>
      </w:r>
      <w:r w:rsidRPr="00D76938">
        <w:rPr>
          <w:b/>
          <w:u w:val="single"/>
        </w:rPr>
        <w:t>MUST</w:t>
      </w:r>
      <w:r w:rsidRPr="00D76938">
        <w:t xml:space="preserve"> be made available electronically. Every student must be guaranteed access to every piece of required seminar reading.</w:t>
      </w:r>
    </w:p>
    <w:p w:rsidR="00C26C2E" w:rsidRPr="00D76938" w:rsidRDefault="00C26C2E" w:rsidP="00C26C2E">
      <w:r w:rsidRPr="00D76938">
        <w:t>Electronic access includes: texts digitised by the University Library, texts uploaded on Blackboard (always be careful that you are not infringing copyright rules), articles available through e-journals and ebooks. Course guides should specify page/chapter ranges of ebooks.</w:t>
      </w:r>
    </w:p>
    <w:p w:rsidR="00C26C2E" w:rsidRPr="00D76938" w:rsidRDefault="00C26C2E" w:rsidP="00676C01">
      <w:pPr>
        <w:pStyle w:val="Heading5"/>
      </w:pPr>
      <w:r w:rsidRPr="00D76938">
        <w:t>Category 3: Further Reading For Coursework and Exams.</w:t>
      </w:r>
    </w:p>
    <w:p w:rsidR="00C26C2E" w:rsidRPr="00D76938" w:rsidRDefault="00C26C2E" w:rsidP="00C26C2E">
      <w:r w:rsidRPr="00D76938">
        <w:t>Cat. 3 texts include single-authored monographs on specialist topics.</w:t>
      </w:r>
    </w:p>
    <w:p w:rsidR="00C26C2E" w:rsidRPr="00D76938" w:rsidRDefault="00C26C2E" w:rsidP="00C26C2E">
      <w:r w:rsidRPr="00D76938">
        <w:t>With substantial monographs, Course Guides should identify page/chapter ranges.</w:t>
      </w:r>
    </w:p>
    <w:p w:rsidR="00C26C2E" w:rsidRPr="00D76938" w:rsidRDefault="00C26C2E" w:rsidP="00C26C2E">
      <w:r w:rsidRPr="00D76938">
        <w:t>CUDs should endeavour to make at least 50% of Cat. 3 reading available electronically.</w:t>
      </w:r>
    </w:p>
    <w:p w:rsidR="00C26C2E" w:rsidRPr="00D76938" w:rsidRDefault="00C26C2E" w:rsidP="00C26C2E">
      <w:r w:rsidRPr="00D76938">
        <w:t>CUDs should manage Cat. 3 library holdings, placing important material in the High Demand Collection on 2-night loan.</w:t>
      </w:r>
    </w:p>
    <w:p w:rsidR="00C26C2E" w:rsidRPr="00D76938" w:rsidRDefault="00C26C2E" w:rsidP="00C26C2E">
      <w:r w:rsidRPr="00D76938">
        <w:t>CUDs should also recommend a sufficient range of non-electronic reading, such that each student on the course should have a reasonable chance of accessing a text in the two weeks preceding the essay/exam.</w:t>
      </w:r>
    </w:p>
    <w:p w:rsidR="00C26C2E" w:rsidRPr="00D76938" w:rsidRDefault="00C26C2E" w:rsidP="00C26C2E">
      <w:r w:rsidRPr="00D76938">
        <w:t>Classic/Foundational texts: if one particular scholar is central to a topic then students should be told this, and that scholar’s relevant work should be made available to students electronically.</w:t>
      </w:r>
    </w:p>
    <w:p w:rsidR="00C26C2E" w:rsidRDefault="00C26C2E" w:rsidP="00C26C2E">
      <w:r w:rsidRPr="00D76938">
        <w:t xml:space="preserve">Enquiry-Based Learning: it is perfectly reasonable for CUDs to require students to do their own research for an essay/exam. If this is the case, this requirement should be made explicit to students, who should be referred to the ‘History in Practice’ resources for advice on how to build a bibliography. </w:t>
      </w:r>
    </w:p>
    <w:p w:rsidR="00C26C2E" w:rsidRDefault="00C26C2E" w:rsidP="00676C01">
      <w:pPr>
        <w:pStyle w:val="Heading5"/>
      </w:pPr>
      <w:r w:rsidRPr="008068B8">
        <w:t>Best Practice for L1 and L2 Modules</w:t>
      </w:r>
    </w:p>
    <w:p w:rsidR="00C26C2E" w:rsidRPr="004544AC" w:rsidRDefault="00C26C2E" w:rsidP="00C26C2E">
      <w:pPr>
        <w:rPr>
          <w:b/>
        </w:rPr>
      </w:pPr>
      <w:r w:rsidRPr="004544AC">
        <w:rPr>
          <w:b/>
        </w:rPr>
        <w:t xml:space="preserve">NOTE: </w:t>
      </w:r>
      <w:r w:rsidRPr="004544AC">
        <w:t>In all cases, the Course Unit Director is ultimately responsible for ensuring the smooth functioning of his or her module and that it meets departmental requirements.</w:t>
      </w:r>
    </w:p>
    <w:p w:rsidR="00C26C2E" w:rsidRPr="00D630EC" w:rsidRDefault="00C26C2E" w:rsidP="00C26C2E">
      <w:pPr>
        <w:rPr>
          <w:b/>
        </w:rPr>
      </w:pPr>
      <w:r w:rsidRPr="004544AC">
        <w:t>Where possible, by the start of semester 2 of the previous year members of the teaching team should review the upcoming course unit outline and determine whether the descriptor or assessments should be revised. Any revisions need to be submitted to the department’s Teaching and Learning Committee early in semester 2.</w:t>
      </w:r>
    </w:p>
    <w:p w:rsidR="00C26C2E" w:rsidRPr="00D76938" w:rsidRDefault="00C26C2E" w:rsidP="00676C01">
      <w:pPr>
        <w:pStyle w:val="Heading5"/>
      </w:pPr>
      <w:r w:rsidRPr="00D76938">
        <w:t>Level Three Course Unit Requirements</w:t>
      </w:r>
    </w:p>
    <w:p w:rsidR="00C26C2E" w:rsidRPr="00D76938" w:rsidRDefault="00C26C2E" w:rsidP="00C26C2E">
      <w:r w:rsidRPr="00D76938">
        <w:t>Level 3 Course Units have different requirements to L1 and L2 Units, as reading lists will be more extensive and monographs/specialist literature more prevalent. However, the CUD should still provide students with access to a wide range of texts for Level 3 course units, and distinguish between Cat. 1, Cat. 2 and Cat. 3 readings.</w:t>
      </w:r>
    </w:p>
    <w:p w:rsidR="00C26C2E" w:rsidRPr="00D76938" w:rsidRDefault="00C26C2E" w:rsidP="00C26C2E">
      <w:r w:rsidRPr="00D76938">
        <w:t>Some Cat. 1 reading is necessary at Level 3. Given budgetary constraints, CUDs should consider using Cat. 1 texts on Level 1 and Level 2 course units as Cat. 1 texts at Level 3.</w:t>
      </w:r>
    </w:p>
    <w:p w:rsidR="00C26C2E" w:rsidRPr="00D76938" w:rsidRDefault="00C26C2E" w:rsidP="00C26C2E">
      <w:r w:rsidRPr="00D76938">
        <w:t>All Cat. 2 Texts to Read Before Seminars should be highlighted as such, rather than Cat. 1 Introductory or Cat. 3 Further Reading.</w:t>
      </w:r>
    </w:p>
    <w:p w:rsidR="00C26C2E" w:rsidRPr="00D76938" w:rsidRDefault="00C26C2E" w:rsidP="00C26C2E">
      <w:r w:rsidRPr="00D76938">
        <w:t xml:space="preserve">All required reading for seminars </w:t>
      </w:r>
      <w:r w:rsidRPr="00D76938">
        <w:rPr>
          <w:b/>
          <w:u w:val="single"/>
        </w:rPr>
        <w:t>MUST</w:t>
      </w:r>
      <w:r w:rsidRPr="00D76938">
        <w:t xml:space="preserve"> be made available electronically. Every student must be guaranteed access to every piece of required seminar reading.</w:t>
      </w:r>
    </w:p>
    <w:p w:rsidR="00C26C2E" w:rsidRPr="00D76938" w:rsidRDefault="00C26C2E" w:rsidP="00C26C2E">
      <w:r w:rsidRPr="00D76938">
        <w:t>Classic/Foundational texts: if one particular scholar is central to a topic then students should be told this, and that scholar’s relevant work should be made available to students electronically.</w:t>
      </w:r>
    </w:p>
    <w:p w:rsidR="00C26C2E" w:rsidRPr="00C26C2E" w:rsidRDefault="00C26C2E" w:rsidP="00C26C2E">
      <w:r w:rsidRPr="00D76938">
        <w:t xml:space="preserve">Enquiry-Based Learning: it is perfectly reasonable for CUDs to require students to do their own research for an essay/exam. If this is the case, this requirement should be made explicit to students, who should be referred to the ‘History in Practice’ resources for advice </w:t>
      </w:r>
      <w:r>
        <w:t>on how to build a bibliography.</w:t>
      </w:r>
    </w:p>
    <w:p w:rsidR="00FA00ED" w:rsidRDefault="006F1C35" w:rsidP="00A517BE">
      <w:pPr>
        <w:pStyle w:val="Heading1"/>
      </w:pPr>
      <w:bookmarkStart w:id="84" w:name="_Toc64479728"/>
      <w:r>
        <w:t xml:space="preserve">Web and </w:t>
      </w:r>
      <w:r w:rsidR="00FA00ED" w:rsidRPr="00D76938">
        <w:t>eLearning</w:t>
      </w:r>
      <w:bookmarkEnd w:id="84"/>
    </w:p>
    <w:p w:rsidR="00C26C2E" w:rsidRPr="00C26C2E" w:rsidRDefault="00C26C2E" w:rsidP="00C26C2E">
      <w:r>
        <w:t>[Web and eLearning Officer]</w:t>
      </w:r>
    </w:p>
    <w:p w:rsidR="00A5702B" w:rsidRPr="00515624" w:rsidRDefault="00A5702B" w:rsidP="00DA34F2">
      <w:pPr>
        <w:pStyle w:val="Heading2"/>
      </w:pPr>
      <w:bookmarkStart w:id="85" w:name="_Toc64479729"/>
      <w:r w:rsidRPr="00515624">
        <w:t>Blackboard</w:t>
      </w:r>
      <w:bookmarkEnd w:id="85"/>
    </w:p>
    <w:p w:rsidR="00DA34F2" w:rsidRDefault="00DA34F2" w:rsidP="00DA34F2">
      <w:pPr>
        <w:pStyle w:val="Heading3"/>
      </w:pPr>
      <w:r>
        <w:t>Activation of BB courses</w:t>
      </w:r>
    </w:p>
    <w:p w:rsidR="00A5702B" w:rsidRPr="00F01024" w:rsidRDefault="00A5702B" w:rsidP="00DA34F2">
      <w:pPr>
        <w:rPr>
          <w:rFonts w:ascii="Times New Roman" w:hAnsi="Times New Roman"/>
          <w:sz w:val="24"/>
          <w:szCs w:val="24"/>
        </w:rPr>
      </w:pPr>
      <w:r w:rsidRPr="00F01024">
        <w:rPr>
          <w:rFonts w:ascii="Times New Roman" w:hAnsi="Times New Roman"/>
          <w:sz w:val="24"/>
          <w:szCs w:val="24"/>
        </w:rPr>
        <w:t>Go to My Manchester (staff)</w:t>
      </w:r>
    </w:p>
    <w:p w:rsidR="00D1763B" w:rsidRPr="00B462A9" w:rsidRDefault="00A5702B" w:rsidP="00A5702B">
      <w:pPr>
        <w:rPr>
          <w:rFonts w:ascii="Times New Roman" w:hAnsi="Times New Roman"/>
          <w:sz w:val="24"/>
          <w:szCs w:val="24"/>
        </w:rPr>
      </w:pPr>
      <w:r w:rsidRPr="00B462A9">
        <w:rPr>
          <w:rFonts w:ascii="Times New Roman" w:hAnsi="Times New Roman"/>
          <w:sz w:val="24"/>
          <w:szCs w:val="24"/>
        </w:rPr>
        <w:t xml:space="preserve">1.    Log into </w:t>
      </w:r>
      <w:hyperlink r:id="rId102" w:history="1">
        <w:r w:rsidR="00D1763B" w:rsidRPr="00B71BAA">
          <w:rPr>
            <w:rStyle w:val="Hyperlink"/>
            <w:rFonts w:ascii="Times New Roman" w:hAnsi="Times New Roman"/>
            <w:sz w:val="24"/>
            <w:szCs w:val="24"/>
          </w:rPr>
          <w:t>https://app.manchester.ac.uk</w:t>
        </w:r>
      </w:hyperlink>
      <w:r w:rsidR="00D1763B">
        <w:rPr>
          <w:rFonts w:ascii="Times New Roman" w:hAnsi="Times New Roman"/>
          <w:sz w:val="24"/>
          <w:szCs w:val="24"/>
        </w:rPr>
        <w:t xml:space="preserve"> </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2.    Click on the A-Z link (top right hand corner)</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3.    Click on ‘M’ in the A-Z index</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4.    Scroll down and click on the ‘My courses (Blackboard)’ link</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5.    Click on the ‘Future’ tab to see your 201</w:t>
      </w:r>
      <w:r w:rsidR="00790B93">
        <w:rPr>
          <w:rFonts w:ascii="Times New Roman" w:hAnsi="Times New Roman"/>
          <w:sz w:val="24"/>
          <w:szCs w:val="24"/>
        </w:rPr>
        <w:t>8</w:t>
      </w:r>
      <w:r w:rsidRPr="00B462A9">
        <w:rPr>
          <w:rFonts w:ascii="Times New Roman" w:hAnsi="Times New Roman"/>
          <w:sz w:val="24"/>
          <w:szCs w:val="24"/>
        </w:rPr>
        <w:t>/201</w:t>
      </w:r>
      <w:r w:rsidR="00790B93">
        <w:rPr>
          <w:rFonts w:ascii="Times New Roman" w:hAnsi="Times New Roman"/>
          <w:sz w:val="24"/>
          <w:szCs w:val="24"/>
        </w:rPr>
        <w:t>9</w:t>
      </w:r>
      <w:r w:rsidRPr="00B462A9">
        <w:rPr>
          <w:rFonts w:ascii="Times New Roman" w:hAnsi="Times New Roman"/>
          <w:sz w:val="24"/>
          <w:szCs w:val="24"/>
        </w:rPr>
        <w:t xml:space="preserve"> courses</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6.    Click on the red ‘A’ icon to begin the activation process</w:t>
      </w:r>
    </w:p>
    <w:p w:rsidR="00A5702B" w:rsidRPr="00B462A9" w:rsidRDefault="00A5702B" w:rsidP="00A5702B">
      <w:pPr>
        <w:rPr>
          <w:rFonts w:ascii="Times New Roman" w:hAnsi="Times New Roman"/>
          <w:sz w:val="24"/>
          <w:szCs w:val="24"/>
        </w:rPr>
      </w:pPr>
      <w:r w:rsidRPr="00B462A9">
        <w:rPr>
          <w:rFonts w:ascii="Times New Roman" w:hAnsi="Times New Roman"/>
          <w:sz w:val="24"/>
          <w:szCs w:val="24"/>
        </w:rPr>
        <w:t>Note: there is currently an issue with the ‘Activate’ button in the Course Information pop-up screen not working. Once you have clicked the red ‘A’ and the Course Information screen opens, ignore the ‘Activate’ button, and click on Blackboard Configuration. This will open a new section, where you will see a button at the bottom called ‘Confirm activation of this course in Blackboard 9’. You will need to click this. The issue is currently with IT Services and we are waiting for them to fix it. Please see the video below for details:</w:t>
      </w:r>
    </w:p>
    <w:p w:rsidR="00A5702B" w:rsidRPr="00B462A9" w:rsidRDefault="00A5702B" w:rsidP="00A5702B">
      <w:pPr>
        <w:rPr>
          <w:rFonts w:ascii="Times New Roman" w:hAnsi="Times New Roman"/>
          <w:sz w:val="24"/>
          <w:szCs w:val="24"/>
        </w:rPr>
      </w:pPr>
      <w:r>
        <w:rPr>
          <w:rFonts w:ascii="Times New Roman" w:hAnsi="Times New Roman"/>
          <w:sz w:val="24"/>
          <w:szCs w:val="24"/>
        </w:rPr>
        <w:t xml:space="preserve">See also: </w:t>
      </w:r>
      <w:hyperlink r:id="rId103" w:history="1">
        <w:r w:rsidRPr="00B462A9">
          <w:rPr>
            <w:rStyle w:val="Hyperlink"/>
            <w:rFonts w:ascii="Times New Roman" w:hAnsi="Times New Roman"/>
            <w:sz w:val="24"/>
            <w:szCs w:val="24"/>
          </w:rPr>
          <w:t>How to activate Blackboard courses (STAFF)</w:t>
        </w:r>
      </w:hyperlink>
      <w:r w:rsidRPr="00B462A9">
        <w:rPr>
          <w:rFonts w:ascii="Times New Roman" w:hAnsi="Times New Roman"/>
          <w:sz w:val="24"/>
          <w:szCs w:val="24"/>
        </w:rPr>
        <w:t>, which includes details about rolling forward your 201</w:t>
      </w:r>
      <w:r w:rsidR="005A57FF">
        <w:rPr>
          <w:rFonts w:ascii="Times New Roman" w:eastAsia="Malgun Gothic" w:hAnsi="Times New Roman" w:hint="eastAsia"/>
          <w:sz w:val="24"/>
          <w:szCs w:val="24"/>
          <w:lang w:eastAsia="ko-KR"/>
        </w:rPr>
        <w:t>8</w:t>
      </w:r>
      <w:r w:rsidR="00C554CB">
        <w:rPr>
          <w:rFonts w:ascii="Times New Roman" w:hAnsi="Times New Roman"/>
          <w:sz w:val="24"/>
          <w:szCs w:val="24"/>
        </w:rPr>
        <w:t>/1</w:t>
      </w:r>
      <w:r w:rsidR="005A57FF">
        <w:rPr>
          <w:rFonts w:ascii="Times New Roman" w:eastAsia="Malgun Gothic" w:hAnsi="Times New Roman" w:hint="eastAsia"/>
          <w:sz w:val="24"/>
          <w:szCs w:val="24"/>
          <w:lang w:eastAsia="ko-KR"/>
        </w:rPr>
        <w:t>9</w:t>
      </w:r>
      <w:r w:rsidRPr="00B462A9">
        <w:rPr>
          <w:rFonts w:ascii="Times New Roman" w:hAnsi="Times New Roman"/>
          <w:sz w:val="24"/>
          <w:szCs w:val="24"/>
        </w:rPr>
        <w:t xml:space="preserve"> course content to the 201</w:t>
      </w:r>
      <w:r w:rsidR="005A57FF">
        <w:rPr>
          <w:rFonts w:ascii="Times New Roman" w:eastAsia="Malgun Gothic" w:hAnsi="Times New Roman" w:hint="eastAsia"/>
          <w:sz w:val="24"/>
          <w:szCs w:val="24"/>
          <w:lang w:eastAsia="ko-KR"/>
        </w:rPr>
        <w:t>9</w:t>
      </w:r>
      <w:r w:rsidR="00C554CB">
        <w:rPr>
          <w:rFonts w:ascii="Times New Roman" w:hAnsi="Times New Roman"/>
          <w:sz w:val="24"/>
          <w:szCs w:val="24"/>
        </w:rPr>
        <w:t>/</w:t>
      </w:r>
      <w:r w:rsidR="005A57FF">
        <w:rPr>
          <w:rFonts w:ascii="Times New Roman" w:eastAsia="Malgun Gothic" w:hAnsi="Times New Roman" w:hint="eastAsia"/>
          <w:sz w:val="24"/>
          <w:szCs w:val="24"/>
          <w:lang w:eastAsia="ko-KR"/>
        </w:rPr>
        <w:t>20</w:t>
      </w:r>
      <w:r w:rsidRPr="00B462A9">
        <w:rPr>
          <w:rFonts w:ascii="Times New Roman" w:hAnsi="Times New Roman"/>
          <w:sz w:val="24"/>
          <w:szCs w:val="24"/>
        </w:rPr>
        <w:t xml:space="preserve"> Bb course. You can activate your Bb course as soon as you want, but it needs to have been set up in Campus Solutions first. Check with your school/programme administrator if you can’t see the Bb course listed in the portlet.</w:t>
      </w:r>
    </w:p>
    <w:p w:rsidR="00A5702B" w:rsidRPr="00B462A9" w:rsidRDefault="00A5702B" w:rsidP="00A5702B">
      <w:pPr>
        <w:rPr>
          <w:rFonts w:ascii="Times New Roman" w:hAnsi="Times New Roman"/>
          <w:sz w:val="24"/>
          <w:szCs w:val="24"/>
        </w:rPr>
      </w:pPr>
    </w:p>
    <w:p w:rsidR="00A5702B" w:rsidRDefault="00A5702B" w:rsidP="00A5702B">
      <w:pPr>
        <w:jc w:val="center"/>
        <w:rPr>
          <w:rFonts w:ascii="Times New Roman" w:hAnsi="Times New Roman"/>
          <w:sz w:val="24"/>
          <w:szCs w:val="24"/>
        </w:rPr>
      </w:pPr>
      <w:r w:rsidRPr="00B462A9">
        <w:rPr>
          <w:rFonts w:ascii="Times New Roman" w:hAnsi="Times New Roman"/>
          <w:sz w:val="24"/>
          <w:szCs w:val="24"/>
        </w:rPr>
        <w:t xml:space="preserve">Please review the article on </w:t>
      </w:r>
      <w:hyperlink r:id="rId104" w:history="1">
        <w:r w:rsidRPr="00B462A9">
          <w:rPr>
            <w:rStyle w:val="Hyperlink"/>
            <w:rFonts w:ascii="Times New Roman" w:hAnsi="Times New Roman"/>
            <w:sz w:val="24"/>
            <w:szCs w:val="24"/>
          </w:rPr>
          <w:t>Preparing Blackboard 9 courses for start of year and semester 2 (STAFF)</w:t>
        </w:r>
      </w:hyperlink>
      <w:r w:rsidRPr="00B462A9">
        <w:rPr>
          <w:rFonts w:ascii="Times New Roman" w:hAnsi="Times New Roman"/>
          <w:sz w:val="24"/>
          <w:szCs w:val="24"/>
        </w:rPr>
        <w:t xml:space="preserve">, </w:t>
      </w:r>
    </w:p>
    <w:p w:rsidR="00835DA3" w:rsidRPr="00835DA3" w:rsidRDefault="00835DA3" w:rsidP="000D3544">
      <w:pPr>
        <w:rPr>
          <w:rFonts w:ascii="Times New Roman" w:hAnsi="Times New Roman"/>
        </w:rPr>
      </w:pPr>
      <w:r w:rsidRPr="000D3544">
        <w:rPr>
          <w:rFonts w:ascii="Times New Roman" w:hAnsi="Times New Roman"/>
          <w:sz w:val="24"/>
          <w:szCs w:val="24"/>
          <w:u w:val="single"/>
        </w:rPr>
        <w:t xml:space="preserve">For further guidance see also: </w:t>
      </w:r>
      <w:hyperlink r:id="rId105" w:history="1">
        <w:r w:rsidRPr="000D3544">
          <w:rPr>
            <w:rStyle w:val="Hyperlink"/>
            <w:rFonts w:ascii="Times New Roman" w:hAnsi="Times New Roman"/>
            <w:color w:val="auto"/>
          </w:rPr>
          <w:t>http://www.itservices.manchester.ac.uk/help/elearning/</w:t>
        </w:r>
      </w:hyperlink>
    </w:p>
    <w:p w:rsidR="00835DA3" w:rsidRPr="00D76938" w:rsidRDefault="00835DA3" w:rsidP="000D3544">
      <w:pPr>
        <w:rPr>
          <w:rFonts w:ascii="Times New Roman" w:hAnsi="Times New Roman"/>
        </w:rPr>
      </w:pPr>
    </w:p>
    <w:p w:rsidR="00A5702B" w:rsidRDefault="00DA34F2" w:rsidP="00DA34F2">
      <w:pPr>
        <w:pStyle w:val="Heading3"/>
      </w:pPr>
      <w:r>
        <w:t>Embedding of the history blog</w:t>
      </w:r>
    </w:p>
    <w:p w:rsidR="00A5702B" w:rsidRDefault="00A5702B" w:rsidP="00A5702B">
      <w:pPr>
        <w:spacing w:after="0" w:line="240" w:lineRule="auto"/>
        <w:ind w:right="133"/>
      </w:pPr>
      <w:r>
        <w:t>Embed the blog: insert it as html code: From the three rows of tools above the text field (if they do not show up, click the double arrow button in the upper right hand corner) click the button “html” (third row, right), a new windows opens and you past this text:</w:t>
      </w:r>
    </w:p>
    <w:p w:rsidR="00A5702B" w:rsidRDefault="00A5702B" w:rsidP="00A5702B">
      <w:pPr>
        <w:spacing w:after="0" w:line="240" w:lineRule="auto"/>
        <w:ind w:right="133"/>
      </w:pPr>
    </w:p>
    <w:p w:rsidR="00A5702B" w:rsidRDefault="00A5702B" w:rsidP="00A5702B">
      <w:pPr>
        <w:spacing w:after="0" w:line="240" w:lineRule="auto"/>
        <w:ind w:right="133"/>
      </w:pPr>
      <w:r>
        <w:t>&lt;div style="margin-left: 2em;"&gt;</w:t>
      </w:r>
    </w:p>
    <w:p w:rsidR="00A5702B" w:rsidRDefault="00A5702B" w:rsidP="00A5702B">
      <w:pPr>
        <w:spacing w:after="0" w:line="240" w:lineRule="auto"/>
        <w:ind w:right="133"/>
      </w:pPr>
      <w:r>
        <w:t>&lt;ul&gt;</w:t>
      </w:r>
    </w:p>
    <w:p w:rsidR="00A5702B" w:rsidRDefault="00A5702B" w:rsidP="00A5702B">
      <w:pPr>
        <w:spacing w:after="0" w:line="240" w:lineRule="auto"/>
        <w:ind w:right="133"/>
      </w:pPr>
      <w:r>
        <w:t>&lt;li&gt;&lt;span dir="ltr"&gt;&lt;/span&gt;For general information relating to our history single and joint honour programmes, visit our history website &lt;a href="http://www.alc.manchester.ac.uk/subjects/history/"&gt;http://&lt;span&gt;&lt;span&gt;www&lt;/span&gt;&lt;/span&gt;.&lt;span&gt;&lt;span&gt;alc&lt;/span&gt;&lt;/span&gt;.&lt;span&gt;&lt;span&gt;manchester&lt;/span&gt;&lt;/span&gt;.&lt;span&gt;&lt;span&gt;ac&lt;/span&gt;&lt;/span&gt;.&lt;span&gt;&lt;span&gt;uk&lt;/span&gt;&lt;/span&gt;/subjects/history/&lt;/a&gt;&lt;/li&gt;</w:t>
      </w:r>
    </w:p>
    <w:p w:rsidR="00A5702B" w:rsidRDefault="00A5702B" w:rsidP="00A5702B">
      <w:pPr>
        <w:spacing w:after="0" w:line="240" w:lineRule="auto"/>
        <w:ind w:right="133"/>
      </w:pPr>
      <w:r>
        <w:t>&lt;li&gt;Your gateway to a host of research resources is our University of Manchester Library [linked] subject reference guide history &lt;a href="http://subjects.library.manchester.ac.uk/history"&gt;http://subjects.library.&lt;span&gt;&lt;span&gt;manchester&lt;/span&gt;&lt;/span&gt;.&lt;span&gt;&lt;span&gt;ac&lt;/span&gt;&lt;/span&gt;.&lt;span&gt;&lt;span&gt;uk&lt;/span&gt;&lt;/span&gt;/history&lt;/a&gt;&lt;/li&gt;</w:t>
      </w:r>
    </w:p>
    <w:p w:rsidR="00A5702B" w:rsidRDefault="00A5702B" w:rsidP="00A5702B">
      <w:pPr>
        <w:spacing w:after="0" w:line="240" w:lineRule="auto"/>
        <w:ind w:right="133"/>
      </w:pPr>
      <w:r>
        <w:t>&lt;li&gt;News and events you find on our &lt;span&gt;&lt;span&gt;blog&lt;/span&gt;&lt;/span&gt;&lt;a href="https://uomhistory.wordpress.com/"&gt;&lt;span&gt;&lt;span&gt;https&lt;/span&gt;&lt;/span&gt;://&lt;span&gt;&lt;span&gt;uomhistory&lt;/span&gt;&lt;/span&gt;.&lt;span&gt;&lt;span&gt;wordpress&lt;/span&gt;&lt;/span&gt;.&lt;span&gt;&lt;span&gt;com&lt;/span&gt;&lt;/span&gt;/&lt;/a&gt; A tip: in order to automatically get our news subscribe to the &lt;span&gt;&lt;span&gt;blog&lt;/span&gt;&lt;/span&gt;'s RSS feed (second last icon on right-side tool bar)&lt;/li&gt;</w:t>
      </w:r>
    </w:p>
    <w:p w:rsidR="00A5702B" w:rsidRDefault="00A5702B" w:rsidP="00A5702B">
      <w:pPr>
        <w:spacing w:after="0" w:line="240" w:lineRule="auto"/>
        <w:ind w:right="133"/>
      </w:pPr>
      <w:r>
        <w:t>&lt;/ul&gt;</w:t>
      </w:r>
    </w:p>
    <w:p w:rsidR="00A5702B" w:rsidRDefault="00A5702B" w:rsidP="00A5702B">
      <w:pPr>
        <w:spacing w:after="0" w:line="240" w:lineRule="auto"/>
        <w:ind w:right="133"/>
      </w:pPr>
      <w:r>
        <w:t>&lt;/div&gt;</w:t>
      </w:r>
    </w:p>
    <w:p w:rsidR="00A5702B" w:rsidRDefault="00A5702B" w:rsidP="00A5702B">
      <w:pPr>
        <w:spacing w:after="0" w:line="240" w:lineRule="auto"/>
        <w:ind w:right="133"/>
      </w:pPr>
      <w:r>
        <w:t>&lt;p&gt;&lt;iframe width="100%" height="120" style="width: 100%; height: 120px;" src="https://uomhistory.wordpress.com/"&gt;&lt;/iframe&gt;&lt;/p&gt;</w:t>
      </w:r>
    </w:p>
    <w:p w:rsidR="00A5702B" w:rsidRDefault="00A5702B" w:rsidP="00A5702B">
      <w:pPr>
        <w:spacing w:after="0" w:line="240" w:lineRule="auto"/>
        <w:ind w:right="133"/>
      </w:pPr>
      <w:r>
        <w:t>&lt;div style="margin-left: 2em;"&gt;</w:t>
      </w:r>
    </w:p>
    <w:p w:rsidR="00A5702B" w:rsidRDefault="00A5702B" w:rsidP="00A5702B">
      <w:pPr>
        <w:spacing w:after="0" w:line="240" w:lineRule="auto"/>
        <w:ind w:right="133"/>
      </w:pPr>
      <w:r>
        <w:t>&lt;ul&gt;</w:t>
      </w:r>
    </w:p>
    <w:p w:rsidR="00A5702B" w:rsidRDefault="00A5702B" w:rsidP="00A5702B">
      <w:pPr>
        <w:spacing w:after="0" w:line="240" w:lineRule="auto"/>
        <w:ind w:right="133"/>
      </w:pPr>
      <w:r>
        <w:t>&lt;li&gt;&lt;span dir="ltr"&gt;&lt;/span&gt;Follow us on our other social media &lt;a href="http://www.alc.manchester.ac.uk/subjects/history/contact-us/blog-and-social-media/"&gt;http://&lt;span&gt;&lt;span&gt;www&lt;/span&gt;&lt;/span&gt;.&lt;span&gt;&lt;span&gt;alc&lt;/span&gt;&lt;/span&gt;.&lt;span&gt;&lt;span&gt;manchester&lt;/span&gt;&lt;/span&gt;.&lt;span&gt;&lt;span&gt;ac&lt;/span&gt;&lt;/span&gt;.&lt;span&gt;&lt;span&gt;uk&lt;/span&gt;&lt;/span&gt;/subjects/history/contact-us/&lt;span&gt;&lt;span&gt;blog&lt;/span&gt;&lt;/span&gt;-and-social-media/&lt;/a&gt;&lt;/li&gt;</w:t>
      </w:r>
    </w:p>
    <w:p w:rsidR="00A5702B" w:rsidRDefault="00A5702B" w:rsidP="00A5702B">
      <w:pPr>
        <w:spacing w:after="0" w:line="240" w:lineRule="auto"/>
        <w:ind w:right="133"/>
      </w:pPr>
      <w:r>
        <w:t>&lt;li&gt;Check the Intranet for guidelines and regulations &lt;a href="http://www.alc.manchester.ac.uk/studentintranet/"&gt;http://&lt;span&gt;&lt;span&gt;www&lt;/span&gt;&lt;/span&gt;.&lt;span&gt;&lt;span&gt;alc&lt;/span&gt;&lt;/span&gt;.&lt;span&gt;&lt;span&gt;manchester&lt;/span&gt;&lt;/span&gt;.&lt;span&gt;&lt;span&gt;ac&lt;/span&gt;&lt;/span&gt;.&lt;span&gt;&lt;span&gt;uk&lt;/span&gt;&lt;/span&gt;/&lt;span&gt;&lt;span&gt;studentintranet&lt;/span&gt;&lt;/span&gt;/&lt;/a&gt;&lt;/li&gt;</w:t>
      </w:r>
    </w:p>
    <w:p w:rsidR="00A5702B" w:rsidRDefault="00A5702B" w:rsidP="00A5702B">
      <w:pPr>
        <w:spacing w:after="0" w:line="240" w:lineRule="auto"/>
        <w:ind w:right="133"/>
      </w:pPr>
      <w:r>
        <w:t>&lt;li&gt;See also our history portal &lt;a href="https://online.manchester.ac.uk/webapps/blackboard/content/listContentEditable.jsp?content_id=_1389561_1&amp;amp;course_id=_13397_1#contextMenu"&gt;&lt;span&gt;&lt;span&gt;https&lt;/span&gt;&lt;/span&gt;://&lt;span&gt;&lt;span&gt;online&lt;/span&gt;&lt;/span&gt;.&lt;span&gt;&lt;span&gt;manchester&lt;/span&gt;&lt;/span&gt;.&lt;span&gt;&lt;span&gt;ac&lt;/span&gt;&lt;/span&gt;.&lt;span&gt;&lt;span&gt;uk&lt;/span&gt;&lt;/span&gt;/&lt;span&gt;&lt;span&gt;webapps&lt;/span&gt;&lt;/span&gt;/blackboard/content/&lt;span&gt;&lt;span&gt;listContentEditable&lt;/span&gt;&lt;/span&gt;.&lt;span&gt;&lt;span&gt;jsp&lt;/span&gt;&lt;/span&gt;?content_id=_1389561_1&amp;amp;course_id=_13397_1#&lt;span&gt;&lt;span&gt;contextMenu&lt;/span&gt;&lt;/span&gt;&lt;/a&gt;&lt;/li&gt;</w:t>
      </w:r>
    </w:p>
    <w:p w:rsidR="00A5702B" w:rsidRDefault="00A5702B" w:rsidP="00A5702B">
      <w:pPr>
        <w:spacing w:after="0" w:line="240" w:lineRule="auto"/>
        <w:ind w:right="133"/>
      </w:pPr>
      <w:r>
        <w:t>&lt;li&gt;If your question is still not answered do not hesitate to contact us at the history office in Samuel Alexander building 2&lt;sup&gt;&lt;span&gt;&lt;span&gt;nd&lt;/span&gt;&lt;/span&gt;&lt;/sup&gt; floor SW corner (currently because of renovation work S corridor, still 2&lt;sup&gt;&lt;span&gt;&lt;span&gt;nd&lt;/span&gt;&lt;/span&gt;&lt;/sup&gt; floor: S 2.09B) – office hours 9-5 (email: &lt;a href="mailto:history.administrator@manchester.ac.uk"&gt;history.administrator@&lt;span&gt;&lt;span&gt;manchester&lt;/span&gt;&lt;/span&gt;.&lt;span&gt;&lt;span&gt;ac&lt;/span&gt;&lt;/span&gt;.&lt;span&gt;&lt;span&gt;uk&lt;/span&gt;&lt;/span&gt;&lt;/a&gt;, phone: 0161 306 1620) or contact your academic advisor or course unit director&lt;/li&gt;</w:t>
      </w:r>
    </w:p>
    <w:p w:rsidR="00A5702B" w:rsidRDefault="00A5702B" w:rsidP="00A5702B">
      <w:pPr>
        <w:spacing w:after="0" w:line="240" w:lineRule="auto"/>
        <w:ind w:right="133"/>
      </w:pPr>
      <w:r>
        <w:t>&lt;/ul&gt;</w:t>
      </w:r>
    </w:p>
    <w:p w:rsidR="00A5702B" w:rsidRDefault="00A5702B" w:rsidP="00A5702B">
      <w:pPr>
        <w:spacing w:after="0" w:line="240" w:lineRule="auto"/>
        <w:ind w:right="133"/>
      </w:pPr>
      <w:r>
        <w:t>&lt;/div&gt;</w:t>
      </w:r>
    </w:p>
    <w:p w:rsidR="00A5702B" w:rsidRDefault="00A5702B" w:rsidP="00A5702B">
      <w:pPr>
        <w:spacing w:after="0" w:line="240" w:lineRule="auto"/>
        <w:ind w:right="133"/>
      </w:pPr>
    </w:p>
    <w:p w:rsidR="00A5702B" w:rsidRDefault="00A5702B" w:rsidP="00A5702B">
      <w:pPr>
        <w:spacing w:after="0" w:line="240" w:lineRule="auto"/>
        <w:ind w:right="133"/>
      </w:pPr>
      <w:r>
        <w:t>[If you want the blog bigger, fiddle with the height (in the second occurrence)]</w:t>
      </w:r>
    </w:p>
    <w:p w:rsidR="00A5702B" w:rsidRDefault="00A5702B" w:rsidP="00A5702B">
      <w:pPr>
        <w:spacing w:after="0" w:line="240" w:lineRule="auto"/>
        <w:ind w:right="133"/>
      </w:pPr>
    </w:p>
    <w:p w:rsidR="00A5702B" w:rsidRDefault="00A5702B" w:rsidP="00A5702B">
      <w:pPr>
        <w:spacing w:after="0" w:line="240" w:lineRule="auto"/>
        <w:ind w:right="133"/>
      </w:pPr>
      <w:r>
        <w:t>Click “update”, then submit (item), now do move the item (which if newly created naturally sits at the bottom of the page) up to the top</w:t>
      </w:r>
    </w:p>
    <w:p w:rsidR="00A5702B" w:rsidRPr="00515624" w:rsidRDefault="00A5702B" w:rsidP="00A5702B">
      <w:pPr>
        <w:rPr>
          <w:rFonts w:ascii="Times New Roman" w:hAnsi="Times New Roman"/>
          <w:b/>
          <w:sz w:val="28"/>
          <w:szCs w:val="28"/>
        </w:rPr>
      </w:pPr>
    </w:p>
    <w:p w:rsidR="004D48B4" w:rsidRPr="00D76938" w:rsidRDefault="004D48B4">
      <w:pPr>
        <w:rPr>
          <w:rFonts w:ascii="Times New Roman" w:hAnsi="Times New Roman"/>
        </w:rPr>
      </w:pPr>
    </w:p>
    <w:p w:rsidR="00A5702B" w:rsidRDefault="00A5702B">
      <w:pPr>
        <w:rPr>
          <w:rFonts w:ascii="Times New Roman" w:hAnsi="Times New Roman"/>
          <w:b/>
          <w:sz w:val="28"/>
          <w:szCs w:val="28"/>
        </w:rPr>
      </w:pPr>
    </w:p>
    <w:p w:rsidR="004D48B4" w:rsidRPr="00515624" w:rsidRDefault="001C3637">
      <w:pPr>
        <w:rPr>
          <w:rFonts w:ascii="Times New Roman" w:hAnsi="Times New Roman"/>
          <w:sz w:val="28"/>
          <w:szCs w:val="28"/>
        </w:rPr>
      </w:pPr>
      <w:r w:rsidRPr="00515624">
        <w:rPr>
          <w:rFonts w:ascii="Times New Roman" w:hAnsi="Times New Roman"/>
          <w:b/>
          <w:sz w:val="28"/>
          <w:szCs w:val="28"/>
        </w:rPr>
        <w:t>Minimal Requirements for BB courses</w:t>
      </w:r>
    </w:p>
    <w:p w:rsidR="00A5702B" w:rsidRPr="00515624" w:rsidRDefault="00A5702B" w:rsidP="00937118">
      <w:pPr>
        <w:numPr>
          <w:ilvl w:val="1"/>
          <w:numId w:val="29"/>
        </w:numPr>
        <w:tabs>
          <w:tab w:val="clear" w:pos="1440"/>
          <w:tab w:val="num" w:pos="-720"/>
          <w:tab w:val="num" w:pos="360"/>
        </w:tabs>
        <w:ind w:left="360"/>
        <w:jc w:val="both"/>
        <w:rPr>
          <w:rFonts w:ascii="Times New Roman" w:hAnsi="Times New Roman"/>
          <w:sz w:val="24"/>
          <w:szCs w:val="24"/>
        </w:rPr>
      </w:pPr>
      <w:r w:rsidRPr="00515624">
        <w:rPr>
          <w:rFonts w:ascii="Times New Roman" w:hAnsi="Times New Roman"/>
          <w:sz w:val="24"/>
          <w:szCs w:val="24"/>
        </w:rPr>
        <w:t>Course booklet</w:t>
      </w:r>
    </w:p>
    <w:p w:rsidR="00A5702B" w:rsidRPr="00515624" w:rsidRDefault="00A5702B" w:rsidP="00937118">
      <w:pPr>
        <w:numPr>
          <w:ilvl w:val="1"/>
          <w:numId w:val="29"/>
        </w:numPr>
        <w:tabs>
          <w:tab w:val="clear" w:pos="1440"/>
          <w:tab w:val="num" w:pos="360"/>
        </w:tabs>
        <w:ind w:left="360"/>
        <w:jc w:val="both"/>
        <w:rPr>
          <w:rFonts w:ascii="Times New Roman" w:hAnsi="Times New Roman"/>
          <w:sz w:val="24"/>
          <w:szCs w:val="24"/>
        </w:rPr>
      </w:pPr>
      <w:r w:rsidRPr="00515624">
        <w:rPr>
          <w:rFonts w:ascii="Times New Roman" w:hAnsi="Times New Roman"/>
          <w:sz w:val="24"/>
          <w:szCs w:val="24"/>
        </w:rPr>
        <w:t>List with links to digitized readings (if not in course booklet)</w:t>
      </w:r>
    </w:p>
    <w:p w:rsidR="00A5702B" w:rsidRPr="00515624" w:rsidRDefault="00A5702B" w:rsidP="00937118">
      <w:pPr>
        <w:numPr>
          <w:ilvl w:val="1"/>
          <w:numId w:val="29"/>
        </w:numPr>
        <w:tabs>
          <w:tab w:val="clear" w:pos="1440"/>
          <w:tab w:val="num" w:pos="360"/>
        </w:tabs>
        <w:ind w:left="360"/>
        <w:jc w:val="both"/>
        <w:rPr>
          <w:rFonts w:ascii="Times New Roman" w:hAnsi="Times New Roman"/>
          <w:sz w:val="24"/>
          <w:szCs w:val="24"/>
        </w:rPr>
      </w:pPr>
      <w:r w:rsidRPr="00515624">
        <w:rPr>
          <w:rFonts w:ascii="Times New Roman" w:hAnsi="Times New Roman"/>
          <w:sz w:val="24"/>
          <w:szCs w:val="24"/>
        </w:rPr>
        <w:t xml:space="preserve">Welcome page with </w:t>
      </w:r>
      <w:r>
        <w:rPr>
          <w:rFonts w:ascii="Times New Roman" w:hAnsi="Times New Roman"/>
          <w:sz w:val="24"/>
          <w:szCs w:val="24"/>
        </w:rPr>
        <w:t>following text. possibly pics:</w:t>
      </w:r>
    </w:p>
    <w:p w:rsidR="00A5702B" w:rsidRDefault="00A5702B" w:rsidP="00937118">
      <w:pPr>
        <w:pStyle w:val="ListParagraph"/>
        <w:numPr>
          <w:ilvl w:val="0"/>
          <w:numId w:val="29"/>
        </w:numPr>
        <w:spacing w:before="240"/>
      </w:pPr>
      <w:r>
        <w:br/>
        <w:t xml:space="preserve">More pics on our website (see link above) and on Flickr </w:t>
      </w:r>
      <w:hyperlink r:id="rId106" w:history="1">
        <w:r>
          <w:rPr>
            <w:rStyle w:val="Hyperlink"/>
          </w:rPr>
          <w:t>https://www.flickr.com/groups/2143822@N20/</w:t>
        </w:r>
      </w:hyperlink>
      <w:r>
        <w:t xml:space="preserve"> happy to give you access.</w:t>
      </w:r>
    </w:p>
    <w:p w:rsidR="00A5702B" w:rsidRDefault="00A5702B" w:rsidP="00937118">
      <w:pPr>
        <w:pStyle w:val="ListParagraph"/>
        <w:numPr>
          <w:ilvl w:val="0"/>
          <w:numId w:val="29"/>
        </w:numPr>
      </w:pPr>
    </w:p>
    <w:p w:rsidR="00A5702B" w:rsidRDefault="00A5702B" w:rsidP="00A5702B">
      <w:pPr>
        <w:spacing w:after="0" w:line="240" w:lineRule="auto"/>
        <w:jc w:val="center"/>
      </w:pPr>
      <w:r>
        <w:rPr>
          <w:noProof/>
          <w:lang w:val="fr-FR" w:eastAsia="fr-FR"/>
        </w:rPr>
        <w:drawing>
          <wp:inline distT="0" distB="0" distL="0" distR="0" wp14:anchorId="0578057F" wp14:editId="6877856B">
            <wp:extent cx="2701636" cy="785553"/>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y banner medium 600.jpg"/>
                    <pic:cNvPicPr/>
                  </pic:nvPicPr>
                  <pic:blipFill>
                    <a:blip r:embed="rId107">
                      <a:extLst>
                        <a:ext uri="{28A0092B-C50C-407E-A947-70E740481C1C}">
                          <a14:useLocalDpi xmlns:a14="http://schemas.microsoft.com/office/drawing/2010/main" val="0"/>
                        </a:ext>
                      </a:extLst>
                    </a:blip>
                    <a:stretch>
                      <a:fillRect/>
                    </a:stretch>
                  </pic:blipFill>
                  <pic:spPr>
                    <a:xfrm>
                      <a:off x="0" y="0"/>
                      <a:ext cx="2701636" cy="785553"/>
                    </a:xfrm>
                    <a:prstGeom prst="rect">
                      <a:avLst/>
                    </a:prstGeom>
                  </pic:spPr>
                </pic:pic>
              </a:graphicData>
            </a:graphic>
          </wp:inline>
        </w:drawing>
      </w:r>
    </w:p>
    <w:p w:rsidR="00A5702B" w:rsidRDefault="00A5702B" w:rsidP="00A5702B">
      <w:pPr>
        <w:spacing w:after="0" w:line="240" w:lineRule="auto"/>
        <w:jc w:val="center"/>
      </w:pPr>
      <w:r>
        <w:rPr>
          <w:noProof/>
          <w:lang w:val="fr-FR" w:eastAsia="fr-FR"/>
        </w:rPr>
        <w:drawing>
          <wp:inline distT="0" distB="0" distL="0" distR="0" wp14:anchorId="4C46411F" wp14:editId="3E3D27A4">
            <wp:extent cx="2686149" cy="552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y banner medium 600.jpg"/>
                    <pic:cNvPicPr/>
                  </pic:nvPicPr>
                  <pic:blipFill rotWithShape="1">
                    <a:blip r:embed="rId108" cstate="print">
                      <a:extLst>
                        <a:ext uri="{28A0092B-C50C-407E-A947-70E740481C1C}">
                          <a14:useLocalDpi xmlns:a14="http://schemas.microsoft.com/office/drawing/2010/main" val="0"/>
                        </a:ext>
                      </a:extLst>
                    </a:blip>
                    <a:srcRect b="29268"/>
                    <a:stretch/>
                  </pic:blipFill>
                  <pic:spPr bwMode="auto">
                    <a:xfrm>
                      <a:off x="0" y="0"/>
                      <a:ext cx="2701635" cy="555635"/>
                    </a:xfrm>
                    <a:prstGeom prst="rect">
                      <a:avLst/>
                    </a:prstGeom>
                    <a:ln>
                      <a:noFill/>
                    </a:ln>
                    <a:extLst>
                      <a:ext uri="{53640926-AAD7-44D8-BBD7-CCE9431645EC}">
                        <a14:shadowObscured xmlns:a14="http://schemas.microsoft.com/office/drawing/2010/main"/>
                      </a:ext>
                    </a:extLst>
                  </pic:spPr>
                </pic:pic>
              </a:graphicData>
            </a:graphic>
          </wp:inline>
        </w:drawing>
      </w:r>
    </w:p>
    <w:p w:rsidR="00A5702B" w:rsidRDefault="00A5702B" w:rsidP="00A5702B">
      <w:pPr>
        <w:spacing w:after="0" w:line="240" w:lineRule="auto"/>
        <w:jc w:val="center"/>
      </w:pPr>
    </w:p>
    <w:p w:rsidR="00A5702B" w:rsidRDefault="00A5702B" w:rsidP="00937118">
      <w:pPr>
        <w:pStyle w:val="ListParagraph"/>
        <w:numPr>
          <w:ilvl w:val="0"/>
          <w:numId w:val="34"/>
        </w:numPr>
        <w:spacing w:after="0"/>
        <w:ind w:left="709" w:right="133" w:hanging="349"/>
        <w:jc w:val="left"/>
      </w:pPr>
      <w:r>
        <w:t xml:space="preserve">For general information relating to our history single and joint honour programmes, visit our history website </w:t>
      </w:r>
      <w:hyperlink r:id="rId109" w:history="1">
        <w:r>
          <w:rPr>
            <w:rStyle w:val="Hyperlink"/>
          </w:rPr>
          <w:t>http://www.alc.manchester.ac.uk/subjects/history/</w:t>
        </w:r>
      </w:hyperlink>
      <w:r>
        <w:t xml:space="preserve"> </w:t>
      </w:r>
    </w:p>
    <w:p w:rsidR="00A5702B" w:rsidRDefault="00A5702B" w:rsidP="00937118">
      <w:pPr>
        <w:pStyle w:val="ListParagraph"/>
        <w:numPr>
          <w:ilvl w:val="0"/>
          <w:numId w:val="34"/>
        </w:numPr>
        <w:spacing w:after="0"/>
        <w:ind w:left="709" w:right="133" w:hanging="349"/>
        <w:jc w:val="left"/>
      </w:pPr>
      <w:r>
        <w:t xml:space="preserve">Your gateway to a host of research resources is our University of Manchester Library [linked] subject reference guide history </w:t>
      </w:r>
      <w:hyperlink r:id="rId110" w:history="1">
        <w:r>
          <w:rPr>
            <w:rStyle w:val="Hyperlink"/>
          </w:rPr>
          <w:t>http://subjects.library.manchester.ac.uk/history</w:t>
        </w:r>
      </w:hyperlink>
      <w:r>
        <w:t xml:space="preserve"> </w:t>
      </w:r>
    </w:p>
    <w:p w:rsidR="00A5702B" w:rsidRDefault="00A5702B" w:rsidP="00937118">
      <w:pPr>
        <w:pStyle w:val="ListParagraph"/>
        <w:numPr>
          <w:ilvl w:val="0"/>
          <w:numId w:val="34"/>
        </w:numPr>
        <w:spacing w:after="0"/>
        <w:ind w:left="709" w:right="133" w:hanging="349"/>
        <w:jc w:val="left"/>
      </w:pPr>
      <w:r>
        <w:t xml:space="preserve">News and events you find on our blog </w:t>
      </w:r>
      <w:hyperlink r:id="rId111" w:history="1">
        <w:r w:rsidR="00124134" w:rsidRPr="00397099">
          <w:rPr>
            <w:rStyle w:val="Hyperlink"/>
          </w:rPr>
          <w:t>https://uomhistory.com</w:t>
        </w:r>
      </w:hyperlink>
      <w:r w:rsidR="00124134">
        <w:t xml:space="preserve"> </w:t>
      </w:r>
      <w:r>
        <w:t xml:space="preserve">A tip: in order to automatically get our news subscribe to the blog's RSS feed (second last icon on right-side tool bar) </w:t>
      </w:r>
    </w:p>
    <w:p w:rsidR="00A5702B" w:rsidRDefault="00A5702B" w:rsidP="00937118">
      <w:pPr>
        <w:pStyle w:val="ListParagraph"/>
        <w:numPr>
          <w:ilvl w:val="0"/>
          <w:numId w:val="34"/>
        </w:numPr>
        <w:spacing w:after="0"/>
        <w:ind w:left="709" w:right="133" w:hanging="349"/>
        <w:jc w:val="left"/>
      </w:pPr>
      <w:r>
        <w:t xml:space="preserve">Follow us on our other social media </w:t>
      </w:r>
      <w:hyperlink r:id="rId112" w:history="1">
        <w:r>
          <w:rPr>
            <w:rStyle w:val="Hyperlink"/>
          </w:rPr>
          <w:t>http://www.alc.manchester.ac.uk/subjects/history/contact-us/blog-and-social-media/</w:t>
        </w:r>
      </w:hyperlink>
      <w:r>
        <w:t xml:space="preserve"> </w:t>
      </w:r>
    </w:p>
    <w:p w:rsidR="00A5702B" w:rsidRDefault="00A5702B" w:rsidP="00937118">
      <w:pPr>
        <w:pStyle w:val="ListParagraph"/>
        <w:numPr>
          <w:ilvl w:val="0"/>
          <w:numId w:val="34"/>
        </w:numPr>
        <w:spacing w:after="0"/>
        <w:ind w:left="709" w:right="133" w:hanging="349"/>
        <w:jc w:val="left"/>
      </w:pPr>
      <w:r>
        <w:t xml:space="preserve">Check the Intranet for guidelines and regulations </w:t>
      </w:r>
      <w:hyperlink r:id="rId113" w:history="1">
        <w:r>
          <w:rPr>
            <w:rStyle w:val="Hyperlink"/>
          </w:rPr>
          <w:t>http://www.alc.manchester.ac.uk/studentintranet/</w:t>
        </w:r>
      </w:hyperlink>
      <w:r>
        <w:t xml:space="preserve"> </w:t>
      </w:r>
    </w:p>
    <w:p w:rsidR="00A5702B" w:rsidRDefault="00A5702B" w:rsidP="00937118">
      <w:pPr>
        <w:pStyle w:val="ListParagraph"/>
        <w:numPr>
          <w:ilvl w:val="0"/>
          <w:numId w:val="34"/>
        </w:numPr>
        <w:spacing w:after="0"/>
        <w:ind w:left="709" w:right="133" w:hanging="349"/>
        <w:jc w:val="left"/>
      </w:pPr>
      <w:r>
        <w:t xml:space="preserve">See also our history portal </w:t>
      </w:r>
      <w:hyperlink r:id="rId114" w:anchor="contextMenu" w:history="1">
        <w:r>
          <w:rPr>
            <w:rStyle w:val="Hyperlink"/>
          </w:rPr>
          <w:t>https://online.manchester.ac.uk/webapps/blackboard/content/listContentEditable.jsp?content_id=_1389561_1&amp;course_id=_13397_1#contextMenu</w:t>
        </w:r>
      </w:hyperlink>
      <w:r>
        <w:t xml:space="preserve"> </w:t>
      </w:r>
    </w:p>
    <w:p w:rsidR="00A5702B" w:rsidRDefault="00A5702B" w:rsidP="00937118">
      <w:pPr>
        <w:pStyle w:val="ListParagraph"/>
        <w:numPr>
          <w:ilvl w:val="0"/>
          <w:numId w:val="34"/>
        </w:numPr>
        <w:spacing w:after="0"/>
        <w:ind w:left="709" w:right="133" w:hanging="349"/>
        <w:jc w:val="left"/>
      </w:pPr>
      <w:r>
        <w:t>If your question is still not answered do not hesitate to contact us at the history office in Samuel Alexander building 2</w:t>
      </w:r>
      <w:r w:rsidRPr="00237801">
        <w:rPr>
          <w:vertAlign w:val="superscript"/>
        </w:rPr>
        <w:t>nd</w:t>
      </w:r>
      <w:r>
        <w:t xml:space="preserve"> floor SW corner (currently because of renovation work S corridor, still 2</w:t>
      </w:r>
      <w:r w:rsidRPr="00237801">
        <w:rPr>
          <w:vertAlign w:val="superscript"/>
        </w:rPr>
        <w:t>nd</w:t>
      </w:r>
      <w:r>
        <w:t xml:space="preserve"> floor: S 2.09B) – office hours 9-5 (email: </w:t>
      </w:r>
      <w:hyperlink r:id="rId115" w:history="1">
        <w:r w:rsidRPr="00586234">
          <w:rPr>
            <w:rStyle w:val="Hyperlink"/>
          </w:rPr>
          <w:t>history.administrator@manchester.ac.uk</w:t>
        </w:r>
      </w:hyperlink>
      <w:r>
        <w:t xml:space="preserve">, phone: </w:t>
      </w:r>
      <w:r w:rsidRPr="00237801">
        <w:t>0161 306 1620</w:t>
      </w:r>
      <w:r>
        <w:t>) or contact your academic advisor or course unit director</w:t>
      </w:r>
    </w:p>
    <w:p w:rsidR="00A5702B" w:rsidRDefault="00A5702B" w:rsidP="00A5702B">
      <w:pPr>
        <w:spacing w:after="0" w:line="240" w:lineRule="auto"/>
        <w:ind w:right="133"/>
      </w:pPr>
    </w:p>
    <w:p w:rsidR="00A5702B" w:rsidRDefault="00A5702B" w:rsidP="00A5702B">
      <w:pPr>
        <w:spacing w:after="0" w:line="240" w:lineRule="auto"/>
        <w:ind w:right="133"/>
      </w:pPr>
      <w:r>
        <w:t>This is the text to be inserted to your BB course pages – add also the banner on top if you like it (you can also set up the banner as your course banner instead of the dazzlingly beautiful SALC banner (see below- read on)</w:t>
      </w:r>
    </w:p>
    <w:p w:rsidR="00A5702B" w:rsidRDefault="00A5702B" w:rsidP="00A5702B">
      <w:pPr>
        <w:spacing w:after="0" w:line="240" w:lineRule="auto"/>
        <w:ind w:right="133"/>
      </w:pPr>
    </w:p>
    <w:p w:rsidR="00A5702B" w:rsidRPr="00D1763B" w:rsidRDefault="00A5702B" w:rsidP="00A5702B">
      <w:pPr>
        <w:spacing w:after="0" w:line="240" w:lineRule="auto"/>
        <w:ind w:right="133"/>
        <w:rPr>
          <w:b/>
        </w:rPr>
      </w:pPr>
      <w:r w:rsidRPr="00D1763B">
        <w:rPr>
          <w:b/>
        </w:rPr>
        <w:t>How?</w:t>
      </w:r>
    </w:p>
    <w:p w:rsidR="00A5702B" w:rsidRDefault="00A5702B" w:rsidP="00A5702B">
      <w:pPr>
        <w:spacing w:after="0" w:line="240" w:lineRule="auto"/>
        <w:ind w:right="133"/>
      </w:pPr>
    </w:p>
    <w:p w:rsidR="00A5702B" w:rsidRDefault="00A5702B" w:rsidP="00A5702B">
      <w:pPr>
        <w:spacing w:after="0" w:line="240" w:lineRule="auto"/>
        <w:ind w:right="133"/>
      </w:pPr>
      <w:r>
        <w:t xml:space="preserve">Go to BB, your course, its landing page (to change landing page: left hand navi, down, customisation, teaching style, - choose content page as landing page – in same menu you can also insert another banner, for instance the pic above the info text (right click, save as picture [for instance your desktop], insert)), </w:t>
      </w:r>
    </w:p>
    <w:p w:rsidR="00A5702B" w:rsidRDefault="00A5702B" w:rsidP="00A5702B">
      <w:pPr>
        <w:spacing w:after="0" w:line="240" w:lineRule="auto"/>
        <w:ind w:right="133"/>
      </w:pPr>
    </w:p>
    <w:p w:rsidR="00A5702B" w:rsidRDefault="00A5702B" w:rsidP="00A5702B">
      <w:pPr>
        <w:spacing w:after="0" w:line="240" w:lineRule="auto"/>
        <w:ind w:right="133"/>
      </w:pPr>
      <w:r>
        <w:t>Crete new item, give title e.g. “History – general information”, below a text field appears, paste text (and image if you want)</w:t>
      </w:r>
    </w:p>
    <w:p w:rsidR="00A5702B" w:rsidRDefault="00A5702B" w:rsidP="00A5702B">
      <w:pPr>
        <w:spacing w:after="0" w:line="240" w:lineRule="auto"/>
        <w:ind w:right="133"/>
      </w:pPr>
    </w:p>
    <w:p w:rsidR="00A5702B" w:rsidRPr="00515624" w:rsidRDefault="00A5702B" w:rsidP="00937118">
      <w:pPr>
        <w:numPr>
          <w:ilvl w:val="1"/>
          <w:numId w:val="29"/>
        </w:numPr>
        <w:tabs>
          <w:tab w:val="clear" w:pos="1440"/>
          <w:tab w:val="num" w:pos="360"/>
        </w:tabs>
        <w:ind w:left="360"/>
        <w:jc w:val="both"/>
        <w:rPr>
          <w:rFonts w:ascii="Times New Roman" w:hAnsi="Times New Roman"/>
          <w:sz w:val="24"/>
          <w:szCs w:val="24"/>
        </w:rPr>
      </w:pPr>
      <w:r w:rsidRPr="00515624">
        <w:rPr>
          <w:rFonts w:ascii="Times New Roman" w:hAnsi="Times New Roman"/>
          <w:sz w:val="24"/>
          <w:szCs w:val="24"/>
        </w:rPr>
        <w:t>Group function (for seminar groups if applicable):</w:t>
      </w:r>
    </w:p>
    <w:p w:rsidR="004D48B4" w:rsidRPr="00D76938" w:rsidRDefault="004D48B4">
      <w:pPr>
        <w:rPr>
          <w:rFonts w:ascii="Times New Roman" w:hAnsi="Times New Roman"/>
        </w:rPr>
      </w:pPr>
    </w:p>
    <w:p w:rsidR="004D48B4" w:rsidRPr="00515624" w:rsidRDefault="00E22C75">
      <w:pPr>
        <w:rPr>
          <w:rFonts w:ascii="Times New Roman" w:hAnsi="Times New Roman"/>
          <w:sz w:val="28"/>
          <w:szCs w:val="28"/>
        </w:rPr>
      </w:pPr>
      <w:r w:rsidRPr="00515624">
        <w:rPr>
          <w:rFonts w:ascii="Times New Roman" w:hAnsi="Times New Roman"/>
          <w:b/>
          <w:sz w:val="28"/>
          <w:szCs w:val="28"/>
        </w:rPr>
        <w:t>Group journals:</w:t>
      </w:r>
    </w:p>
    <w:p w:rsidR="004D48B4" w:rsidRPr="00515624" w:rsidRDefault="00E05CD9" w:rsidP="00515624">
      <w:pPr>
        <w:spacing w:line="360" w:lineRule="auto"/>
        <w:rPr>
          <w:rFonts w:ascii="Times New Roman" w:hAnsi="Times New Roman"/>
          <w:sz w:val="24"/>
          <w:szCs w:val="24"/>
        </w:rPr>
      </w:pPr>
      <w:r w:rsidRPr="00515624">
        <w:rPr>
          <w:rFonts w:ascii="Times New Roman" w:hAnsi="Times New Roman"/>
          <w:sz w:val="24"/>
          <w:szCs w:val="24"/>
        </w:rPr>
        <w:t>Group journals needing your intervention and that are marked: use not Forum or Blog but journal: you can define rubrics and marking criteria etc. and set it up in a way that entries cannot be cancelled or altered post factum</w:t>
      </w:r>
    </w:p>
    <w:p w:rsidR="004D48B4" w:rsidRPr="00515624" w:rsidRDefault="006C4389" w:rsidP="00515624">
      <w:pPr>
        <w:spacing w:line="360" w:lineRule="auto"/>
        <w:rPr>
          <w:rFonts w:ascii="Times New Roman" w:hAnsi="Times New Roman"/>
          <w:sz w:val="24"/>
          <w:szCs w:val="24"/>
        </w:rPr>
      </w:pPr>
      <w:r w:rsidRPr="00515624">
        <w:rPr>
          <w:rFonts w:ascii="Times New Roman" w:hAnsi="Times New Roman"/>
          <w:b/>
          <w:sz w:val="24"/>
          <w:szCs w:val="24"/>
        </w:rPr>
        <w:t>Some BB Ideas and Best Practices</w:t>
      </w:r>
    </w:p>
    <w:p w:rsidR="004D48B4" w:rsidRPr="00515624" w:rsidRDefault="006C4389"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Turn your course into a blended learning environment where students can explore adjacent or marginal contents related to your course by rearranging old and additional material</w:t>
      </w:r>
    </w:p>
    <w:p w:rsidR="004D48B4" w:rsidRPr="00515624" w:rsidRDefault="006C4389"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Use media, relatively easily available and easy to embed from Box of Broadcast (BoB), but also YouTube or the BBC (e.g. In Our Time)</w:t>
      </w:r>
    </w:p>
    <w:p w:rsidR="004D48B4" w:rsidRPr="00515624" w:rsidRDefault="006C4389"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Main info should be visible on starting page</w:t>
      </w:r>
    </w:p>
    <w:p w:rsidR="004D48B4" w:rsidRPr="00515624" w:rsidRDefault="006C4389"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Chapters/pages should create (for instance per week) should bear a little text on the landing page highlighting what will be found in the chapter</w:t>
      </w:r>
    </w:p>
    <w:p w:rsidR="004D48B4" w:rsidRPr="00515624" w:rsidRDefault="006C4389"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Use Group function to define seminar groups etc. facilitating marking, emailing to groups etc.</w:t>
      </w:r>
    </w:p>
    <w:p w:rsidR="004D48B4" w:rsidRPr="00515624" w:rsidRDefault="0047452E"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You can manage bibliography and library resources (incl. digitized reading material) through the auxiliary L2L (link to list) software</w:t>
      </w:r>
    </w:p>
    <w:p w:rsidR="004D48B4" w:rsidRPr="00515624" w:rsidRDefault="0047452E"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Use imagery to make the BB course visually more appealing</w:t>
      </w:r>
    </w:p>
    <w:p w:rsidR="004D48B4" w:rsidRPr="00515624" w:rsidRDefault="0047452E"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Use adaptive release to reveal certain contents (for instance your lecture slides) only at a certain date</w:t>
      </w:r>
    </w:p>
    <w:p w:rsidR="004D48B4" w:rsidRPr="00515624" w:rsidRDefault="0047452E" w:rsidP="00937118">
      <w:pPr>
        <w:pStyle w:val="ListParagraph"/>
        <w:numPr>
          <w:ilvl w:val="0"/>
          <w:numId w:val="32"/>
        </w:numPr>
        <w:spacing w:line="360" w:lineRule="auto"/>
        <w:rPr>
          <w:rFonts w:ascii="Times New Roman" w:hAnsi="Times New Roman"/>
          <w:sz w:val="24"/>
          <w:szCs w:val="24"/>
        </w:rPr>
      </w:pPr>
      <w:r w:rsidRPr="00515624">
        <w:rPr>
          <w:rFonts w:ascii="Times New Roman" w:hAnsi="Times New Roman"/>
          <w:sz w:val="24"/>
          <w:szCs w:val="24"/>
        </w:rPr>
        <w:t>Btw: you do not have to create a new content item/tab for each lecture: you can also create a simple link/attach in the text field of an existing item</w:t>
      </w:r>
    </w:p>
    <w:p w:rsidR="004D48B4" w:rsidRPr="00515624" w:rsidRDefault="0047452E" w:rsidP="00937118">
      <w:pPr>
        <w:pStyle w:val="ListParagraph"/>
        <w:numPr>
          <w:ilvl w:val="0"/>
          <w:numId w:val="32"/>
        </w:numPr>
        <w:spacing w:line="360" w:lineRule="auto"/>
        <w:rPr>
          <w:rFonts w:ascii="Times New Roman" w:hAnsi="Times New Roman"/>
          <w:b/>
          <w:sz w:val="24"/>
          <w:szCs w:val="24"/>
        </w:rPr>
      </w:pPr>
      <w:r w:rsidRPr="00515624">
        <w:rPr>
          <w:rFonts w:ascii="Times New Roman" w:hAnsi="Times New Roman"/>
          <w:sz w:val="24"/>
          <w:szCs w:val="24"/>
        </w:rPr>
        <w:t>Last but not least: keep it simple</w:t>
      </w:r>
    </w:p>
    <w:p w:rsidR="004D48B4" w:rsidRPr="00515624" w:rsidRDefault="00E22C75">
      <w:pPr>
        <w:rPr>
          <w:rFonts w:ascii="Times New Roman" w:hAnsi="Times New Roman"/>
          <w:sz w:val="28"/>
          <w:szCs w:val="28"/>
        </w:rPr>
      </w:pPr>
      <w:r w:rsidRPr="00515624">
        <w:rPr>
          <w:rFonts w:ascii="Times New Roman" w:hAnsi="Times New Roman"/>
          <w:b/>
          <w:sz w:val="28"/>
          <w:szCs w:val="28"/>
        </w:rPr>
        <w:t>Advice and Help</w:t>
      </w:r>
    </w:p>
    <w:p w:rsidR="00A5702B" w:rsidRPr="00515624" w:rsidRDefault="00A5702B" w:rsidP="00A5702B">
      <w:pPr>
        <w:rPr>
          <w:rFonts w:ascii="Times New Roman" w:hAnsi="Times New Roman"/>
          <w:sz w:val="24"/>
          <w:szCs w:val="24"/>
        </w:rPr>
      </w:pPr>
      <w:r w:rsidRPr="00515624">
        <w:rPr>
          <w:rFonts w:ascii="Times New Roman" w:hAnsi="Times New Roman"/>
          <w:sz w:val="24"/>
          <w:szCs w:val="24"/>
        </w:rPr>
        <w:t xml:space="preserve">Contact the history eLearning officer or directly </w:t>
      </w:r>
      <w:hyperlink r:id="rId116" w:history="1">
        <w:r w:rsidRPr="00515624">
          <w:rPr>
            <w:rStyle w:val="Hyperlink"/>
            <w:rFonts w:ascii="Times New Roman" w:hAnsi="Times New Roman"/>
            <w:sz w:val="24"/>
            <w:szCs w:val="24"/>
          </w:rPr>
          <w:t>elearning@manchester.ac.uk</w:t>
        </w:r>
      </w:hyperlink>
    </w:p>
    <w:p w:rsidR="00A5702B" w:rsidRPr="00515624" w:rsidRDefault="00A5702B" w:rsidP="00A5702B">
      <w:pPr>
        <w:rPr>
          <w:rFonts w:ascii="Times New Roman" w:hAnsi="Times New Roman"/>
          <w:sz w:val="24"/>
          <w:szCs w:val="24"/>
        </w:rPr>
      </w:pPr>
      <w:r w:rsidRPr="00515624">
        <w:rPr>
          <w:rFonts w:ascii="Times New Roman" w:hAnsi="Times New Roman"/>
          <w:sz w:val="24"/>
          <w:szCs w:val="24"/>
        </w:rPr>
        <w:t>The humanities eLearning team holds drop-in sessions regularly</w:t>
      </w:r>
      <w:r w:rsidR="00C80848">
        <w:rPr>
          <w:rFonts w:ascii="Times New Roman" w:hAnsi="Times New Roman"/>
          <w:sz w:val="24"/>
          <w:szCs w:val="24"/>
        </w:rPr>
        <w:t>;</w:t>
      </w:r>
      <w:r w:rsidRPr="00515624">
        <w:rPr>
          <w:rFonts w:ascii="Times New Roman" w:hAnsi="Times New Roman"/>
          <w:sz w:val="24"/>
          <w:szCs w:val="24"/>
        </w:rPr>
        <w:t xml:space="preserve"> see </w:t>
      </w:r>
      <w:hyperlink r:id="rId117" w:history="1">
        <w:r w:rsidRPr="00515624">
          <w:rPr>
            <w:rStyle w:val="Hyperlink"/>
            <w:rFonts w:ascii="Times New Roman" w:hAnsi="Times New Roman"/>
            <w:sz w:val="24"/>
            <w:szCs w:val="24"/>
          </w:rPr>
          <w:t>http://www.humanities.manchester.ac.uk/tandl/elearning/training/</w:t>
        </w:r>
      </w:hyperlink>
    </w:p>
    <w:p w:rsidR="00A5702B" w:rsidRPr="00515624" w:rsidRDefault="00A5702B" w:rsidP="00A5702B">
      <w:pPr>
        <w:rPr>
          <w:rFonts w:ascii="Times New Roman" w:hAnsi="Times New Roman"/>
          <w:sz w:val="24"/>
          <w:szCs w:val="24"/>
        </w:rPr>
      </w:pPr>
      <w:r>
        <w:rPr>
          <w:rFonts w:ascii="Times New Roman" w:hAnsi="Times New Roman"/>
          <w:sz w:val="24"/>
          <w:szCs w:val="24"/>
        </w:rPr>
        <w:t>or for</w:t>
      </w:r>
      <w:r w:rsidRPr="00515624">
        <w:rPr>
          <w:rFonts w:ascii="Times New Roman" w:hAnsi="Times New Roman"/>
          <w:sz w:val="24"/>
          <w:szCs w:val="24"/>
        </w:rPr>
        <w:t xml:space="preserve"> 1:1, see: </w:t>
      </w:r>
      <w:hyperlink r:id="rId118" w:history="1">
        <w:r w:rsidRPr="00515624">
          <w:rPr>
            <w:rStyle w:val="Hyperlink"/>
            <w:rFonts w:ascii="Times New Roman" w:hAnsi="Times New Roman"/>
            <w:sz w:val="24"/>
            <w:szCs w:val="24"/>
          </w:rPr>
          <w:t>http://www.humanities.manchester.ac.uk/tandl/elearning/training/requests.html</w:t>
        </w:r>
      </w:hyperlink>
    </w:p>
    <w:p w:rsidR="004D48B4" w:rsidRPr="00D76938" w:rsidRDefault="004D48B4">
      <w:pPr>
        <w:rPr>
          <w:rFonts w:ascii="Times New Roman" w:hAnsi="Times New Roman"/>
        </w:rPr>
      </w:pPr>
    </w:p>
    <w:p w:rsidR="00A5702B" w:rsidRPr="00515624" w:rsidRDefault="00A5702B" w:rsidP="00DA34F2">
      <w:pPr>
        <w:pStyle w:val="Heading2"/>
      </w:pPr>
      <w:bookmarkStart w:id="86" w:name="_Toc64479730"/>
      <w:r w:rsidRPr="00515624">
        <w:t>Turnitin (Tii)</w:t>
      </w:r>
      <w:r>
        <w:t xml:space="preserve"> (Plagiarism detection and marking software)</w:t>
      </w:r>
      <w:bookmarkEnd w:id="86"/>
    </w:p>
    <w:p w:rsidR="00A5702B" w:rsidRPr="00515624" w:rsidRDefault="00A5702B" w:rsidP="00DA34F2">
      <w:r w:rsidRPr="00515624">
        <w:t xml:space="preserve">For a promotional intro, see </w:t>
      </w:r>
      <w:hyperlink r:id="rId119" w:history="1">
        <w:r w:rsidRPr="009F437B">
          <w:rPr>
            <w:rStyle w:val="Hyperlink"/>
            <w:rFonts w:ascii="Times New Roman" w:hAnsi="Times New Roman"/>
            <w:sz w:val="24"/>
            <w:szCs w:val="24"/>
          </w:rPr>
          <w:t>http://vimeo.com/30553739?autoplay=true</w:t>
        </w:r>
      </w:hyperlink>
      <w:r>
        <w:t xml:space="preserve"> </w:t>
      </w:r>
    </w:p>
    <w:p w:rsidR="00A5702B" w:rsidRPr="00515624" w:rsidRDefault="00A5702B" w:rsidP="00DA34F2">
      <w:r w:rsidRPr="00515624">
        <w:t>Capabilities:</w:t>
      </w:r>
    </w:p>
    <w:p w:rsidR="00A5702B" w:rsidRPr="00515624" w:rsidRDefault="00A5702B" w:rsidP="00937118">
      <w:pPr>
        <w:pStyle w:val="ListParagraph"/>
        <w:numPr>
          <w:ilvl w:val="0"/>
          <w:numId w:val="37"/>
        </w:numPr>
      </w:pPr>
      <w:r w:rsidRPr="00515624">
        <w:t>Online submission</w:t>
      </w:r>
    </w:p>
    <w:p w:rsidR="00A5702B" w:rsidRPr="00515624" w:rsidRDefault="00A5702B" w:rsidP="00937118">
      <w:pPr>
        <w:pStyle w:val="ListParagraph"/>
        <w:numPr>
          <w:ilvl w:val="0"/>
          <w:numId w:val="37"/>
        </w:numPr>
      </w:pPr>
      <w:r w:rsidRPr="00515624">
        <w:t xml:space="preserve">Marking, including automated feedback on language/style (ETS e-rater) </w:t>
      </w:r>
    </w:p>
    <w:p w:rsidR="00A5702B" w:rsidRPr="00515624" w:rsidRDefault="00A5702B" w:rsidP="00937118">
      <w:pPr>
        <w:pStyle w:val="ListParagraph"/>
        <w:numPr>
          <w:ilvl w:val="0"/>
          <w:numId w:val="37"/>
        </w:numPr>
      </w:pPr>
      <w:r w:rsidRPr="00515624">
        <w:t>Plagiarism check (and over-length)</w:t>
      </w:r>
    </w:p>
    <w:p w:rsidR="00A5702B" w:rsidRPr="00515624" w:rsidRDefault="00A5702B" w:rsidP="00937118">
      <w:pPr>
        <w:pStyle w:val="ListParagraph"/>
        <w:numPr>
          <w:ilvl w:val="0"/>
          <w:numId w:val="37"/>
        </w:numPr>
      </w:pPr>
      <w:r w:rsidRPr="00515624">
        <w:t>Giving feed-back</w:t>
      </w:r>
    </w:p>
    <w:p w:rsidR="00A5702B" w:rsidRDefault="00A5702B" w:rsidP="00937118">
      <w:pPr>
        <w:pStyle w:val="ListParagraph"/>
        <w:numPr>
          <w:ilvl w:val="0"/>
          <w:numId w:val="37"/>
        </w:numPr>
      </w:pPr>
      <w:r w:rsidRPr="00515624">
        <w:t>Peer-reviewing</w:t>
      </w:r>
    </w:p>
    <w:p w:rsidR="00A5702B" w:rsidRPr="008B16BA" w:rsidRDefault="00A5702B" w:rsidP="00DA34F2">
      <w:r>
        <w:t xml:space="preserve">In summer 2016 the Tii marking tool was upgraded (“Feedback studio”). </w:t>
      </w:r>
      <w:r w:rsidR="000E701C">
        <w:t>The ‘Classic mode’ for viewing work via Tii was phased out in summer 2017. Feedback studio is now the only mode available through which to view and mark assessed work.</w:t>
      </w:r>
    </w:p>
    <w:p w:rsidR="004D48B4" w:rsidRPr="00515624" w:rsidRDefault="004118CD" w:rsidP="00DA34F2">
      <w:pPr>
        <w:pStyle w:val="Heading3"/>
      </w:pPr>
      <w:r w:rsidRPr="00515624">
        <w:t>Setting up online</w:t>
      </w:r>
      <w:r w:rsidR="00345A79" w:rsidRPr="00515624">
        <w:t xml:space="preserve"> Tii2</w:t>
      </w:r>
      <w:r w:rsidRPr="00515624">
        <w:t xml:space="preserve"> assignment</w:t>
      </w:r>
    </w:p>
    <w:p w:rsidR="00A65CAB" w:rsidRPr="00515624" w:rsidRDefault="00E22C75" w:rsidP="00937118">
      <w:pPr>
        <w:pStyle w:val="ListParagraph"/>
        <w:numPr>
          <w:ilvl w:val="0"/>
          <w:numId w:val="40"/>
        </w:numPr>
      </w:pPr>
      <w:r w:rsidRPr="00515624">
        <w:t xml:space="preserve">Create Groups in Blackboard before creating the Tii Assignment if you want your GTAs to access marking by group </w:t>
      </w:r>
    </w:p>
    <w:p w:rsidR="00C66700" w:rsidRPr="00515624" w:rsidRDefault="00C66700" w:rsidP="00937118">
      <w:pPr>
        <w:pStyle w:val="ListParagraph"/>
        <w:numPr>
          <w:ilvl w:val="0"/>
          <w:numId w:val="40"/>
        </w:numPr>
      </w:pPr>
      <w:r w:rsidRPr="00515624">
        <w:t xml:space="preserve">They should be located in BB, Assessment folder &gt; Submission of Coursework folder &gt; create new Turnitin UK assignment, </w:t>
      </w:r>
    </w:p>
    <w:p w:rsidR="00A57821" w:rsidRDefault="00E22C75" w:rsidP="00937118">
      <w:pPr>
        <w:pStyle w:val="ListParagraph"/>
        <w:numPr>
          <w:ilvl w:val="0"/>
          <w:numId w:val="40"/>
        </w:numPr>
      </w:pPr>
      <w:r w:rsidRPr="00515624">
        <w:t>Tii New Assignment Template:</w:t>
      </w:r>
    </w:p>
    <w:p w:rsidR="00A65CAB" w:rsidRPr="009F4589" w:rsidRDefault="00E22C75" w:rsidP="00937118">
      <w:pPr>
        <w:pStyle w:val="ListParagraph"/>
        <w:numPr>
          <w:ilvl w:val="1"/>
          <w:numId w:val="41"/>
        </w:numPr>
        <w:rPr>
          <w:rFonts w:ascii="Times New Roman" w:hAnsi="Times New Roman"/>
          <w:sz w:val="24"/>
          <w:szCs w:val="24"/>
        </w:rPr>
      </w:pPr>
      <w:r w:rsidRPr="009F4589">
        <w:rPr>
          <w:rFonts w:ascii="Times New Roman" w:hAnsi="Times New Roman"/>
          <w:sz w:val="24"/>
          <w:szCs w:val="24"/>
        </w:rPr>
        <w:t>Start date = when the assignment is visible/accessible to students</w:t>
      </w:r>
    </w:p>
    <w:p w:rsidR="00A65CAB" w:rsidRPr="009F4589" w:rsidRDefault="00E22C75" w:rsidP="00937118">
      <w:pPr>
        <w:pStyle w:val="ListParagraph"/>
        <w:numPr>
          <w:ilvl w:val="1"/>
          <w:numId w:val="41"/>
        </w:numPr>
        <w:rPr>
          <w:rFonts w:ascii="Times New Roman" w:hAnsi="Times New Roman"/>
          <w:sz w:val="24"/>
          <w:szCs w:val="24"/>
        </w:rPr>
      </w:pPr>
      <w:r w:rsidRPr="009F4589">
        <w:rPr>
          <w:rFonts w:ascii="Times New Roman" w:hAnsi="Times New Roman"/>
          <w:sz w:val="24"/>
          <w:szCs w:val="24"/>
        </w:rPr>
        <w:t>Due date = when the work is due (please set this to 12 pm, Monday to Wednesday –you might want to emphasize that this is midday)</w:t>
      </w:r>
      <w:r w:rsidR="00C66700" w:rsidRPr="009F4589">
        <w:rPr>
          <w:rFonts w:ascii="Times New Roman" w:hAnsi="Times New Roman"/>
          <w:sz w:val="24"/>
          <w:szCs w:val="24"/>
        </w:rPr>
        <w:t xml:space="preserve"> </w:t>
      </w:r>
    </w:p>
    <w:p w:rsidR="00A65CAB" w:rsidRPr="00A57821" w:rsidRDefault="00E22C75" w:rsidP="00937118">
      <w:pPr>
        <w:pStyle w:val="ListParagraph"/>
        <w:numPr>
          <w:ilvl w:val="0"/>
          <w:numId w:val="40"/>
        </w:numPr>
        <w:rPr>
          <w:rFonts w:ascii="Times New Roman" w:hAnsi="Times New Roman"/>
          <w:sz w:val="24"/>
          <w:szCs w:val="24"/>
        </w:rPr>
      </w:pPr>
      <w:r w:rsidRPr="00A57821">
        <w:rPr>
          <w:rFonts w:ascii="Times New Roman" w:hAnsi="Times New Roman"/>
          <w:sz w:val="24"/>
          <w:szCs w:val="24"/>
        </w:rPr>
        <w:t>Post date = when the mark and comments on the work are released to students (as per SALC Handbook, sec 15.6 –no later than 15 working days after submission and before the next assessment)</w:t>
      </w:r>
    </w:p>
    <w:p w:rsidR="00A65CAB" w:rsidRPr="00A57821" w:rsidRDefault="00E22C75" w:rsidP="00937118">
      <w:pPr>
        <w:pStyle w:val="ListParagraph"/>
        <w:numPr>
          <w:ilvl w:val="0"/>
          <w:numId w:val="40"/>
        </w:numPr>
        <w:rPr>
          <w:rFonts w:ascii="Times New Roman" w:hAnsi="Times New Roman"/>
          <w:sz w:val="24"/>
          <w:szCs w:val="24"/>
        </w:rPr>
      </w:pPr>
      <w:r w:rsidRPr="00A57821">
        <w:rPr>
          <w:rFonts w:ascii="Times New Roman" w:hAnsi="Times New Roman"/>
          <w:sz w:val="24"/>
          <w:szCs w:val="24"/>
        </w:rPr>
        <w:t xml:space="preserve">Generate Originality Reports” on the “Due Date” NOT “Immediately After Submission” (allows students to resubmit work up to the due date). </w:t>
      </w:r>
    </w:p>
    <w:p w:rsidR="00A65CAB" w:rsidRPr="00A57821" w:rsidRDefault="00E22C75" w:rsidP="00937118">
      <w:pPr>
        <w:pStyle w:val="ListParagraph"/>
        <w:numPr>
          <w:ilvl w:val="0"/>
          <w:numId w:val="40"/>
        </w:numPr>
        <w:rPr>
          <w:rFonts w:ascii="Times New Roman" w:hAnsi="Times New Roman"/>
          <w:sz w:val="24"/>
          <w:szCs w:val="24"/>
        </w:rPr>
      </w:pPr>
      <w:r w:rsidRPr="00A57821">
        <w:rPr>
          <w:rFonts w:ascii="Times New Roman" w:hAnsi="Times New Roman"/>
          <w:sz w:val="24"/>
          <w:szCs w:val="24"/>
        </w:rPr>
        <w:t xml:space="preserve">Tell students to put their Uni Registration Number (on their library card): BOTH </w:t>
      </w:r>
    </w:p>
    <w:p w:rsidR="009F4589" w:rsidRDefault="00E22C75" w:rsidP="00937118">
      <w:pPr>
        <w:pStyle w:val="ListParagraph"/>
        <w:numPr>
          <w:ilvl w:val="1"/>
          <w:numId w:val="40"/>
        </w:numPr>
        <w:rPr>
          <w:rFonts w:ascii="Times New Roman" w:hAnsi="Times New Roman"/>
          <w:sz w:val="24"/>
          <w:szCs w:val="24"/>
        </w:rPr>
      </w:pPr>
      <w:r w:rsidRPr="00A57821">
        <w:rPr>
          <w:rFonts w:ascii="Times New Roman" w:hAnsi="Times New Roman"/>
          <w:sz w:val="24"/>
          <w:szCs w:val="24"/>
        </w:rPr>
        <w:t xml:space="preserve">in the Title Box of ALL their Tii submissions. Putting their Reg. Number in the title box will help course management immensely AND </w:t>
      </w:r>
    </w:p>
    <w:p w:rsidR="00A65CAB" w:rsidRPr="009F4589" w:rsidRDefault="00E22C75" w:rsidP="00937118">
      <w:pPr>
        <w:pStyle w:val="ListParagraph"/>
        <w:numPr>
          <w:ilvl w:val="1"/>
          <w:numId w:val="40"/>
        </w:numPr>
        <w:rPr>
          <w:rFonts w:ascii="Times New Roman" w:hAnsi="Times New Roman"/>
          <w:sz w:val="24"/>
          <w:szCs w:val="24"/>
        </w:rPr>
      </w:pPr>
      <w:r w:rsidRPr="009F4589">
        <w:rPr>
          <w:rFonts w:ascii="Times New Roman" w:hAnsi="Times New Roman"/>
          <w:sz w:val="24"/>
          <w:szCs w:val="24"/>
        </w:rPr>
        <w:t>on the first page at least (and preferably on all pages) of their submissions.</w:t>
      </w:r>
    </w:p>
    <w:p w:rsidR="00C66700" w:rsidRPr="00A57821" w:rsidRDefault="007F7945" w:rsidP="00937118">
      <w:pPr>
        <w:pStyle w:val="ListParagraph"/>
        <w:numPr>
          <w:ilvl w:val="0"/>
          <w:numId w:val="40"/>
        </w:numPr>
        <w:rPr>
          <w:rFonts w:ascii="Times New Roman" w:hAnsi="Times New Roman"/>
          <w:sz w:val="24"/>
          <w:szCs w:val="24"/>
        </w:rPr>
      </w:pPr>
      <w:r w:rsidRPr="00A57821">
        <w:rPr>
          <w:rFonts w:ascii="Times New Roman" w:hAnsi="Times New Roman"/>
          <w:sz w:val="24"/>
          <w:szCs w:val="24"/>
        </w:rPr>
        <w:t>Unfortunately many</w:t>
      </w:r>
      <w:r w:rsidR="00C66700" w:rsidRPr="00A57821">
        <w:rPr>
          <w:rFonts w:ascii="Times New Roman" w:hAnsi="Times New Roman"/>
          <w:sz w:val="24"/>
          <w:szCs w:val="24"/>
        </w:rPr>
        <w:t xml:space="preserve"> students </w:t>
      </w:r>
      <w:r w:rsidRPr="00A57821">
        <w:rPr>
          <w:rFonts w:ascii="Times New Roman" w:hAnsi="Times New Roman"/>
          <w:sz w:val="24"/>
          <w:szCs w:val="24"/>
        </w:rPr>
        <w:t>do not</w:t>
      </w:r>
      <w:r w:rsidR="00C66700" w:rsidRPr="00A57821">
        <w:rPr>
          <w:rFonts w:ascii="Times New Roman" w:hAnsi="Times New Roman"/>
          <w:sz w:val="24"/>
          <w:szCs w:val="24"/>
        </w:rPr>
        <w:t xml:space="preserve"> put their ID number anywhere on the</w:t>
      </w:r>
      <w:r w:rsidRPr="00A57821">
        <w:rPr>
          <w:rFonts w:ascii="Times New Roman" w:hAnsi="Times New Roman"/>
          <w:sz w:val="24"/>
          <w:szCs w:val="24"/>
        </w:rPr>
        <w:t>ir</w:t>
      </w:r>
      <w:r w:rsidR="00C66700" w:rsidRPr="00A57821">
        <w:rPr>
          <w:rFonts w:ascii="Times New Roman" w:hAnsi="Times New Roman"/>
          <w:sz w:val="24"/>
          <w:szCs w:val="24"/>
        </w:rPr>
        <w:t xml:space="preserve"> submission</w:t>
      </w:r>
      <w:r w:rsidRPr="00A57821">
        <w:rPr>
          <w:rFonts w:ascii="Times New Roman" w:hAnsi="Times New Roman"/>
          <w:sz w:val="24"/>
          <w:szCs w:val="24"/>
        </w:rPr>
        <w:t>s.</w:t>
      </w:r>
    </w:p>
    <w:p w:rsidR="001C3637" w:rsidRPr="00515624" w:rsidRDefault="00E22C75" w:rsidP="00DA34F2">
      <w:pPr>
        <w:pStyle w:val="Heading4"/>
      </w:pPr>
      <w:r w:rsidRPr="00515624">
        <w:t>Optional Settings</w:t>
      </w:r>
    </w:p>
    <w:p w:rsidR="00A65CAB" w:rsidRPr="00515624" w:rsidRDefault="00E22C75" w:rsidP="00937118">
      <w:pPr>
        <w:pStyle w:val="ListParagraph"/>
        <w:numPr>
          <w:ilvl w:val="0"/>
          <w:numId w:val="42"/>
        </w:numPr>
      </w:pPr>
      <w:r w:rsidRPr="00515624">
        <w:t>Special instructions (please cut and paste following)</w:t>
      </w:r>
    </w:p>
    <w:p w:rsidR="001C3637" w:rsidRPr="00515624" w:rsidRDefault="00E22C75" w:rsidP="00937118">
      <w:pPr>
        <w:pStyle w:val="ListParagraph"/>
        <w:numPr>
          <w:ilvl w:val="0"/>
          <w:numId w:val="42"/>
        </w:numPr>
      </w:pPr>
      <w:r w:rsidRPr="00515624">
        <w:t>The submission title for your essay is your student ID and the question number/title (</w:t>
      </w:r>
      <w:r w:rsidR="00C80848" w:rsidRPr="00515624">
        <w:t>e.g.</w:t>
      </w:r>
      <w:r w:rsidRPr="00515624">
        <w:t xml:space="preserve"> 700000_Q3). Once you have submitted your essay via Blackboard, email a backup copy of the essay as an attachment to </w:t>
      </w:r>
      <w:hyperlink r:id="rId120" w:history="1">
        <w:r w:rsidR="00D1763B" w:rsidRPr="009F4589">
          <w:rPr>
            <w:rStyle w:val="Hyperlink"/>
            <w:rFonts w:ascii="Times New Roman" w:hAnsi="Times New Roman"/>
            <w:sz w:val="24"/>
            <w:szCs w:val="24"/>
          </w:rPr>
          <w:t>salc-assessment@manchester.ac.uk</w:t>
        </w:r>
      </w:hyperlink>
      <w:r w:rsidR="00D1763B">
        <w:t xml:space="preserve"> </w:t>
      </w:r>
      <w:r w:rsidRPr="00515624">
        <w:t xml:space="preserve"> Include your student ID and the course code as the title of the email (</w:t>
      </w:r>
      <w:r w:rsidR="00C80848" w:rsidRPr="00515624">
        <w:t>e.g.</w:t>
      </w:r>
      <w:r w:rsidRPr="00515624">
        <w:t xml:space="preserve"> 700000_HIST30000).</w:t>
      </w:r>
    </w:p>
    <w:p w:rsidR="00A65CAB" w:rsidRPr="00515624" w:rsidRDefault="00E22C75" w:rsidP="00937118">
      <w:pPr>
        <w:pStyle w:val="ListParagraph"/>
        <w:numPr>
          <w:ilvl w:val="0"/>
          <w:numId w:val="42"/>
        </w:numPr>
      </w:pPr>
      <w:r w:rsidRPr="00515624">
        <w:t>Allow students to see the Originality reports - NO</w:t>
      </w:r>
    </w:p>
    <w:p w:rsidR="00A65CAB" w:rsidRPr="00515624" w:rsidRDefault="00E22C75" w:rsidP="00937118">
      <w:pPr>
        <w:pStyle w:val="ListParagraph"/>
        <w:numPr>
          <w:ilvl w:val="0"/>
          <w:numId w:val="42"/>
        </w:numPr>
      </w:pPr>
      <w:r w:rsidRPr="00515624">
        <w:t>Allow submissions after due date - YES</w:t>
      </w:r>
    </w:p>
    <w:p w:rsidR="00A65CAB" w:rsidRPr="00515624" w:rsidRDefault="00E22C75" w:rsidP="00937118">
      <w:pPr>
        <w:pStyle w:val="ListParagraph"/>
        <w:numPr>
          <w:ilvl w:val="0"/>
          <w:numId w:val="42"/>
        </w:numPr>
      </w:pPr>
      <w:r w:rsidRPr="00515624">
        <w:t xml:space="preserve">Reveal grades to students only on </w:t>
      </w:r>
      <w:r w:rsidR="00C80848" w:rsidRPr="00515624">
        <w:t>postdate</w:t>
      </w:r>
      <w:r w:rsidRPr="00515624">
        <w:t xml:space="preserve"> - YES</w:t>
      </w:r>
    </w:p>
    <w:p w:rsidR="00A65CAB" w:rsidRPr="00515624" w:rsidRDefault="00E22C75" w:rsidP="00937118">
      <w:pPr>
        <w:pStyle w:val="ListParagraph"/>
        <w:numPr>
          <w:ilvl w:val="0"/>
          <w:numId w:val="42"/>
        </w:numPr>
      </w:pPr>
      <w:r w:rsidRPr="00515624">
        <w:t>Enable anonymous marking - YES</w:t>
      </w:r>
    </w:p>
    <w:p w:rsidR="004D48B4" w:rsidRPr="00DA34F2" w:rsidRDefault="00C66700" w:rsidP="00937118">
      <w:pPr>
        <w:pStyle w:val="ListParagraph"/>
        <w:numPr>
          <w:ilvl w:val="0"/>
          <w:numId w:val="42"/>
        </w:numPr>
      </w:pPr>
      <w:r w:rsidRPr="00515624">
        <w:t>It is important to get these settings right, as they can't be changed midway through submissions.</w:t>
      </w:r>
    </w:p>
    <w:p w:rsidR="001C3637" w:rsidRPr="00515624" w:rsidRDefault="00E22C75" w:rsidP="00DA34F2">
      <w:pPr>
        <w:pStyle w:val="Heading3"/>
      </w:pPr>
      <w:r w:rsidRPr="00515624">
        <w:t>Marking in BB, Tii</w:t>
      </w:r>
      <w:r w:rsidR="004118CD" w:rsidRPr="00515624">
        <w:t xml:space="preserve"> (GradeMark)</w:t>
      </w:r>
    </w:p>
    <w:p w:rsidR="001C3637" w:rsidRPr="00515624" w:rsidRDefault="00E22C75" w:rsidP="00937118">
      <w:pPr>
        <w:pStyle w:val="ListParagraph"/>
        <w:numPr>
          <w:ilvl w:val="1"/>
          <w:numId w:val="43"/>
        </w:numPr>
      </w:pPr>
      <w:r w:rsidRPr="00515624">
        <w:t>Go to the HIST …. BB site.</w:t>
      </w:r>
    </w:p>
    <w:p w:rsidR="001C3637" w:rsidRPr="00515624" w:rsidRDefault="00E22C75" w:rsidP="00937118">
      <w:pPr>
        <w:pStyle w:val="ListParagraph"/>
        <w:numPr>
          <w:ilvl w:val="1"/>
          <w:numId w:val="43"/>
        </w:numPr>
      </w:pPr>
      <w:r w:rsidRPr="00515624">
        <w:t xml:space="preserve">Click </w:t>
      </w:r>
      <w:r w:rsidR="00C80848" w:rsidRPr="00515624">
        <w:t>on ‘Course</w:t>
      </w:r>
      <w:r w:rsidRPr="00515624">
        <w:t xml:space="preserve"> Tools’ in the ‘Control Panel’ on the left-hand side of the BB screen.</w:t>
      </w:r>
    </w:p>
    <w:p w:rsidR="001C3637" w:rsidRPr="00515624" w:rsidRDefault="00E22C75" w:rsidP="00937118">
      <w:pPr>
        <w:pStyle w:val="ListParagraph"/>
        <w:numPr>
          <w:ilvl w:val="1"/>
          <w:numId w:val="43"/>
        </w:numPr>
      </w:pPr>
      <w:r w:rsidRPr="00515624">
        <w:t>Click on ‘Turnitin Assignments’ (OR ‘Turnitin Assignments by groups’)</w:t>
      </w:r>
    </w:p>
    <w:p w:rsidR="004D48B4" w:rsidRPr="00515624" w:rsidRDefault="004E13AE" w:rsidP="00937118">
      <w:pPr>
        <w:pStyle w:val="ListParagraph"/>
        <w:numPr>
          <w:ilvl w:val="1"/>
          <w:numId w:val="43"/>
        </w:numPr>
      </w:pPr>
      <w:r w:rsidRPr="00515624">
        <w:t>‘Grademark’ should be highlighted by default in blue on the top left-hand part of the screen. If ‘Grademark’ isn’t highlighted, click on ‘Grademark’</w:t>
      </w:r>
    </w:p>
    <w:p w:rsidR="004D48B4" w:rsidRPr="00515624" w:rsidRDefault="004E13AE" w:rsidP="00937118">
      <w:pPr>
        <w:pStyle w:val="ListParagraph"/>
        <w:numPr>
          <w:ilvl w:val="1"/>
          <w:numId w:val="43"/>
        </w:numPr>
      </w:pPr>
      <w:r w:rsidRPr="00515624">
        <w:t>Mark:</w:t>
      </w:r>
    </w:p>
    <w:p w:rsidR="00A65CAB" w:rsidRPr="00515624" w:rsidRDefault="00E22C75" w:rsidP="00937118">
      <w:pPr>
        <w:pStyle w:val="ListParagraph"/>
        <w:numPr>
          <w:ilvl w:val="0"/>
          <w:numId w:val="43"/>
        </w:numPr>
      </w:pPr>
      <w:r w:rsidRPr="00515624">
        <w:t>Drag &amp; drop comments (quick mark or custom)</w:t>
      </w:r>
    </w:p>
    <w:p w:rsidR="00A65CAB" w:rsidRPr="00515624" w:rsidRDefault="00345A79" w:rsidP="00937118">
      <w:pPr>
        <w:pStyle w:val="ListParagraph"/>
        <w:numPr>
          <w:ilvl w:val="0"/>
          <w:numId w:val="43"/>
        </w:numPr>
      </w:pPr>
      <w:r w:rsidRPr="00515624">
        <w:t xml:space="preserve">Marginal, in-text </w:t>
      </w:r>
      <w:r w:rsidR="00E22C75" w:rsidRPr="00515624">
        <w:t>comments</w:t>
      </w:r>
    </w:p>
    <w:p w:rsidR="00345A79" w:rsidRPr="00515624" w:rsidRDefault="00E22C75" w:rsidP="00937118">
      <w:pPr>
        <w:pStyle w:val="ListParagraph"/>
        <w:numPr>
          <w:ilvl w:val="0"/>
          <w:numId w:val="43"/>
        </w:numPr>
      </w:pPr>
      <w:r w:rsidRPr="00515624">
        <w:t>Colour cod</w:t>
      </w:r>
      <w:r w:rsidR="00345A79" w:rsidRPr="00515624">
        <w:t>e</w:t>
      </w:r>
      <w:r w:rsidR="007B68A4" w:rsidRPr="00515624">
        <w:t xml:space="preserve"> (recommendation</w:t>
      </w:r>
      <w:r w:rsidR="00345A79" w:rsidRPr="00515624">
        <w:t>) for in-text comments, highlights:</w:t>
      </w:r>
    </w:p>
    <w:p w:rsidR="004D48B4" w:rsidRPr="00515624" w:rsidRDefault="00345A79" w:rsidP="00937118">
      <w:pPr>
        <w:pStyle w:val="ListParagraph"/>
        <w:numPr>
          <w:ilvl w:val="0"/>
          <w:numId w:val="43"/>
        </w:numPr>
      </w:pPr>
      <w:r w:rsidRPr="00515624">
        <w:t xml:space="preserve">GREEN: structure and argument; </w:t>
      </w:r>
    </w:p>
    <w:p w:rsidR="004D48B4" w:rsidRPr="00515624" w:rsidRDefault="00345A79" w:rsidP="00937118">
      <w:pPr>
        <w:pStyle w:val="ListParagraph"/>
        <w:numPr>
          <w:ilvl w:val="0"/>
          <w:numId w:val="43"/>
        </w:numPr>
      </w:pPr>
      <w:r w:rsidRPr="00515624">
        <w:t xml:space="preserve">RED: knowledge and understanding; </w:t>
      </w:r>
    </w:p>
    <w:p w:rsidR="004D48B4" w:rsidRPr="00515624" w:rsidRDefault="00345A79" w:rsidP="00937118">
      <w:pPr>
        <w:pStyle w:val="ListParagraph"/>
        <w:numPr>
          <w:ilvl w:val="0"/>
          <w:numId w:val="43"/>
        </w:numPr>
      </w:pPr>
      <w:r w:rsidRPr="00515624">
        <w:t xml:space="preserve">PURPLE: use of sources; </w:t>
      </w:r>
    </w:p>
    <w:p w:rsidR="004D48B4" w:rsidRPr="00515624" w:rsidRDefault="00345A79" w:rsidP="00937118">
      <w:pPr>
        <w:pStyle w:val="ListParagraph"/>
        <w:numPr>
          <w:ilvl w:val="0"/>
          <w:numId w:val="43"/>
        </w:numPr>
      </w:pPr>
      <w:r w:rsidRPr="00515624">
        <w:t>YELLOW: style and presentation.</w:t>
      </w:r>
    </w:p>
    <w:p w:rsidR="004D48B4" w:rsidRPr="00515624" w:rsidRDefault="00E22C75" w:rsidP="00937118">
      <w:pPr>
        <w:pStyle w:val="ListParagraph"/>
        <w:numPr>
          <w:ilvl w:val="0"/>
          <w:numId w:val="43"/>
        </w:numPr>
      </w:pPr>
      <w:r w:rsidRPr="00515624">
        <w:t>General comment/feedback</w:t>
      </w:r>
      <w:r w:rsidR="004118CD" w:rsidRPr="00515624">
        <w:t xml:space="preserve">: </w:t>
      </w:r>
      <w:r w:rsidR="00345A79" w:rsidRPr="00515624">
        <w:t>This should be your m</w:t>
      </w:r>
      <w:r w:rsidRPr="00515624">
        <w:t>ain effort</w:t>
      </w:r>
      <w:r w:rsidR="00345A79" w:rsidRPr="00515624">
        <w:t>- for the comment is relatively likely to be read by at least some students. B</w:t>
      </w:r>
      <w:r w:rsidR="00A229E7">
        <w:t>est practice: sav</w:t>
      </w:r>
      <w:r w:rsidRPr="00515624">
        <w:t>e in word</w:t>
      </w:r>
      <w:r w:rsidR="00A229E7">
        <w:t xml:space="preserve"> as a back</w:t>
      </w:r>
      <w:r w:rsidR="00345A79" w:rsidRPr="00515624">
        <w:t>up</w:t>
      </w:r>
      <w:r w:rsidR="007B68A4" w:rsidRPr="00515624">
        <w:t xml:space="preserve"> – see above, marking for </w:t>
      </w:r>
      <w:r w:rsidR="00345A79" w:rsidRPr="00515624">
        <w:t xml:space="preserve">the recommended </w:t>
      </w:r>
      <w:r w:rsidR="007B68A4" w:rsidRPr="00515624">
        <w:t>structure</w:t>
      </w:r>
      <w:r w:rsidR="00345A79" w:rsidRPr="00515624">
        <w:t xml:space="preserve"> of this comment</w:t>
      </w:r>
    </w:p>
    <w:p w:rsidR="004118CD" w:rsidRPr="00515624" w:rsidRDefault="00E22C75" w:rsidP="00937118">
      <w:pPr>
        <w:pStyle w:val="ListParagraph"/>
        <w:numPr>
          <w:ilvl w:val="0"/>
          <w:numId w:val="43"/>
        </w:numPr>
      </w:pPr>
      <w:r w:rsidRPr="00515624">
        <w:t>Rubric Scoring</w:t>
      </w:r>
      <w:r w:rsidR="00345A79" w:rsidRPr="00515624">
        <w:t xml:space="preserve"> (set-up already: can be used as preliminary step in assessing and to give the student a quick and visual feedback</w:t>
      </w:r>
    </w:p>
    <w:p w:rsidR="00345A79" w:rsidRPr="00515624" w:rsidRDefault="00345A79" w:rsidP="00937118">
      <w:pPr>
        <w:pStyle w:val="ListParagraph"/>
        <w:numPr>
          <w:ilvl w:val="0"/>
          <w:numId w:val="43"/>
        </w:numPr>
      </w:pPr>
      <w:r w:rsidRPr="00515624">
        <w:t>Voice feedback- feedback can be given as an audio but the same structure should apply as outlined above, chapter on marking</w:t>
      </w:r>
    </w:p>
    <w:p w:rsidR="004E13AE" w:rsidRPr="00515624" w:rsidRDefault="004E13AE" w:rsidP="00937118">
      <w:pPr>
        <w:pStyle w:val="ListParagraph"/>
        <w:numPr>
          <w:ilvl w:val="0"/>
          <w:numId w:val="43"/>
        </w:numPr>
      </w:pPr>
      <w:r w:rsidRPr="00515624">
        <w:t>Enter your mark out of 100 in the box on the top right-hand corner.</w:t>
      </w:r>
    </w:p>
    <w:p w:rsidR="004D48B4" w:rsidRPr="009F4589" w:rsidRDefault="00345A79" w:rsidP="00937118">
      <w:pPr>
        <w:pStyle w:val="ListParagraph"/>
        <w:numPr>
          <w:ilvl w:val="0"/>
          <w:numId w:val="43"/>
        </w:numPr>
      </w:pPr>
      <w:r w:rsidRPr="00515624">
        <w:t>Tur</w:t>
      </w:r>
      <w:r w:rsidR="00A229E7">
        <w:t>nitin can also be used from an iP</w:t>
      </w:r>
      <w:r w:rsidRPr="00515624">
        <w:t>ad (you need an instructors account).</w:t>
      </w:r>
    </w:p>
    <w:p w:rsidR="004D48B4" w:rsidRPr="00515624" w:rsidRDefault="00E22C75" w:rsidP="00DA34F2">
      <w:pPr>
        <w:pStyle w:val="Heading4"/>
      </w:pPr>
      <w:r w:rsidRPr="00515624">
        <w:t>Additional features</w:t>
      </w:r>
    </w:p>
    <w:p w:rsidR="00A65CAB" w:rsidRPr="00515624" w:rsidRDefault="00E22C75" w:rsidP="00937118">
      <w:pPr>
        <w:pStyle w:val="ListParagraph"/>
        <w:numPr>
          <w:ilvl w:val="0"/>
          <w:numId w:val="44"/>
        </w:numPr>
      </w:pPr>
      <w:r w:rsidRPr="00515624">
        <w:t>Plagiarism check</w:t>
      </w:r>
      <w:r w:rsidR="007B68A4" w:rsidRPr="00515624">
        <w:t xml:space="preserve"> (however: Tii </w:t>
      </w:r>
      <w:r w:rsidR="00D1763B" w:rsidRPr="00515624">
        <w:t>relatively</w:t>
      </w:r>
      <w:r w:rsidR="007B68A4" w:rsidRPr="00515624">
        <w:t xml:space="preserve"> easy to check- best detector is your reading the submitted assessment properly)</w:t>
      </w:r>
    </w:p>
    <w:p w:rsidR="004D48B4" w:rsidRPr="00515624" w:rsidRDefault="00E22C75" w:rsidP="00937118">
      <w:pPr>
        <w:pStyle w:val="ListParagraph"/>
        <w:numPr>
          <w:ilvl w:val="0"/>
          <w:numId w:val="44"/>
        </w:numPr>
      </w:pPr>
      <w:r w:rsidRPr="00515624">
        <w:t>ETS e-rater</w:t>
      </w:r>
      <w:r w:rsidR="004118CD" w:rsidRPr="00515624">
        <w:t xml:space="preserve"> (not yet implemented in Manchester): </w:t>
      </w:r>
      <w:r w:rsidRPr="00515624">
        <w:t>Automated checking of language; better used carefully</w:t>
      </w:r>
    </w:p>
    <w:p w:rsidR="00A5702B" w:rsidRPr="00E5294B" w:rsidRDefault="00A5702B" w:rsidP="00937118">
      <w:pPr>
        <w:pStyle w:val="ListParagraph"/>
        <w:numPr>
          <w:ilvl w:val="0"/>
          <w:numId w:val="44"/>
        </w:numPr>
      </w:pPr>
      <w:r w:rsidRPr="00515624">
        <w:t>Over-length indicator (not indicating, however, where exactly in the submission the limit is reached)</w:t>
      </w:r>
      <w:r>
        <w:t xml:space="preserve"> – this is a confusing feature at it measures the length not according to our standards (which are: include footnotes, exclude bibliography and appendix) but by excluding footnotes but including bibliography and appendix. Please do request a word version and check properly before penalizing students in case of doubt</w:t>
      </w:r>
    </w:p>
    <w:p w:rsidR="00C520F3" w:rsidRPr="009F4589" w:rsidRDefault="00E22C75" w:rsidP="00937118">
      <w:pPr>
        <w:pStyle w:val="ListParagraph"/>
        <w:numPr>
          <w:ilvl w:val="0"/>
          <w:numId w:val="44"/>
        </w:numPr>
      </w:pPr>
      <w:r w:rsidRPr="00515624">
        <w:t>Dashboard</w:t>
      </w:r>
    </w:p>
    <w:p w:rsidR="009F4589" w:rsidRPr="00B305A7" w:rsidRDefault="00E22C75" w:rsidP="00B305A7">
      <w:pPr>
        <w:pStyle w:val="Heading4"/>
      </w:pPr>
      <w:r w:rsidRPr="00B305A7">
        <w:t>PeerMark and use of Tii2 in teaching</w:t>
      </w:r>
    </w:p>
    <w:p w:rsidR="00A65CAB" w:rsidRPr="00C520F3" w:rsidRDefault="00E22C75" w:rsidP="009F4589">
      <w:r w:rsidRPr="00C520F3">
        <w:t xml:space="preserve">PeerMark </w:t>
      </w:r>
    </w:p>
    <w:p w:rsidR="00A65CAB" w:rsidRPr="00C520F3" w:rsidRDefault="00E22C75" w:rsidP="00937118">
      <w:pPr>
        <w:pStyle w:val="ListParagraph"/>
        <w:numPr>
          <w:ilvl w:val="0"/>
          <w:numId w:val="45"/>
        </w:numPr>
      </w:pPr>
      <w:r w:rsidRPr="00C520F3">
        <w:t>Cannot be used instead of marking</w:t>
      </w:r>
    </w:p>
    <w:p w:rsidR="009F4589" w:rsidRDefault="00345A79" w:rsidP="00937118">
      <w:pPr>
        <w:pStyle w:val="ListParagraph"/>
        <w:numPr>
          <w:ilvl w:val="0"/>
          <w:numId w:val="45"/>
        </w:numPr>
      </w:pPr>
      <w:r w:rsidRPr="00C520F3">
        <w:t>Gives the students additional feedback from their peers- for instanc</w:t>
      </w:r>
      <w:r w:rsidR="00A5702B">
        <w:t xml:space="preserve">e on a draft and this can </w:t>
      </w:r>
      <w:r w:rsidRPr="00C520F3">
        <w:t>count towards participation or generated its own mark</w:t>
      </w:r>
    </w:p>
    <w:p w:rsidR="00A65CAB" w:rsidRPr="00C520F3" w:rsidRDefault="00E22C75" w:rsidP="009F4589">
      <w:pPr>
        <w:ind w:left="360"/>
      </w:pPr>
      <w:r w:rsidRPr="00C520F3">
        <w:t>Different types of assignments</w:t>
      </w:r>
    </w:p>
    <w:p w:rsidR="00A65CAB" w:rsidRPr="00C520F3" w:rsidRDefault="00E22C75" w:rsidP="00937118">
      <w:pPr>
        <w:pStyle w:val="ListParagraph"/>
        <w:numPr>
          <w:ilvl w:val="0"/>
          <w:numId w:val="45"/>
        </w:numPr>
      </w:pPr>
      <w:r w:rsidRPr="00C520F3">
        <w:t>Revision assignments</w:t>
      </w:r>
    </w:p>
    <w:p w:rsidR="00A65CAB" w:rsidRPr="00C520F3" w:rsidRDefault="00E22C75" w:rsidP="00937118">
      <w:pPr>
        <w:pStyle w:val="ListParagraph"/>
        <w:numPr>
          <w:ilvl w:val="0"/>
          <w:numId w:val="45"/>
        </w:numPr>
      </w:pPr>
      <w:r w:rsidRPr="00C520F3">
        <w:t>Training of paraphrasing, summarizing, quoting</w:t>
      </w:r>
    </w:p>
    <w:p w:rsidR="000634B4" w:rsidRPr="00D76938" w:rsidRDefault="00E22C75" w:rsidP="00937118">
      <w:pPr>
        <w:pStyle w:val="ListParagraph"/>
        <w:numPr>
          <w:ilvl w:val="0"/>
          <w:numId w:val="45"/>
        </w:numPr>
      </w:pPr>
      <w:r w:rsidRPr="00C520F3">
        <w:t>Reflection on plagiarism control: balance source own work</w:t>
      </w:r>
    </w:p>
    <w:p w:rsidR="001C3637" w:rsidRPr="009F4589" w:rsidRDefault="00A229E7" w:rsidP="009F4589">
      <w:pPr>
        <w:pStyle w:val="Heading2"/>
      </w:pPr>
      <w:bookmarkStart w:id="87" w:name="_Toc64479731"/>
      <w:r w:rsidRPr="009F4589">
        <w:t>Other eL</w:t>
      </w:r>
      <w:r w:rsidR="00E22C75" w:rsidRPr="009F4589">
        <w:t>earning Issues/Tools</w:t>
      </w:r>
      <w:bookmarkEnd w:id="87"/>
    </w:p>
    <w:p w:rsidR="000B2770" w:rsidRPr="00C520F3" w:rsidRDefault="00E22C75" w:rsidP="00DA34F2">
      <w:pPr>
        <w:pStyle w:val="Heading3"/>
      </w:pPr>
      <w:r w:rsidRPr="00C520F3">
        <w:t>Response ware</w:t>
      </w:r>
    </w:p>
    <w:p w:rsidR="00A65CAB" w:rsidRPr="00C520F3" w:rsidRDefault="00E22C75" w:rsidP="00937118">
      <w:pPr>
        <w:pStyle w:val="ListParagraph"/>
        <w:numPr>
          <w:ilvl w:val="0"/>
          <w:numId w:val="30"/>
        </w:numPr>
      </w:pPr>
      <w:r w:rsidRPr="00C520F3">
        <w:t>Clicker/turningpoint</w:t>
      </w:r>
      <w:r w:rsidR="006B22FC" w:rsidRPr="00C520F3">
        <w:t>, combined with response ware</w:t>
      </w:r>
      <w:r w:rsidRPr="00C520F3">
        <w:t xml:space="preserve"> </w:t>
      </w:r>
      <w:r w:rsidR="00A5702B">
        <w:t>phil</w:t>
      </w:r>
      <w:r w:rsidR="00E34E3B" w:rsidRPr="00C520F3">
        <w:t>ip.styles@manchester.ac.uk,</w:t>
      </w:r>
      <w:r w:rsidRPr="00C520F3">
        <w:t xml:space="preserve"> Ellen Wilkinson Building   (C1.46) 0161 </w:t>
      </w:r>
      <w:r w:rsidR="00E34E3B" w:rsidRPr="00C520F3">
        <w:t xml:space="preserve">30 </w:t>
      </w:r>
      <w:r w:rsidRPr="00C520F3">
        <w:t>6174</w:t>
      </w:r>
      <w:r w:rsidR="00E34E3B" w:rsidRPr="00C520F3">
        <w:t>4</w:t>
      </w:r>
    </w:p>
    <w:p w:rsidR="004D48B4" w:rsidRPr="00C520F3" w:rsidRDefault="00E22C75" w:rsidP="00937118">
      <w:pPr>
        <w:pStyle w:val="ListParagraph"/>
        <w:numPr>
          <w:ilvl w:val="0"/>
          <w:numId w:val="30"/>
        </w:numPr>
      </w:pPr>
      <w:r w:rsidRPr="00C520F3">
        <w:t>OER</w:t>
      </w:r>
      <w:r w:rsidR="000B2770" w:rsidRPr="00C520F3">
        <w:t xml:space="preserve"> (Open Educational Resources; Worldwide learning network of shared teaching and learning materials)</w:t>
      </w:r>
      <w:r w:rsidRPr="00C520F3">
        <w:t>:</w:t>
      </w:r>
      <w:r w:rsidR="00A229E7">
        <w:t xml:space="preserve"> </w:t>
      </w:r>
      <w:hyperlink r:id="rId121" w:history="1">
        <w:r w:rsidR="00A229E7" w:rsidRPr="009F4589">
          <w:rPr>
            <w:rStyle w:val="Hyperlink"/>
            <w:rFonts w:ascii="Times New Roman" w:hAnsi="Times New Roman"/>
            <w:sz w:val="24"/>
            <w:szCs w:val="24"/>
          </w:rPr>
          <w:t>https://www.oercommons.org</w:t>
        </w:r>
      </w:hyperlink>
      <w:r w:rsidR="00A229E7">
        <w:t xml:space="preserve"> </w:t>
      </w:r>
      <w:r w:rsidR="000B2770" w:rsidRPr="00C520F3">
        <w:t xml:space="preserve">see also </w:t>
      </w:r>
      <w:r w:rsidRPr="00C520F3">
        <w:t>Jorum, Humbox for sharing materials</w:t>
      </w:r>
      <w:r w:rsidR="000B2770" w:rsidRPr="00C520F3">
        <w:t xml:space="preserve"> and cf. </w:t>
      </w:r>
      <w:hyperlink r:id="rId122" w:history="1">
        <w:r w:rsidR="00A229E7" w:rsidRPr="009F4589">
          <w:rPr>
            <w:rStyle w:val="Hyperlink"/>
            <w:rFonts w:ascii="Times New Roman" w:hAnsi="Times New Roman"/>
            <w:sz w:val="24"/>
            <w:szCs w:val="24"/>
          </w:rPr>
          <w:t>http://servicedesk.manchester.ac.uk/portal/app/portlets/results/viewsolution.jsp?solutionid=041307807575889&amp;SToken=4F8E4FB1A140544CEFDA159F1A48CFE9</w:t>
        </w:r>
      </w:hyperlink>
      <w:r w:rsidR="00A229E7">
        <w:t xml:space="preserve"> </w:t>
      </w:r>
    </w:p>
    <w:p w:rsidR="00A65CAB" w:rsidRPr="00C520F3" w:rsidRDefault="00E22C75" w:rsidP="00937118">
      <w:pPr>
        <w:pStyle w:val="ListParagraph"/>
        <w:numPr>
          <w:ilvl w:val="0"/>
          <w:numId w:val="30"/>
        </w:numPr>
      </w:pPr>
      <w:r w:rsidRPr="00C520F3">
        <w:t>MOOC</w:t>
      </w:r>
      <w:r w:rsidR="000B2770" w:rsidRPr="00C520F3">
        <w:t xml:space="preserve"> (Massive Open Online Content): popular in other places and mainly US, currently under development at UoM</w:t>
      </w:r>
    </w:p>
    <w:p w:rsidR="00A65CAB" w:rsidRPr="00C520F3" w:rsidRDefault="00E22C75" w:rsidP="00937118">
      <w:pPr>
        <w:pStyle w:val="ListParagraph"/>
        <w:numPr>
          <w:ilvl w:val="0"/>
          <w:numId w:val="30"/>
        </w:numPr>
      </w:pPr>
      <w:r w:rsidRPr="00C520F3">
        <w:t>Producing your own online content</w:t>
      </w:r>
    </w:p>
    <w:p w:rsidR="00A65CAB" w:rsidRPr="00C520F3" w:rsidRDefault="009F4589" w:rsidP="009F4589">
      <w:pPr>
        <w:pStyle w:val="ListParagraph"/>
      </w:pPr>
      <w:r>
        <w:tab/>
      </w:r>
      <w:r w:rsidR="00E22C75" w:rsidRPr="00C520F3">
        <w:t>Screenshots via PicPick or other software</w:t>
      </w:r>
    </w:p>
    <w:p w:rsidR="00A65CAB" w:rsidRPr="00C520F3" w:rsidRDefault="009F4589" w:rsidP="009F4589">
      <w:pPr>
        <w:pStyle w:val="ListParagraph"/>
      </w:pPr>
      <w:r>
        <w:tab/>
      </w:r>
      <w:r w:rsidR="00E22C75" w:rsidRPr="00C520F3">
        <w:t>Screencapture: Camstudio 2.7, other software available through Uni/IT</w:t>
      </w:r>
    </w:p>
    <w:p w:rsidR="001C3637" w:rsidRPr="00DA34F2" w:rsidRDefault="000B2770" w:rsidP="00937118">
      <w:pPr>
        <w:pStyle w:val="ListParagraph"/>
        <w:numPr>
          <w:ilvl w:val="0"/>
          <w:numId w:val="30"/>
        </w:numPr>
      </w:pPr>
      <w:r w:rsidRPr="00C520F3">
        <w:t xml:space="preserve">eLearning team for more ideas and help </w:t>
      </w:r>
      <w:hyperlink r:id="rId123" w:history="1">
        <w:r w:rsidRPr="009F4589">
          <w:rPr>
            <w:rStyle w:val="Hyperlink"/>
            <w:rFonts w:ascii="Times New Roman" w:hAnsi="Times New Roman"/>
            <w:sz w:val="24"/>
            <w:szCs w:val="24"/>
          </w:rPr>
          <w:t>elearning@manchester.ac.uk</w:t>
        </w:r>
      </w:hyperlink>
      <w:r w:rsidRPr="00C520F3">
        <w:t xml:space="preserve"> (see also contact info above under BB)</w:t>
      </w:r>
    </w:p>
    <w:p w:rsidR="00550B02" w:rsidRPr="00D76938" w:rsidRDefault="00550B02" w:rsidP="006F1C35">
      <w:pPr>
        <w:pStyle w:val="Heading2"/>
      </w:pPr>
      <w:bookmarkStart w:id="88" w:name="_Toc64479732"/>
      <w:r w:rsidRPr="00D76938">
        <w:t>IT</w:t>
      </w:r>
      <w:bookmarkEnd w:id="72"/>
      <w:bookmarkEnd w:id="73"/>
      <w:r w:rsidRPr="00D76938">
        <w:t xml:space="preserve"> issues</w:t>
      </w:r>
      <w:bookmarkEnd w:id="88"/>
    </w:p>
    <w:p w:rsidR="000634B4" w:rsidRPr="002121F2" w:rsidRDefault="000634B4" w:rsidP="00550B02">
      <w:pPr>
        <w:pStyle w:val="NormalWeb"/>
        <w:spacing w:line="360" w:lineRule="auto"/>
        <w:rPr>
          <w:rFonts w:eastAsia="Lucida Sans Unicode" w:cs="Calibri"/>
          <w:kern w:val="1"/>
          <w:lang w:eastAsia="ar-SA"/>
        </w:rPr>
      </w:pPr>
      <w:r w:rsidRPr="002121F2">
        <w:rPr>
          <w:rFonts w:eastAsia="Lucida Sans Unicode" w:cs="Calibri"/>
          <w:kern w:val="1"/>
          <w:lang w:eastAsia="ar-SA"/>
        </w:rPr>
        <w:t>If you encounter IT problems, seek help as follows:</w:t>
      </w:r>
    </w:p>
    <w:p w:rsidR="000634B4" w:rsidRPr="002121F2" w:rsidRDefault="000634B4" w:rsidP="00937118">
      <w:pPr>
        <w:pStyle w:val="ListParagraph"/>
        <w:numPr>
          <w:ilvl w:val="0"/>
          <w:numId w:val="38"/>
        </w:numPr>
      </w:pPr>
      <w:r w:rsidRPr="002121F2">
        <w:t>History staff handbook as 1</w:t>
      </w:r>
      <w:r w:rsidRPr="00DA34F2">
        <w:rPr>
          <w:vertAlign w:val="superscript"/>
        </w:rPr>
        <w:t>st</w:t>
      </w:r>
      <w:r w:rsidRPr="002121F2">
        <w:t xml:space="preserve"> point of call</w:t>
      </w:r>
    </w:p>
    <w:p w:rsidR="000634B4" w:rsidRPr="002121F2" w:rsidRDefault="000634B4" w:rsidP="00937118">
      <w:pPr>
        <w:pStyle w:val="ListParagraph"/>
        <w:numPr>
          <w:ilvl w:val="0"/>
          <w:numId w:val="38"/>
        </w:numPr>
      </w:pPr>
      <w:r w:rsidRPr="002121F2">
        <w:t>IT service desk knowledge base 2</w:t>
      </w:r>
      <w:r w:rsidRPr="00DA34F2">
        <w:rPr>
          <w:vertAlign w:val="superscript"/>
        </w:rPr>
        <w:t>nd</w:t>
      </w:r>
      <w:r w:rsidRPr="002121F2">
        <w:t xml:space="preserve"> point of call</w:t>
      </w:r>
    </w:p>
    <w:p w:rsidR="000634B4" w:rsidRPr="002121F2" w:rsidRDefault="000634B4" w:rsidP="00937118">
      <w:pPr>
        <w:pStyle w:val="ListParagraph"/>
        <w:numPr>
          <w:ilvl w:val="0"/>
          <w:numId w:val="38"/>
        </w:numPr>
      </w:pPr>
      <w:r w:rsidRPr="002121F2">
        <w:t>IT service desk query 3</w:t>
      </w:r>
      <w:r w:rsidRPr="00DA34F2">
        <w:rPr>
          <w:vertAlign w:val="superscript"/>
        </w:rPr>
        <w:t>rd</w:t>
      </w:r>
      <w:r w:rsidRPr="002121F2">
        <w:t xml:space="preserve"> point of call</w:t>
      </w:r>
    </w:p>
    <w:p w:rsidR="000634B4" w:rsidRPr="002121F2" w:rsidRDefault="000634B4" w:rsidP="00937118">
      <w:pPr>
        <w:pStyle w:val="ListParagraph"/>
        <w:numPr>
          <w:ilvl w:val="0"/>
          <w:numId w:val="38"/>
        </w:numPr>
      </w:pPr>
      <w:r w:rsidRPr="002121F2">
        <w:t xml:space="preserve">History web &amp; eLearning officer </w:t>
      </w:r>
      <w:r w:rsidR="00A5702B">
        <w:t>4</w:t>
      </w:r>
      <w:r w:rsidR="00A5702B" w:rsidRPr="00DA34F2">
        <w:rPr>
          <w:vertAlign w:val="superscript"/>
        </w:rPr>
        <w:t>th</w:t>
      </w:r>
      <w:r w:rsidR="00A5702B">
        <w:t xml:space="preserve"> point of call</w:t>
      </w:r>
    </w:p>
    <w:p w:rsidR="000634B4" w:rsidRDefault="00550B02" w:rsidP="00550B02">
      <w:pPr>
        <w:pStyle w:val="NormalWeb"/>
        <w:spacing w:line="360" w:lineRule="auto"/>
      </w:pPr>
      <w:r w:rsidRPr="002121F2">
        <w:rPr>
          <w:rFonts w:eastAsia="Lucida Sans Unicode" w:cs="Calibri"/>
          <w:kern w:val="1"/>
          <w:lang w:eastAsia="ar-SA"/>
        </w:rPr>
        <w:t>To check the service availability of IT systems such as Blackboard you can consult</w:t>
      </w:r>
      <w:r w:rsidR="005F72B4" w:rsidRPr="002121F2">
        <w:rPr>
          <w:rFonts w:eastAsia="Lucida Sans Unicode" w:cs="Calibri"/>
          <w:kern w:val="1"/>
          <w:lang w:eastAsia="ar-SA"/>
        </w:rPr>
        <w:t xml:space="preserve">: </w:t>
      </w:r>
      <w:hyperlink r:id="rId124" w:history="1">
        <w:r w:rsidR="00A229E7" w:rsidRPr="00B71BAA">
          <w:rPr>
            <w:rStyle w:val="Hyperlink"/>
          </w:rPr>
          <w:t>http://www.itservices.manchester.ac.uk/help</w:t>
        </w:r>
      </w:hyperlink>
    </w:p>
    <w:p w:rsidR="00550B02" w:rsidRDefault="00550B02" w:rsidP="00550B02">
      <w:pPr>
        <w:pStyle w:val="NormalWeb"/>
        <w:spacing w:line="360" w:lineRule="auto"/>
        <w:rPr>
          <w:rFonts w:eastAsia="Lucida Sans Unicode" w:cs="Calibri"/>
          <w:kern w:val="1"/>
          <w:lang w:eastAsia="ar-SA"/>
        </w:rPr>
      </w:pPr>
      <w:r w:rsidRPr="002121F2">
        <w:rPr>
          <w:rFonts w:eastAsia="Lucida Sans Unicode" w:cs="Calibri"/>
          <w:kern w:val="1"/>
          <w:lang w:eastAsia="ar-SA"/>
        </w:rPr>
        <w:t>This will indicate if there is an issue with a particular service.</w:t>
      </w:r>
    </w:p>
    <w:p w:rsidR="006F1C35" w:rsidRPr="006F1C35" w:rsidRDefault="006F1C35" w:rsidP="006F1C35">
      <w:pPr>
        <w:pStyle w:val="Heading3"/>
      </w:pPr>
      <w:r w:rsidRPr="006F1C35">
        <w:t>Hardware</w:t>
      </w:r>
    </w:p>
    <w:p w:rsidR="006F1C35" w:rsidRPr="00D76938" w:rsidRDefault="006F1C35" w:rsidP="006F1C35">
      <w:pPr>
        <w:pStyle w:val="BodyText"/>
        <w:spacing w:line="360" w:lineRule="auto"/>
        <w:jc w:val="left"/>
        <w:rPr>
          <w:rFonts w:ascii="Times New Roman" w:hAnsi="Times New Roman"/>
          <w:sz w:val="24"/>
        </w:rPr>
      </w:pPr>
      <w:bookmarkStart w:id="89" w:name="_Toc364451321"/>
      <w:bookmarkStart w:id="90" w:name="_Toc364352326"/>
      <w:r w:rsidRPr="00D76938">
        <w:rPr>
          <w:rFonts w:ascii="Times New Roman" w:hAnsi="Times New Roman"/>
          <w:sz w:val="24"/>
        </w:rPr>
        <w:t>PCs requiring replacement will be identified during an annual census programme in September</w:t>
      </w:r>
      <w:r>
        <w:rPr>
          <w:rFonts w:ascii="Times New Roman" w:hAnsi="Times New Roman"/>
          <w:sz w:val="24"/>
        </w:rPr>
        <w:t xml:space="preserve"> by Uni IT Services</w:t>
      </w:r>
      <w:r w:rsidRPr="00D76938">
        <w:rPr>
          <w:rFonts w:ascii="Times New Roman" w:hAnsi="Times New Roman"/>
          <w:sz w:val="24"/>
        </w:rPr>
        <w:t>. Academic staff who are due to have PCs replaced will be able to choose from a list of desktops, workstations, laptops, notebooks and tablets as an alternative to a PC. New starters will be issued with a standard PC unless they have special requirements.</w:t>
      </w:r>
    </w:p>
    <w:p w:rsidR="006F1C35" w:rsidRPr="00D76938" w:rsidRDefault="006F1C35" w:rsidP="006F1C35">
      <w:pPr>
        <w:pStyle w:val="BodyText"/>
        <w:spacing w:line="360" w:lineRule="auto"/>
        <w:jc w:val="left"/>
        <w:rPr>
          <w:rFonts w:ascii="Times New Roman" w:hAnsi="Times New Roman"/>
          <w:sz w:val="24"/>
        </w:rPr>
      </w:pPr>
      <w:r w:rsidRPr="00D76938">
        <w:rPr>
          <w:rFonts w:ascii="Times New Roman" w:hAnsi="Times New Roman"/>
          <w:sz w:val="24"/>
        </w:rPr>
        <w:t xml:space="preserve">Toner and storage devices such as memory sticks, discs and software are available from the </w:t>
      </w:r>
      <w:r>
        <w:rPr>
          <w:rFonts w:ascii="Times New Roman" w:hAnsi="Times New Roman"/>
          <w:sz w:val="24"/>
        </w:rPr>
        <w:t xml:space="preserve">History or </w:t>
      </w:r>
      <w:r w:rsidRPr="00D76938">
        <w:rPr>
          <w:rFonts w:ascii="Times New Roman" w:hAnsi="Times New Roman"/>
          <w:sz w:val="24"/>
        </w:rPr>
        <w:t>School Office.</w:t>
      </w:r>
    </w:p>
    <w:p w:rsidR="006F1C35" w:rsidRDefault="006F1C35" w:rsidP="006F1C35">
      <w:pPr>
        <w:pStyle w:val="BodyText"/>
        <w:spacing w:line="360" w:lineRule="auto"/>
        <w:jc w:val="left"/>
        <w:rPr>
          <w:rStyle w:val="Hyperlink"/>
          <w:rFonts w:ascii="Times New Roman" w:hAnsi="Times New Roman"/>
          <w:sz w:val="24"/>
        </w:rPr>
      </w:pPr>
      <w:r w:rsidRPr="00D76938">
        <w:rPr>
          <w:rFonts w:ascii="Times New Roman" w:hAnsi="Times New Roman"/>
          <w:sz w:val="24"/>
        </w:rPr>
        <w:t xml:space="preserve">Full Details of policies and processes can be found by following this link: </w:t>
      </w:r>
      <w:r>
        <w:rPr>
          <w:rStyle w:val="Hyperlink"/>
          <w:rFonts w:ascii="Times New Roman" w:hAnsi="Times New Roman"/>
          <w:sz w:val="24"/>
        </w:rPr>
        <w:t xml:space="preserve"> </w:t>
      </w:r>
      <w:hyperlink r:id="rId125" w:history="1">
        <w:r w:rsidRPr="00B71BAA">
          <w:rPr>
            <w:rStyle w:val="Hyperlink"/>
            <w:rFonts w:ascii="Times New Roman" w:hAnsi="Times New Roman"/>
            <w:sz w:val="24"/>
          </w:rPr>
          <w:t>http://www.itservices.manchester.ac.uk/our-services/business/purchasing</w:t>
        </w:r>
      </w:hyperlink>
    </w:p>
    <w:p w:rsidR="006F1C35" w:rsidRPr="006F1C35" w:rsidRDefault="006F1C35" w:rsidP="006F1C35">
      <w:pPr>
        <w:pStyle w:val="Heading3"/>
      </w:pPr>
      <w:r w:rsidRPr="006F1C35">
        <w:t>Software</w:t>
      </w:r>
      <w:bookmarkEnd w:id="89"/>
    </w:p>
    <w:p w:rsidR="006F1C35" w:rsidRDefault="006F1C35" w:rsidP="006F1C35">
      <w:pPr>
        <w:pStyle w:val="BodyText"/>
        <w:spacing w:line="360" w:lineRule="auto"/>
        <w:jc w:val="left"/>
        <w:rPr>
          <w:rStyle w:val="Hyperlink"/>
          <w:rFonts w:ascii="Times New Roman" w:hAnsi="Times New Roman"/>
          <w:sz w:val="24"/>
        </w:rPr>
      </w:pPr>
      <w:r w:rsidRPr="00D76938">
        <w:rPr>
          <w:rFonts w:ascii="Times New Roman" w:hAnsi="Times New Roman"/>
          <w:sz w:val="24"/>
        </w:rPr>
        <w:t xml:space="preserve">A wide variety of software can be downloaded from: </w:t>
      </w:r>
      <w:hyperlink r:id="rId126" w:history="1">
        <w:bookmarkStart w:id="91" w:name="_Toc364451322"/>
        <w:r w:rsidRPr="00D76938">
          <w:rPr>
            <w:rStyle w:val="Hyperlink"/>
            <w:rFonts w:ascii="Times New Roman" w:hAnsi="Times New Roman"/>
            <w:sz w:val="24"/>
          </w:rPr>
          <w:t>http://www.itservices.manchester.ac.uk/software</w:t>
        </w:r>
        <w:bookmarkEnd w:id="91"/>
      </w:hyperlink>
    </w:p>
    <w:p w:rsidR="006F1C35" w:rsidRPr="00D76938" w:rsidRDefault="006F1C35" w:rsidP="006F1C35">
      <w:pPr>
        <w:pStyle w:val="BodyText"/>
        <w:spacing w:line="360" w:lineRule="auto"/>
        <w:jc w:val="left"/>
        <w:rPr>
          <w:rFonts w:ascii="Times New Roman" w:hAnsi="Times New Roman"/>
          <w:sz w:val="24"/>
        </w:rPr>
      </w:pPr>
      <w:r w:rsidRPr="00D76938">
        <w:rPr>
          <w:rFonts w:ascii="Times New Roman" w:hAnsi="Times New Roman"/>
          <w:sz w:val="24"/>
        </w:rPr>
        <w:t>via ESD (Electronic Software Delivery). Some software costs even for university use, e.g. Adobe Acrobat Professional so should be ordered through the School office.</w:t>
      </w:r>
    </w:p>
    <w:bookmarkEnd w:id="90"/>
    <w:p w:rsidR="006F1C35" w:rsidRPr="002121F2" w:rsidRDefault="006F1C35" w:rsidP="00550B02">
      <w:pPr>
        <w:pStyle w:val="NormalWeb"/>
        <w:spacing w:line="360" w:lineRule="auto"/>
        <w:rPr>
          <w:rFonts w:eastAsia="Lucida Sans Unicode" w:cs="Calibri"/>
          <w:kern w:val="1"/>
          <w:lang w:eastAsia="ar-SA"/>
        </w:rPr>
      </w:pPr>
    </w:p>
    <w:p w:rsidR="0047452E" w:rsidRPr="002121F2" w:rsidRDefault="0047452E" w:rsidP="00DA34F2">
      <w:pPr>
        <w:pStyle w:val="Heading2"/>
        <w:rPr>
          <w:rFonts w:eastAsia="Lucida Sans Unicode"/>
          <w:lang w:eastAsia="ar-SA"/>
        </w:rPr>
      </w:pPr>
      <w:bookmarkStart w:id="92" w:name="_Toc64479733"/>
      <w:r w:rsidRPr="002121F2">
        <w:rPr>
          <w:rFonts w:eastAsia="Lucida Sans Unicode"/>
          <w:lang w:eastAsia="ar-SA"/>
        </w:rPr>
        <w:t>Info Provision</w:t>
      </w:r>
      <w:bookmarkEnd w:id="92"/>
    </w:p>
    <w:p w:rsidR="0047452E" w:rsidRPr="002121F2" w:rsidRDefault="00E22C75" w:rsidP="0047452E">
      <w:pPr>
        <w:pStyle w:val="NormalWeb"/>
        <w:spacing w:line="360" w:lineRule="auto"/>
        <w:rPr>
          <w:rFonts w:eastAsia="Lucida Sans Unicode" w:cs="Calibri"/>
          <w:kern w:val="1"/>
          <w:lang w:eastAsia="ar-SA"/>
        </w:rPr>
      </w:pPr>
      <w:r w:rsidRPr="002121F2">
        <w:rPr>
          <w:rFonts w:eastAsia="Lucida Sans Unicode" w:cs="Calibri"/>
          <w:b/>
          <w:kern w:val="1"/>
          <w:lang w:eastAsia="ar-SA"/>
        </w:rPr>
        <w:t>Main point of reference</w:t>
      </w:r>
      <w:r w:rsidR="00064CF0" w:rsidRPr="002121F2">
        <w:rPr>
          <w:rFonts w:eastAsia="Lucida Sans Unicode" w:cs="Calibri"/>
          <w:kern w:val="1"/>
          <w:lang w:eastAsia="ar-SA"/>
        </w:rPr>
        <w:t>;</w:t>
      </w:r>
      <w:r w:rsidR="0047452E" w:rsidRPr="002121F2">
        <w:rPr>
          <w:rFonts w:eastAsia="Lucida Sans Unicode" w:cs="Calibri"/>
          <w:kern w:val="1"/>
          <w:lang w:eastAsia="ar-SA"/>
        </w:rPr>
        <w:t xml:space="preserve"> </w:t>
      </w:r>
      <w:r w:rsidRPr="002121F2">
        <w:rPr>
          <w:rFonts w:eastAsia="Lucida Sans Unicode" w:cs="Calibri"/>
          <w:b/>
          <w:kern w:val="1"/>
          <w:lang w:eastAsia="ar-SA"/>
        </w:rPr>
        <w:t>history website</w:t>
      </w:r>
      <w:r w:rsidR="0047452E" w:rsidRPr="002121F2">
        <w:rPr>
          <w:rFonts w:eastAsia="Lucida Sans Unicode" w:cs="Calibri"/>
          <w:kern w:val="1"/>
          <w:lang w:eastAsia="ar-SA"/>
        </w:rPr>
        <w:t xml:space="preserve"> </w:t>
      </w:r>
      <w:hyperlink r:id="rId127" w:history="1">
        <w:r w:rsidR="00EF7869" w:rsidRPr="002121F2">
          <w:rPr>
            <w:rStyle w:val="Hyperlink"/>
            <w:rFonts w:eastAsia="Lucida Sans Unicode" w:cs="Calibri"/>
            <w:kern w:val="1"/>
            <w:lang w:eastAsia="ar-SA"/>
          </w:rPr>
          <w:t>http://www.alc.manchester.ac.uk/subjects/history/</w:t>
        </w:r>
      </w:hyperlink>
    </w:p>
    <w:p w:rsidR="00EF7869" w:rsidRPr="002121F2" w:rsidRDefault="00EF7869" w:rsidP="00EF7869">
      <w:pPr>
        <w:pStyle w:val="NormalWeb"/>
        <w:spacing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History Student Portal would not replicate information but only point to it. The landing page of the Student Portal would be copied to the landing page of each history BB course [pointing to history websites, intranet]</w:t>
      </w:r>
    </w:p>
    <w:p w:rsidR="00EF7869" w:rsidRPr="002121F2" w:rsidRDefault="00EF7869" w:rsidP="00EF7869">
      <w:pPr>
        <w:pStyle w:val="NormalWeb"/>
        <w:spacing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The intranet (history) would be used as a repository of information not to be disclosed on the website and for files produced and made available by agencies external to history</w:t>
      </w:r>
    </w:p>
    <w:p w:rsidR="004D48B4" w:rsidRPr="002121F2" w:rsidRDefault="00EF7869" w:rsidP="00937118">
      <w:pPr>
        <w:pStyle w:val="NormalWeb"/>
        <w:numPr>
          <w:ilvl w:val="0"/>
          <w:numId w:val="31"/>
        </w:numPr>
        <w:spacing w:line="360" w:lineRule="auto"/>
        <w:rPr>
          <w:rFonts w:eastAsia="Lucida Sans Unicode" w:cs="Calibri"/>
          <w:kern w:val="1"/>
          <w:lang w:eastAsia="ar-SA"/>
        </w:rPr>
      </w:pPr>
      <w:r w:rsidRPr="002121F2">
        <w:rPr>
          <w:rFonts w:eastAsia="Lucida Sans Unicode" w:cs="Calibri"/>
          <w:kern w:val="1"/>
          <w:lang w:eastAsia="ar-SA"/>
        </w:rPr>
        <w:t>Each email footer of history, staff profiles, MyManchester etc. pointing to history web site</w:t>
      </w:r>
    </w:p>
    <w:p w:rsidR="0047452E" w:rsidRPr="002121F2" w:rsidRDefault="00064CF0" w:rsidP="0047452E">
      <w:pPr>
        <w:pStyle w:val="NormalWeb"/>
        <w:spacing w:line="360" w:lineRule="auto"/>
        <w:rPr>
          <w:rFonts w:eastAsia="Lucida Sans Unicode" w:cs="Calibri"/>
          <w:kern w:val="1"/>
          <w:lang w:eastAsia="ar-SA"/>
        </w:rPr>
      </w:pPr>
      <w:r w:rsidRPr="002121F2">
        <w:rPr>
          <w:rFonts w:eastAsia="Lucida Sans Unicode" w:cs="Calibri"/>
          <w:kern w:val="1"/>
          <w:lang w:eastAsia="ar-SA"/>
        </w:rPr>
        <w:t>A</w:t>
      </w:r>
      <w:r w:rsidR="00EF7869" w:rsidRPr="002121F2">
        <w:rPr>
          <w:rFonts w:eastAsia="Lucida Sans Unicode" w:cs="Calibri"/>
          <w:kern w:val="1"/>
          <w:lang w:eastAsia="ar-SA"/>
        </w:rPr>
        <w:t>uxiliary repositories</w:t>
      </w:r>
      <w:r w:rsidRPr="002121F2">
        <w:rPr>
          <w:rFonts w:eastAsia="Lucida Sans Unicode" w:cs="Calibri"/>
          <w:kern w:val="1"/>
          <w:lang w:eastAsia="ar-SA"/>
        </w:rPr>
        <w:t>:</w:t>
      </w:r>
    </w:p>
    <w:p w:rsidR="0047452E" w:rsidRPr="002121F2" w:rsidRDefault="00E22C75" w:rsidP="0047452E">
      <w:pPr>
        <w:pStyle w:val="NormalWeb"/>
        <w:spacing w:line="360" w:lineRule="auto"/>
        <w:rPr>
          <w:rFonts w:eastAsia="Lucida Sans Unicode" w:cs="Calibri"/>
          <w:kern w:val="1"/>
          <w:lang w:eastAsia="ar-SA"/>
        </w:rPr>
      </w:pPr>
      <w:r w:rsidRPr="002121F2">
        <w:rPr>
          <w:rFonts w:eastAsia="Lucida Sans Unicode" w:cs="Calibri"/>
          <w:b/>
          <w:kern w:val="1"/>
          <w:lang w:eastAsia="ar-SA"/>
        </w:rPr>
        <w:t>History Student Portal (BB):</w:t>
      </w:r>
      <w:r w:rsidR="00064CF0" w:rsidRPr="002121F2">
        <w:rPr>
          <w:rFonts w:eastAsia="Lucida Sans Unicode" w:cs="Calibri"/>
          <w:kern w:val="1"/>
          <w:lang w:eastAsia="ar-SA"/>
        </w:rPr>
        <w:t xml:space="preserve"> This is the only repository we can easily control ourselves. Therefore, rather than mass-emailing guidance, say on programme regulations, </w:t>
      </w:r>
      <w:r w:rsidR="00A65CAB" w:rsidRPr="002121F2">
        <w:rPr>
          <w:rFonts w:eastAsia="Lucida Sans Unicode" w:cs="Calibri"/>
          <w:kern w:val="1"/>
          <w:lang w:eastAsia="ar-SA"/>
        </w:rPr>
        <w:t xml:space="preserve">you should </w:t>
      </w:r>
      <w:r w:rsidR="00064CF0" w:rsidRPr="002121F2">
        <w:rPr>
          <w:rFonts w:eastAsia="Lucida Sans Unicode" w:cs="Calibri"/>
          <w:kern w:val="1"/>
          <w:lang w:eastAsia="ar-SA"/>
        </w:rPr>
        <w:t xml:space="preserve">post it on the history student portal, if staff only in the staff folder, accessible through MyManchester/Teaching and Research/My Organisations, </w:t>
      </w:r>
      <w:hyperlink r:id="rId128" w:history="1">
        <w:r w:rsidR="00A65CAB" w:rsidRPr="002121F2">
          <w:rPr>
            <w:rStyle w:val="Hyperlink"/>
            <w:rFonts w:eastAsia="Lucida Sans Unicode" w:cs="Calibri"/>
            <w:kern w:val="1"/>
            <w:lang w:eastAsia="ar-SA"/>
          </w:rPr>
          <w:t>https://online.manchester.ac.uk/webapps/portal/frameset.jsp?tab_tab_group_id=_2_1&amp;url=%2Fwebapps%2Fblackboard%2Fexecute%2Flauncher%3Ftype%3DCourse%26id%3D_13397_1%26url%3D&amp;inline_receipt_message=Shibboleth%20login&amp;inline_receipt_messagej61e2KiA00M=KW%2F28Mpi%2FlUJlmQBCCLl1yvAZv5Yp4omtAiJpSYnCZk%3D</w:t>
        </w:r>
      </w:hyperlink>
    </w:p>
    <w:p w:rsidR="004D48B4" w:rsidRPr="002121F2" w:rsidRDefault="00A65CAB">
      <w:pPr>
        <w:pStyle w:val="NormalWeb"/>
        <w:spacing w:after="0" w:afterAutospacing="0" w:line="360" w:lineRule="auto"/>
        <w:rPr>
          <w:rFonts w:eastAsia="Lucida Sans Unicode" w:cs="Calibri"/>
          <w:kern w:val="1"/>
          <w:lang w:eastAsia="ar-SA"/>
        </w:rPr>
      </w:pPr>
      <w:r w:rsidRPr="002121F2">
        <w:rPr>
          <w:rFonts w:eastAsia="Lucida Sans Unicode" w:cs="Calibri"/>
          <w:kern w:val="1"/>
          <w:lang w:eastAsia="ar-SA"/>
        </w:rPr>
        <w:t>Resources:</w:t>
      </w:r>
    </w:p>
    <w:p w:rsidR="004D48B4" w:rsidRPr="002121F2" w:rsidRDefault="00A65CAB">
      <w:pPr>
        <w:pStyle w:val="NormalWeb"/>
        <w:spacing w:before="0" w:beforeAutospacing="0" w:line="360" w:lineRule="auto"/>
        <w:rPr>
          <w:rFonts w:eastAsia="Lucida Sans Unicode" w:cs="Calibri"/>
          <w:kern w:val="1"/>
          <w:lang w:eastAsia="ar-SA"/>
        </w:rPr>
      </w:pPr>
      <w:r w:rsidRPr="002121F2">
        <w:rPr>
          <w:rFonts w:eastAsia="Lucida Sans Unicode" w:cs="Calibri"/>
          <w:kern w:val="1"/>
          <w:lang w:eastAsia="ar-SA"/>
        </w:rPr>
        <w:t>Docs with a high turn-over rate, e.g. office hours, memos, fact sheets, briefings for meetings with students etc.</w:t>
      </w:r>
    </w:p>
    <w:p w:rsidR="00064CF0" w:rsidRPr="00D76938" w:rsidRDefault="004D48B4" w:rsidP="0047452E">
      <w:pPr>
        <w:pStyle w:val="NormalWeb"/>
        <w:spacing w:line="360" w:lineRule="auto"/>
        <w:rPr>
          <w:rFonts w:eastAsia="Lucida Sans Unicode" w:cs="Calibri"/>
          <w:kern w:val="1"/>
          <w:sz w:val="22"/>
          <w:szCs w:val="22"/>
          <w:lang w:eastAsia="ar-SA"/>
        </w:rPr>
      </w:pPr>
      <w:r w:rsidRPr="00D76938">
        <w:rPr>
          <w:rFonts w:eastAsia="Lucida Sans Unicode" w:cs="Calibri"/>
          <w:noProof/>
          <w:kern w:val="1"/>
          <w:sz w:val="22"/>
          <w:szCs w:val="22"/>
          <w:lang w:val="fr-FR" w:eastAsia="fr-FR"/>
        </w:rPr>
        <w:drawing>
          <wp:inline distT="0" distB="0" distL="0" distR="0" wp14:anchorId="3C6D5D50" wp14:editId="7CD8A558">
            <wp:extent cx="5967663" cy="4600876"/>
            <wp:effectExtent l="19050" t="19050" r="14605"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29">
                      <a:extLst>
                        <a:ext uri="{28A0092B-C50C-407E-A947-70E740481C1C}">
                          <a14:useLocalDpi xmlns:a14="http://schemas.microsoft.com/office/drawing/2010/main" val="0"/>
                        </a:ext>
                      </a:extLst>
                    </a:blip>
                    <a:srcRect b="3323"/>
                    <a:stretch/>
                  </pic:blipFill>
                  <pic:spPr bwMode="auto">
                    <a:xfrm>
                      <a:off x="0" y="0"/>
                      <a:ext cx="5972810" cy="46048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4CF0" w:rsidRPr="00D76938" w:rsidRDefault="004D48B4" w:rsidP="0047452E">
      <w:pPr>
        <w:pStyle w:val="NormalWeb"/>
        <w:spacing w:line="360" w:lineRule="auto"/>
        <w:rPr>
          <w:rFonts w:eastAsia="Lucida Sans Unicode" w:cs="Calibri"/>
          <w:kern w:val="1"/>
          <w:sz w:val="22"/>
          <w:szCs w:val="22"/>
          <w:lang w:eastAsia="ar-SA"/>
        </w:rPr>
      </w:pPr>
      <w:r w:rsidRPr="00D76938">
        <w:rPr>
          <w:rFonts w:eastAsia="Lucida Sans Unicode" w:cs="Calibri"/>
          <w:noProof/>
          <w:kern w:val="1"/>
          <w:sz w:val="22"/>
          <w:szCs w:val="22"/>
          <w:lang w:val="fr-FR" w:eastAsia="fr-FR"/>
        </w:rPr>
        <w:drawing>
          <wp:inline distT="0" distB="0" distL="0" distR="0" wp14:anchorId="34DC59F6" wp14:editId="29603606">
            <wp:extent cx="5967663" cy="4331368"/>
            <wp:effectExtent l="19050" t="19050" r="14605" b="1206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30">
                      <a:extLst>
                        <a:ext uri="{28A0092B-C50C-407E-A947-70E740481C1C}">
                          <a14:useLocalDpi xmlns:a14="http://schemas.microsoft.com/office/drawing/2010/main" val="0"/>
                        </a:ext>
                      </a:extLst>
                    </a:blip>
                    <a:srcRect l="16764" t="24324" r="3671" b="3257"/>
                    <a:stretch/>
                  </pic:blipFill>
                  <pic:spPr bwMode="auto">
                    <a:xfrm>
                      <a:off x="0" y="0"/>
                      <a:ext cx="5972810" cy="433510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64CF0" w:rsidRPr="002121F2" w:rsidRDefault="002121F2" w:rsidP="0047452E">
      <w:pPr>
        <w:pStyle w:val="NormalWeb"/>
        <w:spacing w:line="360" w:lineRule="auto"/>
        <w:rPr>
          <w:rFonts w:eastAsia="Lucida Sans Unicode" w:cs="Calibri"/>
          <w:kern w:val="1"/>
          <w:lang w:eastAsia="ar-SA"/>
        </w:rPr>
      </w:pPr>
      <w:r w:rsidRPr="002121F2">
        <w:rPr>
          <w:rFonts w:eastAsia="Lucida Sans Unicode" w:cs="Calibri"/>
          <w:b/>
          <w:kern w:val="1"/>
          <w:lang w:eastAsia="ar-SA"/>
        </w:rPr>
        <w:t>Intranet</w:t>
      </w:r>
      <w:r w:rsidRPr="002121F2">
        <w:rPr>
          <w:rFonts w:eastAsia="Lucida Sans Unicode" w:cs="Calibri"/>
          <w:kern w:val="1"/>
          <w:lang w:eastAsia="ar-SA"/>
        </w:rPr>
        <w:t xml:space="preserve">: </w:t>
      </w:r>
      <w:r w:rsidR="00064CF0" w:rsidRPr="002121F2">
        <w:rPr>
          <w:rFonts w:eastAsia="Lucida Sans Unicode" w:cs="Calibri"/>
          <w:kern w:val="1"/>
          <w:lang w:eastAsia="ar-SA"/>
        </w:rPr>
        <w:t xml:space="preserve">Ideal for ‘stable’ documents (i.e. which change only yearly or at an even longer interval)- upload through Lucy Thompson, divisional support; suggestions re structure, sub-chapters etc. via IT remedy form </w:t>
      </w:r>
      <w:hyperlink r:id="rId131" w:history="1">
        <w:r w:rsidR="00EF7869" w:rsidRPr="002121F2">
          <w:rPr>
            <w:rStyle w:val="Hyperlink"/>
            <w:rFonts w:eastAsia="Lucida Sans Unicode" w:cs="Calibri"/>
            <w:kern w:val="1"/>
            <w:lang w:eastAsia="ar-SA"/>
          </w:rPr>
          <w:t>http://remedy.manchester.ac.uk/cgi-bin/sr.cgi?scid=139</w:t>
        </w:r>
      </w:hyperlink>
    </w:p>
    <w:p w:rsidR="004D48B4" w:rsidRPr="002121F2" w:rsidRDefault="00EF7869">
      <w:pPr>
        <w:pStyle w:val="NormalWeb"/>
        <w:spacing w:after="0" w:afterAutospacing="0" w:line="360" w:lineRule="auto"/>
        <w:rPr>
          <w:rFonts w:eastAsia="Lucida Sans Unicode" w:cs="Calibri"/>
          <w:kern w:val="1"/>
          <w:lang w:eastAsia="ar-SA"/>
        </w:rPr>
      </w:pPr>
      <w:r w:rsidRPr="002121F2">
        <w:rPr>
          <w:rFonts w:eastAsia="Lucida Sans Unicode" w:cs="Calibri"/>
          <w:kern w:val="1"/>
          <w:lang w:eastAsia="ar-SA"/>
        </w:rPr>
        <w:t xml:space="preserve">Targeted Resources: </w:t>
      </w:r>
    </w:p>
    <w:p w:rsidR="004D48B4" w:rsidRPr="002121F2" w:rsidRDefault="00EF7869" w:rsidP="00937118">
      <w:pPr>
        <w:pStyle w:val="NormalWeb"/>
        <w:numPr>
          <w:ilvl w:val="0"/>
          <w:numId w:val="31"/>
        </w:numPr>
        <w:spacing w:before="0" w:beforeAutospacing="0" w:line="360" w:lineRule="auto"/>
        <w:rPr>
          <w:rFonts w:eastAsia="Lucida Sans Unicode" w:cs="Calibri"/>
          <w:kern w:val="1"/>
          <w:lang w:eastAsia="ar-SA"/>
        </w:rPr>
      </w:pPr>
      <w:r w:rsidRPr="002121F2">
        <w:rPr>
          <w:rFonts w:eastAsia="Lucida Sans Unicode" w:cs="Calibri"/>
          <w:kern w:val="1"/>
          <w:lang w:eastAsia="ar-SA"/>
        </w:rPr>
        <w:t>Handbooks, aide-mémoires</w:t>
      </w:r>
    </w:p>
    <w:p w:rsidR="004D48B4" w:rsidRPr="002121F2" w:rsidRDefault="00EF7869" w:rsidP="00937118">
      <w:pPr>
        <w:pStyle w:val="NormalWeb"/>
        <w:numPr>
          <w:ilvl w:val="0"/>
          <w:numId w:val="31"/>
        </w:numPr>
        <w:spacing w:line="360" w:lineRule="auto"/>
        <w:rPr>
          <w:rFonts w:eastAsia="Lucida Sans Unicode" w:cs="Calibri"/>
          <w:kern w:val="1"/>
          <w:lang w:eastAsia="ar-SA"/>
        </w:rPr>
      </w:pPr>
      <w:r w:rsidRPr="002121F2">
        <w:rPr>
          <w:rFonts w:eastAsia="Lucida Sans Unicode" w:cs="Calibri"/>
          <w:kern w:val="1"/>
          <w:lang w:eastAsia="ar-SA"/>
        </w:rPr>
        <w:t>UG</w:t>
      </w:r>
    </w:p>
    <w:p w:rsidR="004D48B4" w:rsidRPr="002121F2" w:rsidRDefault="00EF7869" w:rsidP="00937118">
      <w:pPr>
        <w:pStyle w:val="NormalWeb"/>
        <w:numPr>
          <w:ilvl w:val="1"/>
          <w:numId w:val="31"/>
        </w:numPr>
        <w:spacing w:line="360" w:lineRule="auto"/>
        <w:rPr>
          <w:rFonts w:eastAsia="Lucida Sans Unicode" w:cs="Calibri"/>
          <w:kern w:val="1"/>
          <w:lang w:eastAsia="ar-SA"/>
        </w:rPr>
      </w:pPr>
      <w:r w:rsidRPr="002121F2">
        <w:rPr>
          <w:rFonts w:eastAsia="Lucida Sans Unicode" w:cs="Calibri"/>
          <w:kern w:val="1"/>
          <w:lang w:eastAsia="ar-SA"/>
        </w:rPr>
        <w:t>Handbooks</w:t>
      </w:r>
    </w:p>
    <w:p w:rsidR="004D48B4" w:rsidRPr="002121F2" w:rsidRDefault="00EF7869" w:rsidP="00937118">
      <w:pPr>
        <w:pStyle w:val="NormalWeb"/>
        <w:numPr>
          <w:ilvl w:val="1"/>
          <w:numId w:val="31"/>
        </w:numPr>
        <w:spacing w:line="360" w:lineRule="auto"/>
        <w:rPr>
          <w:rFonts w:eastAsia="Lucida Sans Unicode" w:cs="Calibri"/>
          <w:kern w:val="1"/>
          <w:lang w:eastAsia="ar-SA"/>
        </w:rPr>
      </w:pPr>
      <w:r w:rsidRPr="002121F2">
        <w:rPr>
          <w:rFonts w:eastAsia="Lucida Sans Unicode" w:cs="Calibri"/>
          <w:kern w:val="1"/>
          <w:lang w:eastAsia="ar-SA"/>
        </w:rPr>
        <w:t>Programme regulations</w:t>
      </w:r>
    </w:p>
    <w:p w:rsidR="004D48B4" w:rsidRPr="002121F2" w:rsidRDefault="00EF7869" w:rsidP="00937118">
      <w:pPr>
        <w:pStyle w:val="NormalWeb"/>
        <w:numPr>
          <w:ilvl w:val="0"/>
          <w:numId w:val="31"/>
        </w:numPr>
        <w:spacing w:line="360" w:lineRule="auto"/>
        <w:rPr>
          <w:rFonts w:eastAsia="Lucida Sans Unicode" w:cs="Calibri"/>
          <w:kern w:val="1"/>
          <w:lang w:eastAsia="ar-SA"/>
        </w:rPr>
      </w:pPr>
      <w:r w:rsidRPr="002121F2">
        <w:rPr>
          <w:rFonts w:eastAsia="Lucida Sans Unicode" w:cs="Calibri"/>
          <w:kern w:val="1"/>
          <w:lang w:eastAsia="ar-SA"/>
        </w:rPr>
        <w:t>MA (also link from SALC intranet, PG)</w:t>
      </w:r>
    </w:p>
    <w:p w:rsidR="004D48B4" w:rsidRPr="002121F2" w:rsidRDefault="00EF7869" w:rsidP="00937118">
      <w:pPr>
        <w:pStyle w:val="NormalWeb"/>
        <w:numPr>
          <w:ilvl w:val="1"/>
          <w:numId w:val="31"/>
        </w:numPr>
        <w:spacing w:line="360" w:lineRule="auto"/>
        <w:rPr>
          <w:rFonts w:eastAsia="Lucida Sans Unicode" w:cs="Calibri"/>
          <w:kern w:val="1"/>
          <w:lang w:eastAsia="ar-SA"/>
        </w:rPr>
      </w:pPr>
      <w:r w:rsidRPr="002121F2">
        <w:rPr>
          <w:rFonts w:eastAsia="Lucida Sans Unicode" w:cs="Calibri"/>
          <w:kern w:val="1"/>
          <w:lang w:eastAsia="ar-SA"/>
        </w:rPr>
        <w:t>Handbooks, regulations</w:t>
      </w:r>
    </w:p>
    <w:p w:rsidR="004D48B4" w:rsidRPr="002121F2" w:rsidRDefault="00EF7869" w:rsidP="00937118">
      <w:pPr>
        <w:pStyle w:val="NormalWeb"/>
        <w:numPr>
          <w:ilvl w:val="0"/>
          <w:numId w:val="31"/>
        </w:numPr>
        <w:spacing w:line="360" w:lineRule="auto"/>
        <w:rPr>
          <w:rFonts w:eastAsia="Lucida Sans Unicode" w:cs="Calibri"/>
          <w:kern w:val="1"/>
          <w:lang w:eastAsia="ar-SA"/>
        </w:rPr>
      </w:pPr>
      <w:r w:rsidRPr="002121F2">
        <w:rPr>
          <w:rFonts w:eastAsia="Lucida Sans Unicode" w:cs="Calibri"/>
          <w:kern w:val="1"/>
          <w:lang w:eastAsia="ar-SA"/>
        </w:rPr>
        <w:t>Staff</w:t>
      </w:r>
    </w:p>
    <w:p w:rsidR="004D48B4" w:rsidRPr="002121F2" w:rsidRDefault="00EF7869" w:rsidP="00937118">
      <w:pPr>
        <w:pStyle w:val="NormalWeb"/>
        <w:numPr>
          <w:ilvl w:val="1"/>
          <w:numId w:val="31"/>
        </w:numPr>
        <w:spacing w:line="360" w:lineRule="auto"/>
        <w:rPr>
          <w:rFonts w:eastAsia="Lucida Sans Unicode" w:cs="Calibri"/>
          <w:kern w:val="1"/>
          <w:lang w:eastAsia="ar-SA"/>
        </w:rPr>
      </w:pPr>
      <w:r w:rsidRPr="002121F2">
        <w:rPr>
          <w:rFonts w:eastAsia="Lucida Sans Unicode" w:cs="Calibri"/>
          <w:kern w:val="1"/>
          <w:lang w:eastAsia="ar-SA"/>
        </w:rPr>
        <w:t>Staff Handbook (history)</w:t>
      </w:r>
    </w:p>
    <w:p w:rsidR="004D48B4" w:rsidRPr="002121F2" w:rsidRDefault="00EF7869" w:rsidP="00937118">
      <w:pPr>
        <w:pStyle w:val="NormalWeb"/>
        <w:numPr>
          <w:ilvl w:val="1"/>
          <w:numId w:val="31"/>
        </w:numPr>
        <w:spacing w:line="360" w:lineRule="auto"/>
        <w:rPr>
          <w:rFonts w:eastAsia="Lucida Sans Unicode" w:cs="Calibri"/>
          <w:kern w:val="1"/>
          <w:lang w:eastAsia="ar-SA"/>
        </w:rPr>
      </w:pPr>
      <w:r w:rsidRPr="002121F2">
        <w:rPr>
          <w:rFonts w:eastAsia="Lucida Sans Unicode" w:cs="Calibri"/>
          <w:kern w:val="1"/>
          <w:lang w:eastAsia="ar-SA"/>
        </w:rPr>
        <w:t>Feedback forms</w:t>
      </w:r>
    </w:p>
    <w:p w:rsidR="00EF7869" w:rsidRDefault="00E22C75" w:rsidP="00EF7869">
      <w:pPr>
        <w:pStyle w:val="NormalWeb"/>
        <w:spacing w:line="360" w:lineRule="auto"/>
        <w:rPr>
          <w:rFonts w:eastAsia="Lucida Sans Unicode" w:cs="Calibri"/>
          <w:kern w:val="1"/>
          <w:lang w:eastAsia="ar-SA"/>
        </w:rPr>
      </w:pPr>
      <w:r w:rsidRPr="002121F2">
        <w:rPr>
          <w:rFonts w:eastAsia="Lucida Sans Unicode" w:cs="Calibri"/>
          <w:b/>
          <w:kern w:val="1"/>
          <w:lang w:eastAsia="ar-SA"/>
        </w:rPr>
        <w:t>Library subject guide</w:t>
      </w:r>
      <w:r w:rsidR="00EF7869" w:rsidRPr="002121F2">
        <w:rPr>
          <w:rFonts w:eastAsia="Lucida Sans Unicode" w:cs="Calibri"/>
          <w:b/>
          <w:kern w:val="1"/>
          <w:lang w:eastAsia="ar-SA"/>
        </w:rPr>
        <w:t xml:space="preserve"> history</w:t>
      </w:r>
      <w:r w:rsidRPr="002121F2">
        <w:rPr>
          <w:rFonts w:eastAsia="Lucida Sans Unicode" w:cs="Calibri"/>
          <w:b/>
          <w:kern w:val="1"/>
          <w:lang w:eastAsia="ar-SA"/>
        </w:rPr>
        <w:t>:</w:t>
      </w:r>
      <w:r w:rsidR="00EF7869" w:rsidRPr="002121F2">
        <w:rPr>
          <w:rFonts w:eastAsia="Lucida Sans Unicode" w:cs="Calibri"/>
          <w:kern w:val="1"/>
          <w:lang w:eastAsia="ar-SA"/>
        </w:rPr>
        <w:t xml:space="preserve"> Links to online resources should be stored by the library within the subject guide history cf. for a similar solution: </w:t>
      </w:r>
      <w:hyperlink r:id="rId132" w:history="1">
        <w:r w:rsidR="00A229E7" w:rsidRPr="00B71BAA">
          <w:rPr>
            <w:rStyle w:val="Hyperlink"/>
            <w:rFonts w:eastAsia="Lucida Sans Unicode" w:cs="Calibri"/>
            <w:kern w:val="1"/>
            <w:lang w:eastAsia="ar-SA"/>
          </w:rPr>
          <w:t>http://subjects.library.manchester.ac.uk/content.php?pid=378325&amp;sid=3099094</w:t>
        </w:r>
      </w:hyperlink>
    </w:p>
    <w:p w:rsidR="00EF7869" w:rsidRPr="002121F2" w:rsidRDefault="00EF7869" w:rsidP="00EF7869">
      <w:pPr>
        <w:pStyle w:val="NormalWeb"/>
        <w:spacing w:line="360" w:lineRule="auto"/>
        <w:rPr>
          <w:rFonts w:eastAsia="Lucida Sans Unicode" w:cs="Calibri"/>
          <w:kern w:val="1"/>
          <w:lang w:eastAsia="ar-SA"/>
        </w:rPr>
      </w:pPr>
      <w:r w:rsidRPr="002121F2">
        <w:rPr>
          <w:rFonts w:eastAsia="Lucida Sans Unicode" w:cs="Calibri"/>
          <w:kern w:val="1"/>
          <w:lang w:eastAsia="ar-SA"/>
        </w:rPr>
        <w:t>This means that the links are public and generally available</w:t>
      </w:r>
      <w:r w:rsidR="00A65CAB" w:rsidRPr="002121F2">
        <w:rPr>
          <w:rFonts w:eastAsia="Lucida Sans Unicode" w:cs="Calibri"/>
          <w:kern w:val="1"/>
          <w:lang w:eastAsia="ar-SA"/>
        </w:rPr>
        <w:t xml:space="preserve">. </w:t>
      </w:r>
    </w:p>
    <w:p w:rsidR="00A65CAB" w:rsidRDefault="00A65CAB" w:rsidP="00EF7869">
      <w:pPr>
        <w:pStyle w:val="NormalWeb"/>
        <w:spacing w:line="360" w:lineRule="auto"/>
        <w:rPr>
          <w:rFonts w:eastAsia="Lucida Sans Unicode" w:cs="Calibri"/>
          <w:kern w:val="1"/>
          <w:lang w:eastAsia="ar-SA"/>
        </w:rPr>
      </w:pPr>
      <w:r w:rsidRPr="002121F2">
        <w:rPr>
          <w:rFonts w:eastAsia="Lucida Sans Unicode" w:cs="Calibri"/>
          <w:kern w:val="1"/>
          <w:lang w:eastAsia="ar-SA"/>
        </w:rPr>
        <w:t xml:space="preserve">Please add your up-dates, suggestions, feedback directly in: </w:t>
      </w:r>
      <w:hyperlink r:id="rId133" w:history="1">
        <w:r w:rsidR="00A229E7" w:rsidRPr="00B71BAA">
          <w:rPr>
            <w:rStyle w:val="Hyperlink"/>
            <w:rFonts w:eastAsia="Lucida Sans Unicode" w:cs="Calibri"/>
            <w:kern w:val="1"/>
            <w:lang w:eastAsia="ar-SA"/>
          </w:rPr>
          <w:t>https://drive.google.com/file/d/0B5bkfHYzEv1rMHNMZzNrWFI0YW8/edit?usp=sharing</w:t>
        </w:r>
      </w:hyperlink>
    </w:p>
    <w:p w:rsidR="0047452E" w:rsidRPr="002121F2" w:rsidRDefault="00E22C75" w:rsidP="0047452E">
      <w:pPr>
        <w:pStyle w:val="NormalWeb"/>
        <w:spacing w:line="360" w:lineRule="auto"/>
        <w:rPr>
          <w:rFonts w:eastAsia="Lucida Sans Unicode" w:cs="Calibri"/>
          <w:kern w:val="1"/>
          <w:lang w:eastAsia="ar-SA"/>
        </w:rPr>
      </w:pPr>
      <w:r w:rsidRPr="002121F2">
        <w:rPr>
          <w:rFonts w:eastAsia="Lucida Sans Unicode" w:cs="Calibri"/>
          <w:b/>
          <w:kern w:val="1"/>
          <w:lang w:eastAsia="ar-SA"/>
        </w:rPr>
        <w:t xml:space="preserve">MyManchester </w:t>
      </w:r>
      <w:r w:rsidR="00064CF0" w:rsidRPr="002121F2">
        <w:rPr>
          <w:rFonts w:eastAsia="Lucida Sans Unicode" w:cs="Calibri"/>
          <w:kern w:val="1"/>
          <w:lang w:eastAsia="ar-SA"/>
        </w:rPr>
        <w:t xml:space="preserve">incl. </w:t>
      </w:r>
      <w:r w:rsidR="0047452E" w:rsidRPr="002121F2">
        <w:rPr>
          <w:rFonts w:eastAsia="Lucida Sans Unicode" w:cs="Calibri"/>
          <w:kern w:val="1"/>
          <w:lang w:eastAsia="ar-SA"/>
        </w:rPr>
        <w:t>Staffnet</w:t>
      </w:r>
      <w:r w:rsidR="00064CF0" w:rsidRPr="002121F2">
        <w:rPr>
          <w:rFonts w:eastAsia="Lucida Sans Unicode" w:cs="Calibri"/>
          <w:kern w:val="1"/>
          <w:lang w:eastAsia="ar-SA"/>
        </w:rPr>
        <w:t xml:space="preserve">, </w:t>
      </w:r>
      <w:r w:rsidR="0047452E" w:rsidRPr="002121F2">
        <w:rPr>
          <w:rFonts w:eastAsia="Lucida Sans Unicode" w:cs="Calibri"/>
          <w:kern w:val="1"/>
          <w:lang w:eastAsia="ar-SA"/>
        </w:rPr>
        <w:t>eProg</w:t>
      </w:r>
      <w:r w:rsidR="00064CF0" w:rsidRPr="002121F2">
        <w:rPr>
          <w:rFonts w:eastAsia="Lucida Sans Unicode" w:cs="Calibri"/>
          <w:kern w:val="1"/>
          <w:lang w:eastAsia="ar-SA"/>
        </w:rPr>
        <w:t>, Student System etc. see above</w:t>
      </w:r>
    </w:p>
    <w:p w:rsidR="00A65CAB" w:rsidRPr="002121F2" w:rsidRDefault="00A65CAB" w:rsidP="00550B02">
      <w:pPr>
        <w:pStyle w:val="NormalWeb"/>
        <w:spacing w:line="360" w:lineRule="auto"/>
        <w:rPr>
          <w:rFonts w:eastAsia="Lucida Sans Unicode" w:cs="Calibri"/>
          <w:b/>
          <w:kern w:val="1"/>
          <w:lang w:eastAsia="ar-SA"/>
        </w:rPr>
      </w:pPr>
      <w:r w:rsidRPr="002121F2">
        <w:rPr>
          <w:rFonts w:eastAsia="Lucida Sans Unicode" w:cs="Calibri"/>
          <w:b/>
          <w:kern w:val="1"/>
          <w:lang w:eastAsia="ar-SA"/>
        </w:rPr>
        <w:t>Communication Strategy</w:t>
      </w:r>
    </w:p>
    <w:p w:rsidR="00A65CAB" w:rsidRPr="002121F2" w:rsidRDefault="00E22C75" w:rsidP="00A65CAB">
      <w:pPr>
        <w:pStyle w:val="NormalWeb"/>
        <w:spacing w:line="360" w:lineRule="auto"/>
        <w:rPr>
          <w:rFonts w:eastAsia="Lucida Sans Unicode" w:cs="Calibri"/>
          <w:i/>
          <w:kern w:val="1"/>
          <w:lang w:eastAsia="ar-SA"/>
        </w:rPr>
      </w:pPr>
      <w:r w:rsidRPr="002121F2">
        <w:rPr>
          <w:rFonts w:eastAsia="Lucida Sans Unicode" w:cs="Calibri"/>
          <w:i/>
          <w:kern w:val="1"/>
          <w:lang w:eastAsia="ar-SA"/>
        </w:rPr>
        <w:t>Channels of info:</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Meetings, face to face or plenary, team</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Phone</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Email</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 xml:space="preserve">Letter </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Website and other repositories</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Blog, Columba (event syst</w:t>
      </w:r>
      <w:r w:rsidR="00952F68" w:rsidRPr="002121F2">
        <w:rPr>
          <w:rFonts w:eastAsia="Lucida Sans Unicode" w:cs="Calibri"/>
          <w:kern w:val="1"/>
          <w:lang w:eastAsia="ar-SA"/>
        </w:rPr>
        <w:t>em)</w:t>
      </w:r>
    </w:p>
    <w:p w:rsidR="00A65CAB" w:rsidRPr="002121F2" w:rsidRDefault="00E22C75" w:rsidP="00A65CAB">
      <w:pPr>
        <w:pStyle w:val="NormalWeb"/>
        <w:spacing w:line="360" w:lineRule="auto"/>
        <w:rPr>
          <w:rFonts w:eastAsia="Lucida Sans Unicode" w:cs="Calibri"/>
          <w:i/>
          <w:kern w:val="1"/>
          <w:lang w:eastAsia="ar-SA"/>
        </w:rPr>
      </w:pPr>
      <w:r w:rsidRPr="002121F2">
        <w:rPr>
          <w:rFonts w:eastAsia="Lucida Sans Unicode" w:cs="Calibri"/>
          <w:i/>
          <w:kern w:val="1"/>
          <w:lang w:eastAsia="ar-SA"/>
        </w:rPr>
        <w:t>Repositories of info:</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Internet (history website as main avenue to info)</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Intranet (in order to link to files in repositories and for internal info)</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Blackboard (course information)</w:t>
      </w:r>
    </w:p>
    <w:p w:rsidR="004D48B4" w:rsidRPr="002121F2" w:rsidRDefault="00A65CAB" w:rsidP="00D76938">
      <w:pPr>
        <w:pStyle w:val="NormalWeb"/>
        <w:spacing w:before="0" w:beforeAutospacing="0" w:after="0" w:afterAutospacing="0" w:line="360" w:lineRule="auto"/>
        <w:ind w:left="720" w:hanging="720"/>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Various databases (HR, projects, finances etc. – not controlled by us – accessible through links on history web pages and MyManchester</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Problems: duplication, version control</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Meta-repositories: staff handbook, history web site, MyManchester</w:t>
      </w:r>
    </w:p>
    <w:p w:rsidR="00A65CAB" w:rsidRPr="002121F2" w:rsidRDefault="00E22C75" w:rsidP="00A65CAB">
      <w:pPr>
        <w:pStyle w:val="NormalWeb"/>
        <w:spacing w:line="360" w:lineRule="auto"/>
        <w:rPr>
          <w:rFonts w:eastAsia="Lucida Sans Unicode" w:cs="Calibri"/>
          <w:i/>
          <w:kern w:val="1"/>
          <w:lang w:eastAsia="ar-SA"/>
        </w:rPr>
      </w:pPr>
      <w:r w:rsidRPr="002121F2">
        <w:rPr>
          <w:rFonts w:eastAsia="Lucida Sans Unicode" w:cs="Calibri"/>
          <w:i/>
          <w:kern w:val="1"/>
          <w:lang w:eastAsia="ar-SA"/>
        </w:rPr>
        <w:t>Types of info:</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News of general interest: Blog (</w:t>
      </w:r>
      <w:r w:rsidR="00A5702B">
        <w:rPr>
          <w:rFonts w:eastAsia="Lucida Sans Unicode" w:cs="Calibri"/>
          <w:kern w:val="1"/>
          <w:lang w:eastAsia="ar-SA"/>
        </w:rPr>
        <w:t>Eloise Moss</w:t>
      </w:r>
      <w:r w:rsidRPr="002121F2">
        <w:rPr>
          <w:rFonts w:eastAsia="Lucida Sans Unicode" w:cs="Calibri"/>
          <w:kern w:val="1"/>
          <w:lang w:eastAsia="ar-SA"/>
        </w:rPr>
        <w:t>)</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Tasks: personal communication, email, possibly mailing list</w:t>
      </w:r>
    </w:p>
    <w:p w:rsidR="004D48B4" w:rsidRPr="002121F2" w:rsidRDefault="00A65CAB" w:rsidP="00D76938">
      <w:pPr>
        <w:pStyle w:val="NormalWeb"/>
        <w:spacing w:before="0" w:beforeAutospacing="0" w:after="0" w:afterAutospacing="0" w:line="360" w:lineRule="auto"/>
        <w:ind w:left="720" w:hanging="720"/>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r>
      <w:r w:rsidR="00A5702B" w:rsidRPr="002121F2">
        <w:rPr>
          <w:rFonts w:eastAsia="Lucida Sans Unicode" w:cs="Calibri"/>
          <w:kern w:val="1"/>
          <w:lang w:eastAsia="ar-SA"/>
        </w:rPr>
        <w:t xml:space="preserve">Guidance, regulations (typically files): to be put on Intranet (through </w:t>
      </w:r>
      <w:r w:rsidR="00A5702B">
        <w:rPr>
          <w:rFonts w:eastAsia="Lucida Sans Unicode" w:cs="Calibri"/>
          <w:kern w:val="1"/>
          <w:lang w:eastAsia="ar-SA"/>
        </w:rPr>
        <w:t>History office</w:t>
      </w:r>
      <w:r w:rsidR="00A5702B" w:rsidRPr="002121F2">
        <w:rPr>
          <w:rFonts w:eastAsia="Lucida Sans Unicode" w:cs="Calibri"/>
          <w:kern w:val="1"/>
          <w:lang w:eastAsia="ar-SA"/>
        </w:rPr>
        <w:t>) or BB</w:t>
      </w:r>
      <w:r w:rsidR="00A5702B">
        <w:rPr>
          <w:rFonts w:eastAsia="Lucida Sans Unicode" w:cs="Calibri"/>
          <w:kern w:val="1"/>
          <w:lang w:eastAsia="ar-SA"/>
        </w:rPr>
        <w:t xml:space="preserve"> History portal</w:t>
      </w:r>
      <w:r w:rsidR="00A5702B" w:rsidRPr="002121F2">
        <w:rPr>
          <w:rFonts w:eastAsia="Lucida Sans Unicode" w:cs="Calibri"/>
          <w:kern w:val="1"/>
          <w:lang w:eastAsia="ar-SA"/>
        </w:rPr>
        <w:t xml:space="preserve"> (it is strongly recommended NOT to send out guidance as</w:t>
      </w:r>
      <w:r w:rsidR="00A5702B">
        <w:rPr>
          <w:rFonts w:eastAsia="Lucida Sans Unicode" w:cs="Calibri"/>
          <w:kern w:val="1"/>
          <w:lang w:eastAsia="ar-SA"/>
        </w:rPr>
        <w:t xml:space="preserve"> email </w:t>
      </w:r>
      <w:r w:rsidR="00A5702B" w:rsidRPr="002121F2">
        <w:rPr>
          <w:rFonts w:eastAsia="Lucida Sans Unicode" w:cs="Calibri"/>
          <w:kern w:val="1"/>
          <w:lang w:eastAsia="ar-SA"/>
        </w:rPr>
        <w:t>attachments</w:t>
      </w:r>
      <w:r w:rsidR="00A5702B">
        <w:rPr>
          <w:rFonts w:eastAsia="Lucida Sans Unicode" w:cs="Calibri"/>
          <w:kern w:val="1"/>
          <w:lang w:eastAsia="ar-SA"/>
        </w:rPr>
        <w:t xml:space="preserve"> and in general abstain from any unnecessary changes as their added value is often elusive while the damage done by constant change is considerable – try to hold back with updates for the yearly update of the staff handbook</w:t>
      </w:r>
      <w:r w:rsidR="00A5702B" w:rsidRPr="002121F2">
        <w:rPr>
          <w:rFonts w:eastAsia="Lucida Sans Unicode" w:cs="Calibri"/>
          <w:kern w:val="1"/>
          <w:lang w:eastAsia="ar-SA"/>
        </w:rPr>
        <w:t>)</w:t>
      </w:r>
    </w:p>
    <w:p w:rsidR="00A65CAB" w:rsidRPr="002121F2" w:rsidRDefault="00E22C75" w:rsidP="00A65CAB">
      <w:pPr>
        <w:pStyle w:val="NormalWeb"/>
        <w:spacing w:line="360" w:lineRule="auto"/>
        <w:rPr>
          <w:rFonts w:eastAsia="Lucida Sans Unicode" w:cs="Calibri"/>
          <w:i/>
          <w:kern w:val="1"/>
          <w:lang w:eastAsia="ar-SA"/>
        </w:rPr>
      </w:pPr>
      <w:r w:rsidRPr="002121F2">
        <w:rPr>
          <w:rFonts w:eastAsia="Lucida Sans Unicode" w:cs="Calibri"/>
          <w:i/>
          <w:kern w:val="1"/>
          <w:lang w:eastAsia="ar-SA"/>
        </w:rPr>
        <w:t>Urgency:</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Important and urgent: phone, email</w:t>
      </w:r>
    </w:p>
    <w:p w:rsidR="004D48B4" w:rsidRPr="002121F2" w:rsidRDefault="00A65CAB">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Important but not urgent: plan and feed into next meeting, staff handbook/web update etc.</w:t>
      </w:r>
    </w:p>
    <w:p w:rsidR="004D48B4" w:rsidRPr="002121F2" w:rsidRDefault="00A65CAB" w:rsidP="00930D23">
      <w:pPr>
        <w:pStyle w:val="NormalWeb"/>
        <w:spacing w:before="0" w:beforeAutospacing="0" w:after="0" w:afterAutospacing="0" w:line="360" w:lineRule="auto"/>
        <w:rPr>
          <w:rFonts w:eastAsia="Lucida Sans Unicode" w:cs="Calibri"/>
          <w:kern w:val="1"/>
          <w:lang w:eastAsia="ar-SA"/>
        </w:rPr>
      </w:pPr>
      <w:r w:rsidRPr="002121F2">
        <w:rPr>
          <w:rFonts w:eastAsia="Lucida Sans Unicode" w:cs="Calibri"/>
          <w:kern w:val="1"/>
          <w:lang w:eastAsia="ar-SA"/>
        </w:rPr>
        <w:t>•</w:t>
      </w:r>
      <w:r w:rsidRPr="002121F2">
        <w:rPr>
          <w:rFonts w:eastAsia="Lucida Sans Unicode" w:cs="Calibri"/>
          <w:kern w:val="1"/>
          <w:lang w:eastAsia="ar-SA"/>
        </w:rPr>
        <w:tab/>
        <w:t>Urgent but not important: Blog, Columba for events etc.</w:t>
      </w:r>
      <w:r w:rsidRPr="002121F2">
        <w:rPr>
          <w:rFonts w:eastAsia="Lucida Sans Unicode" w:cs="Calibri"/>
          <w:kern w:val="1"/>
          <w:lang w:eastAsia="ar-SA"/>
        </w:rPr>
        <w:tab/>
      </w:r>
    </w:p>
    <w:p w:rsidR="00A65CAB" w:rsidRPr="00D76938" w:rsidRDefault="00A65CAB" w:rsidP="00A65CAB">
      <w:pPr>
        <w:pStyle w:val="NormalWeb"/>
        <w:spacing w:line="360" w:lineRule="auto"/>
        <w:rPr>
          <w:rFonts w:eastAsia="Lucida Sans Unicode" w:cs="Calibri"/>
          <w:kern w:val="1"/>
          <w:sz w:val="22"/>
          <w:szCs w:val="22"/>
          <w:lang w:eastAsia="ar-SA"/>
        </w:rPr>
      </w:pPr>
      <w:r w:rsidRPr="00D76938">
        <w:rPr>
          <w:rFonts w:eastAsia="Lucida Sans Unicode" w:cs="Calibri"/>
          <w:kern w:val="1"/>
          <w:sz w:val="22"/>
          <w:szCs w:val="22"/>
          <w:lang w:eastAsia="ar-SA"/>
        </w:rPr>
        <w:t>See also below on email</w:t>
      </w:r>
    </w:p>
    <w:p w:rsidR="0047452E" w:rsidRPr="00D76938" w:rsidRDefault="00E22C75" w:rsidP="00550B02">
      <w:pPr>
        <w:pStyle w:val="NormalWeb"/>
        <w:spacing w:line="360" w:lineRule="auto"/>
        <w:rPr>
          <w:rFonts w:eastAsia="Lucida Sans Unicode" w:cs="Calibri"/>
          <w:b/>
          <w:kern w:val="1"/>
          <w:szCs w:val="22"/>
          <w:lang w:eastAsia="ar-SA"/>
        </w:rPr>
      </w:pPr>
      <w:r w:rsidRPr="00D76938">
        <w:rPr>
          <w:rFonts w:eastAsia="Lucida Sans Unicode" w:cs="Calibri"/>
          <w:b/>
          <w:kern w:val="1"/>
          <w:szCs w:val="22"/>
          <w:lang w:eastAsia="ar-SA"/>
        </w:rPr>
        <w:t>Staff Email</w:t>
      </w:r>
    </w:p>
    <w:p w:rsidR="00A5702B" w:rsidRPr="00D76938" w:rsidRDefault="00A5702B" w:rsidP="00A5702B">
      <w:pPr>
        <w:pStyle w:val="BodyText"/>
        <w:spacing w:line="360" w:lineRule="auto"/>
        <w:jc w:val="left"/>
        <w:rPr>
          <w:rFonts w:ascii="Times New Roman" w:hAnsi="Times New Roman"/>
          <w:sz w:val="24"/>
        </w:rPr>
      </w:pPr>
      <w:bookmarkStart w:id="93" w:name="_Toc364352324"/>
      <w:bookmarkStart w:id="94" w:name="_Toc364451319"/>
      <w:r w:rsidRPr="00D76938">
        <w:rPr>
          <w:rFonts w:ascii="Times New Roman" w:hAnsi="Times New Roman"/>
          <w:sz w:val="24"/>
        </w:rPr>
        <w:t>Email</w:t>
      </w:r>
      <w:r>
        <w:rPr>
          <w:rFonts w:ascii="Times New Roman" w:hAnsi="Times New Roman"/>
          <w:sz w:val="24"/>
        </w:rPr>
        <w:t>, in theory,</w:t>
      </w:r>
      <w:r w:rsidRPr="00D76938">
        <w:rPr>
          <w:rFonts w:ascii="Times New Roman" w:hAnsi="Times New Roman"/>
          <w:sz w:val="24"/>
        </w:rPr>
        <w:t xml:space="preserve"> can</w:t>
      </w:r>
      <w:r>
        <w:rPr>
          <w:rFonts w:ascii="Times New Roman" w:hAnsi="Times New Roman"/>
          <w:sz w:val="24"/>
        </w:rPr>
        <w:t xml:space="preserve"> and should</w:t>
      </w:r>
      <w:r w:rsidRPr="00D76938">
        <w:rPr>
          <w:rFonts w:ascii="Times New Roman" w:hAnsi="Times New Roman"/>
          <w:sz w:val="24"/>
        </w:rPr>
        <w:t xml:space="preserve"> save time </w:t>
      </w:r>
      <w:r>
        <w:rPr>
          <w:rFonts w:ascii="Times New Roman" w:hAnsi="Times New Roman"/>
          <w:sz w:val="24"/>
        </w:rPr>
        <w:t>but in reality it might often waste time</w:t>
      </w:r>
      <w:r w:rsidRPr="00D76938">
        <w:rPr>
          <w:rFonts w:ascii="Times New Roman" w:hAnsi="Times New Roman"/>
          <w:sz w:val="24"/>
        </w:rPr>
        <w:t xml:space="preserve">. For some useful and mostly common sense guidance see: </w:t>
      </w:r>
      <w:hyperlink r:id="rId134" w:history="1">
        <w:r w:rsidRPr="00D76938">
          <w:rPr>
            <w:rStyle w:val="Hyperlink"/>
            <w:rFonts w:ascii="Times New Roman" w:hAnsi="Times New Roman"/>
            <w:sz w:val="24"/>
          </w:rPr>
          <w:t>http://documents.manchester.ac.uk/DocuInfo.aspx?DocID=20425</w:t>
        </w:r>
      </w:hyperlink>
    </w:p>
    <w:p w:rsidR="006E2A00" w:rsidRPr="00D76938" w:rsidRDefault="006E2A00" w:rsidP="006E2A00">
      <w:pPr>
        <w:pStyle w:val="BodyText"/>
        <w:spacing w:line="360" w:lineRule="auto"/>
        <w:jc w:val="left"/>
        <w:rPr>
          <w:rFonts w:ascii="Times New Roman" w:hAnsi="Times New Roman"/>
          <w:sz w:val="24"/>
        </w:rPr>
      </w:pPr>
      <w:r w:rsidRPr="00D76938">
        <w:rPr>
          <w:rFonts w:ascii="Times New Roman" w:hAnsi="Times New Roman"/>
          <w:sz w:val="24"/>
        </w:rPr>
        <w:t>A few don’ts:</w:t>
      </w:r>
    </w:p>
    <w:p w:rsidR="00A5702B" w:rsidRPr="00D76938" w:rsidRDefault="00A5702B" w:rsidP="00937118">
      <w:pPr>
        <w:pStyle w:val="BodyText"/>
        <w:numPr>
          <w:ilvl w:val="0"/>
          <w:numId w:val="28"/>
        </w:numPr>
        <w:spacing w:line="360" w:lineRule="auto"/>
        <w:jc w:val="left"/>
        <w:rPr>
          <w:rFonts w:ascii="Times New Roman" w:hAnsi="Times New Roman"/>
          <w:sz w:val="24"/>
        </w:rPr>
      </w:pPr>
      <w:r w:rsidRPr="00D76938">
        <w:rPr>
          <w:rFonts w:ascii="Times New Roman" w:hAnsi="Times New Roman"/>
          <w:sz w:val="24"/>
        </w:rPr>
        <w:t xml:space="preserve">Do not send emails </w:t>
      </w:r>
      <w:r>
        <w:rPr>
          <w:rFonts w:ascii="Times New Roman" w:hAnsi="Times New Roman"/>
          <w:sz w:val="24"/>
        </w:rPr>
        <w:t xml:space="preserve">in order to document that </w:t>
      </w:r>
      <w:r w:rsidRPr="00D76938">
        <w:rPr>
          <w:rFonts w:ascii="Times New Roman" w:hAnsi="Times New Roman"/>
          <w:sz w:val="24"/>
        </w:rPr>
        <w:t>you are active</w:t>
      </w:r>
      <w:r>
        <w:rPr>
          <w:rFonts w:ascii="Times New Roman" w:hAnsi="Times New Roman"/>
          <w:sz w:val="24"/>
        </w:rPr>
        <w:t xml:space="preserve"> and do your job</w:t>
      </w:r>
      <w:r w:rsidRPr="00D76938">
        <w:rPr>
          <w:rFonts w:ascii="Times New Roman" w:hAnsi="Times New Roman"/>
          <w:sz w:val="24"/>
        </w:rPr>
        <w:t xml:space="preserve">, use the staff meetings to </w:t>
      </w:r>
      <w:r>
        <w:rPr>
          <w:rFonts w:ascii="Times New Roman" w:hAnsi="Times New Roman"/>
          <w:sz w:val="24"/>
        </w:rPr>
        <w:t>give account and transmit guidance, advice</w:t>
      </w:r>
      <w:r w:rsidRPr="00D76938">
        <w:rPr>
          <w:rFonts w:ascii="Times New Roman" w:hAnsi="Times New Roman"/>
          <w:sz w:val="24"/>
        </w:rPr>
        <w:t>.</w:t>
      </w:r>
    </w:p>
    <w:p w:rsidR="00A5702B" w:rsidRPr="00D76938" w:rsidRDefault="00A5702B" w:rsidP="00937118">
      <w:pPr>
        <w:pStyle w:val="BodyText"/>
        <w:numPr>
          <w:ilvl w:val="0"/>
          <w:numId w:val="28"/>
        </w:numPr>
        <w:spacing w:line="360" w:lineRule="auto"/>
        <w:jc w:val="left"/>
        <w:rPr>
          <w:rFonts w:ascii="Times New Roman" w:hAnsi="Times New Roman"/>
          <w:sz w:val="24"/>
        </w:rPr>
      </w:pPr>
      <w:r w:rsidRPr="00D76938">
        <w:rPr>
          <w:rFonts w:ascii="Times New Roman" w:hAnsi="Times New Roman"/>
          <w:sz w:val="24"/>
        </w:rPr>
        <w:t>Do not send around bulky attachments, use BB or the staff intranet to store files centrally and ensure the most up-to-date version is used</w:t>
      </w:r>
      <w:r>
        <w:rPr>
          <w:rFonts w:ascii="Times New Roman" w:hAnsi="Times New Roman"/>
          <w:sz w:val="24"/>
        </w:rPr>
        <w:t xml:space="preserve"> (and only putting a link into the email)</w:t>
      </w:r>
      <w:r w:rsidRPr="00D76938">
        <w:rPr>
          <w:rFonts w:ascii="Times New Roman" w:hAnsi="Times New Roman"/>
          <w:sz w:val="24"/>
        </w:rPr>
        <w:t>.</w:t>
      </w:r>
    </w:p>
    <w:p w:rsidR="00A5702B" w:rsidRPr="00D76938" w:rsidRDefault="00A5702B" w:rsidP="00937118">
      <w:pPr>
        <w:pStyle w:val="BodyText"/>
        <w:numPr>
          <w:ilvl w:val="0"/>
          <w:numId w:val="28"/>
        </w:numPr>
        <w:spacing w:line="360" w:lineRule="auto"/>
        <w:jc w:val="left"/>
        <w:rPr>
          <w:rFonts w:ascii="Times New Roman" w:hAnsi="Times New Roman"/>
          <w:sz w:val="24"/>
        </w:rPr>
      </w:pPr>
      <w:r>
        <w:rPr>
          <w:rFonts w:ascii="Times New Roman" w:hAnsi="Times New Roman"/>
          <w:sz w:val="24"/>
        </w:rPr>
        <w:t>Often</w:t>
      </w:r>
      <w:r w:rsidRPr="00D76938">
        <w:rPr>
          <w:rFonts w:ascii="Times New Roman" w:hAnsi="Times New Roman"/>
          <w:sz w:val="24"/>
        </w:rPr>
        <w:t xml:space="preserve"> a phone call or face-to-face chat is more effective and more pleasant for all. </w:t>
      </w:r>
    </w:p>
    <w:p w:rsidR="00A5702B" w:rsidRPr="00D76938" w:rsidRDefault="00A5702B" w:rsidP="006F1C35">
      <w:pPr>
        <w:pStyle w:val="Heading2"/>
      </w:pPr>
      <w:bookmarkStart w:id="95" w:name="_Toc64479734"/>
      <w:bookmarkEnd w:id="93"/>
      <w:bookmarkEnd w:id="94"/>
      <w:r w:rsidRPr="00D76938">
        <w:t>MyManchester</w:t>
      </w:r>
      <w:bookmarkEnd w:id="95"/>
    </w:p>
    <w:p w:rsidR="00A5702B" w:rsidRPr="00D76938" w:rsidRDefault="00A5702B" w:rsidP="00A5702B">
      <w:pPr>
        <w:pStyle w:val="BodyText"/>
        <w:spacing w:line="360" w:lineRule="auto"/>
        <w:jc w:val="left"/>
        <w:rPr>
          <w:rFonts w:ascii="Times New Roman" w:hAnsi="Times New Roman"/>
          <w:sz w:val="24"/>
        </w:rPr>
      </w:pPr>
      <w:r w:rsidRPr="00D76938">
        <w:rPr>
          <w:rFonts w:ascii="Times New Roman" w:hAnsi="Times New Roman"/>
          <w:sz w:val="24"/>
        </w:rPr>
        <w:t xml:space="preserve">Platform centralizing access to main services such as library orders, student system (timetable etc.), personal profile on the web. </w:t>
      </w:r>
      <w:r>
        <w:rPr>
          <w:rFonts w:ascii="Times New Roman" w:hAnsi="Times New Roman"/>
          <w:sz w:val="24"/>
        </w:rPr>
        <w:t xml:space="preserve">Your teaching schedule, </w:t>
      </w:r>
      <w:r w:rsidRPr="00D76938">
        <w:rPr>
          <w:rFonts w:ascii="Times New Roman" w:hAnsi="Times New Roman"/>
          <w:sz w:val="24"/>
        </w:rPr>
        <w:t>Blackboard, your payslips, stationary ordering (however, you have to get the costs approved beforehand by the School office), room reservations, eScholar</w:t>
      </w:r>
      <w:r>
        <w:rPr>
          <w:rFonts w:ascii="Times New Roman" w:hAnsi="Times New Roman"/>
          <w:sz w:val="24"/>
        </w:rPr>
        <w:t xml:space="preserve"> (no replaces by PURE, see below)</w:t>
      </w:r>
      <w:r w:rsidRPr="00D76938">
        <w:rPr>
          <w:rFonts w:ascii="Times New Roman" w:hAnsi="Times New Roman"/>
          <w:sz w:val="24"/>
        </w:rPr>
        <w:t>.</w:t>
      </w:r>
    </w:p>
    <w:p w:rsidR="00550B02" w:rsidRPr="002121F2" w:rsidRDefault="00E22C75" w:rsidP="00DA34F2">
      <w:pPr>
        <w:pStyle w:val="Heading3"/>
      </w:pPr>
      <w:r w:rsidRPr="002121F2">
        <w:t>Personal profile</w:t>
      </w:r>
      <w:r w:rsidR="00DA34F2">
        <w:t xml:space="preserve"> - Pure</w:t>
      </w:r>
    </w:p>
    <w:p w:rsidR="004655E3" w:rsidRDefault="004655E3" w:rsidP="00C304E0">
      <w:r w:rsidRPr="00D76938">
        <w:t>All staff members should have a fully up-to-date academic profile on the University website</w:t>
      </w:r>
      <w:r w:rsidR="00C304E0">
        <w:t xml:space="preserve"> through Pure</w:t>
      </w:r>
      <w:r w:rsidRPr="00D76938">
        <w:t xml:space="preserve">. It is very important that all staff maintain their profile as often as possible to keep the information accurate and relevant. This is not only important for general information purposes; it will also play a vital part in the University’s participation for the next REF. </w:t>
      </w:r>
    </w:p>
    <w:p w:rsidR="001F0CB2" w:rsidRPr="00DA34F2" w:rsidRDefault="00C304E0" w:rsidP="00DA34F2">
      <w:pPr>
        <w:pStyle w:val="Heading4"/>
        <w:rPr>
          <w:rStyle w:val="Heading1Char"/>
          <w:rFonts w:ascii="Cambria" w:hAnsi="Cambria"/>
          <w:b/>
          <w:sz w:val="28"/>
        </w:rPr>
      </w:pPr>
      <w:bookmarkStart w:id="96" w:name="_Toc64479735"/>
      <w:r>
        <w:rPr>
          <w:rStyle w:val="Heading1Char"/>
          <w:rFonts w:ascii="Cambria" w:hAnsi="Cambria"/>
          <w:b/>
          <w:sz w:val="28"/>
        </w:rPr>
        <w:t>C</w:t>
      </w:r>
      <w:r w:rsidR="00E22C75" w:rsidRPr="00DA34F2">
        <w:rPr>
          <w:rStyle w:val="Heading1Char"/>
          <w:rFonts w:ascii="Cambria" w:hAnsi="Cambria"/>
          <w:b/>
          <w:sz w:val="28"/>
        </w:rPr>
        <w:t>hanging personal profiles</w:t>
      </w:r>
      <w:bookmarkEnd w:id="96"/>
    </w:p>
    <w:p w:rsidR="001F0CB2" w:rsidRPr="00D76938" w:rsidRDefault="001F0CB2" w:rsidP="00C304E0">
      <w:pPr>
        <w:spacing w:after="0" w:line="360" w:lineRule="auto"/>
        <w:ind w:right="-284"/>
        <w:rPr>
          <w:rFonts w:ascii="Times New Roman" w:hAnsi="Times New Roman"/>
          <w:sz w:val="24"/>
          <w:szCs w:val="20"/>
        </w:rPr>
      </w:pPr>
      <w:r w:rsidRPr="00D76938">
        <w:rPr>
          <w:rFonts w:ascii="Times New Roman" w:hAnsi="Times New Roman"/>
          <w:sz w:val="24"/>
        </w:rPr>
        <w:t xml:space="preserve"> </w:t>
      </w:r>
      <w:r w:rsidRPr="00D76938">
        <w:rPr>
          <w:rFonts w:ascii="Times New Roman" w:hAnsi="Times New Roman"/>
          <w:sz w:val="24"/>
          <w:szCs w:val="20"/>
        </w:rPr>
        <w:t xml:space="preserve">Go to </w:t>
      </w:r>
      <w:r w:rsidR="00DA34F2">
        <w:rPr>
          <w:rFonts w:ascii="Times New Roman" w:hAnsi="Times New Roman"/>
          <w:sz w:val="24"/>
          <w:szCs w:val="20"/>
        </w:rPr>
        <w:t xml:space="preserve">Pure </w:t>
      </w:r>
      <w:r w:rsidR="00C304E0" w:rsidRPr="00C304E0">
        <w:rPr>
          <w:rFonts w:ascii="Times New Roman" w:hAnsi="Times New Roman"/>
          <w:sz w:val="24"/>
          <w:szCs w:val="20"/>
        </w:rPr>
        <w:t>https://www.staffnet.manchester.ac.uk/pure/</w:t>
      </w:r>
      <w:r w:rsidR="00C304E0">
        <w:rPr>
          <w:rFonts w:ascii="Times New Roman" w:hAnsi="Times New Roman"/>
          <w:sz w:val="24"/>
          <w:szCs w:val="20"/>
        </w:rPr>
        <w:t xml:space="preserve"> - quick links, on your left: log in</w:t>
      </w:r>
      <w:r w:rsidR="00DA34F2">
        <w:rPr>
          <w:rFonts w:ascii="Times New Roman" w:hAnsi="Times New Roman"/>
          <w:sz w:val="24"/>
          <w:szCs w:val="20"/>
        </w:rPr>
        <w:t xml:space="preserve"> </w:t>
      </w:r>
    </w:p>
    <w:p w:rsidR="001F0CB2" w:rsidRPr="00D76938" w:rsidRDefault="001F0CB2" w:rsidP="00937118">
      <w:pPr>
        <w:pStyle w:val="ListParagraph"/>
        <w:numPr>
          <w:ilvl w:val="0"/>
          <w:numId w:val="21"/>
        </w:numPr>
        <w:spacing w:line="360" w:lineRule="auto"/>
        <w:ind w:left="709" w:right="-284" w:hanging="425"/>
        <w:rPr>
          <w:rFonts w:ascii="Times New Roman" w:hAnsi="Times New Roman"/>
          <w:sz w:val="24"/>
          <w:szCs w:val="20"/>
        </w:rPr>
      </w:pPr>
      <w:r w:rsidRPr="00D76938">
        <w:rPr>
          <w:rFonts w:ascii="Times New Roman" w:hAnsi="Times New Roman"/>
          <w:sz w:val="24"/>
          <w:szCs w:val="20"/>
        </w:rPr>
        <w:t>Provide necessary info and publish (access level: Public, to the world), minimally you have to provide, check</w:t>
      </w:r>
    </w:p>
    <w:p w:rsidR="001F0CB2" w:rsidRPr="00D76938" w:rsidRDefault="001F0CB2" w:rsidP="00937118">
      <w:pPr>
        <w:pStyle w:val="ListParagraph"/>
        <w:numPr>
          <w:ilvl w:val="1"/>
          <w:numId w:val="21"/>
        </w:numPr>
        <w:spacing w:line="360" w:lineRule="auto"/>
        <w:ind w:right="-284"/>
        <w:rPr>
          <w:rFonts w:ascii="Times New Roman" w:hAnsi="Times New Roman"/>
          <w:sz w:val="24"/>
          <w:szCs w:val="20"/>
        </w:rPr>
      </w:pPr>
      <w:r w:rsidRPr="00D76938">
        <w:rPr>
          <w:rFonts w:ascii="Times New Roman" w:hAnsi="Times New Roman"/>
          <w:sz w:val="24"/>
          <w:szCs w:val="20"/>
        </w:rPr>
        <w:t>Your directory/contact info</w:t>
      </w:r>
    </w:p>
    <w:p w:rsidR="001F0CB2" w:rsidRPr="00D76938" w:rsidRDefault="001F0CB2" w:rsidP="00937118">
      <w:pPr>
        <w:pStyle w:val="ListParagraph"/>
        <w:numPr>
          <w:ilvl w:val="1"/>
          <w:numId w:val="21"/>
        </w:numPr>
        <w:spacing w:line="360" w:lineRule="auto"/>
        <w:ind w:right="-284"/>
        <w:rPr>
          <w:rFonts w:ascii="Times New Roman" w:hAnsi="Times New Roman"/>
          <w:sz w:val="24"/>
          <w:szCs w:val="20"/>
        </w:rPr>
      </w:pPr>
      <w:r w:rsidRPr="00D76938">
        <w:rPr>
          <w:rFonts w:ascii="Times New Roman" w:hAnsi="Times New Roman"/>
          <w:sz w:val="24"/>
          <w:szCs w:val="20"/>
        </w:rPr>
        <w:t>Add research interests</w:t>
      </w:r>
    </w:p>
    <w:p w:rsidR="001F0CB2" w:rsidRPr="00D76938" w:rsidRDefault="001F0CB2" w:rsidP="00937118">
      <w:pPr>
        <w:pStyle w:val="ListParagraph"/>
        <w:numPr>
          <w:ilvl w:val="1"/>
          <w:numId w:val="21"/>
        </w:numPr>
        <w:spacing w:line="360" w:lineRule="auto"/>
        <w:ind w:right="-284"/>
        <w:rPr>
          <w:rFonts w:ascii="Times New Roman" w:hAnsi="Times New Roman"/>
          <w:sz w:val="24"/>
          <w:szCs w:val="20"/>
        </w:rPr>
      </w:pPr>
      <w:r w:rsidRPr="00D76938">
        <w:rPr>
          <w:rFonts w:ascii="Times New Roman" w:hAnsi="Times New Roman"/>
          <w:sz w:val="24"/>
          <w:szCs w:val="20"/>
        </w:rPr>
        <w:t>Add bio note</w:t>
      </w:r>
    </w:p>
    <w:p w:rsidR="00DA34F2" w:rsidRPr="00DA34F2" w:rsidRDefault="00C304E0" w:rsidP="00937118">
      <w:pPr>
        <w:pStyle w:val="ListParagraph"/>
        <w:numPr>
          <w:ilvl w:val="1"/>
          <w:numId w:val="21"/>
        </w:numPr>
        <w:spacing w:line="360" w:lineRule="auto"/>
        <w:ind w:right="-284"/>
      </w:pPr>
      <w:r>
        <w:rPr>
          <w:rFonts w:ascii="Times New Roman" w:hAnsi="Times New Roman"/>
          <w:sz w:val="24"/>
          <w:szCs w:val="20"/>
        </w:rPr>
        <w:t>Add Supervision</w:t>
      </w:r>
    </w:p>
    <w:p w:rsidR="004655E3" w:rsidRPr="00DA34F2" w:rsidRDefault="004655E3" w:rsidP="00937118">
      <w:pPr>
        <w:pStyle w:val="ListParagraph"/>
        <w:numPr>
          <w:ilvl w:val="1"/>
          <w:numId w:val="21"/>
        </w:numPr>
        <w:spacing w:line="360" w:lineRule="auto"/>
        <w:ind w:right="-284"/>
      </w:pPr>
      <w:r w:rsidRPr="00DA34F2">
        <w:rPr>
          <w:szCs w:val="20"/>
        </w:rPr>
        <w:t>Keep y</w:t>
      </w:r>
      <w:r w:rsidR="00C304E0">
        <w:rPr>
          <w:szCs w:val="20"/>
        </w:rPr>
        <w:t>our list of publications à jour</w:t>
      </w:r>
    </w:p>
    <w:p w:rsidR="001F0CB2" w:rsidRPr="00D76938" w:rsidRDefault="00C304E0" w:rsidP="00937118">
      <w:pPr>
        <w:pStyle w:val="ListParagraph"/>
        <w:numPr>
          <w:ilvl w:val="1"/>
          <w:numId w:val="21"/>
        </w:numPr>
        <w:spacing w:line="360" w:lineRule="auto"/>
        <w:ind w:right="-284"/>
        <w:rPr>
          <w:rFonts w:ascii="Times New Roman" w:hAnsi="Times New Roman"/>
          <w:sz w:val="24"/>
          <w:szCs w:val="20"/>
        </w:rPr>
      </w:pPr>
      <w:r>
        <w:rPr>
          <w:rFonts w:ascii="Times New Roman" w:hAnsi="Times New Roman"/>
          <w:sz w:val="24"/>
          <w:szCs w:val="20"/>
        </w:rPr>
        <w:t>Add picture</w:t>
      </w:r>
    </w:p>
    <w:p w:rsidR="001F0CB2" w:rsidRPr="00D76938" w:rsidRDefault="001F0CB2" w:rsidP="00937118">
      <w:pPr>
        <w:pStyle w:val="ListParagraph"/>
        <w:numPr>
          <w:ilvl w:val="0"/>
          <w:numId w:val="21"/>
        </w:numPr>
        <w:spacing w:line="360" w:lineRule="auto"/>
        <w:ind w:left="709" w:right="-284" w:hanging="425"/>
        <w:rPr>
          <w:rFonts w:ascii="Times New Roman" w:hAnsi="Times New Roman"/>
          <w:sz w:val="24"/>
          <w:szCs w:val="20"/>
        </w:rPr>
      </w:pPr>
      <w:r w:rsidRPr="00D76938">
        <w:rPr>
          <w:rFonts w:ascii="Times New Roman" w:hAnsi="Times New Roman"/>
          <w:sz w:val="24"/>
          <w:szCs w:val="20"/>
        </w:rPr>
        <w:t xml:space="preserve">Create additional text blocks </w:t>
      </w:r>
      <w:r w:rsidR="00C304E0">
        <w:rPr>
          <w:rFonts w:ascii="Times New Roman" w:hAnsi="Times New Roman"/>
          <w:sz w:val="24"/>
          <w:szCs w:val="20"/>
        </w:rPr>
        <w:t>as required/desired</w:t>
      </w:r>
    </w:p>
    <w:p w:rsidR="001F0CB2" w:rsidRPr="00D76938" w:rsidRDefault="001F0CB2" w:rsidP="00937118">
      <w:pPr>
        <w:pStyle w:val="ListParagraph"/>
        <w:numPr>
          <w:ilvl w:val="0"/>
          <w:numId w:val="21"/>
        </w:numPr>
        <w:spacing w:line="360" w:lineRule="auto"/>
        <w:ind w:left="709" w:right="-284" w:hanging="425"/>
        <w:rPr>
          <w:rFonts w:ascii="Times New Roman" w:hAnsi="Times New Roman"/>
          <w:sz w:val="24"/>
          <w:szCs w:val="20"/>
        </w:rPr>
      </w:pPr>
      <w:r w:rsidRPr="00D76938">
        <w:rPr>
          <w:rFonts w:ascii="Times New Roman" w:hAnsi="Times New Roman"/>
          <w:b/>
          <w:sz w:val="24"/>
          <w:szCs w:val="20"/>
        </w:rPr>
        <w:t>Expertise:</w:t>
      </w:r>
      <w:r w:rsidRPr="00D76938">
        <w:rPr>
          <w:rFonts w:ascii="Times New Roman" w:hAnsi="Times New Roman"/>
          <w:sz w:val="24"/>
          <w:szCs w:val="20"/>
        </w:rPr>
        <w:t xml:space="preserve"> </w:t>
      </w:r>
    </w:p>
    <w:p w:rsidR="001F0CB2" w:rsidRPr="00D76938" w:rsidRDefault="001F0CB2" w:rsidP="00937118">
      <w:pPr>
        <w:pStyle w:val="ListParagraph"/>
        <w:numPr>
          <w:ilvl w:val="1"/>
          <w:numId w:val="21"/>
        </w:numPr>
        <w:spacing w:line="360" w:lineRule="auto"/>
        <w:ind w:left="1276" w:right="-284" w:hanging="283"/>
        <w:rPr>
          <w:rFonts w:ascii="Times New Roman" w:hAnsi="Times New Roman"/>
          <w:sz w:val="24"/>
          <w:szCs w:val="20"/>
        </w:rPr>
      </w:pPr>
      <w:r w:rsidRPr="00D76938">
        <w:rPr>
          <w:rFonts w:ascii="Times New Roman" w:hAnsi="Times New Roman"/>
          <w:sz w:val="24"/>
          <w:szCs w:val="20"/>
        </w:rPr>
        <w:t>Types of expertise you are offering (e.g. long/short term consultancy, briefings, special study programmes, media coverage, public lectures etc.)</w:t>
      </w:r>
    </w:p>
    <w:p w:rsidR="001F0CB2" w:rsidRPr="00D76938" w:rsidRDefault="001F0CB2" w:rsidP="00937118">
      <w:pPr>
        <w:pStyle w:val="ListParagraph"/>
        <w:numPr>
          <w:ilvl w:val="1"/>
          <w:numId w:val="21"/>
        </w:numPr>
        <w:spacing w:line="360" w:lineRule="auto"/>
        <w:ind w:left="1276" w:right="-284" w:hanging="283"/>
        <w:rPr>
          <w:rFonts w:ascii="Times New Roman" w:hAnsi="Times New Roman"/>
          <w:sz w:val="24"/>
          <w:szCs w:val="20"/>
        </w:rPr>
      </w:pPr>
      <w:r w:rsidRPr="00D76938">
        <w:rPr>
          <w:rFonts w:ascii="Times New Roman" w:hAnsi="Times New Roman"/>
          <w:sz w:val="24"/>
          <w:szCs w:val="20"/>
        </w:rPr>
        <w:t>Fields of expertise (by themes, geographical areas: e.g. cultural heritage management, international organisation, migration, etc. but also palaeography, databases and other practical skills; Middle East, China, North Sea)</w:t>
      </w:r>
    </w:p>
    <w:p w:rsidR="001F0CB2" w:rsidRPr="00D76938" w:rsidRDefault="001F0CB2" w:rsidP="00937118">
      <w:pPr>
        <w:pStyle w:val="ListParagraph"/>
        <w:numPr>
          <w:ilvl w:val="1"/>
          <w:numId w:val="21"/>
        </w:numPr>
        <w:spacing w:line="360" w:lineRule="auto"/>
        <w:ind w:left="1276" w:right="-284" w:hanging="283"/>
        <w:rPr>
          <w:rFonts w:ascii="Times New Roman" w:hAnsi="Times New Roman"/>
          <w:sz w:val="24"/>
          <w:szCs w:val="20"/>
        </w:rPr>
      </w:pPr>
      <w:r w:rsidRPr="00D76938">
        <w:rPr>
          <w:rFonts w:ascii="Times New Roman" w:hAnsi="Times New Roman"/>
          <w:sz w:val="24"/>
          <w:szCs w:val="20"/>
        </w:rPr>
        <w:t>Languages (e.g. Dutch (Basic), English (Fluent), French (Spoken Basic, Written: Fluent)</w:t>
      </w:r>
    </w:p>
    <w:p w:rsidR="001F0CB2" w:rsidRPr="00D76938" w:rsidRDefault="001F0CB2" w:rsidP="00937118">
      <w:pPr>
        <w:pStyle w:val="ListParagraph"/>
        <w:numPr>
          <w:ilvl w:val="1"/>
          <w:numId w:val="21"/>
        </w:numPr>
        <w:spacing w:line="360" w:lineRule="auto"/>
        <w:ind w:left="1276" w:right="-284" w:hanging="283"/>
        <w:rPr>
          <w:rFonts w:ascii="Times New Roman" w:hAnsi="Times New Roman"/>
          <w:sz w:val="24"/>
          <w:szCs w:val="20"/>
        </w:rPr>
      </w:pPr>
      <w:r w:rsidRPr="00D76938">
        <w:rPr>
          <w:rFonts w:ascii="Times New Roman" w:hAnsi="Times New Roman"/>
          <w:sz w:val="24"/>
          <w:szCs w:val="20"/>
        </w:rPr>
        <w:t>Experience (possibly with links: e.g. regular interviews with BBC, TV documentary, advising House of Commons etc.)</w:t>
      </w:r>
    </w:p>
    <w:p w:rsidR="001F0CB2" w:rsidRPr="00D76938" w:rsidRDefault="001F0CB2" w:rsidP="00937118">
      <w:pPr>
        <w:pStyle w:val="ListParagraph"/>
        <w:numPr>
          <w:ilvl w:val="1"/>
          <w:numId w:val="21"/>
        </w:numPr>
        <w:spacing w:line="360" w:lineRule="auto"/>
        <w:ind w:left="1276" w:right="-284" w:hanging="283"/>
        <w:rPr>
          <w:rFonts w:ascii="Times New Roman" w:hAnsi="Times New Roman"/>
          <w:sz w:val="24"/>
          <w:szCs w:val="20"/>
        </w:rPr>
      </w:pPr>
      <w:r w:rsidRPr="00D76938">
        <w:rPr>
          <w:rFonts w:ascii="Times New Roman" w:hAnsi="Times New Roman"/>
          <w:sz w:val="24"/>
          <w:szCs w:val="20"/>
        </w:rPr>
        <w:t>You might have to split in several text blocks, in this case number all the text blocks under ‘further information’ to make sure they appear in the right order</w:t>
      </w:r>
    </w:p>
    <w:p w:rsidR="001F0CB2" w:rsidRPr="00D76938" w:rsidRDefault="001F0CB2" w:rsidP="00C304E0">
      <w:pPr>
        <w:spacing w:line="360" w:lineRule="auto"/>
        <w:ind w:right="-284"/>
        <w:rPr>
          <w:rFonts w:ascii="Times New Roman" w:hAnsi="Times New Roman"/>
          <w:sz w:val="24"/>
          <w:szCs w:val="20"/>
        </w:rPr>
      </w:pPr>
      <w:r w:rsidRPr="00D76938">
        <w:rPr>
          <w:rFonts w:ascii="Times New Roman" w:hAnsi="Times New Roman"/>
          <w:sz w:val="24"/>
          <w:szCs w:val="20"/>
        </w:rPr>
        <w:t>Refer for profile pictures to policy below (Web); pictures for history face wall are okay.</w:t>
      </w:r>
    </w:p>
    <w:p w:rsidR="00930D23" w:rsidRPr="00D76938" w:rsidRDefault="00930D23" w:rsidP="00DA34F2">
      <w:pPr>
        <w:pStyle w:val="Heading2"/>
      </w:pPr>
      <w:bookmarkStart w:id="97" w:name="_Toc64479736"/>
      <w:r w:rsidRPr="00D76938">
        <w:t>History webpages</w:t>
      </w:r>
      <w:bookmarkEnd w:id="97"/>
    </w:p>
    <w:p w:rsidR="004655E3" w:rsidRPr="00D76938" w:rsidRDefault="004655E3" w:rsidP="00DA34F2">
      <w:pPr>
        <w:pStyle w:val="Heading3"/>
      </w:pPr>
      <w:r w:rsidRPr="00D76938">
        <w:t>Regulations</w:t>
      </w:r>
    </w:p>
    <w:p w:rsidR="009930EC" w:rsidRDefault="004655E3" w:rsidP="00937118">
      <w:pPr>
        <w:pStyle w:val="ListParagraph"/>
        <w:numPr>
          <w:ilvl w:val="0"/>
          <w:numId w:val="23"/>
        </w:numPr>
        <w:spacing w:line="360" w:lineRule="auto"/>
        <w:ind w:left="709" w:right="-284" w:hanging="283"/>
        <w:jc w:val="left"/>
        <w:rPr>
          <w:rFonts w:ascii="Times New Roman" w:hAnsi="Times New Roman"/>
          <w:sz w:val="24"/>
          <w:szCs w:val="20"/>
        </w:rPr>
      </w:pPr>
      <w:r w:rsidRPr="009930EC">
        <w:rPr>
          <w:rFonts w:ascii="Times New Roman" w:hAnsi="Times New Roman"/>
          <w:sz w:val="24"/>
          <w:szCs w:val="20"/>
        </w:rPr>
        <w:t xml:space="preserve">Brand Univ. of Man, </w:t>
      </w:r>
      <w:hyperlink r:id="rId135" w:history="1">
        <w:r w:rsidRPr="009930EC">
          <w:rPr>
            <w:rStyle w:val="Hyperlink"/>
            <w:rFonts w:ascii="Times New Roman" w:hAnsi="Times New Roman"/>
            <w:sz w:val="24"/>
            <w:szCs w:val="20"/>
          </w:rPr>
          <w:t>http://www.brand.manchester.ac.uk/</w:t>
        </w:r>
      </w:hyperlink>
      <w:r w:rsidRPr="009930EC">
        <w:rPr>
          <w:rFonts w:ascii="Times New Roman" w:hAnsi="Times New Roman"/>
          <w:sz w:val="24"/>
          <w:szCs w:val="20"/>
        </w:rPr>
        <w:t xml:space="preserve">  especially</w:t>
      </w:r>
      <w:r w:rsidR="009930EC" w:rsidRPr="009930EC">
        <w:rPr>
          <w:rFonts w:ascii="Times New Roman" w:hAnsi="Times New Roman"/>
          <w:sz w:val="24"/>
          <w:szCs w:val="20"/>
        </w:rPr>
        <w:t>:</w:t>
      </w:r>
    </w:p>
    <w:p w:rsidR="009930EC" w:rsidRPr="009930EC" w:rsidRDefault="004655E3" w:rsidP="00937118">
      <w:pPr>
        <w:pStyle w:val="ListParagraph"/>
        <w:numPr>
          <w:ilvl w:val="0"/>
          <w:numId w:val="23"/>
        </w:numPr>
        <w:spacing w:line="360" w:lineRule="auto"/>
        <w:ind w:right="-284"/>
        <w:jc w:val="left"/>
        <w:rPr>
          <w:rFonts w:ascii="Times New Roman" w:hAnsi="Times New Roman"/>
          <w:sz w:val="24"/>
          <w:szCs w:val="20"/>
        </w:rPr>
      </w:pPr>
      <w:r w:rsidRPr="009930EC">
        <w:rPr>
          <w:rFonts w:ascii="Times New Roman" w:hAnsi="Times New Roman"/>
          <w:sz w:val="24"/>
          <w:szCs w:val="20"/>
        </w:rPr>
        <w:t xml:space="preserve">‘Imagery’ </w:t>
      </w:r>
      <w:hyperlink r:id="rId136" w:history="1">
        <w:r w:rsidRPr="009930EC">
          <w:rPr>
            <w:rStyle w:val="Hyperlink"/>
            <w:rFonts w:ascii="Times New Roman" w:hAnsi="Times New Roman"/>
            <w:sz w:val="24"/>
            <w:szCs w:val="20"/>
          </w:rPr>
          <w:t>http://www.brand.manchester.ac.uk/imagery/</w:t>
        </w:r>
      </w:hyperlink>
      <w:r w:rsidRPr="009930EC">
        <w:rPr>
          <w:rFonts w:ascii="Times New Roman" w:hAnsi="Times New Roman"/>
          <w:sz w:val="24"/>
          <w:szCs w:val="20"/>
        </w:rPr>
        <w:t xml:space="preserve"> </w:t>
      </w:r>
    </w:p>
    <w:p w:rsidR="009930EC" w:rsidRDefault="004655E3" w:rsidP="00937118">
      <w:pPr>
        <w:pStyle w:val="ListParagraph"/>
        <w:numPr>
          <w:ilvl w:val="0"/>
          <w:numId w:val="23"/>
        </w:numPr>
        <w:spacing w:line="360" w:lineRule="auto"/>
        <w:ind w:right="-284"/>
        <w:jc w:val="left"/>
        <w:rPr>
          <w:rFonts w:ascii="Times New Roman" w:hAnsi="Times New Roman"/>
          <w:sz w:val="24"/>
          <w:szCs w:val="20"/>
        </w:rPr>
      </w:pPr>
      <w:r w:rsidRPr="009930EC">
        <w:rPr>
          <w:rFonts w:ascii="Times New Roman" w:hAnsi="Times New Roman"/>
          <w:sz w:val="24"/>
          <w:szCs w:val="20"/>
        </w:rPr>
        <w:t>‘The written word’ (Tone of voice)</w:t>
      </w:r>
      <w:r w:rsidR="009930EC" w:rsidRPr="009930EC">
        <w:rPr>
          <w:rFonts w:ascii="Times New Roman" w:hAnsi="Times New Roman"/>
          <w:sz w:val="24"/>
          <w:szCs w:val="20"/>
        </w:rPr>
        <w:t xml:space="preserve"> </w:t>
      </w:r>
      <w:hyperlink r:id="rId137" w:history="1">
        <w:r w:rsidR="009930EC" w:rsidRPr="009930EC">
          <w:rPr>
            <w:rStyle w:val="Hyperlink"/>
            <w:rFonts w:ascii="Times New Roman" w:hAnsi="Times New Roman"/>
            <w:sz w:val="24"/>
            <w:szCs w:val="20"/>
          </w:rPr>
          <w:t>http://www.brand.manchester.ac.uk/written-word/tone-of-voice</w:t>
        </w:r>
      </w:hyperlink>
    </w:p>
    <w:p w:rsidR="009930EC" w:rsidRPr="009930EC" w:rsidRDefault="004655E3" w:rsidP="00937118">
      <w:pPr>
        <w:pStyle w:val="ListParagraph"/>
        <w:numPr>
          <w:ilvl w:val="0"/>
          <w:numId w:val="23"/>
        </w:numPr>
        <w:spacing w:line="360" w:lineRule="auto"/>
        <w:ind w:right="-284"/>
        <w:jc w:val="left"/>
        <w:rPr>
          <w:rFonts w:ascii="Times New Roman" w:hAnsi="Times New Roman"/>
          <w:sz w:val="24"/>
          <w:szCs w:val="20"/>
        </w:rPr>
      </w:pPr>
      <w:r w:rsidRPr="009930EC">
        <w:rPr>
          <w:rFonts w:ascii="Times New Roman" w:hAnsi="Times New Roman"/>
          <w:sz w:val="24"/>
          <w:szCs w:val="20"/>
        </w:rPr>
        <w:t>House style guide</w:t>
      </w:r>
      <w:r w:rsidR="009930EC" w:rsidRPr="009930EC">
        <w:rPr>
          <w:rFonts w:ascii="Times New Roman" w:hAnsi="Times New Roman"/>
          <w:sz w:val="24"/>
          <w:szCs w:val="20"/>
        </w:rPr>
        <w:t>:</w:t>
      </w:r>
      <w:r w:rsidRPr="009930EC">
        <w:rPr>
          <w:rFonts w:ascii="Times New Roman" w:hAnsi="Times New Roman"/>
          <w:sz w:val="24"/>
          <w:szCs w:val="20"/>
        </w:rPr>
        <w:t xml:space="preserve"> </w:t>
      </w:r>
      <w:hyperlink r:id="rId138" w:history="1">
        <w:r w:rsidR="009930EC" w:rsidRPr="009930EC">
          <w:rPr>
            <w:rStyle w:val="Hyperlink"/>
            <w:rFonts w:ascii="Times New Roman" w:hAnsi="Times New Roman"/>
            <w:sz w:val="24"/>
            <w:szCs w:val="20"/>
          </w:rPr>
          <w:t>http://www.brand.manchester.ac.uk/written-word/house-style</w:t>
        </w:r>
      </w:hyperlink>
    </w:p>
    <w:p w:rsidR="004655E3" w:rsidRDefault="004655E3" w:rsidP="00937118">
      <w:pPr>
        <w:pStyle w:val="ListParagraph"/>
        <w:numPr>
          <w:ilvl w:val="0"/>
          <w:numId w:val="23"/>
        </w:numPr>
        <w:spacing w:line="360" w:lineRule="auto"/>
        <w:ind w:right="-284"/>
        <w:jc w:val="left"/>
        <w:rPr>
          <w:rFonts w:ascii="Times New Roman" w:hAnsi="Times New Roman"/>
          <w:sz w:val="24"/>
          <w:szCs w:val="20"/>
        </w:rPr>
      </w:pPr>
      <w:r>
        <w:rPr>
          <w:rFonts w:ascii="Times New Roman" w:hAnsi="Times New Roman"/>
          <w:sz w:val="24"/>
          <w:szCs w:val="20"/>
        </w:rPr>
        <w:t>SEO optimisation</w:t>
      </w:r>
      <w:r w:rsidR="009930EC">
        <w:rPr>
          <w:rFonts w:ascii="Times New Roman" w:hAnsi="Times New Roman"/>
          <w:sz w:val="24"/>
          <w:szCs w:val="20"/>
        </w:rPr>
        <w:t>:</w:t>
      </w:r>
      <w:r>
        <w:rPr>
          <w:rFonts w:ascii="Times New Roman" w:hAnsi="Times New Roman"/>
          <w:sz w:val="24"/>
          <w:szCs w:val="20"/>
        </w:rPr>
        <w:t xml:space="preserve"> </w:t>
      </w:r>
      <w:hyperlink r:id="rId139" w:history="1">
        <w:r w:rsidR="009930EC" w:rsidRPr="00B71BAA">
          <w:rPr>
            <w:rStyle w:val="Hyperlink"/>
            <w:rFonts w:ascii="Times New Roman" w:hAnsi="Times New Roman"/>
            <w:sz w:val="24"/>
            <w:szCs w:val="20"/>
          </w:rPr>
          <w:t>http://www.brand.manchester.ac.uk/written-word/seo</w:t>
        </w:r>
      </w:hyperlink>
    </w:p>
    <w:p w:rsidR="004655E3" w:rsidRPr="00262041" w:rsidRDefault="004655E3" w:rsidP="00937118">
      <w:pPr>
        <w:pStyle w:val="ListParagraph"/>
        <w:numPr>
          <w:ilvl w:val="0"/>
          <w:numId w:val="23"/>
        </w:numPr>
        <w:spacing w:line="360" w:lineRule="auto"/>
        <w:ind w:right="-284"/>
        <w:jc w:val="left"/>
        <w:rPr>
          <w:rStyle w:val="Hyperlink"/>
          <w:rFonts w:ascii="Times New Roman" w:hAnsi="Times New Roman"/>
          <w:color w:val="auto"/>
          <w:sz w:val="24"/>
          <w:szCs w:val="20"/>
          <w:u w:val="none"/>
        </w:rPr>
      </w:pPr>
      <w:r w:rsidRPr="00D76938">
        <w:rPr>
          <w:rFonts w:ascii="Times New Roman" w:hAnsi="Times New Roman"/>
          <w:sz w:val="24"/>
          <w:szCs w:val="20"/>
        </w:rPr>
        <w:t xml:space="preserve">‘Web’ </w:t>
      </w:r>
      <w:r w:rsidRPr="00FE0B04">
        <w:t xml:space="preserve"> </w:t>
      </w:r>
      <w:hyperlink r:id="rId140" w:history="1">
        <w:r w:rsidR="00262041" w:rsidRPr="00B71BAA">
          <w:rPr>
            <w:rStyle w:val="Hyperlink"/>
            <w:rFonts w:ascii="Times New Roman" w:hAnsi="Times New Roman"/>
            <w:sz w:val="24"/>
            <w:szCs w:val="20"/>
          </w:rPr>
          <w:t>http://www.brand.manchester.ac.uk/visual-identity/web</w:t>
        </w:r>
      </w:hyperlink>
    </w:p>
    <w:p w:rsidR="004655E3" w:rsidRPr="00D76938" w:rsidRDefault="004655E3" w:rsidP="00DA34F2">
      <w:pPr>
        <w:pStyle w:val="Heading3"/>
      </w:pPr>
      <w:r w:rsidRPr="00D76938">
        <w:t>Aims</w:t>
      </w:r>
    </w:p>
    <w:p w:rsidR="004655E3" w:rsidRPr="00D76938" w:rsidRDefault="004655E3" w:rsidP="004655E3">
      <w:pPr>
        <w:spacing w:after="0" w:line="360" w:lineRule="auto"/>
        <w:ind w:right="-284"/>
        <w:rPr>
          <w:rFonts w:ascii="Times New Roman" w:hAnsi="Times New Roman"/>
          <w:sz w:val="24"/>
          <w:szCs w:val="20"/>
        </w:rPr>
      </w:pPr>
      <w:r w:rsidRPr="00D76938">
        <w:rPr>
          <w:rFonts w:ascii="Times New Roman" w:hAnsi="Times New Roman"/>
          <w:sz w:val="24"/>
          <w:szCs w:val="20"/>
        </w:rPr>
        <w:t>Design/implement/monitor &amp; support history web site in order to:</w:t>
      </w:r>
    </w:p>
    <w:p w:rsidR="004655E3" w:rsidRPr="00D76938" w:rsidRDefault="004655E3" w:rsidP="00937118">
      <w:pPr>
        <w:pStyle w:val="ListParagraph"/>
        <w:numPr>
          <w:ilvl w:val="0"/>
          <w:numId w:val="26"/>
        </w:numPr>
        <w:spacing w:line="360" w:lineRule="auto"/>
        <w:ind w:right="-284" w:hanging="436"/>
        <w:jc w:val="left"/>
        <w:rPr>
          <w:rFonts w:ascii="Times New Roman" w:hAnsi="Times New Roman"/>
          <w:sz w:val="24"/>
          <w:szCs w:val="20"/>
        </w:rPr>
      </w:pPr>
      <w:r w:rsidRPr="00D76938">
        <w:rPr>
          <w:rFonts w:ascii="Times New Roman" w:hAnsi="Times New Roman"/>
          <w:sz w:val="24"/>
          <w:szCs w:val="20"/>
        </w:rPr>
        <w:t>Recruit potential UG candidates by providing a special &amp; attractive/sensitive image of history at Man &amp; helpful information</w:t>
      </w:r>
    </w:p>
    <w:p w:rsidR="004655E3" w:rsidRPr="00D76938" w:rsidRDefault="004655E3" w:rsidP="00937118">
      <w:pPr>
        <w:pStyle w:val="ListParagraph"/>
        <w:numPr>
          <w:ilvl w:val="0"/>
          <w:numId w:val="26"/>
        </w:numPr>
        <w:spacing w:line="360" w:lineRule="auto"/>
        <w:ind w:right="-284" w:hanging="436"/>
        <w:jc w:val="left"/>
        <w:rPr>
          <w:rFonts w:ascii="Times New Roman" w:hAnsi="Times New Roman"/>
          <w:sz w:val="24"/>
          <w:szCs w:val="20"/>
        </w:rPr>
      </w:pPr>
      <w:r w:rsidRPr="00D76938">
        <w:rPr>
          <w:rFonts w:ascii="Times New Roman" w:hAnsi="Times New Roman"/>
          <w:sz w:val="24"/>
          <w:szCs w:val="20"/>
        </w:rPr>
        <w:t>Recruit potential PG candidates by providing (in addition to the above-mentioned) easily accessible info on our research profiles &amp; areas of special strength</w:t>
      </w:r>
    </w:p>
    <w:p w:rsidR="004655E3" w:rsidRPr="00D76938" w:rsidRDefault="004655E3" w:rsidP="00937118">
      <w:pPr>
        <w:pStyle w:val="ListParagraph"/>
        <w:numPr>
          <w:ilvl w:val="0"/>
          <w:numId w:val="26"/>
        </w:numPr>
        <w:spacing w:line="360" w:lineRule="auto"/>
        <w:ind w:right="-284" w:hanging="436"/>
        <w:jc w:val="left"/>
        <w:rPr>
          <w:rFonts w:ascii="Times New Roman" w:hAnsi="Times New Roman"/>
          <w:sz w:val="24"/>
          <w:szCs w:val="20"/>
        </w:rPr>
      </w:pPr>
      <w:r w:rsidRPr="00D76938">
        <w:rPr>
          <w:rFonts w:ascii="Times New Roman" w:hAnsi="Times New Roman"/>
          <w:sz w:val="24"/>
          <w:szCs w:val="20"/>
        </w:rPr>
        <w:t>Provide potential funders/reviewers/REF with accurate information on history’s research &amp; outreach performance highlighting strengths &amp; opportunities</w:t>
      </w:r>
    </w:p>
    <w:p w:rsidR="004655E3" w:rsidRPr="00D76938" w:rsidRDefault="004655E3" w:rsidP="00937118">
      <w:pPr>
        <w:pStyle w:val="ListParagraph"/>
        <w:numPr>
          <w:ilvl w:val="0"/>
          <w:numId w:val="26"/>
        </w:numPr>
        <w:spacing w:line="360" w:lineRule="auto"/>
        <w:ind w:right="-284" w:hanging="436"/>
        <w:jc w:val="left"/>
        <w:rPr>
          <w:rFonts w:ascii="Times New Roman" w:hAnsi="Times New Roman"/>
          <w:sz w:val="24"/>
          <w:szCs w:val="20"/>
        </w:rPr>
      </w:pPr>
      <w:r w:rsidRPr="00D76938">
        <w:rPr>
          <w:rFonts w:ascii="Times New Roman" w:hAnsi="Times New Roman"/>
          <w:sz w:val="24"/>
          <w:szCs w:val="20"/>
        </w:rPr>
        <w:t>Support info needs of students &amp; staff</w:t>
      </w:r>
    </w:p>
    <w:p w:rsidR="004655E3" w:rsidRPr="002121F2" w:rsidRDefault="004655E3" w:rsidP="00DA34F2">
      <w:pPr>
        <w:pStyle w:val="Heading3"/>
      </w:pPr>
      <w:r w:rsidRPr="002121F2">
        <w:t>Changes/updating of website</w:t>
      </w:r>
    </w:p>
    <w:p w:rsidR="004655E3" w:rsidRPr="00D76938" w:rsidRDefault="004655E3" w:rsidP="00937118">
      <w:pPr>
        <w:pStyle w:val="ListParagraph"/>
        <w:numPr>
          <w:ilvl w:val="0"/>
          <w:numId w:val="25"/>
        </w:numPr>
        <w:spacing w:line="360" w:lineRule="auto"/>
        <w:ind w:right="-284" w:hanging="502"/>
        <w:jc w:val="left"/>
        <w:rPr>
          <w:rFonts w:ascii="Times New Roman" w:hAnsi="Times New Roman"/>
          <w:sz w:val="24"/>
          <w:szCs w:val="20"/>
        </w:rPr>
      </w:pPr>
      <w:r w:rsidRPr="00D76938">
        <w:rPr>
          <w:rFonts w:ascii="Times New Roman" w:hAnsi="Times New Roman"/>
          <w:sz w:val="24"/>
          <w:szCs w:val="20"/>
        </w:rPr>
        <w:t>All staff welcome to propose changes/provide up-dates</w:t>
      </w:r>
    </w:p>
    <w:p w:rsidR="004655E3" w:rsidRPr="00D76938" w:rsidRDefault="004655E3" w:rsidP="00937118">
      <w:pPr>
        <w:pStyle w:val="ListParagraph"/>
        <w:numPr>
          <w:ilvl w:val="0"/>
          <w:numId w:val="25"/>
        </w:numPr>
        <w:spacing w:line="360" w:lineRule="auto"/>
        <w:ind w:right="-284" w:hanging="502"/>
        <w:jc w:val="left"/>
        <w:rPr>
          <w:rFonts w:ascii="Times New Roman" w:hAnsi="Times New Roman"/>
          <w:sz w:val="24"/>
          <w:szCs w:val="20"/>
        </w:rPr>
      </w:pPr>
      <w:r w:rsidRPr="00D76938">
        <w:rPr>
          <w:rFonts w:ascii="Times New Roman" w:hAnsi="Times New Roman"/>
          <w:sz w:val="24"/>
          <w:szCs w:val="20"/>
        </w:rPr>
        <w:t>Changes/updates (texts) can be effect</w:t>
      </w:r>
      <w:r w:rsidR="008F7BF4">
        <w:rPr>
          <w:rFonts w:ascii="Times New Roman" w:hAnsi="Times New Roman"/>
          <w:sz w:val="24"/>
          <w:szCs w:val="20"/>
        </w:rPr>
        <w:t>ed</w:t>
      </w:r>
      <w:r w:rsidRPr="00D76938">
        <w:rPr>
          <w:rFonts w:ascii="Times New Roman" w:hAnsi="Times New Roman"/>
          <w:sz w:val="24"/>
          <w:szCs w:val="20"/>
        </w:rPr>
        <w:t xml:space="preserve"> by Web officer and other T4 trained staff </w:t>
      </w:r>
    </w:p>
    <w:p w:rsidR="004655E3" w:rsidRPr="00D76938" w:rsidRDefault="004655E3" w:rsidP="00937118">
      <w:pPr>
        <w:pStyle w:val="ListParagraph"/>
        <w:numPr>
          <w:ilvl w:val="0"/>
          <w:numId w:val="25"/>
        </w:numPr>
        <w:spacing w:line="360" w:lineRule="auto"/>
        <w:ind w:right="-284" w:hanging="502"/>
        <w:jc w:val="left"/>
        <w:rPr>
          <w:rFonts w:ascii="Times New Roman" w:hAnsi="Times New Roman"/>
          <w:sz w:val="24"/>
          <w:szCs w:val="20"/>
        </w:rPr>
      </w:pPr>
      <w:r w:rsidRPr="00D76938">
        <w:rPr>
          <w:rFonts w:ascii="Times New Roman" w:hAnsi="Times New Roman"/>
          <w:sz w:val="24"/>
          <w:szCs w:val="20"/>
        </w:rPr>
        <w:t xml:space="preserve">Have to be approved by Web </w:t>
      </w:r>
      <w:r w:rsidR="008F7BF4">
        <w:rPr>
          <w:rFonts w:ascii="Times New Roman" w:hAnsi="Times New Roman"/>
          <w:sz w:val="24"/>
          <w:szCs w:val="20"/>
        </w:rPr>
        <w:t>Content Editor</w:t>
      </w:r>
      <w:r w:rsidRPr="00D76938">
        <w:rPr>
          <w:rFonts w:ascii="Times New Roman" w:hAnsi="Times New Roman"/>
          <w:sz w:val="24"/>
          <w:szCs w:val="20"/>
        </w:rPr>
        <w:t xml:space="preserve"> SALC </w:t>
      </w:r>
      <w:hyperlink r:id="rId141" w:history="1">
        <w:r w:rsidR="008F7BF4" w:rsidRPr="008F7BF4">
          <w:rPr>
            <w:rStyle w:val="Hyperlink"/>
            <w:rFonts w:ascii="Times New Roman" w:hAnsi="Times New Roman"/>
            <w:sz w:val="24"/>
            <w:szCs w:val="20"/>
          </w:rPr>
          <w:t>dipika.mummery@manchester.ac.uk</w:t>
        </w:r>
      </w:hyperlink>
      <w:r w:rsidRPr="00D76938">
        <w:rPr>
          <w:rFonts w:ascii="Times New Roman" w:hAnsi="Times New Roman"/>
          <w:sz w:val="24"/>
          <w:szCs w:val="20"/>
        </w:rPr>
        <w:t>, more complex issues can be directly brought to him with cc to Web officer history</w:t>
      </w:r>
    </w:p>
    <w:p w:rsidR="004655E3" w:rsidRPr="00D76938" w:rsidRDefault="004655E3" w:rsidP="00937118">
      <w:pPr>
        <w:pStyle w:val="ListParagraph"/>
        <w:numPr>
          <w:ilvl w:val="0"/>
          <w:numId w:val="25"/>
        </w:numPr>
        <w:spacing w:line="360" w:lineRule="auto"/>
        <w:ind w:right="-284" w:hanging="502"/>
        <w:jc w:val="left"/>
        <w:rPr>
          <w:rFonts w:ascii="Times New Roman" w:hAnsi="Times New Roman"/>
          <w:sz w:val="24"/>
          <w:szCs w:val="20"/>
        </w:rPr>
      </w:pPr>
      <w:r w:rsidRPr="00D76938">
        <w:rPr>
          <w:rFonts w:ascii="Times New Roman" w:hAnsi="Times New Roman"/>
          <w:sz w:val="24"/>
          <w:szCs w:val="20"/>
        </w:rPr>
        <w:t xml:space="preserve">Changes/updates to landing page to be approved by Web </w:t>
      </w:r>
      <w:r w:rsidR="008F7BF4">
        <w:rPr>
          <w:rFonts w:ascii="Times New Roman" w:hAnsi="Times New Roman"/>
          <w:sz w:val="24"/>
          <w:szCs w:val="20"/>
        </w:rPr>
        <w:t xml:space="preserve">Content Editor </w:t>
      </w:r>
      <w:r w:rsidRPr="00D76938">
        <w:rPr>
          <w:rFonts w:ascii="Times New Roman" w:hAnsi="Times New Roman"/>
          <w:sz w:val="24"/>
          <w:szCs w:val="20"/>
        </w:rPr>
        <w:t xml:space="preserve">SALC </w:t>
      </w:r>
      <w:hyperlink r:id="rId142" w:history="1">
        <w:r w:rsidR="008F7BF4">
          <w:rPr>
            <w:rStyle w:val="Hyperlink"/>
            <w:rFonts w:ascii="Times New Roman" w:hAnsi="Times New Roman"/>
            <w:sz w:val="24"/>
            <w:szCs w:val="20"/>
          </w:rPr>
          <w:t>dipika.mummery</w:t>
        </w:r>
        <w:r w:rsidR="008F7BF4" w:rsidRPr="00D76938">
          <w:rPr>
            <w:rStyle w:val="Hyperlink"/>
            <w:rFonts w:ascii="Times New Roman" w:hAnsi="Times New Roman"/>
            <w:sz w:val="24"/>
            <w:szCs w:val="20"/>
          </w:rPr>
          <w:t>@manchester.ac.uk</w:t>
        </w:r>
      </w:hyperlink>
    </w:p>
    <w:p w:rsidR="00930D23" w:rsidRPr="004655E3" w:rsidRDefault="004655E3" w:rsidP="00937118">
      <w:pPr>
        <w:pStyle w:val="ListParagraph"/>
        <w:numPr>
          <w:ilvl w:val="0"/>
          <w:numId w:val="25"/>
        </w:numPr>
        <w:spacing w:line="360" w:lineRule="auto"/>
        <w:ind w:right="-284" w:hanging="502"/>
        <w:jc w:val="left"/>
        <w:rPr>
          <w:rFonts w:ascii="Times New Roman" w:hAnsi="Times New Roman"/>
          <w:sz w:val="24"/>
          <w:szCs w:val="20"/>
        </w:rPr>
      </w:pPr>
      <w:r w:rsidRPr="00D76938">
        <w:rPr>
          <w:rFonts w:ascii="Times New Roman" w:hAnsi="Times New Roman"/>
          <w:sz w:val="24"/>
          <w:szCs w:val="20"/>
        </w:rPr>
        <w:t xml:space="preserve">New childpages to be requested via </w:t>
      </w:r>
      <w:hyperlink r:id="rId143" w:history="1">
        <w:r w:rsidR="008F7BF4" w:rsidRPr="008F7BF4">
          <w:rPr>
            <w:rStyle w:val="Hyperlink"/>
            <w:rFonts w:ascii="Times New Roman" w:hAnsi="Times New Roman"/>
            <w:sz w:val="24"/>
            <w:szCs w:val="20"/>
          </w:rPr>
          <w:t>http://remedy.manchester.ac.uk/cgi-bin/sr.cgi?scid=139</w:t>
        </w:r>
      </w:hyperlink>
      <w:r w:rsidRPr="00D76938">
        <w:rPr>
          <w:rFonts w:ascii="Times New Roman" w:hAnsi="Times New Roman"/>
          <w:sz w:val="24"/>
          <w:szCs w:val="20"/>
        </w:rPr>
        <w:t xml:space="preserve"> </w:t>
      </w:r>
      <w:r w:rsidR="00930D23" w:rsidRPr="004655E3">
        <w:rPr>
          <w:rFonts w:ascii="Times New Roman" w:hAnsi="Times New Roman"/>
          <w:sz w:val="24"/>
          <w:szCs w:val="20"/>
        </w:rPr>
        <w:t xml:space="preserve"> </w:t>
      </w:r>
    </w:p>
    <w:p w:rsidR="00930D23" w:rsidRPr="00D76938" w:rsidRDefault="00930D23" w:rsidP="00DA34F2">
      <w:pPr>
        <w:pStyle w:val="Heading3"/>
        <w:rPr>
          <w:szCs w:val="22"/>
        </w:rPr>
      </w:pPr>
      <w:r w:rsidRPr="00D76938">
        <w:t>Writing texts for the web</w:t>
      </w:r>
      <w:r w:rsidRPr="00D76938">
        <w:rPr>
          <w:rStyle w:val="SubtitleChar"/>
          <w:rFonts w:ascii="Times New Roman" w:hAnsi="Times New Roman"/>
          <w:szCs w:val="26"/>
        </w:rPr>
        <w:t xml:space="preserve"> </w:t>
      </w:r>
      <w:r w:rsidRPr="002121F2">
        <w:rPr>
          <w:rStyle w:val="SubtitleChar"/>
          <w:rFonts w:ascii="Times New Roman" w:hAnsi="Times New Roman"/>
          <w:i w:val="0"/>
          <w:color w:val="auto"/>
          <w:szCs w:val="26"/>
        </w:rPr>
        <w:t>(see full policy (above) for more info)</w:t>
      </w:r>
    </w:p>
    <w:p w:rsidR="00930D23" w:rsidRPr="00D76938" w:rsidRDefault="00930D23" w:rsidP="00937118">
      <w:pPr>
        <w:pStyle w:val="ListParagraph"/>
        <w:numPr>
          <w:ilvl w:val="0"/>
          <w:numId w:val="22"/>
        </w:numPr>
        <w:spacing w:line="360" w:lineRule="auto"/>
        <w:ind w:left="284" w:right="-284" w:firstLine="0"/>
        <w:jc w:val="left"/>
        <w:rPr>
          <w:rFonts w:ascii="Times New Roman" w:hAnsi="Times New Roman"/>
          <w:sz w:val="24"/>
          <w:szCs w:val="20"/>
        </w:rPr>
      </w:pPr>
      <w:r w:rsidRPr="00D76938">
        <w:rPr>
          <w:rFonts w:ascii="Times New Roman" w:hAnsi="Times New Roman"/>
          <w:sz w:val="24"/>
          <w:szCs w:val="20"/>
        </w:rPr>
        <w:t xml:space="preserve">Begin with </w:t>
      </w:r>
      <w:r w:rsidRPr="00D76938">
        <w:rPr>
          <w:rFonts w:ascii="Times New Roman" w:hAnsi="Times New Roman"/>
          <w:b/>
          <w:bCs/>
          <w:sz w:val="24"/>
          <w:szCs w:val="20"/>
        </w:rPr>
        <w:t>conclusion</w:t>
      </w:r>
      <w:r w:rsidRPr="00D76938">
        <w:rPr>
          <w:rFonts w:ascii="Times New Roman" w:hAnsi="Times New Roman"/>
          <w:sz w:val="24"/>
          <w:szCs w:val="20"/>
        </w:rPr>
        <w:t xml:space="preserve"> (‘journalistic triangle’)</w:t>
      </w:r>
    </w:p>
    <w:p w:rsidR="00930D23" w:rsidRPr="00D76938" w:rsidRDefault="00930D23" w:rsidP="00937118">
      <w:pPr>
        <w:pStyle w:val="ListParagraph"/>
        <w:numPr>
          <w:ilvl w:val="0"/>
          <w:numId w:val="22"/>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Keep it </w:t>
      </w:r>
      <w:r w:rsidRPr="00D76938">
        <w:rPr>
          <w:rFonts w:ascii="Times New Roman" w:hAnsi="Times New Roman"/>
          <w:b/>
          <w:bCs/>
          <w:sz w:val="24"/>
          <w:szCs w:val="20"/>
        </w:rPr>
        <w:t>short &amp; snappy</w:t>
      </w:r>
      <w:r w:rsidRPr="00D76938">
        <w:rPr>
          <w:rFonts w:ascii="Times New Roman" w:hAnsi="Times New Roman"/>
          <w:sz w:val="24"/>
          <w:szCs w:val="20"/>
        </w:rPr>
        <w:t>: short paragraphs, short sentences, frequent &amp; meaningful sub-headings, avoid filler words &amp; jargon</w:t>
      </w:r>
    </w:p>
    <w:p w:rsidR="00930D23" w:rsidRPr="00D76938" w:rsidRDefault="00930D23" w:rsidP="00937118">
      <w:pPr>
        <w:pStyle w:val="ListParagraph"/>
        <w:numPr>
          <w:ilvl w:val="0"/>
          <w:numId w:val="22"/>
        </w:numPr>
        <w:spacing w:line="360" w:lineRule="auto"/>
        <w:ind w:left="284" w:right="-284" w:firstLine="0"/>
        <w:jc w:val="left"/>
        <w:rPr>
          <w:rFonts w:ascii="Times New Roman" w:hAnsi="Times New Roman"/>
          <w:sz w:val="24"/>
          <w:szCs w:val="20"/>
        </w:rPr>
      </w:pPr>
      <w:r w:rsidRPr="00D76938">
        <w:rPr>
          <w:rFonts w:ascii="Times New Roman" w:hAnsi="Times New Roman"/>
          <w:b/>
          <w:bCs/>
          <w:sz w:val="24"/>
          <w:szCs w:val="20"/>
        </w:rPr>
        <w:t>Headings</w:t>
      </w:r>
      <w:r w:rsidRPr="00D76938">
        <w:rPr>
          <w:rFonts w:ascii="Times New Roman" w:hAnsi="Times New Roman"/>
          <w:sz w:val="24"/>
          <w:szCs w:val="20"/>
        </w:rPr>
        <w:t xml:space="preserve"> in sentence style; clear, obvious and meaningful</w:t>
      </w:r>
    </w:p>
    <w:p w:rsidR="00930D23" w:rsidRPr="00D76938" w:rsidRDefault="00930D23" w:rsidP="00937118">
      <w:pPr>
        <w:pStyle w:val="ListParagraph"/>
        <w:numPr>
          <w:ilvl w:val="0"/>
          <w:numId w:val="22"/>
        </w:numPr>
        <w:spacing w:line="360" w:lineRule="auto"/>
        <w:ind w:left="284" w:right="-284" w:firstLine="0"/>
        <w:jc w:val="left"/>
        <w:rPr>
          <w:rFonts w:ascii="Times New Roman" w:hAnsi="Times New Roman"/>
          <w:sz w:val="24"/>
          <w:szCs w:val="20"/>
        </w:rPr>
      </w:pPr>
      <w:r w:rsidRPr="00D76938">
        <w:rPr>
          <w:rFonts w:ascii="Times New Roman" w:hAnsi="Times New Roman"/>
          <w:b/>
          <w:bCs/>
          <w:sz w:val="24"/>
          <w:szCs w:val="20"/>
        </w:rPr>
        <w:t>Bullet</w:t>
      </w:r>
      <w:r w:rsidRPr="00D76938">
        <w:rPr>
          <w:rFonts w:ascii="Times New Roman" w:hAnsi="Times New Roman"/>
          <w:sz w:val="24"/>
          <w:szCs w:val="20"/>
        </w:rPr>
        <w:t xml:space="preserve"> points for lists, no underlining of text, use bold with moderation</w:t>
      </w:r>
    </w:p>
    <w:p w:rsidR="00930D23" w:rsidRPr="00D76938" w:rsidRDefault="00930D23" w:rsidP="00937118">
      <w:pPr>
        <w:pStyle w:val="ListParagraph"/>
        <w:numPr>
          <w:ilvl w:val="0"/>
          <w:numId w:val="22"/>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Make link text meaningful – don't use 'click here'; URL's: put them in [] square brackets and give a descriptive for the resource, e.g. BBC [</w:t>
      </w:r>
      <w:hyperlink r:id="rId144" w:history="1">
        <w:r w:rsidRPr="00D76938">
          <w:rPr>
            <w:rFonts w:ascii="Times New Roman" w:hAnsi="Times New Roman"/>
            <w:sz w:val="24"/>
            <w:szCs w:val="20"/>
          </w:rPr>
          <w:t>www.bbc.uk</w:t>
        </w:r>
      </w:hyperlink>
      <w:r w:rsidRPr="00D76938">
        <w:rPr>
          <w:rFonts w:ascii="Times New Roman" w:hAnsi="Times New Roman"/>
          <w:sz w:val="24"/>
          <w:szCs w:val="20"/>
        </w:rPr>
        <w:t>]</w:t>
      </w:r>
    </w:p>
    <w:p w:rsidR="00930D23" w:rsidRPr="00D76938" w:rsidRDefault="00930D23" w:rsidP="00937118">
      <w:pPr>
        <w:pStyle w:val="ListParagraph"/>
        <w:numPr>
          <w:ilvl w:val="0"/>
          <w:numId w:val="22"/>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Avoid replicating: info published elsewhere on UoM web pages, can be linked to, mirrored</w:t>
      </w:r>
    </w:p>
    <w:p w:rsidR="00930D23" w:rsidRPr="00D76938" w:rsidRDefault="00930D23" w:rsidP="00937118">
      <w:pPr>
        <w:pStyle w:val="ListParagraph"/>
        <w:numPr>
          <w:ilvl w:val="0"/>
          <w:numId w:val="22"/>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Avoid text needing regular updating: for news, announcements etc. the history in MAN blog would be the better container or potentially a history Facebook page, twitter account, news feed etc.</w:t>
      </w:r>
    </w:p>
    <w:p w:rsidR="00930D23" w:rsidRPr="002121F2" w:rsidRDefault="00930D23" w:rsidP="00DA34F2">
      <w:pPr>
        <w:pStyle w:val="Heading3"/>
        <w:rPr>
          <w:i/>
        </w:rPr>
      </w:pPr>
      <w:bookmarkStart w:id="98" w:name="_Toc64479737"/>
      <w:r w:rsidRPr="002121F2">
        <w:rPr>
          <w:rStyle w:val="Heading2Char"/>
          <w:rFonts w:ascii="Times New Roman" w:hAnsi="Times New Roman"/>
          <w:b/>
          <w:i w:val="0"/>
          <w:sz w:val="24"/>
        </w:rPr>
        <w:t xml:space="preserve">Imagery for </w:t>
      </w:r>
      <w:r w:rsidRPr="002121F2">
        <w:rPr>
          <w:rStyle w:val="Heading2Char"/>
          <w:rFonts w:ascii="Times New Roman" w:hAnsi="Times New Roman"/>
          <w:b/>
          <w:i w:val="0"/>
          <w:iCs w:val="0"/>
          <w:sz w:val="24"/>
        </w:rPr>
        <w:t>the</w:t>
      </w:r>
      <w:r w:rsidRPr="002121F2">
        <w:rPr>
          <w:rStyle w:val="Heading2Char"/>
          <w:rFonts w:ascii="Times New Roman" w:hAnsi="Times New Roman"/>
          <w:b/>
          <w:i w:val="0"/>
          <w:sz w:val="24"/>
        </w:rPr>
        <w:t xml:space="preserve"> web</w:t>
      </w:r>
      <w:bookmarkEnd w:id="98"/>
      <w:r w:rsidRPr="002121F2">
        <w:rPr>
          <w:i/>
        </w:rPr>
        <w:t xml:space="preserve"> </w:t>
      </w:r>
    </w:p>
    <w:p w:rsidR="00930D23" w:rsidRPr="00D76938" w:rsidRDefault="00930D23" w:rsidP="002121F2">
      <w:pPr>
        <w:spacing w:line="360" w:lineRule="auto"/>
        <w:rPr>
          <w:rFonts w:ascii="Times New Roman" w:hAnsi="Times New Roman"/>
          <w:sz w:val="24"/>
        </w:rPr>
      </w:pPr>
      <w:r w:rsidRPr="00D76938">
        <w:rPr>
          <w:rFonts w:ascii="Times New Roman" w:hAnsi="Times New Roman"/>
          <w:sz w:val="24"/>
        </w:rPr>
        <w:t>(see full policy (above) for more info, technically also applying to profile pictures)</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No black and white</w:t>
      </w:r>
    </w:p>
    <w:p w:rsidR="00930D23" w:rsidRPr="00D76938" w:rsidRDefault="00930D23" w:rsidP="00937118">
      <w:pPr>
        <w:pStyle w:val="ListParagraph"/>
        <w:numPr>
          <w:ilvl w:val="0"/>
          <w:numId w:val="24"/>
        </w:numPr>
        <w:spacing w:after="0"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Staff/students focused on their work, in their </w:t>
      </w:r>
      <w:r w:rsidRPr="00D76938">
        <w:rPr>
          <w:rFonts w:ascii="Times New Roman" w:hAnsi="Times New Roman"/>
          <w:b/>
          <w:sz w:val="24"/>
          <w:szCs w:val="20"/>
        </w:rPr>
        <w:t>work context</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Authentic and documentary; </w:t>
      </w:r>
      <w:r w:rsidRPr="00D76938">
        <w:rPr>
          <w:rFonts w:ascii="Times New Roman" w:hAnsi="Times New Roman"/>
          <w:b/>
          <w:sz w:val="24"/>
          <w:szCs w:val="20"/>
        </w:rPr>
        <w:t>avoid posed</w:t>
      </w:r>
      <w:r w:rsidRPr="00D76938">
        <w:rPr>
          <w:rFonts w:ascii="Times New Roman" w:hAnsi="Times New Roman"/>
          <w:sz w:val="24"/>
          <w:szCs w:val="20"/>
        </w:rPr>
        <w:t>/staged/stereotypical shots - no back of heads, students on grass, empty rooms etc.</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People alert, happy etc. but natural</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Shots </w:t>
      </w:r>
      <w:r w:rsidRPr="00D76938">
        <w:rPr>
          <w:rFonts w:ascii="Times New Roman" w:hAnsi="Times New Roman"/>
          <w:b/>
          <w:sz w:val="24"/>
          <w:szCs w:val="20"/>
        </w:rPr>
        <w:t>forthright</w:t>
      </w:r>
      <w:r w:rsidRPr="00D76938">
        <w:rPr>
          <w:rFonts w:ascii="Times New Roman" w:hAnsi="Times New Roman"/>
          <w:sz w:val="24"/>
          <w:szCs w:val="20"/>
        </w:rPr>
        <w:t>: not angled, blurred, curved wide-angled – no gimmicks</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Pictures taken on premises of UoM and/or </w:t>
      </w:r>
      <w:r w:rsidRPr="00D76938">
        <w:rPr>
          <w:rFonts w:ascii="Times New Roman" w:hAnsi="Times New Roman"/>
          <w:b/>
          <w:sz w:val="24"/>
          <w:szCs w:val="20"/>
        </w:rPr>
        <w:t>reflect history at UoM activities</w:t>
      </w:r>
      <w:r w:rsidRPr="00D76938">
        <w:rPr>
          <w:rFonts w:ascii="Times New Roman" w:hAnsi="Times New Roman"/>
          <w:sz w:val="24"/>
          <w:szCs w:val="20"/>
        </w:rPr>
        <w:t xml:space="preserve"> (but avoiding overt branding)</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Images with close-ups of staff/students should not be taken without </w:t>
      </w:r>
      <w:r w:rsidRPr="00D76938">
        <w:rPr>
          <w:rFonts w:ascii="Times New Roman" w:hAnsi="Times New Roman"/>
          <w:b/>
          <w:sz w:val="24"/>
          <w:szCs w:val="20"/>
        </w:rPr>
        <w:t>prior approval</w:t>
      </w:r>
      <w:r w:rsidRPr="00D76938">
        <w:rPr>
          <w:rFonts w:ascii="Times New Roman" w:hAnsi="Times New Roman"/>
          <w:sz w:val="24"/>
          <w:szCs w:val="20"/>
        </w:rPr>
        <w:t xml:space="preserve"> of depicted persons.</w:t>
      </w:r>
    </w:p>
    <w:p w:rsidR="00930D23" w:rsidRPr="00D76938" w:rsidRDefault="00930D23" w:rsidP="00937118">
      <w:pPr>
        <w:pStyle w:val="ListParagraph"/>
        <w:numPr>
          <w:ilvl w:val="0"/>
          <w:numId w:val="24"/>
        </w:numPr>
        <w:spacing w:line="360" w:lineRule="auto"/>
        <w:ind w:left="709" w:right="-284" w:hanging="425"/>
        <w:jc w:val="left"/>
        <w:rPr>
          <w:rFonts w:ascii="Times New Roman" w:hAnsi="Times New Roman"/>
          <w:sz w:val="24"/>
          <w:szCs w:val="20"/>
        </w:rPr>
      </w:pPr>
      <w:r w:rsidRPr="00D76938">
        <w:rPr>
          <w:rFonts w:ascii="Times New Roman" w:hAnsi="Times New Roman"/>
          <w:sz w:val="24"/>
          <w:szCs w:val="20"/>
        </w:rPr>
        <w:t xml:space="preserve">Format: </w:t>
      </w:r>
      <w:r w:rsidRPr="00D76938">
        <w:rPr>
          <w:rFonts w:ascii="Times New Roman" w:hAnsi="Times New Roman"/>
          <w:b/>
          <w:sz w:val="24"/>
          <w:szCs w:val="20"/>
        </w:rPr>
        <w:t>tiff, raw</w:t>
      </w:r>
      <w:r w:rsidRPr="00D76938">
        <w:rPr>
          <w:rFonts w:ascii="Times New Roman" w:hAnsi="Times New Roman"/>
          <w:sz w:val="24"/>
          <w:szCs w:val="20"/>
        </w:rPr>
        <w:t>; not in jpeg if possible</w:t>
      </w:r>
    </w:p>
    <w:p w:rsidR="00930D23" w:rsidRPr="00D76938" w:rsidRDefault="00930D23" w:rsidP="002121F2">
      <w:pPr>
        <w:spacing w:line="360" w:lineRule="auto"/>
        <w:ind w:left="284" w:right="-284"/>
        <w:rPr>
          <w:rFonts w:ascii="Times New Roman" w:hAnsi="Times New Roman"/>
          <w:b/>
          <w:sz w:val="24"/>
          <w:szCs w:val="20"/>
        </w:rPr>
      </w:pPr>
      <w:r w:rsidRPr="00D76938">
        <w:rPr>
          <w:rFonts w:ascii="Times New Roman" w:hAnsi="Times New Roman"/>
          <w:b/>
          <w:sz w:val="24"/>
          <w:szCs w:val="20"/>
        </w:rPr>
        <w:t>Provide as many (good) images for the web as you can – make it an SOP to cover special events (field trips, guest lectures etc.) but also your everyday teaching and research!</w:t>
      </w:r>
    </w:p>
    <w:p w:rsidR="00930D23" w:rsidRPr="00D76938" w:rsidRDefault="00930D23" w:rsidP="00DA34F2">
      <w:pPr>
        <w:pStyle w:val="Heading3"/>
      </w:pPr>
      <w:r w:rsidRPr="00D76938">
        <w:t>Events – Columba</w:t>
      </w:r>
    </w:p>
    <w:p w:rsidR="00930D23" w:rsidRPr="00DA34F2" w:rsidRDefault="004655E3" w:rsidP="00DA34F2">
      <w:pPr>
        <w:spacing w:line="360" w:lineRule="auto"/>
        <w:rPr>
          <w:rFonts w:ascii="Times New Roman" w:hAnsi="Times New Roman"/>
          <w:sz w:val="24"/>
          <w:szCs w:val="20"/>
        </w:rPr>
      </w:pPr>
      <w:r w:rsidRPr="00D76938">
        <w:rPr>
          <w:rFonts w:ascii="Times New Roman" w:hAnsi="Times New Roman"/>
          <w:sz w:val="24"/>
          <w:szCs w:val="20"/>
        </w:rPr>
        <w:t xml:space="preserve">Request access via </w:t>
      </w:r>
      <w:hyperlink r:id="rId145" w:history="1">
        <w:r w:rsidR="008F7BF4">
          <w:rPr>
            <w:rStyle w:val="Hyperlink"/>
            <w:rFonts w:ascii="Times New Roman" w:hAnsi="Times New Roman"/>
            <w:sz w:val="24"/>
            <w:szCs w:val="20"/>
          </w:rPr>
          <w:t>warren.gates</w:t>
        </w:r>
        <w:r w:rsidR="008F7BF4" w:rsidRPr="004C7FD7">
          <w:rPr>
            <w:rStyle w:val="Hyperlink"/>
            <w:rFonts w:ascii="Times New Roman" w:hAnsi="Times New Roman"/>
            <w:sz w:val="24"/>
            <w:szCs w:val="20"/>
          </w:rPr>
          <w:t>@manchester.ac.uk</w:t>
        </w:r>
      </w:hyperlink>
      <w:r w:rsidRPr="00D76938">
        <w:rPr>
          <w:rFonts w:ascii="Times New Roman" w:hAnsi="Times New Roman"/>
          <w:sz w:val="24"/>
          <w:szCs w:val="20"/>
        </w:rPr>
        <w:t xml:space="preserve"> </w:t>
      </w:r>
      <w:r>
        <w:rPr>
          <w:rFonts w:ascii="Times New Roman" w:hAnsi="Times New Roman"/>
          <w:sz w:val="24"/>
          <w:szCs w:val="20"/>
        </w:rPr>
        <w:t>to</w:t>
      </w:r>
      <w:r w:rsidRPr="00D76938">
        <w:rPr>
          <w:rFonts w:ascii="Times New Roman" w:hAnsi="Times New Roman"/>
          <w:sz w:val="24"/>
          <w:szCs w:val="20"/>
        </w:rPr>
        <w:t xml:space="preserve"> add events</w:t>
      </w:r>
      <w:r>
        <w:rPr>
          <w:rFonts w:ascii="Times New Roman" w:hAnsi="Times New Roman"/>
          <w:sz w:val="24"/>
          <w:szCs w:val="20"/>
        </w:rPr>
        <w:t xml:space="preserve"> yourself or forward your event data to Amy.parkinson and/or history.administrator@manchester.ac.org</w:t>
      </w:r>
      <w:r w:rsidRPr="00D76938">
        <w:rPr>
          <w:rFonts w:ascii="Times New Roman" w:hAnsi="Times New Roman"/>
          <w:sz w:val="24"/>
          <w:szCs w:val="20"/>
        </w:rPr>
        <w:t xml:space="preserve"> </w:t>
      </w:r>
      <w:hyperlink r:id="rId146" w:history="1">
        <w:r w:rsidR="001C5A9B" w:rsidRPr="00B71BAA">
          <w:rPr>
            <w:rStyle w:val="Hyperlink"/>
            <w:rFonts w:ascii="Times New Roman" w:hAnsi="Times New Roman"/>
            <w:sz w:val="24"/>
            <w:szCs w:val="20"/>
          </w:rPr>
          <w:t>http://events.manchester.ac.uk/pub</w:t>
        </w:r>
      </w:hyperlink>
      <w:r w:rsidR="001C5A9B">
        <w:rPr>
          <w:rFonts w:ascii="Times New Roman" w:hAnsi="Times New Roman"/>
          <w:sz w:val="24"/>
          <w:szCs w:val="20"/>
        </w:rPr>
        <w:t xml:space="preserve"> </w:t>
      </w:r>
    </w:p>
    <w:p w:rsidR="00930D23" w:rsidRPr="00D76938" w:rsidRDefault="00930D23" w:rsidP="00DA34F2">
      <w:pPr>
        <w:pStyle w:val="Heading3"/>
      </w:pPr>
      <w:r w:rsidRPr="00D76938">
        <w:t>Varia</w:t>
      </w:r>
    </w:p>
    <w:p w:rsidR="00930D23" w:rsidRPr="00D76938" w:rsidRDefault="00930D23" w:rsidP="002121F2">
      <w:pPr>
        <w:spacing w:after="0" w:line="360" w:lineRule="auto"/>
        <w:rPr>
          <w:rFonts w:ascii="Times New Roman" w:hAnsi="Times New Roman"/>
          <w:sz w:val="24"/>
        </w:rPr>
      </w:pPr>
      <w:r w:rsidRPr="00D76938">
        <w:rPr>
          <w:rFonts w:ascii="Times New Roman" w:hAnsi="Times New Roman"/>
          <w:sz w:val="24"/>
        </w:rPr>
        <w:t>Course unit/strand marketing pages: if you are interested in a web presence for your course or a cluster of courses (e.g. a strand within the MA programme), contact the web officer providing him with a short text, imagery/videos</w:t>
      </w:r>
    </w:p>
    <w:p w:rsidR="00930D23" w:rsidRPr="00D76938" w:rsidRDefault="00930D23" w:rsidP="002121F2">
      <w:pPr>
        <w:spacing w:after="0" w:line="360" w:lineRule="auto"/>
        <w:rPr>
          <w:rFonts w:ascii="Times New Roman" w:hAnsi="Times New Roman"/>
          <w:sz w:val="24"/>
        </w:rPr>
      </w:pPr>
      <w:r w:rsidRPr="00D76938">
        <w:rPr>
          <w:rFonts w:ascii="Times New Roman" w:hAnsi="Times New Roman"/>
          <w:sz w:val="24"/>
        </w:rPr>
        <w:t>If you wish to publish student posters or other material this can be done – contact the web officer</w:t>
      </w:r>
    </w:p>
    <w:p w:rsidR="00930D23" w:rsidRPr="002121F2" w:rsidRDefault="00930D23" w:rsidP="00DA34F2">
      <w:pPr>
        <w:pStyle w:val="Heading3"/>
      </w:pPr>
      <w:r w:rsidRPr="002121F2">
        <w:t>Training</w:t>
      </w:r>
      <w:r w:rsidR="002121F2">
        <w:t xml:space="preserve"> on</w:t>
      </w:r>
      <w:r w:rsidRPr="002121F2">
        <w:t xml:space="preserve"> T4</w:t>
      </w:r>
    </w:p>
    <w:p w:rsidR="00B1645A" w:rsidRDefault="00930D23" w:rsidP="00692407">
      <w:pPr>
        <w:spacing w:line="360" w:lineRule="auto"/>
        <w:ind w:right="-284"/>
        <w:rPr>
          <w:rFonts w:ascii="Times New Roman" w:hAnsi="Times New Roman"/>
          <w:sz w:val="24"/>
          <w:szCs w:val="20"/>
        </w:rPr>
      </w:pPr>
      <w:r w:rsidRPr="00D76938">
        <w:rPr>
          <w:rFonts w:ascii="Times New Roman" w:hAnsi="Times New Roman"/>
          <w:sz w:val="24"/>
          <w:szCs w:val="20"/>
        </w:rPr>
        <w:t>Staff interested in T4 tr</w:t>
      </w:r>
      <w:r w:rsidR="004C7FD7">
        <w:rPr>
          <w:rFonts w:ascii="Times New Roman" w:hAnsi="Times New Roman"/>
          <w:sz w:val="24"/>
          <w:szCs w:val="20"/>
        </w:rPr>
        <w:t>ainin</w:t>
      </w:r>
      <w:r w:rsidRPr="00D76938">
        <w:rPr>
          <w:rFonts w:ascii="Times New Roman" w:hAnsi="Times New Roman"/>
          <w:sz w:val="24"/>
          <w:szCs w:val="20"/>
        </w:rPr>
        <w:t>g arrange class-room tr</w:t>
      </w:r>
      <w:r w:rsidR="004C7FD7">
        <w:rPr>
          <w:rFonts w:ascii="Times New Roman" w:hAnsi="Times New Roman"/>
          <w:sz w:val="24"/>
          <w:szCs w:val="20"/>
        </w:rPr>
        <w:t>ainin</w:t>
      </w:r>
      <w:r w:rsidRPr="00D76938">
        <w:rPr>
          <w:rFonts w:ascii="Times New Roman" w:hAnsi="Times New Roman"/>
          <w:sz w:val="24"/>
          <w:szCs w:val="20"/>
        </w:rPr>
        <w:t xml:space="preserve">g session with </w:t>
      </w:r>
      <w:hyperlink r:id="rId147" w:history="1">
        <w:r w:rsidRPr="00D76938">
          <w:rPr>
            <w:rStyle w:val="Hyperlink"/>
            <w:rFonts w:ascii="Times New Roman" w:hAnsi="Times New Roman"/>
            <w:sz w:val="24"/>
            <w:szCs w:val="20"/>
          </w:rPr>
          <w:t>Karen.wang@manchester.ac.uk</w:t>
        </w:r>
      </w:hyperlink>
      <w:r w:rsidRPr="00D76938">
        <w:rPr>
          <w:rFonts w:ascii="Times New Roman" w:hAnsi="Times New Roman"/>
          <w:sz w:val="24"/>
          <w:szCs w:val="20"/>
        </w:rPr>
        <w:t xml:space="preserve"> (cc web officer). Do online tr</w:t>
      </w:r>
      <w:r w:rsidR="004C7FD7">
        <w:rPr>
          <w:rFonts w:ascii="Times New Roman" w:hAnsi="Times New Roman"/>
          <w:sz w:val="24"/>
          <w:szCs w:val="20"/>
        </w:rPr>
        <w:t>ainin</w:t>
      </w:r>
      <w:r w:rsidRPr="00D76938">
        <w:rPr>
          <w:rFonts w:ascii="Times New Roman" w:hAnsi="Times New Roman"/>
          <w:sz w:val="24"/>
          <w:szCs w:val="20"/>
        </w:rPr>
        <w:t>g before session</w:t>
      </w:r>
      <w:r w:rsidR="00B1645A">
        <w:rPr>
          <w:rFonts w:ascii="Times New Roman" w:hAnsi="Times New Roman"/>
          <w:sz w:val="24"/>
          <w:szCs w:val="20"/>
        </w:rPr>
        <w:t xml:space="preserve"> </w:t>
      </w:r>
      <w:hyperlink r:id="rId148" w:history="1">
        <w:r w:rsidR="00B1645A" w:rsidRPr="00B71BAA">
          <w:rPr>
            <w:rStyle w:val="Hyperlink"/>
            <w:rFonts w:ascii="Times New Roman" w:hAnsi="Times New Roman"/>
            <w:sz w:val="24"/>
            <w:szCs w:val="20"/>
          </w:rPr>
          <w:t>http://www.humanities.manchester.ac.uk/humnet/our-services/communications-and-marketing/web-development/web-training</w:t>
        </w:r>
      </w:hyperlink>
    </w:p>
    <w:p w:rsidR="00550B02" w:rsidRPr="002121F2" w:rsidRDefault="00E22C75" w:rsidP="00DA34F2">
      <w:pPr>
        <w:pStyle w:val="Heading2"/>
      </w:pPr>
      <w:bookmarkStart w:id="99" w:name="_Toc64479738"/>
      <w:r w:rsidRPr="002121F2">
        <w:t>Student system (including timetabling)</w:t>
      </w:r>
      <w:bookmarkEnd w:id="99"/>
    </w:p>
    <w:p w:rsidR="00550B02" w:rsidRPr="00D76938" w:rsidRDefault="00550B02" w:rsidP="00550B02">
      <w:pPr>
        <w:pStyle w:val="BodyText"/>
        <w:spacing w:line="360" w:lineRule="auto"/>
        <w:jc w:val="left"/>
        <w:rPr>
          <w:rFonts w:ascii="Times New Roman" w:hAnsi="Times New Roman"/>
          <w:sz w:val="24"/>
        </w:rPr>
      </w:pPr>
      <w:r w:rsidRPr="00D76938">
        <w:rPr>
          <w:rFonts w:ascii="Times New Roman" w:hAnsi="Times New Roman"/>
          <w:sz w:val="24"/>
        </w:rPr>
        <w:t>Accessible via MyManchester.</w:t>
      </w:r>
      <w:r w:rsidR="004F6824" w:rsidRPr="00D76938">
        <w:rPr>
          <w:rFonts w:ascii="Times New Roman" w:hAnsi="Times New Roman"/>
          <w:sz w:val="24"/>
        </w:rPr>
        <w:t xml:space="preserve"> You find info on your students, your timetable and </w:t>
      </w:r>
      <w:r w:rsidR="00B871E2">
        <w:rPr>
          <w:rFonts w:ascii="Times New Roman" w:hAnsi="Times New Roman"/>
          <w:sz w:val="24"/>
        </w:rPr>
        <w:t>here</w:t>
      </w:r>
      <w:r w:rsidR="00B871E2" w:rsidRPr="00D76938">
        <w:rPr>
          <w:rFonts w:ascii="Times New Roman" w:hAnsi="Times New Roman"/>
          <w:sz w:val="24"/>
        </w:rPr>
        <w:t xml:space="preserve"> </w:t>
      </w:r>
      <w:r w:rsidR="004F6824" w:rsidRPr="00D76938">
        <w:rPr>
          <w:rFonts w:ascii="Times New Roman" w:hAnsi="Times New Roman"/>
          <w:sz w:val="24"/>
        </w:rPr>
        <w:t>is where you register attendance, see above.</w:t>
      </w:r>
    </w:p>
    <w:p w:rsidR="00550B02" w:rsidRPr="002121F2" w:rsidRDefault="00E22C75" w:rsidP="00DA34F2">
      <w:pPr>
        <w:pStyle w:val="Heading2"/>
      </w:pPr>
      <w:bookmarkStart w:id="100" w:name="_Toc64479739"/>
      <w:r w:rsidRPr="002121F2">
        <w:t>Payslips</w:t>
      </w:r>
      <w:bookmarkEnd w:id="100"/>
    </w:p>
    <w:p w:rsidR="00B1645A" w:rsidRDefault="00550B02" w:rsidP="00B1645A">
      <w:pPr>
        <w:pStyle w:val="BodyText"/>
        <w:spacing w:line="360" w:lineRule="auto"/>
        <w:jc w:val="left"/>
        <w:rPr>
          <w:rFonts w:ascii="Times New Roman" w:hAnsi="Times New Roman"/>
          <w:sz w:val="24"/>
        </w:rPr>
      </w:pPr>
      <w:r w:rsidRPr="00D76938">
        <w:rPr>
          <w:rFonts w:ascii="Times New Roman" w:hAnsi="Times New Roman"/>
          <w:sz w:val="24"/>
        </w:rPr>
        <w:t>Accessible via MyManchester.</w:t>
      </w:r>
    </w:p>
    <w:p w:rsidR="004D48B4" w:rsidRPr="00D76938" w:rsidRDefault="00E22C75" w:rsidP="00DA34F2">
      <w:pPr>
        <w:pStyle w:val="Heading2"/>
      </w:pPr>
      <w:bookmarkStart w:id="101" w:name="_Toc64479740"/>
      <w:r w:rsidRPr="00D76938">
        <w:t>eScholar</w:t>
      </w:r>
      <w:bookmarkEnd w:id="101"/>
    </w:p>
    <w:p w:rsidR="004D48B4" w:rsidRPr="00D76938" w:rsidRDefault="000634B4" w:rsidP="00B305A7">
      <w:r w:rsidRPr="00D76938">
        <w:t>Each staff member has to keep her record of publications up-to-date</w:t>
      </w:r>
      <w:r w:rsidR="00B871E2">
        <w:t>.</w:t>
      </w:r>
    </w:p>
    <w:p w:rsidR="004D48B4" w:rsidRPr="002121F2" w:rsidRDefault="00E22C75" w:rsidP="00DA34F2">
      <w:pPr>
        <w:pStyle w:val="Heading2"/>
      </w:pPr>
      <w:bookmarkStart w:id="102" w:name="_Toc64479741"/>
      <w:r w:rsidRPr="002121F2">
        <w:t>eProg</w:t>
      </w:r>
      <w:bookmarkEnd w:id="102"/>
    </w:p>
    <w:p w:rsidR="004D48B4" w:rsidRDefault="000634B4" w:rsidP="00DA34F2">
      <w:r w:rsidRPr="00D76938">
        <w:t>System used to track and document the progress of PhD candidates</w:t>
      </w:r>
      <w:r w:rsidR="00B871E2">
        <w:t>.</w:t>
      </w:r>
    </w:p>
    <w:p w:rsidR="004655E3" w:rsidRDefault="000D039D" w:rsidP="00DA34F2">
      <w:hyperlink r:id="rId149" w:history="1">
        <w:r w:rsidR="004655E3" w:rsidRPr="005D6656">
          <w:rPr>
            <w:rStyle w:val="Hyperlink"/>
            <w:rFonts w:ascii="Times New Roman" w:hAnsi="Times New Roman"/>
          </w:rPr>
          <w:t>http://www.alc.manchester.ac.uk/graduateschool/eprog/</w:t>
        </w:r>
      </w:hyperlink>
    </w:p>
    <w:p w:rsidR="004D48B4" w:rsidRPr="002121F2" w:rsidRDefault="004655E3" w:rsidP="00DA34F2">
      <w:r>
        <w:t xml:space="preserve">Login through MyManchester  </w:t>
      </w:r>
      <w:hyperlink r:id="rId150" w:history="1">
        <w:r w:rsidR="006C58A8" w:rsidRPr="00B71BAA">
          <w:rPr>
            <w:rStyle w:val="Hyperlink"/>
            <w:rFonts w:ascii="Times New Roman" w:hAnsi="Times New Roman"/>
          </w:rPr>
          <w:t>https://app.manchester.ac.uk/public/Login.aspx?PageRequest=/eprog/default.aspx&amp;action=timeout</w:t>
        </w:r>
      </w:hyperlink>
    </w:p>
    <w:p w:rsidR="004D48B4" w:rsidRPr="002121F2" w:rsidRDefault="00E22C75" w:rsidP="00DA34F2">
      <w:pPr>
        <w:pStyle w:val="Heading2"/>
      </w:pPr>
      <w:bookmarkStart w:id="103" w:name="_Toc64479742"/>
      <w:r w:rsidRPr="002121F2">
        <w:t>Room booking, station</w:t>
      </w:r>
      <w:r w:rsidR="00B1645A">
        <w:t>e</w:t>
      </w:r>
      <w:r w:rsidRPr="002121F2">
        <w:t>ry etc.</w:t>
      </w:r>
      <w:bookmarkEnd w:id="103"/>
    </w:p>
    <w:p w:rsidR="004D48B4" w:rsidRPr="002121F2" w:rsidRDefault="000634B4" w:rsidP="00C304E0">
      <w:r w:rsidRPr="002121F2">
        <w:t>Rooms and certain equipment can also be booked through MyManchester; station</w:t>
      </w:r>
      <w:r w:rsidR="00B1645A">
        <w:t>e</w:t>
      </w:r>
      <w:r w:rsidRPr="002121F2">
        <w:t>ry only after approval of necessary funds through history office/divisional support</w:t>
      </w:r>
      <w:r w:rsidR="00793C8C" w:rsidRPr="002121F2">
        <w:t>.</w:t>
      </w:r>
    </w:p>
    <w:p w:rsidR="00550B02" w:rsidRPr="00D76938" w:rsidRDefault="00550B02" w:rsidP="00A57821">
      <w:pPr>
        <w:pStyle w:val="Heading2"/>
      </w:pPr>
      <w:bookmarkStart w:id="104" w:name="_Toc364352327"/>
      <w:bookmarkStart w:id="105" w:name="_Toc364451324"/>
      <w:bookmarkStart w:id="106" w:name="_Toc64479743"/>
      <w:r w:rsidRPr="00D76938">
        <w:t>Staffnet</w:t>
      </w:r>
      <w:bookmarkEnd w:id="104"/>
      <w:bookmarkEnd w:id="105"/>
      <w:bookmarkEnd w:id="106"/>
    </w:p>
    <w:p w:rsidR="00550B02" w:rsidRPr="00D76938" w:rsidRDefault="000D039D" w:rsidP="00550B02">
      <w:pPr>
        <w:spacing w:line="360" w:lineRule="auto"/>
        <w:rPr>
          <w:rFonts w:ascii="Times New Roman" w:hAnsi="Times New Roman"/>
          <w:sz w:val="24"/>
        </w:rPr>
      </w:pPr>
      <w:hyperlink r:id="rId151" w:history="1">
        <w:r w:rsidR="00550B02" w:rsidRPr="00D76938">
          <w:rPr>
            <w:rStyle w:val="Hyperlink"/>
            <w:rFonts w:ascii="Times New Roman" w:hAnsi="Times New Roman"/>
            <w:sz w:val="24"/>
            <w:lang w:eastAsia="ar-SA"/>
          </w:rPr>
          <w:t>http://www.staffnet.manchester.ac.uk</w:t>
        </w:r>
      </w:hyperlink>
    </w:p>
    <w:p w:rsidR="00550B02" w:rsidRPr="00D76938" w:rsidRDefault="00550B02" w:rsidP="00550B02">
      <w:pPr>
        <w:spacing w:line="360" w:lineRule="auto"/>
        <w:rPr>
          <w:rFonts w:ascii="Times New Roman" w:hAnsi="Times New Roman"/>
          <w:sz w:val="24"/>
        </w:rPr>
      </w:pPr>
      <w:r w:rsidRPr="00D76938">
        <w:rPr>
          <w:rFonts w:ascii="Times New Roman" w:hAnsi="Times New Roman"/>
          <w:sz w:val="24"/>
        </w:rPr>
        <w:t xml:space="preserve">Lots of policies, </w:t>
      </w:r>
      <w:r w:rsidR="00721FED" w:rsidRPr="00D76938">
        <w:rPr>
          <w:rFonts w:ascii="Times New Roman" w:hAnsi="Times New Roman"/>
          <w:sz w:val="24"/>
        </w:rPr>
        <w:t>guidance</w:t>
      </w:r>
      <w:r w:rsidRPr="00D76938">
        <w:rPr>
          <w:rFonts w:ascii="Times New Roman" w:hAnsi="Times New Roman"/>
          <w:sz w:val="24"/>
        </w:rPr>
        <w:t>, templates – info on staff benefits, e.g. food on campus, child care etc. see below.</w:t>
      </w:r>
    </w:p>
    <w:p w:rsidR="00C304E0" w:rsidRDefault="00C304E0" w:rsidP="00C304E0">
      <w:pPr>
        <w:pStyle w:val="Heading1"/>
      </w:pPr>
      <w:bookmarkStart w:id="107" w:name="_Toc64479744"/>
      <w:r w:rsidRPr="00BC2A4C">
        <w:t>Social Responsibility Crib Sheet</w:t>
      </w:r>
      <w:bookmarkEnd w:id="107"/>
    </w:p>
    <w:p w:rsidR="00C304E0" w:rsidRPr="00A517BE" w:rsidRDefault="00C304E0" w:rsidP="00C304E0">
      <w:r>
        <w:t>[Social responsibility and internationalisation officer]</w:t>
      </w:r>
    </w:p>
    <w:p w:rsidR="00C304E0" w:rsidRPr="00BC2A4C" w:rsidRDefault="00C304E0" w:rsidP="00587EF5">
      <w:pPr>
        <w:rPr>
          <w:lang w:eastAsia="zh-CN"/>
        </w:rPr>
      </w:pPr>
      <w:r w:rsidRPr="00BC2A4C">
        <w:rPr>
          <w:lang w:eastAsia="zh-CN"/>
        </w:rPr>
        <w:t>Things to be aware of as a Staff member:</w:t>
      </w:r>
    </w:p>
    <w:p w:rsidR="00C304E0" w:rsidRPr="00BC2A4C" w:rsidRDefault="00C304E0" w:rsidP="00587EF5">
      <w:pPr>
        <w:rPr>
          <w:lang w:eastAsia="zh-CN"/>
        </w:rPr>
      </w:pPr>
      <w:r w:rsidRPr="00BC2A4C">
        <w:rPr>
          <w:lang w:eastAsia="zh-CN"/>
        </w:rPr>
        <w:t xml:space="preserve">Cultural Engagement/Social Responsibility/Environmental Sustainability funding call (SALC): </w:t>
      </w:r>
    </w:p>
    <w:p w:rsidR="00C304E0" w:rsidRPr="00BC2A4C" w:rsidRDefault="00C304E0" w:rsidP="00587EF5">
      <w:pPr>
        <w:rPr>
          <w:lang w:eastAsia="zh-CN"/>
        </w:rPr>
      </w:pPr>
      <w:r w:rsidRPr="00BC2A4C">
        <w:rPr>
          <w:lang w:eastAsia="zh-CN"/>
        </w:rPr>
        <w:t>Max £2,000; Deadline: end of September</w:t>
      </w:r>
    </w:p>
    <w:p w:rsidR="00C304E0" w:rsidRPr="00BC2A4C" w:rsidRDefault="00C304E0" w:rsidP="00587EF5">
      <w:pPr>
        <w:rPr>
          <w:lang w:eastAsia="zh-CN"/>
        </w:rPr>
      </w:pPr>
      <w:r w:rsidRPr="00BC2A4C">
        <w:rPr>
          <w:lang w:eastAsia="zh-CN"/>
        </w:rPr>
        <w:t>Deadlines: 4 over year (end of Sept, Nov, Jan, Mar)</w:t>
      </w:r>
    </w:p>
    <w:p w:rsidR="00C304E0" w:rsidRPr="00BC2A4C" w:rsidRDefault="00C304E0" w:rsidP="00587EF5">
      <w:pPr>
        <w:rPr>
          <w:lang w:eastAsia="zh-CN"/>
        </w:rPr>
      </w:pPr>
      <w:r w:rsidRPr="00BC2A4C">
        <w:rPr>
          <w:lang w:eastAsia="zh-CN"/>
        </w:rPr>
        <w:t xml:space="preserve">Athena Swan Charter: aims to assess &amp; address gender inequalities at the University; SALC is </w:t>
      </w:r>
      <w:r>
        <w:rPr>
          <w:lang w:eastAsia="zh-CN"/>
        </w:rPr>
        <w:t>re-</w:t>
      </w:r>
      <w:r w:rsidRPr="00BC2A4C">
        <w:rPr>
          <w:lang w:eastAsia="zh-CN"/>
        </w:rPr>
        <w:t>applying for</w:t>
      </w:r>
      <w:r>
        <w:rPr>
          <w:lang w:eastAsia="zh-CN"/>
        </w:rPr>
        <w:t xml:space="preserve"> this in 2021-22.</w:t>
      </w:r>
    </w:p>
    <w:p w:rsidR="00C304E0" w:rsidRPr="00BC2A4C" w:rsidRDefault="00C304E0" w:rsidP="00587EF5">
      <w:pPr>
        <w:rPr>
          <w:lang w:eastAsia="zh-CN"/>
        </w:rPr>
      </w:pPr>
      <w:r w:rsidRPr="00BC2A4C">
        <w:rPr>
          <w:lang w:eastAsia="zh-CN"/>
        </w:rPr>
        <w:t xml:space="preserve">Green Impact teams: these are voluntary, staff-led teams seeking to lower the University’s  </w:t>
      </w:r>
    </w:p>
    <w:p w:rsidR="00C304E0" w:rsidRPr="00BC2A4C" w:rsidRDefault="00C304E0" w:rsidP="00587EF5">
      <w:pPr>
        <w:rPr>
          <w:lang w:eastAsia="zh-CN"/>
        </w:rPr>
      </w:pPr>
      <w:r w:rsidRPr="00BC2A4C">
        <w:rPr>
          <w:lang w:eastAsia="zh-CN"/>
        </w:rPr>
        <w:t>environmental impact as a place of work, study and socialising (SALC contact: Dr. Pierre Fuller)</w:t>
      </w:r>
    </w:p>
    <w:p w:rsidR="00C304E0" w:rsidRPr="00BC2A4C" w:rsidRDefault="00C304E0" w:rsidP="00587EF5">
      <w:pPr>
        <w:rPr>
          <w:lang w:eastAsia="zh-CN"/>
        </w:rPr>
      </w:pPr>
      <w:hyperlink r:id="rId152" w:history="1">
        <w:r w:rsidRPr="002A2599">
          <w:rPr>
            <w:color w:val="0000FF"/>
            <w:lang w:eastAsia="zh-CN"/>
          </w:rPr>
          <w:t>10,000 Actions</w:t>
        </w:r>
      </w:hyperlink>
      <w:r w:rsidRPr="00BC2A4C">
        <w:rPr>
          <w:lang w:eastAsia="zh-CN"/>
        </w:rPr>
        <w:t xml:space="preserve"> programme in environmental sustainability (University): indefinitely open to all staff</w:t>
      </w:r>
    </w:p>
    <w:p w:rsidR="00C304E0" w:rsidRPr="00BC2A4C" w:rsidRDefault="00C304E0" w:rsidP="00587EF5">
      <w:pPr>
        <w:rPr>
          <w:lang w:eastAsia="zh-CN"/>
        </w:rPr>
      </w:pPr>
      <w:hyperlink r:id="rId153" w:history="1">
        <w:r w:rsidRPr="002A2599">
          <w:rPr>
            <w:color w:val="0000FF"/>
            <w:lang w:eastAsia="zh-CN"/>
          </w:rPr>
          <w:t>Making a Difference</w:t>
        </w:r>
      </w:hyperlink>
      <w:r w:rsidRPr="00BC2A4C">
        <w:rPr>
          <w:lang w:eastAsia="zh-CN"/>
        </w:rPr>
        <w:t xml:space="preserve"> awards (University): Nominations due early Feb</w:t>
      </w:r>
    </w:p>
    <w:p w:rsidR="00C304E0" w:rsidRDefault="00C304E0" w:rsidP="00587EF5">
      <w:pPr>
        <w:rPr>
          <w:lang w:eastAsia="zh-CN"/>
        </w:rPr>
      </w:pPr>
      <w:hyperlink r:id="rId154" w:history="1">
        <w:r w:rsidRPr="002A2599">
          <w:rPr>
            <w:color w:val="0000FF"/>
            <w:lang w:eastAsia="zh-CN"/>
          </w:rPr>
          <w:t>Volunteer of the Year</w:t>
        </w:r>
      </w:hyperlink>
      <w:r w:rsidRPr="00BC2A4C">
        <w:rPr>
          <w:lang w:eastAsia="zh-CN"/>
        </w:rPr>
        <w:t xml:space="preserve"> awards (University</w:t>
      </w:r>
      <w:r w:rsidR="00587EF5">
        <w:rPr>
          <w:lang w:eastAsia="zh-CN"/>
        </w:rPr>
        <w:t xml:space="preserve">): Nominations close mid-March </w:t>
      </w:r>
    </w:p>
    <w:p w:rsidR="00C304E0" w:rsidRPr="00BC2A4C" w:rsidRDefault="00C304E0" w:rsidP="00587EF5">
      <w:pPr>
        <w:rPr>
          <w:lang w:eastAsia="zh-CN"/>
        </w:rPr>
      </w:pPr>
      <w:r w:rsidRPr="00BC2A4C">
        <w:rPr>
          <w:lang w:eastAsia="zh-CN"/>
        </w:rPr>
        <w:t>As Advisor:</w:t>
      </w:r>
    </w:p>
    <w:p w:rsidR="00C304E0" w:rsidRPr="00BC2A4C" w:rsidRDefault="00C304E0" w:rsidP="00587EF5">
      <w:pPr>
        <w:rPr>
          <w:lang w:eastAsia="zh-CN"/>
        </w:rPr>
      </w:pPr>
      <w:hyperlink r:id="rId155" w:history="1">
        <w:r w:rsidRPr="00BC2A4C">
          <w:rPr>
            <w:color w:val="0000FF"/>
            <w:u w:val="single"/>
            <w:lang w:eastAsia="zh-CN"/>
          </w:rPr>
          <w:t>Martin Harris Award for Cultural Engagement and Social Responsibility</w:t>
        </w:r>
      </w:hyperlink>
      <w:r w:rsidRPr="00BC2A4C">
        <w:rPr>
          <w:lang w:eastAsia="zh-CN"/>
        </w:rPr>
        <w:t xml:space="preserve"> (SALC): Deadline: September </w:t>
      </w:r>
    </w:p>
    <w:p w:rsidR="00C304E0" w:rsidRPr="00BC2A4C" w:rsidRDefault="00C304E0" w:rsidP="00587EF5">
      <w:pPr>
        <w:rPr>
          <w:lang w:eastAsia="zh-CN"/>
        </w:rPr>
      </w:pPr>
      <w:r w:rsidRPr="00BC2A4C">
        <w:rPr>
          <w:lang w:eastAsia="zh-CN"/>
        </w:rPr>
        <w:t>Student Community Engagement awards (SALC): max £500; Deadline: mid-October</w:t>
      </w:r>
    </w:p>
    <w:p w:rsidR="00C304E0" w:rsidRPr="00BC2A4C" w:rsidRDefault="00C304E0" w:rsidP="00587EF5">
      <w:pPr>
        <w:rPr>
          <w:lang w:eastAsia="zh-CN"/>
        </w:rPr>
      </w:pPr>
      <w:hyperlink r:id="rId156" w:history="1">
        <w:r w:rsidRPr="00BC2A4C">
          <w:rPr>
            <w:color w:val="0000FF"/>
            <w:u w:val="single"/>
            <w:lang w:eastAsia="zh-CN"/>
          </w:rPr>
          <w:t>Ethical Grand Challenges</w:t>
        </w:r>
      </w:hyperlink>
      <w:r w:rsidRPr="00BC2A4C">
        <w:rPr>
          <w:lang w:eastAsia="zh-CN"/>
        </w:rPr>
        <w:t xml:space="preserve"> undergraduate programme launched at Welcome Week in the 1</w:t>
      </w:r>
      <w:r w:rsidRPr="00BC2A4C">
        <w:rPr>
          <w:vertAlign w:val="superscript"/>
          <w:lang w:eastAsia="zh-CN"/>
        </w:rPr>
        <w:t>st</w:t>
      </w:r>
      <w:r w:rsidRPr="00BC2A4C">
        <w:rPr>
          <w:lang w:eastAsia="zh-CN"/>
        </w:rPr>
        <w:t xml:space="preserve"> year as the </w:t>
      </w:r>
    </w:p>
    <w:p w:rsidR="00C304E0" w:rsidRPr="00BC2A4C" w:rsidRDefault="00C304E0" w:rsidP="00587EF5">
      <w:pPr>
        <w:rPr>
          <w:lang w:eastAsia="zh-CN"/>
        </w:rPr>
      </w:pPr>
      <w:r w:rsidRPr="00BC2A4C">
        <w:rPr>
          <w:lang w:eastAsia="zh-CN"/>
        </w:rPr>
        <w:t>Sustainability Challenge, followed by Social Justice (2</w:t>
      </w:r>
      <w:r w:rsidRPr="00BC2A4C">
        <w:rPr>
          <w:vertAlign w:val="superscript"/>
          <w:lang w:eastAsia="zh-CN"/>
        </w:rPr>
        <w:t>nd</w:t>
      </w:r>
      <w:r w:rsidRPr="00BC2A4C">
        <w:rPr>
          <w:lang w:eastAsia="zh-CN"/>
        </w:rPr>
        <w:t xml:space="preserve"> year) &amp;Workplace Ethics (3</w:t>
      </w:r>
      <w:r w:rsidRPr="00BC2A4C">
        <w:rPr>
          <w:vertAlign w:val="superscript"/>
          <w:lang w:eastAsia="zh-CN"/>
        </w:rPr>
        <w:t>rd</w:t>
      </w:r>
      <w:r w:rsidRPr="00BC2A4C">
        <w:rPr>
          <w:lang w:eastAsia="zh-CN"/>
        </w:rPr>
        <w:t xml:space="preserve"> year)</w:t>
      </w:r>
    </w:p>
    <w:p w:rsidR="00C304E0" w:rsidRPr="00BC2A4C" w:rsidRDefault="00C304E0" w:rsidP="00587EF5">
      <w:pPr>
        <w:rPr>
          <w:lang w:eastAsia="zh-CN"/>
        </w:rPr>
      </w:pPr>
      <w:hyperlink r:id="rId157" w:history="1">
        <w:r w:rsidRPr="00BC2A4C">
          <w:rPr>
            <w:color w:val="0000FF"/>
            <w:u w:val="single"/>
            <w:lang w:eastAsia="zh-CN"/>
          </w:rPr>
          <w:t>Stellify</w:t>
        </w:r>
      </w:hyperlink>
      <w:r w:rsidRPr="00BC2A4C">
        <w:rPr>
          <w:lang w:eastAsia="zh-CN"/>
        </w:rPr>
        <w:t xml:space="preserve">: programme designed to foster social engagement and leadership amongst Manchester graduates: </w:t>
      </w:r>
    </w:p>
    <w:p w:rsidR="00C304E0" w:rsidRPr="00BC2A4C" w:rsidRDefault="00C304E0" w:rsidP="00587EF5">
      <w:pPr>
        <w:rPr>
          <w:lang w:eastAsia="zh-CN"/>
        </w:rPr>
      </w:pPr>
      <w:r w:rsidRPr="00BC2A4C">
        <w:rPr>
          <w:lang w:eastAsia="zh-CN"/>
        </w:rPr>
        <w:t xml:space="preserve">comprises the </w:t>
      </w:r>
      <w:hyperlink r:id="rId158" w:history="1">
        <w:r w:rsidRPr="00BC2A4C">
          <w:rPr>
            <w:color w:val="0000FF"/>
            <w:u w:val="single"/>
            <w:lang w:eastAsia="zh-CN"/>
          </w:rPr>
          <w:t>Manchester Leadership Award</w:t>
        </w:r>
      </w:hyperlink>
      <w:r w:rsidRPr="00BC2A4C">
        <w:rPr>
          <w:lang w:eastAsia="zh-CN"/>
        </w:rPr>
        <w:t xml:space="preserve"> </w:t>
      </w:r>
    </w:p>
    <w:p w:rsidR="00C304E0" w:rsidRPr="00BC2A4C" w:rsidRDefault="00C304E0" w:rsidP="00587EF5">
      <w:pPr>
        <w:rPr>
          <w:lang w:eastAsia="zh-CN"/>
        </w:rPr>
      </w:pPr>
      <w:hyperlink r:id="rId159" w:history="1">
        <w:r w:rsidRPr="00BC2A4C">
          <w:rPr>
            <w:color w:val="0000FF"/>
            <w:u w:val="single"/>
            <w:lang w:eastAsia="zh-CN"/>
          </w:rPr>
          <w:t>The University Volunteering &amp; Community Engagement Team</w:t>
        </w:r>
      </w:hyperlink>
      <w:r w:rsidRPr="00BC2A4C">
        <w:rPr>
          <w:lang w:eastAsia="zh-CN"/>
        </w:rPr>
        <w:t xml:space="preserve"> connects 500+ community groups and </w:t>
      </w:r>
    </w:p>
    <w:p w:rsidR="00C304E0" w:rsidRPr="00BC2A4C" w:rsidRDefault="00C304E0" w:rsidP="00587EF5">
      <w:pPr>
        <w:rPr>
          <w:lang w:eastAsia="zh-CN"/>
        </w:rPr>
      </w:pPr>
      <w:r w:rsidRPr="00BC2A4C">
        <w:rPr>
          <w:lang w:eastAsia="zh-CN"/>
        </w:rPr>
        <w:t>non-profits in the Northwest with student volunteers</w:t>
      </w:r>
    </w:p>
    <w:p w:rsidR="00C304E0" w:rsidRPr="00BC2A4C" w:rsidRDefault="00C304E0" w:rsidP="00587EF5">
      <w:pPr>
        <w:rPr>
          <w:lang w:eastAsia="zh-CN"/>
        </w:rPr>
      </w:pPr>
      <w:r w:rsidRPr="00BC2A4C">
        <w:rPr>
          <w:lang w:eastAsia="zh-CN"/>
        </w:rPr>
        <w:t>As Teacher:</w:t>
      </w:r>
    </w:p>
    <w:p w:rsidR="00C304E0" w:rsidRPr="00BC2A4C" w:rsidRDefault="00C304E0" w:rsidP="00587EF5">
      <w:pPr>
        <w:rPr>
          <w:lang w:eastAsia="zh-CN"/>
        </w:rPr>
      </w:pPr>
      <w:hyperlink r:id="rId160" w:history="1">
        <w:r w:rsidRPr="00BC2A4C">
          <w:rPr>
            <w:color w:val="0000FF"/>
            <w:u w:val="single"/>
            <w:lang w:eastAsia="zh-CN"/>
          </w:rPr>
          <w:t>Social Responsibility in the Curriculum</w:t>
        </w:r>
      </w:hyperlink>
      <w:r w:rsidRPr="00BC2A4C">
        <w:rPr>
          <w:lang w:eastAsia="zh-CN"/>
        </w:rPr>
        <w:t xml:space="preserve"> funding call (Faculty of Humanities): max £2,000</w:t>
      </w:r>
    </w:p>
    <w:p w:rsidR="00C304E0" w:rsidRPr="00BC2A4C" w:rsidRDefault="00C304E0" w:rsidP="00587EF5">
      <w:pPr>
        <w:rPr>
          <w:lang w:eastAsia="zh-CN"/>
        </w:rPr>
      </w:pPr>
      <w:r w:rsidRPr="00BC2A4C">
        <w:rPr>
          <w:lang w:eastAsia="zh-CN"/>
        </w:rPr>
        <w:t>Deadline: mid-March for the following academic ye</w:t>
      </w:r>
      <w:r w:rsidR="00587EF5">
        <w:rPr>
          <w:lang w:eastAsia="zh-CN"/>
        </w:rPr>
        <w:t>ar</w:t>
      </w:r>
    </w:p>
    <w:p w:rsidR="00C304E0" w:rsidRPr="00BC2A4C" w:rsidRDefault="00C304E0" w:rsidP="00587EF5">
      <w:pPr>
        <w:rPr>
          <w:lang w:eastAsia="zh-CN"/>
        </w:rPr>
      </w:pPr>
      <w:r w:rsidRPr="00BC2A4C">
        <w:rPr>
          <w:lang w:eastAsia="zh-CN"/>
        </w:rPr>
        <w:t>As Researcher:</w:t>
      </w:r>
    </w:p>
    <w:p w:rsidR="00C304E0" w:rsidRPr="00BC2A4C" w:rsidRDefault="00C304E0" w:rsidP="00587EF5">
      <w:pPr>
        <w:rPr>
          <w:lang w:eastAsia="zh-CN"/>
        </w:rPr>
      </w:pPr>
      <w:r w:rsidRPr="00BC2A4C">
        <w:rPr>
          <w:lang w:eastAsia="zh-CN"/>
        </w:rPr>
        <w:t>The University’s current ‘</w:t>
      </w:r>
      <w:hyperlink r:id="rId161" w:history="1">
        <w:r w:rsidRPr="00BC2A4C">
          <w:rPr>
            <w:color w:val="0000FF"/>
            <w:u w:val="single"/>
            <w:lang w:eastAsia="zh-CN"/>
          </w:rPr>
          <w:t>Research Beacons</w:t>
        </w:r>
      </w:hyperlink>
      <w:r w:rsidRPr="00BC2A4C">
        <w:rPr>
          <w:lang w:eastAsia="zh-CN"/>
        </w:rPr>
        <w:t xml:space="preserve">’: Addressing Inequalities; Advanced Materials; Cancer; </w:t>
      </w:r>
    </w:p>
    <w:p w:rsidR="00C304E0" w:rsidRPr="00BC2A4C" w:rsidRDefault="00C304E0" w:rsidP="00587EF5">
      <w:pPr>
        <w:rPr>
          <w:lang w:eastAsia="zh-CN"/>
        </w:rPr>
      </w:pPr>
      <w:r w:rsidRPr="00BC2A4C">
        <w:rPr>
          <w:lang w:eastAsia="zh-CN"/>
        </w:rPr>
        <w:t>Energy; Industrial biotechnology</w:t>
      </w:r>
    </w:p>
    <w:p w:rsidR="00C304E0" w:rsidRPr="00BC2A4C" w:rsidRDefault="00C304E0" w:rsidP="00587EF5">
      <w:pPr>
        <w:rPr>
          <w:lang w:eastAsia="zh-CN"/>
        </w:rPr>
      </w:pPr>
      <w:hyperlink r:id="rId162" w:history="1">
        <w:r w:rsidRPr="00BC2A4C">
          <w:rPr>
            <w:color w:val="0000FF"/>
            <w:u w:val="single"/>
            <w:lang w:eastAsia="zh-CN"/>
          </w:rPr>
          <w:t>Policy@Manchester</w:t>
        </w:r>
      </w:hyperlink>
      <w:r w:rsidRPr="00BC2A4C">
        <w:rPr>
          <w:lang w:eastAsia="zh-CN"/>
        </w:rPr>
        <w:t>: University initiative connecting researchers with the world of public policy</w:t>
      </w:r>
    </w:p>
    <w:p w:rsidR="00587EF5" w:rsidRDefault="00587EF5" w:rsidP="00587EF5">
      <w:pPr>
        <w:rPr>
          <w:lang w:eastAsia="zh-CN"/>
        </w:rPr>
      </w:pPr>
    </w:p>
    <w:p w:rsidR="00C304E0" w:rsidRPr="00BC2A4C" w:rsidRDefault="00C304E0" w:rsidP="00587EF5">
      <w:pPr>
        <w:rPr>
          <w:lang w:eastAsia="zh-CN"/>
        </w:rPr>
      </w:pPr>
      <w:r w:rsidRPr="00BC2A4C">
        <w:rPr>
          <w:lang w:eastAsia="zh-CN"/>
        </w:rPr>
        <w:t>Key programmes across the University:</w:t>
      </w:r>
    </w:p>
    <w:p w:rsidR="00C304E0" w:rsidRPr="00BC2A4C" w:rsidRDefault="00C304E0" w:rsidP="00587EF5">
      <w:pPr>
        <w:rPr>
          <w:lang w:eastAsia="zh-CN"/>
        </w:rPr>
      </w:pPr>
      <w:hyperlink r:id="rId163" w:history="1">
        <w:r w:rsidRPr="00BC2A4C">
          <w:rPr>
            <w:color w:val="0000FF"/>
            <w:u w:val="single"/>
            <w:lang w:eastAsia="zh-CN"/>
          </w:rPr>
          <w:t>Addressing Inequalities</w:t>
        </w:r>
      </w:hyperlink>
      <w:r w:rsidRPr="00BC2A4C">
        <w:rPr>
          <w:lang w:eastAsia="zh-CN"/>
        </w:rPr>
        <w:t>: focus on research addressing inequalities in Greater Manchester</w:t>
      </w:r>
    </w:p>
    <w:p w:rsidR="00C304E0" w:rsidRPr="00BC2A4C" w:rsidRDefault="00C304E0" w:rsidP="00587EF5">
      <w:pPr>
        <w:rPr>
          <w:lang w:eastAsia="zh-CN"/>
        </w:rPr>
      </w:pPr>
      <w:hyperlink r:id="rId164" w:history="1">
        <w:r w:rsidRPr="00BC2A4C">
          <w:rPr>
            <w:color w:val="0000FF"/>
            <w:u w:val="single"/>
            <w:lang w:eastAsia="zh-CN"/>
          </w:rPr>
          <w:t>Ethical Grand Challenges</w:t>
        </w:r>
      </w:hyperlink>
      <w:r w:rsidRPr="00BC2A4C">
        <w:rPr>
          <w:lang w:eastAsia="zh-CN"/>
        </w:rPr>
        <w:t>: UG programme on sustainability; social justice; workplace ethics</w:t>
      </w:r>
    </w:p>
    <w:p w:rsidR="00C304E0" w:rsidRPr="00BC2A4C" w:rsidRDefault="00C304E0" w:rsidP="00587EF5">
      <w:pPr>
        <w:rPr>
          <w:lang w:eastAsia="zh-CN"/>
        </w:rPr>
      </w:pPr>
      <w:hyperlink r:id="rId165" w:history="1">
        <w:r w:rsidRPr="00BC2A4C">
          <w:rPr>
            <w:color w:val="0000FF"/>
            <w:u w:val="single"/>
            <w:lang w:eastAsia="zh-CN"/>
          </w:rPr>
          <w:t>School Governors Initiative</w:t>
        </w:r>
      </w:hyperlink>
      <w:r w:rsidRPr="00BC2A4C">
        <w:rPr>
          <w:lang w:eastAsia="zh-CN"/>
        </w:rPr>
        <w:t>: 500+ staff/alumni assisting in the operation of state schools</w:t>
      </w:r>
    </w:p>
    <w:p w:rsidR="00C304E0" w:rsidRPr="00BC2A4C" w:rsidRDefault="00C304E0" w:rsidP="00587EF5">
      <w:pPr>
        <w:rPr>
          <w:lang w:eastAsia="zh-CN"/>
        </w:rPr>
      </w:pPr>
      <w:hyperlink r:id="rId166" w:history="1">
        <w:r w:rsidRPr="00BC2A4C">
          <w:rPr>
            <w:color w:val="0000FF"/>
            <w:u w:val="single"/>
            <w:lang w:eastAsia="zh-CN"/>
          </w:rPr>
          <w:t>Cultural Explorers Programme</w:t>
        </w:r>
      </w:hyperlink>
      <w:r w:rsidRPr="00BC2A4C">
        <w:rPr>
          <w:lang w:eastAsia="zh-CN"/>
        </w:rPr>
        <w:t>: seeks to expand kids’ access to UoM’s four cultural institutions</w:t>
      </w:r>
    </w:p>
    <w:p w:rsidR="00C304E0" w:rsidRPr="00BC2A4C" w:rsidRDefault="00C304E0" w:rsidP="00587EF5">
      <w:pPr>
        <w:rPr>
          <w:lang w:eastAsia="zh-CN"/>
        </w:rPr>
      </w:pPr>
      <w:hyperlink r:id="rId167" w:history="1">
        <w:r w:rsidRPr="00BC2A4C">
          <w:rPr>
            <w:color w:val="0000FF"/>
            <w:u w:val="single"/>
            <w:lang w:eastAsia="zh-CN"/>
          </w:rPr>
          <w:t>The Works</w:t>
        </w:r>
      </w:hyperlink>
      <w:r w:rsidRPr="00BC2A4C">
        <w:rPr>
          <w:lang w:eastAsia="zh-CN"/>
        </w:rPr>
        <w:t>: provides training and employment assistance for local jobless at Moss Side location</w:t>
      </w:r>
    </w:p>
    <w:p w:rsidR="00C304E0" w:rsidRPr="00BC2A4C" w:rsidRDefault="00C304E0" w:rsidP="00587EF5">
      <w:pPr>
        <w:rPr>
          <w:lang w:eastAsia="zh-CN"/>
        </w:rPr>
      </w:pPr>
      <w:hyperlink r:id="rId168" w:history="1">
        <w:r w:rsidRPr="00BC2A4C">
          <w:rPr>
            <w:color w:val="0000FF"/>
            <w:u w:val="single"/>
            <w:lang w:eastAsia="zh-CN"/>
          </w:rPr>
          <w:t>10,000 Actions</w:t>
        </w:r>
      </w:hyperlink>
      <w:r w:rsidRPr="00BC2A4C">
        <w:rPr>
          <w:lang w:eastAsia="zh-CN"/>
        </w:rPr>
        <w:t>: university-wide environment sustainability programme for all staff</w:t>
      </w:r>
    </w:p>
    <w:p w:rsidR="00C304E0" w:rsidRPr="00BC2A4C" w:rsidRDefault="00C304E0" w:rsidP="00587EF5">
      <w:pPr>
        <w:rPr>
          <w:lang w:eastAsia="zh-CN"/>
        </w:rPr>
      </w:pPr>
      <w:hyperlink r:id="rId169" w:history="1">
        <w:r w:rsidRPr="00BC2A4C">
          <w:rPr>
            <w:color w:val="0000FF"/>
            <w:u w:val="single"/>
            <w:lang w:eastAsia="zh-CN"/>
          </w:rPr>
          <w:t>Equity &amp; Merit Scholarship Programme</w:t>
        </w:r>
      </w:hyperlink>
      <w:r w:rsidRPr="00BC2A4C">
        <w:rPr>
          <w:lang w:eastAsia="zh-CN"/>
        </w:rPr>
        <w:t>: 40 bursaries for PGTs from central Africa (in its 10</w:t>
      </w:r>
      <w:r w:rsidRPr="00BC2A4C">
        <w:rPr>
          <w:vertAlign w:val="superscript"/>
          <w:lang w:eastAsia="zh-CN"/>
        </w:rPr>
        <w:t>th</w:t>
      </w:r>
      <w:r w:rsidRPr="00BC2A4C">
        <w:rPr>
          <w:lang w:eastAsia="zh-CN"/>
        </w:rPr>
        <w:t xml:space="preserve"> year)</w:t>
      </w:r>
    </w:p>
    <w:p w:rsidR="00C304E0" w:rsidRPr="00BC2A4C" w:rsidRDefault="00C304E0" w:rsidP="00587EF5">
      <w:pPr>
        <w:rPr>
          <w:lang w:eastAsia="zh-CN"/>
        </w:rPr>
      </w:pPr>
      <w:r w:rsidRPr="00BC2A4C">
        <w:rPr>
          <w:lang w:eastAsia="zh-CN"/>
        </w:rPr>
        <w:t>AUTUMN</w:t>
      </w:r>
    </w:p>
    <w:p w:rsidR="00C304E0" w:rsidRPr="00BC2A4C" w:rsidRDefault="00C304E0" w:rsidP="00587EF5">
      <w:pPr>
        <w:rPr>
          <w:lang w:eastAsia="zh-CN"/>
        </w:rPr>
      </w:pPr>
      <w:hyperlink r:id="rId170" w:history="1">
        <w:r w:rsidRPr="00BC2A4C">
          <w:rPr>
            <w:color w:val="0000FF"/>
            <w:u w:val="single"/>
            <w:lang w:eastAsia="zh-CN"/>
          </w:rPr>
          <w:t>Ethical Grand Challenges</w:t>
        </w:r>
      </w:hyperlink>
      <w:r w:rsidRPr="00BC2A4C">
        <w:rPr>
          <w:lang w:eastAsia="zh-CN"/>
        </w:rPr>
        <w:t xml:space="preserve"> undergraduate programme launched at Welcome Week in the 1</w:t>
      </w:r>
      <w:r w:rsidRPr="00BC2A4C">
        <w:rPr>
          <w:vertAlign w:val="superscript"/>
          <w:lang w:eastAsia="zh-CN"/>
        </w:rPr>
        <w:t>st</w:t>
      </w:r>
      <w:r w:rsidRPr="00BC2A4C">
        <w:rPr>
          <w:lang w:eastAsia="zh-CN"/>
        </w:rPr>
        <w:t xml:space="preserve"> year as the </w:t>
      </w:r>
    </w:p>
    <w:p w:rsidR="00C304E0" w:rsidRPr="00BC2A4C" w:rsidRDefault="00C304E0" w:rsidP="00587EF5">
      <w:pPr>
        <w:rPr>
          <w:lang w:eastAsia="zh-CN"/>
        </w:rPr>
      </w:pPr>
      <w:r w:rsidRPr="00BC2A4C">
        <w:rPr>
          <w:lang w:eastAsia="zh-CN"/>
        </w:rPr>
        <w:t>Sustainability Challenge, followed by Social Justice (2</w:t>
      </w:r>
      <w:r w:rsidRPr="00BC2A4C">
        <w:rPr>
          <w:vertAlign w:val="superscript"/>
          <w:lang w:eastAsia="zh-CN"/>
        </w:rPr>
        <w:t>nd</w:t>
      </w:r>
      <w:r w:rsidRPr="00BC2A4C">
        <w:rPr>
          <w:lang w:eastAsia="zh-CN"/>
        </w:rPr>
        <w:t xml:space="preserve"> year) &amp;Workplace Ethics (3</w:t>
      </w:r>
      <w:r w:rsidRPr="00BC2A4C">
        <w:rPr>
          <w:vertAlign w:val="superscript"/>
          <w:lang w:eastAsia="zh-CN"/>
        </w:rPr>
        <w:t>rd</w:t>
      </w:r>
      <w:r w:rsidRPr="00BC2A4C">
        <w:rPr>
          <w:lang w:eastAsia="zh-CN"/>
        </w:rPr>
        <w:t xml:space="preserve"> year)</w:t>
      </w:r>
    </w:p>
    <w:p w:rsidR="00C304E0" w:rsidRPr="00BC2A4C" w:rsidRDefault="00C304E0" w:rsidP="00587EF5">
      <w:pPr>
        <w:rPr>
          <w:lang w:eastAsia="zh-CN"/>
        </w:rPr>
      </w:pPr>
      <w:hyperlink r:id="rId171" w:history="1">
        <w:r w:rsidRPr="00BC2A4C">
          <w:rPr>
            <w:color w:val="0000FF"/>
            <w:u w:val="single"/>
            <w:lang w:eastAsia="zh-CN"/>
          </w:rPr>
          <w:t>Martin Harris Award for Cultural Engagement and Social Responsibility</w:t>
        </w:r>
      </w:hyperlink>
      <w:r w:rsidRPr="00BC2A4C">
        <w:rPr>
          <w:lang w:eastAsia="zh-CN"/>
        </w:rPr>
        <w:t xml:space="preserve"> (SALC): Deadline: September </w:t>
      </w:r>
    </w:p>
    <w:p w:rsidR="00C304E0" w:rsidRPr="00BC2A4C" w:rsidRDefault="00C304E0" w:rsidP="00587EF5">
      <w:pPr>
        <w:rPr>
          <w:lang w:eastAsia="zh-CN"/>
        </w:rPr>
      </w:pPr>
      <w:r w:rsidRPr="00BC2A4C">
        <w:rPr>
          <w:lang w:eastAsia="zh-CN"/>
        </w:rPr>
        <w:t>Student Community Engagement awards (SALC): max £500; Deadline: mid-October</w:t>
      </w:r>
    </w:p>
    <w:p w:rsidR="00C304E0" w:rsidRPr="00BC2A4C" w:rsidRDefault="00C304E0" w:rsidP="00587EF5">
      <w:pPr>
        <w:rPr>
          <w:lang w:eastAsia="zh-CN"/>
        </w:rPr>
      </w:pPr>
    </w:p>
    <w:p w:rsidR="00C304E0" w:rsidRPr="00BC2A4C" w:rsidRDefault="00C304E0" w:rsidP="00587EF5">
      <w:pPr>
        <w:rPr>
          <w:lang w:eastAsia="zh-CN"/>
        </w:rPr>
      </w:pPr>
      <w:r w:rsidRPr="00BC2A4C">
        <w:rPr>
          <w:lang w:eastAsia="zh-CN"/>
        </w:rPr>
        <w:t>SPRING</w:t>
      </w:r>
    </w:p>
    <w:p w:rsidR="00C304E0" w:rsidRPr="00BC2A4C" w:rsidRDefault="00C304E0" w:rsidP="00587EF5">
      <w:pPr>
        <w:rPr>
          <w:lang w:eastAsia="zh-CN"/>
        </w:rPr>
      </w:pPr>
      <w:hyperlink r:id="rId172" w:history="1">
        <w:r w:rsidRPr="00BC2A4C">
          <w:rPr>
            <w:color w:val="0000FF"/>
            <w:u w:val="single"/>
            <w:lang w:eastAsia="zh-CN"/>
          </w:rPr>
          <w:t>Justfest short film competition</w:t>
        </w:r>
      </w:hyperlink>
      <w:r w:rsidRPr="00BC2A4C">
        <w:rPr>
          <w:lang w:eastAsia="zh-CN"/>
        </w:rPr>
        <w:t xml:space="preserve"> (University): Open Dec to March  </w:t>
      </w:r>
    </w:p>
    <w:p w:rsidR="00C304E0" w:rsidRPr="00BC2A4C" w:rsidRDefault="00C304E0" w:rsidP="00587EF5">
      <w:pPr>
        <w:rPr>
          <w:lang w:eastAsia="zh-CN"/>
        </w:rPr>
      </w:pPr>
      <w:hyperlink r:id="rId173" w:history="1">
        <w:r w:rsidRPr="00BC2A4C">
          <w:rPr>
            <w:color w:val="0000FF"/>
            <w:u w:val="single"/>
            <w:lang w:eastAsia="zh-CN"/>
          </w:rPr>
          <w:t>Making a Difference</w:t>
        </w:r>
      </w:hyperlink>
      <w:r w:rsidRPr="00BC2A4C">
        <w:rPr>
          <w:lang w:eastAsia="zh-CN"/>
        </w:rPr>
        <w:t xml:space="preserve"> awards (University): Nominations due early Feb</w:t>
      </w:r>
    </w:p>
    <w:p w:rsidR="00C304E0" w:rsidRPr="00BC2A4C" w:rsidRDefault="00C304E0" w:rsidP="00587EF5">
      <w:pPr>
        <w:rPr>
          <w:lang w:eastAsia="zh-CN"/>
        </w:rPr>
      </w:pPr>
      <w:hyperlink r:id="rId174" w:history="1">
        <w:r w:rsidRPr="00BC2A4C">
          <w:rPr>
            <w:color w:val="0000FF"/>
            <w:u w:val="single"/>
            <w:lang w:eastAsia="zh-CN"/>
          </w:rPr>
          <w:t>Volunteer of the Year</w:t>
        </w:r>
      </w:hyperlink>
      <w:r w:rsidRPr="00BC2A4C">
        <w:rPr>
          <w:lang w:eastAsia="zh-CN"/>
        </w:rPr>
        <w:t xml:space="preserve"> awards (University): Nominations close mid-March</w:t>
      </w:r>
    </w:p>
    <w:p w:rsidR="00C304E0" w:rsidRPr="00BC2A4C" w:rsidRDefault="00C304E0" w:rsidP="00587EF5">
      <w:pPr>
        <w:rPr>
          <w:lang w:eastAsia="zh-CN"/>
        </w:rPr>
      </w:pPr>
      <w:hyperlink r:id="rId175" w:history="1">
        <w:r w:rsidRPr="00BC2A4C">
          <w:rPr>
            <w:color w:val="0000FF"/>
            <w:u w:val="single"/>
            <w:lang w:eastAsia="zh-CN"/>
          </w:rPr>
          <w:t>Social Responsibility in the Curriculum</w:t>
        </w:r>
      </w:hyperlink>
      <w:r w:rsidRPr="00BC2A4C">
        <w:rPr>
          <w:lang w:eastAsia="zh-CN"/>
        </w:rPr>
        <w:t xml:space="preserve"> funding call (Faculty of Humanities): max £2,000</w:t>
      </w:r>
    </w:p>
    <w:p w:rsidR="00C304E0" w:rsidRPr="002A2599" w:rsidRDefault="00C304E0" w:rsidP="00587EF5">
      <w:pPr>
        <w:rPr>
          <w:lang w:eastAsia="zh-CN"/>
        </w:rPr>
      </w:pPr>
      <w:r w:rsidRPr="00BC2A4C">
        <w:rPr>
          <w:lang w:eastAsia="zh-CN"/>
        </w:rPr>
        <w:t xml:space="preserve">Deadline: mid-March </w:t>
      </w:r>
      <w:r w:rsidR="00587EF5">
        <w:rPr>
          <w:lang w:eastAsia="zh-CN"/>
        </w:rPr>
        <w:t>for the following academic year</w:t>
      </w:r>
    </w:p>
    <w:p w:rsidR="00550B02" w:rsidRDefault="00A57821" w:rsidP="00A517BE">
      <w:pPr>
        <w:pStyle w:val="Heading1"/>
      </w:pPr>
      <w:bookmarkStart w:id="108" w:name="_Toc64479745"/>
      <w:r>
        <w:t>HR, finances</w:t>
      </w:r>
      <w:r w:rsidR="00A517BE">
        <w:t xml:space="preserve">, </w:t>
      </w:r>
      <w:r w:rsidR="00C304E0">
        <w:t xml:space="preserve">travel, </w:t>
      </w:r>
      <w:r>
        <w:t>staff benefits</w:t>
      </w:r>
      <w:r w:rsidR="00A517BE">
        <w:t xml:space="preserve"> and other practical info</w:t>
      </w:r>
      <w:bookmarkEnd w:id="108"/>
    </w:p>
    <w:p w:rsidR="00676C01" w:rsidRPr="00676C01" w:rsidRDefault="00676C01" w:rsidP="00587EF5">
      <w:r>
        <w:t>[</w:t>
      </w:r>
      <w:r w:rsidR="00587EF5">
        <w:t>School administration?</w:t>
      </w:r>
      <w:r>
        <w:t>]</w:t>
      </w:r>
    </w:p>
    <w:p w:rsidR="00550B02" w:rsidRDefault="00D376B9" w:rsidP="00A517BE">
      <w:pPr>
        <w:spacing w:before="100" w:beforeAutospacing="1" w:after="100" w:afterAutospacing="1" w:line="360" w:lineRule="auto"/>
        <w:ind w:left="360"/>
        <w:rPr>
          <w:rFonts w:ascii="Times New Roman" w:hAnsi="Times New Roman"/>
          <w:sz w:val="24"/>
        </w:rPr>
      </w:pPr>
      <w:r>
        <w:rPr>
          <w:rFonts w:ascii="Times New Roman" w:hAnsi="Times New Roman"/>
          <w:sz w:val="24"/>
        </w:rPr>
        <w:t xml:space="preserve">askHR is </w:t>
      </w:r>
      <w:r w:rsidR="00550B02" w:rsidRPr="00D76938">
        <w:rPr>
          <w:rFonts w:ascii="Times New Roman" w:hAnsi="Times New Roman"/>
          <w:sz w:val="24"/>
        </w:rPr>
        <w:t>a new online resource where you can find the majority of answers to basic HR questions and which should be your first port of call for HR enquiries</w:t>
      </w:r>
      <w:r>
        <w:rPr>
          <w:rFonts w:ascii="Times New Roman" w:hAnsi="Times New Roman"/>
          <w:sz w:val="24"/>
        </w:rPr>
        <w:t xml:space="preserve">: </w:t>
      </w:r>
      <w:hyperlink r:id="rId176" w:history="1">
        <w:r w:rsidRPr="00B71BAA">
          <w:rPr>
            <w:rStyle w:val="Hyperlink"/>
            <w:rFonts w:ascii="Times New Roman" w:hAnsi="Times New Roman"/>
            <w:sz w:val="24"/>
          </w:rPr>
          <w:t>http://www.staffnet.manchester.ac.uk/human-resources/abouthr/askhr</w:t>
        </w:r>
      </w:hyperlink>
    </w:p>
    <w:p w:rsidR="00550B02" w:rsidRPr="00D76938" w:rsidRDefault="00550B02" w:rsidP="00937118">
      <w:pPr>
        <w:numPr>
          <w:ilvl w:val="0"/>
          <w:numId w:val="17"/>
        </w:numPr>
        <w:spacing w:before="100" w:beforeAutospacing="1" w:after="100" w:afterAutospacing="1" w:line="360" w:lineRule="auto"/>
        <w:rPr>
          <w:rFonts w:ascii="Times New Roman" w:hAnsi="Times New Roman"/>
          <w:sz w:val="24"/>
        </w:rPr>
      </w:pPr>
      <w:r w:rsidRPr="00D76938">
        <w:rPr>
          <w:rFonts w:ascii="Times New Roman" w:hAnsi="Times New Roman"/>
          <w:sz w:val="24"/>
        </w:rPr>
        <w:t>HR Helpline: 0161 27 54499</w:t>
      </w:r>
    </w:p>
    <w:p w:rsidR="00550B02" w:rsidRDefault="00550B02" w:rsidP="00937118">
      <w:pPr>
        <w:numPr>
          <w:ilvl w:val="0"/>
          <w:numId w:val="17"/>
        </w:numPr>
        <w:spacing w:before="100" w:beforeAutospacing="1" w:after="100" w:afterAutospacing="1" w:line="360" w:lineRule="auto"/>
        <w:rPr>
          <w:rFonts w:ascii="Times New Roman" w:hAnsi="Times New Roman"/>
          <w:sz w:val="24"/>
        </w:rPr>
      </w:pPr>
      <w:r w:rsidRPr="00D76938">
        <w:rPr>
          <w:rFonts w:ascii="Times New Roman" w:hAnsi="Times New Roman"/>
          <w:sz w:val="24"/>
        </w:rPr>
        <w:t xml:space="preserve">Email: </w:t>
      </w:r>
      <w:hyperlink r:id="rId177" w:history="1">
        <w:r w:rsidR="00D376B9" w:rsidRPr="00B71BAA">
          <w:rPr>
            <w:rStyle w:val="Hyperlink"/>
            <w:rFonts w:ascii="Times New Roman" w:hAnsi="Times New Roman"/>
            <w:sz w:val="24"/>
          </w:rPr>
          <w:t>HRServices@manchester.ac.uk</w:t>
        </w:r>
      </w:hyperlink>
    </w:p>
    <w:p w:rsidR="00A57821" w:rsidRDefault="00C304E0" w:rsidP="00C304E0">
      <w:pPr>
        <w:pStyle w:val="Heading2"/>
      </w:pPr>
      <w:bookmarkStart w:id="109" w:name="_Toc64479746"/>
      <w:r>
        <w:t>Finances - S</w:t>
      </w:r>
      <w:r w:rsidR="00571EB6" w:rsidRPr="0090176B">
        <w:t>taff Expense</w:t>
      </w:r>
      <w:r w:rsidR="00A57821">
        <w:t>s</w:t>
      </w:r>
      <w:bookmarkEnd w:id="109"/>
    </w:p>
    <w:p w:rsidR="00A57821" w:rsidRPr="00A57821" w:rsidRDefault="00A57821" w:rsidP="00A57821">
      <w:pPr>
        <w:rPr>
          <w:rFonts w:ascii="Times New Roman" w:hAnsi="Times New Roman"/>
          <w:sz w:val="24"/>
          <w:szCs w:val="24"/>
        </w:rPr>
      </w:pPr>
      <w:hyperlink r:id="rId178" w:history="1">
        <w:r w:rsidRPr="00B71BAA">
          <w:rPr>
            <w:rStyle w:val="Hyperlink"/>
            <w:rFonts w:ascii="Times New Roman" w:hAnsi="Times New Roman"/>
            <w:sz w:val="24"/>
            <w:szCs w:val="24"/>
          </w:rPr>
          <w:t>http://www.humanities.manchester.ac.uk/humnet/our-services/finance</w:t>
        </w:r>
      </w:hyperlink>
    </w:p>
    <w:p w:rsidR="00571EB6" w:rsidRPr="0090176B" w:rsidRDefault="00571EB6" w:rsidP="00A57821">
      <w:pPr>
        <w:pStyle w:val="Heading3"/>
      </w:pPr>
      <w:r w:rsidRPr="0090176B">
        <w:t>Form</w:t>
      </w:r>
    </w:p>
    <w:p w:rsidR="00571EB6" w:rsidRDefault="00571EB6" w:rsidP="00A57821">
      <w:r w:rsidRPr="0090176B">
        <w:t xml:space="preserve">Access through </w:t>
      </w:r>
      <w:r w:rsidR="000E573C">
        <w:t>StaffNet&gt;</w:t>
      </w:r>
      <w:r w:rsidRPr="0090176B">
        <w:t>My</w:t>
      </w:r>
      <w:r w:rsidR="000E573C">
        <w:t>View&gt;</w:t>
      </w:r>
      <w:r w:rsidRPr="0090176B">
        <w:t>Expenses</w:t>
      </w:r>
      <w:r w:rsidR="000E573C">
        <w:t>&gt;Submit a claim</w:t>
      </w:r>
      <w:r w:rsidRPr="0090176B">
        <w:t xml:space="preserve"> (you will need to know the relevant budget account code). Complete the form online</w:t>
      </w:r>
      <w:r w:rsidR="000E573C">
        <w:t xml:space="preserve"> and submit online, attaching receipts as necessary.   </w:t>
      </w:r>
      <w:r w:rsidRPr="0090176B">
        <w:t xml:space="preserve">  </w:t>
      </w:r>
    </w:p>
    <w:p w:rsidR="000251CF" w:rsidRPr="0090176B" w:rsidRDefault="000251CF" w:rsidP="00A57821">
      <w:pPr>
        <w:pStyle w:val="Heading3"/>
      </w:pPr>
      <w:r w:rsidRPr="0090176B">
        <w:t>Some useful p</w:t>
      </w:r>
      <w:r w:rsidR="00A57821">
        <w:t>roject codes</w:t>
      </w:r>
    </w:p>
    <w:p w:rsidR="000251CF" w:rsidRPr="0090176B" w:rsidRDefault="000251CF" w:rsidP="0090176B">
      <w:pPr>
        <w:pStyle w:val="BodyText"/>
        <w:spacing w:line="360" w:lineRule="auto"/>
        <w:jc w:val="left"/>
        <w:rPr>
          <w:rFonts w:ascii="Times New Roman" w:hAnsi="Times New Roman" w:cs="Times New Roman"/>
          <w:sz w:val="24"/>
          <w:szCs w:val="24"/>
        </w:rPr>
      </w:pPr>
      <w:r w:rsidRPr="0090176B">
        <w:rPr>
          <w:rFonts w:ascii="Times New Roman" w:hAnsi="Times New Roman" w:cs="Times New Roman"/>
          <w:sz w:val="24"/>
          <w:szCs w:val="24"/>
        </w:rPr>
        <w:t>P</w:t>
      </w:r>
      <w:r w:rsidR="00550B02" w:rsidRPr="0090176B">
        <w:rPr>
          <w:rFonts w:ascii="Times New Roman" w:hAnsi="Times New Roman" w:cs="Times New Roman"/>
          <w:sz w:val="24"/>
          <w:szCs w:val="24"/>
        </w:rPr>
        <w:t>ersonal research allowance</w:t>
      </w:r>
      <w:r w:rsidRPr="0090176B">
        <w:rPr>
          <w:rFonts w:ascii="Times New Roman" w:hAnsi="Times New Roman" w:cs="Times New Roman"/>
          <w:sz w:val="24"/>
          <w:szCs w:val="24"/>
        </w:rPr>
        <w:t>:</w:t>
      </w:r>
      <w:r w:rsidR="006F3C1D" w:rsidRPr="0090176B">
        <w:rPr>
          <w:rFonts w:ascii="Times New Roman" w:hAnsi="Times New Roman" w:cs="Times New Roman"/>
          <w:sz w:val="24"/>
          <w:szCs w:val="24"/>
        </w:rPr>
        <w:t xml:space="preserve"> </w:t>
      </w:r>
      <w:r w:rsidR="00550B02" w:rsidRPr="0090176B">
        <w:rPr>
          <w:rFonts w:ascii="Times New Roman" w:hAnsi="Times New Roman" w:cs="Times New Roman"/>
          <w:sz w:val="24"/>
          <w:szCs w:val="24"/>
        </w:rPr>
        <w:t>AA06558</w:t>
      </w:r>
      <w:r w:rsidR="00B35AB4" w:rsidRPr="0090176B">
        <w:rPr>
          <w:rFonts w:ascii="Times New Roman" w:hAnsi="Times New Roman" w:cs="Times New Roman"/>
          <w:sz w:val="24"/>
          <w:szCs w:val="24"/>
        </w:rPr>
        <w:t xml:space="preserve">; </w:t>
      </w:r>
      <w:r w:rsidRPr="0090176B">
        <w:rPr>
          <w:rFonts w:ascii="Times New Roman" w:hAnsi="Times New Roman" w:cs="Times New Roman"/>
          <w:sz w:val="24"/>
          <w:szCs w:val="24"/>
        </w:rPr>
        <w:t>(</w:t>
      </w:r>
      <w:r w:rsidR="00B35AB4" w:rsidRPr="0090176B">
        <w:rPr>
          <w:rFonts w:ascii="Times New Roman" w:hAnsi="Times New Roman" w:cs="Times New Roman"/>
          <w:sz w:val="24"/>
          <w:szCs w:val="24"/>
        </w:rPr>
        <w:t>if you obtain a research grant special project codes will be issued</w:t>
      </w:r>
      <w:r w:rsidRPr="0090176B">
        <w:rPr>
          <w:rFonts w:ascii="Times New Roman" w:hAnsi="Times New Roman" w:cs="Times New Roman"/>
          <w:sz w:val="24"/>
          <w:szCs w:val="24"/>
        </w:rPr>
        <w:t>)</w:t>
      </w:r>
    </w:p>
    <w:p w:rsidR="000251CF" w:rsidRPr="0090176B" w:rsidRDefault="000251CF" w:rsidP="0090176B">
      <w:pPr>
        <w:autoSpaceDE w:val="0"/>
        <w:autoSpaceDN w:val="0"/>
        <w:adjustRightInd w:val="0"/>
        <w:spacing w:after="0" w:line="360" w:lineRule="auto"/>
        <w:rPr>
          <w:rFonts w:ascii="Times New Roman" w:eastAsia="Times New Roman" w:hAnsi="Times New Roman"/>
          <w:sz w:val="24"/>
          <w:szCs w:val="24"/>
        </w:rPr>
      </w:pPr>
      <w:r w:rsidRPr="0090176B">
        <w:rPr>
          <w:rFonts w:ascii="Times New Roman" w:hAnsi="Times New Roman"/>
          <w:sz w:val="24"/>
          <w:szCs w:val="24"/>
        </w:rPr>
        <w:t xml:space="preserve">UG Field trips: </w:t>
      </w:r>
      <w:r w:rsidR="003C3FBA">
        <w:rPr>
          <w:rFonts w:ascii="Times New Roman" w:hAnsi="Times New Roman"/>
          <w:sz w:val="24"/>
          <w:szCs w:val="24"/>
        </w:rPr>
        <w:t xml:space="preserve">HoD has T &amp; L code </w:t>
      </w:r>
    </w:p>
    <w:p w:rsidR="000251CF" w:rsidRPr="0090176B" w:rsidRDefault="000251CF" w:rsidP="0090176B">
      <w:pPr>
        <w:pStyle w:val="BodyText"/>
        <w:spacing w:line="360" w:lineRule="auto"/>
        <w:jc w:val="left"/>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 xml:space="preserve">PG Field Trips: </w:t>
      </w:r>
      <w:r w:rsidR="003C3FBA">
        <w:rPr>
          <w:rFonts w:ascii="Times New Roman" w:hAnsi="Times New Roman"/>
          <w:sz w:val="24"/>
          <w:szCs w:val="24"/>
        </w:rPr>
        <w:t>HoD has T &amp; L code</w:t>
      </w:r>
    </w:p>
    <w:p w:rsidR="00692407" w:rsidRPr="0090176B" w:rsidRDefault="000251CF" w:rsidP="00550B02">
      <w:pPr>
        <w:pStyle w:val="BodyText"/>
        <w:spacing w:line="360" w:lineRule="auto"/>
        <w:jc w:val="left"/>
        <w:rPr>
          <w:rFonts w:ascii="Times New Roman" w:hAnsi="Times New Roman" w:cs="Times New Roman"/>
          <w:sz w:val="24"/>
          <w:szCs w:val="24"/>
        </w:rPr>
      </w:pPr>
      <w:r w:rsidRPr="0090176B">
        <w:rPr>
          <w:rFonts w:ascii="Times New Roman" w:eastAsia="Times New Roman" w:hAnsi="Times New Roman" w:cs="Times New Roman"/>
          <w:sz w:val="24"/>
          <w:szCs w:val="24"/>
        </w:rPr>
        <w:t xml:space="preserve">History </w:t>
      </w:r>
      <w:r w:rsidR="00B220D3" w:rsidRPr="0090176B">
        <w:rPr>
          <w:rFonts w:ascii="Times New Roman" w:eastAsia="Times New Roman" w:hAnsi="Times New Roman" w:cs="Times New Roman"/>
          <w:sz w:val="24"/>
          <w:szCs w:val="24"/>
        </w:rPr>
        <w:t>Divisional Budget</w:t>
      </w:r>
      <w:r w:rsidRPr="0090176B">
        <w:rPr>
          <w:rFonts w:ascii="Times New Roman" w:eastAsia="Times New Roman" w:hAnsi="Times New Roman" w:cs="Times New Roman"/>
          <w:sz w:val="24"/>
          <w:szCs w:val="24"/>
        </w:rPr>
        <w:t>: AA11964</w:t>
      </w:r>
    </w:p>
    <w:p w:rsidR="00550B02" w:rsidRPr="0090176B" w:rsidRDefault="00550B02" w:rsidP="00A57821">
      <w:pPr>
        <w:pStyle w:val="Heading3"/>
      </w:pPr>
      <w:r w:rsidRPr="0090176B">
        <w:t>University financial year and expense claims</w:t>
      </w:r>
    </w:p>
    <w:p w:rsidR="00550B02" w:rsidRPr="0090176B" w:rsidRDefault="00550B02" w:rsidP="00550B02">
      <w:pPr>
        <w:spacing w:line="360" w:lineRule="auto"/>
        <w:rPr>
          <w:rFonts w:ascii="Times New Roman" w:hAnsi="Times New Roman"/>
          <w:sz w:val="24"/>
          <w:szCs w:val="24"/>
        </w:rPr>
      </w:pPr>
      <w:r w:rsidRPr="0090176B">
        <w:rPr>
          <w:rFonts w:ascii="Times New Roman" w:hAnsi="Times New Roman"/>
          <w:sz w:val="24"/>
          <w:szCs w:val="24"/>
        </w:rPr>
        <w:t>The University financial year runs from 1 August to 31 July. Apart from some specific forms of funding, usually related to certain types of external grants, any monies you have allocated to you (say your personal research allocation, currently £</w:t>
      </w:r>
      <w:r w:rsidR="00D376B9">
        <w:rPr>
          <w:rFonts w:ascii="Times New Roman" w:hAnsi="Times New Roman"/>
          <w:sz w:val="24"/>
          <w:szCs w:val="24"/>
        </w:rPr>
        <w:t>1,0</w:t>
      </w:r>
      <w:r w:rsidRPr="0090176B">
        <w:rPr>
          <w:rFonts w:ascii="Times New Roman" w:hAnsi="Times New Roman"/>
          <w:sz w:val="24"/>
          <w:szCs w:val="24"/>
        </w:rPr>
        <w:t>00 pa</w:t>
      </w:r>
      <w:r w:rsidR="00D376B9">
        <w:rPr>
          <w:rFonts w:ascii="Times New Roman" w:hAnsi="Times New Roman"/>
          <w:sz w:val="24"/>
          <w:szCs w:val="24"/>
        </w:rPr>
        <w:t xml:space="preserve"> for full-time staff</w:t>
      </w:r>
      <w:r w:rsidRPr="0090176B">
        <w:rPr>
          <w:rFonts w:ascii="Times New Roman" w:hAnsi="Times New Roman"/>
          <w:sz w:val="24"/>
          <w:szCs w:val="24"/>
        </w:rPr>
        <w:t>) need to be spent in the financial year in which you get them: this means that the 'activity' being funded must take place before 31 July and any claim put in by then too</w:t>
      </w:r>
      <w:r w:rsidR="00CA4B56" w:rsidRPr="0090176B">
        <w:rPr>
          <w:rFonts w:ascii="Times New Roman" w:hAnsi="Times New Roman"/>
          <w:sz w:val="24"/>
          <w:szCs w:val="24"/>
        </w:rPr>
        <w:t xml:space="preserve"> (ideally submit any claim forms no later than </w:t>
      </w:r>
      <w:r w:rsidR="00C75D25">
        <w:rPr>
          <w:rFonts w:ascii="Times New Roman" w:hAnsi="Times New Roman"/>
          <w:sz w:val="24"/>
          <w:szCs w:val="24"/>
        </w:rPr>
        <w:t>29</w:t>
      </w:r>
      <w:r w:rsidR="00C75D25" w:rsidRPr="002A2599">
        <w:rPr>
          <w:rFonts w:ascii="Times New Roman" w:hAnsi="Times New Roman"/>
          <w:sz w:val="24"/>
          <w:szCs w:val="24"/>
          <w:vertAlign w:val="superscript"/>
        </w:rPr>
        <w:t>th</w:t>
      </w:r>
      <w:r w:rsidR="00C75D25">
        <w:rPr>
          <w:rFonts w:ascii="Times New Roman" w:hAnsi="Times New Roman"/>
          <w:sz w:val="24"/>
          <w:szCs w:val="24"/>
        </w:rPr>
        <w:t xml:space="preserve"> June</w:t>
      </w:r>
      <w:r w:rsidR="00CA4B56" w:rsidRPr="0090176B">
        <w:rPr>
          <w:rFonts w:ascii="Times New Roman" w:hAnsi="Times New Roman"/>
          <w:sz w:val="24"/>
          <w:szCs w:val="24"/>
        </w:rPr>
        <w:t>, to allow them to be processed before 31</w:t>
      </w:r>
      <w:r w:rsidR="00CA4B56" w:rsidRPr="0090176B">
        <w:rPr>
          <w:rFonts w:ascii="Times New Roman" w:hAnsi="Times New Roman"/>
          <w:sz w:val="24"/>
          <w:szCs w:val="24"/>
          <w:vertAlign w:val="superscript"/>
        </w:rPr>
        <w:t>st</w:t>
      </w:r>
      <w:r w:rsidR="00CA4B56" w:rsidRPr="0090176B">
        <w:rPr>
          <w:rFonts w:ascii="Times New Roman" w:hAnsi="Times New Roman"/>
          <w:sz w:val="24"/>
          <w:szCs w:val="24"/>
        </w:rPr>
        <w:t>)</w:t>
      </w:r>
      <w:r w:rsidRPr="0090176B">
        <w:rPr>
          <w:rFonts w:ascii="Times New Roman" w:hAnsi="Times New Roman"/>
          <w:sz w:val="24"/>
          <w:szCs w:val="24"/>
        </w:rPr>
        <w:t xml:space="preserve">. After that date, you will almost certainly lose any money you thought you had as most accounts cannot be carried over into the following year.  You also need to remember that any claims need to be submitted (with the proper forms and signatures) </w:t>
      </w:r>
      <w:r w:rsidR="00EC5531" w:rsidRPr="0090176B">
        <w:rPr>
          <w:rFonts w:ascii="Times New Roman" w:hAnsi="Times New Roman"/>
          <w:sz w:val="24"/>
          <w:szCs w:val="24"/>
        </w:rPr>
        <w:t xml:space="preserve">- </w:t>
      </w:r>
      <w:r w:rsidRPr="0090176B">
        <w:rPr>
          <w:rFonts w:ascii="Times New Roman" w:hAnsi="Times New Roman"/>
          <w:sz w:val="24"/>
          <w:szCs w:val="24"/>
        </w:rPr>
        <w:t>within 3 months of expenditure or your claim may be rejected.</w:t>
      </w:r>
    </w:p>
    <w:p w:rsidR="00C304E0" w:rsidRDefault="00C304E0" w:rsidP="00A57821">
      <w:pPr>
        <w:pStyle w:val="Heading2"/>
      </w:pPr>
      <w:bookmarkStart w:id="110" w:name="_Toc364352344"/>
      <w:bookmarkStart w:id="111" w:name="_Toc364451349"/>
      <w:bookmarkStart w:id="112" w:name="_Toc64479747"/>
      <w:r>
        <w:t>Travel</w:t>
      </w:r>
      <w:bookmarkEnd w:id="112"/>
    </w:p>
    <w:p w:rsidR="00C304E0" w:rsidRPr="00D76938" w:rsidRDefault="00C304E0" w:rsidP="00587EF5">
      <w:pPr>
        <w:pStyle w:val="Heading2"/>
      </w:pPr>
      <w:bookmarkStart w:id="113" w:name="_Toc64479748"/>
      <w:r>
        <w:t>Key travel</w:t>
      </w:r>
      <w:r w:rsidRPr="00D76938">
        <w:t xml:space="preserve"> </w:t>
      </w:r>
      <w:bookmarkEnd w:id="113"/>
    </w:p>
    <w:p w:rsidR="00C304E0" w:rsidRDefault="00C304E0" w:rsidP="00C304E0">
      <w:r>
        <w:t>All trips paid for with money managed by</w:t>
      </w:r>
      <w:r w:rsidRPr="00D76938">
        <w:t xml:space="preserve"> the University (train, air, hotels)</w:t>
      </w:r>
    </w:p>
    <w:p w:rsidR="00C304E0" w:rsidRDefault="00C304E0" w:rsidP="00C304E0">
      <w:r>
        <w:t xml:space="preserve">Travel policy: </w:t>
      </w:r>
      <w:r w:rsidRPr="00C304E0">
        <w:t>https://documents.manchester.ac.uk/DocuInfo.aspx?DocID=38313</w:t>
      </w:r>
    </w:p>
    <w:p w:rsidR="00C304E0" w:rsidRDefault="00C304E0" w:rsidP="00C304E0">
      <w:pPr>
        <w:pStyle w:val="Heading4"/>
      </w:pPr>
      <w:r>
        <w:t>Sustainability</w:t>
      </w:r>
    </w:p>
    <w:p w:rsidR="00C304E0" w:rsidRDefault="00C304E0" w:rsidP="00C304E0">
      <w:pPr>
        <w:spacing w:after="0" w:line="240" w:lineRule="auto"/>
        <w:rPr>
          <w:b/>
          <w:sz w:val="24"/>
        </w:rPr>
      </w:pPr>
      <w:r>
        <w:rPr>
          <w:b/>
          <w:sz w:val="24"/>
        </w:rPr>
        <w:br w:type="page"/>
      </w:r>
    </w:p>
    <w:p w:rsidR="00C304E0" w:rsidRPr="00E84BDC" w:rsidRDefault="00C304E0" w:rsidP="00C304E0">
      <w:pPr>
        <w:rPr>
          <w:b/>
          <w:sz w:val="24"/>
        </w:rPr>
      </w:pPr>
      <w:r w:rsidRPr="00E84BDC">
        <w:rPr>
          <w:b/>
          <w:sz w:val="24"/>
        </w:rPr>
        <w:t xml:space="preserve">Decision tree for University travel </w:t>
      </w:r>
    </w:p>
    <w:p w:rsidR="00C304E0" w:rsidRDefault="00C304E0" w:rsidP="00C304E0">
      <w:pPr>
        <w:rPr>
          <w:sz w:val="24"/>
        </w:rPr>
      </w:pPr>
      <w:r>
        <w:rPr>
          <w:sz w:val="24"/>
        </w:rPr>
        <w:t>The decision tree aims to help you identify low-carbon travel alternatives minimising your travel related CO2 emissions.</w:t>
      </w:r>
    </w:p>
    <w:p w:rsidR="00C304E0" w:rsidRDefault="00C304E0" w:rsidP="00C304E0">
      <w:pPr>
        <w:rPr>
          <w:sz w:val="24"/>
        </w:rPr>
      </w:pPr>
      <w:r>
        <w:rPr>
          <w:noProof/>
          <w:lang w:val="fr-FR" w:eastAsia="fr-FR"/>
        </w:rPr>
        <mc:AlternateContent>
          <mc:Choice Requires="wps">
            <w:drawing>
              <wp:anchor distT="0" distB="0" distL="114300" distR="114300" simplePos="0" relativeHeight="251746304" behindDoc="0" locked="0" layoutInCell="1" allowOverlap="1" wp14:anchorId="192A4C01" wp14:editId="06B28222">
                <wp:simplePos x="0" y="0"/>
                <wp:positionH relativeFrom="column">
                  <wp:posOffset>2616022</wp:posOffset>
                </wp:positionH>
                <wp:positionV relativeFrom="paragraph">
                  <wp:posOffset>206680</wp:posOffset>
                </wp:positionV>
                <wp:extent cx="4267200" cy="2494483"/>
                <wp:effectExtent l="0" t="0" r="19050" b="20320"/>
                <wp:wrapNone/>
                <wp:docPr id="12" name="Rectangle 12"/>
                <wp:cNvGraphicFramePr/>
                <a:graphic xmlns:a="http://schemas.openxmlformats.org/drawingml/2006/main">
                  <a:graphicData uri="http://schemas.microsoft.com/office/word/2010/wordprocessingShape">
                    <wps:wsp>
                      <wps:cNvSpPr/>
                      <wps:spPr>
                        <a:xfrm>
                          <a:off x="0" y="0"/>
                          <a:ext cx="4267200" cy="2494483"/>
                        </a:xfrm>
                        <a:prstGeom prst="rect">
                          <a:avLst/>
                        </a:prstGeom>
                        <a:noFill/>
                        <a:ln w="12700" cap="flat" cmpd="sng" algn="ctr">
                          <a:solidFill>
                            <a:srgbClr val="5B9BD5">
                              <a:shade val="50000"/>
                            </a:srgbClr>
                          </a:solidFill>
                          <a:prstDash val="solid"/>
                          <a:miter lim="800000"/>
                        </a:ln>
                        <a:effectLst/>
                      </wps:spPr>
                      <wps:txbx>
                        <w:txbxContent>
                          <w:p w:rsidR="007E7204" w:rsidRPr="000D6BC3" w:rsidRDefault="007E7204" w:rsidP="00C304E0">
                            <w:pPr>
                              <w:spacing w:after="0" w:line="240" w:lineRule="auto"/>
                            </w:pPr>
                            <w:r>
                              <w:t xml:space="preserve">Why are you attending the meeting or event? </w:t>
                            </w:r>
                          </w:p>
                          <w:p w:rsidR="007E7204" w:rsidRPr="000D6BC3" w:rsidRDefault="007E7204" w:rsidP="00C304E0">
                            <w:pPr>
                              <w:spacing w:after="0" w:line="240" w:lineRule="auto"/>
                            </w:pPr>
                            <w:r w:rsidRPr="000D6BC3">
                              <w:t>Could you attend without being physically present?</w:t>
                            </w:r>
                          </w:p>
                          <w:p w:rsidR="007E7204" w:rsidRPr="000D6BC3" w:rsidRDefault="007E7204" w:rsidP="00937118">
                            <w:pPr>
                              <w:pStyle w:val="ListParagraph"/>
                              <w:numPr>
                                <w:ilvl w:val="0"/>
                                <w:numId w:val="39"/>
                              </w:numPr>
                              <w:spacing w:after="0"/>
                              <w:jc w:val="left"/>
                            </w:pPr>
                            <w:r w:rsidRPr="000D6BC3">
                              <w:t xml:space="preserve">Stream, follow live </w:t>
                            </w:r>
                            <w:r>
                              <w:t>tweets, have a virtual presence</w:t>
                            </w:r>
                          </w:p>
                          <w:p w:rsidR="007E7204" w:rsidRDefault="007E7204" w:rsidP="00937118">
                            <w:pPr>
                              <w:pStyle w:val="ListParagraph"/>
                              <w:numPr>
                                <w:ilvl w:val="0"/>
                                <w:numId w:val="39"/>
                              </w:numPr>
                              <w:spacing w:after="0"/>
                              <w:jc w:val="left"/>
                            </w:pPr>
                            <w:r w:rsidRPr="000D6BC3">
                              <w:t>Use Research</w:t>
                            </w:r>
                            <w:r>
                              <w:t>gate or Mendeley to work online</w:t>
                            </w:r>
                          </w:p>
                          <w:p w:rsidR="007E7204" w:rsidRDefault="007E7204" w:rsidP="00C304E0">
                            <w:pPr>
                              <w:spacing w:after="0" w:line="240" w:lineRule="auto"/>
                            </w:pPr>
                            <w:r>
                              <w:t xml:space="preserve">Video conferencing (e.g. Zoom) esp. for </w:t>
                            </w:r>
                          </w:p>
                          <w:p w:rsidR="007E7204" w:rsidRDefault="007E7204" w:rsidP="00C304E0">
                            <w:pPr>
                              <w:spacing w:after="0" w:line="240" w:lineRule="auto"/>
                            </w:pPr>
                            <w:r>
                              <w:t>recurring meetings?</w:t>
                            </w:r>
                          </w:p>
                          <w:p w:rsidR="007E7204" w:rsidRPr="000D6BC3" w:rsidRDefault="007E7204" w:rsidP="00C304E0">
                            <w:pPr>
                              <w:spacing w:after="0" w:line="240" w:lineRule="auto"/>
                            </w:pPr>
                            <w:r>
                              <w:t>Could you reduce the frequency of meetings?</w:t>
                            </w:r>
                          </w:p>
                          <w:p w:rsidR="007E7204" w:rsidRPr="000D6BC3" w:rsidRDefault="007E7204" w:rsidP="00C304E0">
                            <w:pPr>
                              <w:spacing w:after="0" w:line="240" w:lineRule="auto"/>
                            </w:pPr>
                            <w:r>
                              <w:t>Would it be enough for one member of the team</w:t>
                            </w:r>
                            <w:r w:rsidRPr="000D6BC3">
                              <w:t xml:space="preserve"> to attend</w:t>
                            </w:r>
                            <w:r>
                              <w:t xml:space="preserve"> the meeting/event person with </w:t>
                            </w:r>
                            <w:r w:rsidRPr="000D6BC3">
                              <w:t>other members hav</w:t>
                            </w:r>
                            <w:r>
                              <w:t>ing</w:t>
                            </w:r>
                            <w:r w:rsidRPr="000D6BC3">
                              <w:t xml:space="preserve"> a virtual presence</w:t>
                            </w:r>
                            <w:r>
                              <w:t>, e.g. the early career researcher participates physically and the established professor virtually</w:t>
                            </w:r>
                            <w:r w:rsidRPr="000D6BC3">
                              <w:t xml:space="preserve">? </w:t>
                            </w:r>
                          </w:p>
                          <w:p w:rsidR="007E7204" w:rsidRPr="000D6BC3" w:rsidRDefault="007E7204" w:rsidP="00C304E0">
                            <w:pPr>
                              <w:spacing w:after="0" w:line="240" w:lineRule="auto"/>
                            </w:pPr>
                          </w:p>
                          <w:p w:rsidR="007E7204" w:rsidRPr="000D6BC3" w:rsidRDefault="007E7204" w:rsidP="00C304E0">
                            <w:pPr>
                              <w:spacing w:after="0" w:line="240" w:lineRule="auto"/>
                            </w:pPr>
                            <w:r w:rsidRPr="000D6BC3">
                              <w:t xml:space="preserve">Is there a similar conference/event taking place within </w:t>
                            </w:r>
                            <w:r>
                              <w:t>low carbon travelling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A4C01" id="Rectangle 12" o:spid="_x0000_s1026" style="position:absolute;margin-left:206pt;margin-top:16.25pt;width:336pt;height:196.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" filled="f" strokecolor="#41719c" strokeweight="1pt">
                <v:textbox>
                  <w:txbxContent>
                    <w:p w:rsidR="007E7204" w:rsidRPr="000D6BC3" w:rsidRDefault="007E7204" w:rsidP="00C304E0">
                      <w:pPr>
                        <w:spacing w:after="0" w:line="240" w:lineRule="auto"/>
                      </w:pPr>
                      <w:r>
                        <w:t xml:space="preserve">Why are you attending the meeting or event? </w:t>
                      </w:r>
                    </w:p>
                    <w:p w:rsidR="007E7204" w:rsidRPr="000D6BC3" w:rsidRDefault="007E7204" w:rsidP="00C304E0">
                      <w:pPr>
                        <w:spacing w:after="0" w:line="240" w:lineRule="auto"/>
                      </w:pPr>
                      <w:r w:rsidRPr="000D6BC3">
                        <w:t>Could you attend without being physically present?</w:t>
                      </w:r>
                    </w:p>
                    <w:p w:rsidR="007E7204" w:rsidRPr="000D6BC3" w:rsidRDefault="007E7204" w:rsidP="00937118">
                      <w:pPr>
                        <w:pStyle w:val="ListParagraph"/>
                        <w:numPr>
                          <w:ilvl w:val="0"/>
                          <w:numId w:val="39"/>
                        </w:numPr>
                        <w:spacing w:after="0"/>
                        <w:jc w:val="left"/>
                      </w:pPr>
                      <w:r w:rsidRPr="000D6BC3">
                        <w:t xml:space="preserve">Stream, follow live </w:t>
                      </w:r>
                      <w:r>
                        <w:t>tweets, have a virtual presence</w:t>
                      </w:r>
                    </w:p>
                    <w:p w:rsidR="007E7204" w:rsidRDefault="007E7204" w:rsidP="00937118">
                      <w:pPr>
                        <w:pStyle w:val="ListParagraph"/>
                        <w:numPr>
                          <w:ilvl w:val="0"/>
                          <w:numId w:val="39"/>
                        </w:numPr>
                        <w:spacing w:after="0"/>
                        <w:jc w:val="left"/>
                      </w:pPr>
                      <w:r w:rsidRPr="000D6BC3">
                        <w:t>Use Research</w:t>
                      </w:r>
                      <w:r>
                        <w:t>gate or Mendeley to work online</w:t>
                      </w:r>
                    </w:p>
                    <w:p w:rsidR="007E7204" w:rsidRDefault="007E7204" w:rsidP="00C304E0">
                      <w:pPr>
                        <w:spacing w:after="0" w:line="240" w:lineRule="auto"/>
                      </w:pPr>
                      <w:r>
                        <w:t xml:space="preserve">Video conferencing (e.g. Zoom) esp. for </w:t>
                      </w:r>
                    </w:p>
                    <w:p w:rsidR="007E7204" w:rsidRDefault="007E7204" w:rsidP="00C304E0">
                      <w:pPr>
                        <w:spacing w:after="0" w:line="240" w:lineRule="auto"/>
                      </w:pPr>
                      <w:r>
                        <w:t>recurring meetings?</w:t>
                      </w:r>
                    </w:p>
                    <w:p w:rsidR="007E7204" w:rsidRPr="000D6BC3" w:rsidRDefault="007E7204" w:rsidP="00C304E0">
                      <w:pPr>
                        <w:spacing w:after="0" w:line="240" w:lineRule="auto"/>
                      </w:pPr>
                      <w:r>
                        <w:t>Could you reduce the frequency of meetings?</w:t>
                      </w:r>
                    </w:p>
                    <w:p w:rsidR="007E7204" w:rsidRPr="000D6BC3" w:rsidRDefault="007E7204" w:rsidP="00C304E0">
                      <w:pPr>
                        <w:spacing w:after="0" w:line="240" w:lineRule="auto"/>
                      </w:pPr>
                      <w:r>
                        <w:t>Would it be enough for one member of the team</w:t>
                      </w:r>
                      <w:r w:rsidRPr="000D6BC3">
                        <w:t xml:space="preserve"> to attend</w:t>
                      </w:r>
                      <w:r>
                        <w:t xml:space="preserve"> the meeting/event person with </w:t>
                      </w:r>
                      <w:r w:rsidRPr="000D6BC3">
                        <w:t>other members hav</w:t>
                      </w:r>
                      <w:r>
                        <w:t>ing</w:t>
                      </w:r>
                      <w:r w:rsidRPr="000D6BC3">
                        <w:t xml:space="preserve"> a virtual presence</w:t>
                      </w:r>
                      <w:r>
                        <w:t>, e.g. the early career researcher participates physically and the established professor virtually</w:t>
                      </w:r>
                      <w:r w:rsidRPr="000D6BC3">
                        <w:t xml:space="preserve">? </w:t>
                      </w:r>
                    </w:p>
                    <w:p w:rsidR="007E7204" w:rsidRPr="000D6BC3" w:rsidRDefault="007E7204" w:rsidP="00C304E0">
                      <w:pPr>
                        <w:spacing w:after="0" w:line="240" w:lineRule="auto"/>
                      </w:pPr>
                    </w:p>
                    <w:p w:rsidR="007E7204" w:rsidRPr="000D6BC3" w:rsidRDefault="007E7204" w:rsidP="00C304E0">
                      <w:pPr>
                        <w:spacing w:after="0" w:line="240" w:lineRule="auto"/>
                      </w:pPr>
                      <w:r w:rsidRPr="000D6BC3">
                        <w:t xml:space="preserve">Is there a similar conference/event taking place within </w:t>
                      </w:r>
                      <w:r>
                        <w:t>low carbon travelling distance?</w:t>
                      </w:r>
                    </w:p>
                  </w:txbxContent>
                </v:textbox>
              </v:rect>
            </w:pict>
          </mc:Fallback>
        </mc:AlternateContent>
      </w:r>
      <w:r>
        <w:rPr>
          <w:noProof/>
          <w:lang w:val="fr-FR" w:eastAsia="fr-FR"/>
        </w:rPr>
        <mc:AlternateContent>
          <mc:Choice Requires="wps">
            <w:drawing>
              <wp:anchor distT="0" distB="0" distL="114300" distR="114300" simplePos="0" relativeHeight="251727872" behindDoc="0" locked="0" layoutInCell="1" allowOverlap="1" wp14:anchorId="0936F592" wp14:editId="1C77A3C1">
                <wp:simplePos x="0" y="0"/>
                <wp:positionH relativeFrom="column">
                  <wp:posOffset>1570991</wp:posOffset>
                </wp:positionH>
                <wp:positionV relativeFrom="paragraph">
                  <wp:posOffset>2633345</wp:posOffset>
                </wp:positionV>
                <wp:extent cx="45719" cy="447675"/>
                <wp:effectExtent l="38100" t="0" r="69215" b="47625"/>
                <wp:wrapNone/>
                <wp:docPr id="23" name="Straight Arrow Connector 23"/>
                <wp:cNvGraphicFramePr/>
                <a:graphic xmlns:a="http://schemas.openxmlformats.org/drawingml/2006/main">
                  <a:graphicData uri="http://schemas.microsoft.com/office/word/2010/wordprocessingShape">
                    <wps:wsp>
                      <wps:cNvCnPr/>
                      <wps:spPr>
                        <a:xfrm>
                          <a:off x="0" y="0"/>
                          <a:ext cx="45719"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FA8756" id="_x0000_t32" coordsize="21600,21600" o:spt="32" o:oned="t" path="m,l21600,21600e" filled="f">
                <v:path arrowok="t" fillok="f" o:connecttype="none"/>
                <o:lock v:ext="edit" shapetype="t"/>
              </v:shapetype>
              <v:shape id="Straight Arrow Connector 23" o:spid="_x0000_s1026" type="#_x0000_t32" style="position:absolute;margin-left:123.7pt;margin-top:207.35pt;width:3.6pt;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" strokecolor="#4579b8 [3044]">
                <v:stroke endarrow="block"/>
              </v:shape>
            </w:pict>
          </mc:Fallback>
        </mc:AlternateContent>
      </w:r>
      <w:r>
        <w:rPr>
          <w:noProof/>
          <w:lang w:val="fr-FR" w:eastAsia="fr-FR"/>
        </w:rPr>
        <mc:AlternateContent>
          <mc:Choice Requires="wps">
            <w:drawing>
              <wp:anchor distT="0" distB="0" distL="114300" distR="114300" simplePos="0" relativeHeight="251715584" behindDoc="1" locked="0" layoutInCell="1" allowOverlap="1" wp14:anchorId="34D1E20E" wp14:editId="72D9FCBD">
                <wp:simplePos x="0" y="0"/>
                <wp:positionH relativeFrom="margin">
                  <wp:posOffset>-28575</wp:posOffset>
                </wp:positionH>
                <wp:positionV relativeFrom="margin">
                  <wp:posOffset>4943475</wp:posOffset>
                </wp:positionV>
                <wp:extent cx="2028825" cy="628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028825" cy="628650"/>
                        </a:xfrm>
                        <a:prstGeom prst="rect">
                          <a:avLst/>
                        </a:prstGeom>
                        <a:solidFill>
                          <a:sysClr val="windowText" lastClr="00000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pPr>
                            <w:r>
                              <w:t>Is your destination inside Europe?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D1E20E" id="Rectangle 10" o:spid="_x0000_s1027" style="position:absolute;margin-left:-2.25pt;margin-top:389.25pt;width:159.75pt;height:49.5pt;z-index:-2516008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" fillcolor="windowText" strokecolor="#41719c" strokeweight="1pt">
                <v:textbox>
                  <w:txbxContent>
                    <w:p w:rsidR="007E7204" w:rsidRPr="000F36AA" w:rsidRDefault="007E7204" w:rsidP="00C304E0">
                      <w:pPr>
                        <w:jc w:val="center"/>
                      </w:pPr>
                      <w:r>
                        <w:t>Is your destination inside Europe?</w:t>
                      </w:r>
                    </w:p>
                  </w:txbxContent>
                </v:textbox>
                <w10:wrap anchorx="margin" anchory="margin"/>
              </v:rect>
            </w:pict>
          </mc:Fallback>
        </mc:AlternateContent>
      </w:r>
      <w:r>
        <w:rPr>
          <w:noProof/>
          <w:lang w:val="fr-FR" w:eastAsia="fr-FR"/>
        </w:rPr>
        <mc:AlternateContent>
          <mc:Choice Requires="wps">
            <w:drawing>
              <wp:anchor distT="0" distB="0" distL="114300" distR="114300" simplePos="0" relativeHeight="251721728" behindDoc="1" locked="0" layoutInCell="1" allowOverlap="1" wp14:anchorId="2FC1CDB5" wp14:editId="38FD53B9">
                <wp:simplePos x="0" y="0"/>
                <wp:positionH relativeFrom="margin">
                  <wp:posOffset>-590550</wp:posOffset>
                </wp:positionH>
                <wp:positionV relativeFrom="margin">
                  <wp:posOffset>8553450</wp:posOffset>
                </wp:positionV>
                <wp:extent cx="2028825" cy="542925"/>
                <wp:effectExtent l="0" t="0" r="0" b="0"/>
                <wp:wrapNone/>
                <wp:docPr id="13" name="Rectangle 13"/>
                <wp:cNvGraphicFramePr/>
                <a:graphic xmlns:a="http://schemas.openxmlformats.org/drawingml/2006/main">
                  <a:graphicData uri="http://schemas.microsoft.com/office/word/2010/wordprocessingShape">
                    <wps:wsp>
                      <wps:cNvSpPr/>
                      <wps:spPr>
                        <a:xfrm>
                          <a:off x="0" y="0"/>
                          <a:ext cx="2028825" cy="542925"/>
                        </a:xfrm>
                        <a:prstGeom prst="rect">
                          <a:avLst/>
                        </a:prstGeom>
                        <a:noFill/>
                        <a:ln w="12700" cap="flat" cmpd="sng" algn="ctr">
                          <a:noFill/>
                          <a:prstDash val="solid"/>
                          <a:miter lim="800000"/>
                        </a:ln>
                        <a:effectLst/>
                      </wps:spPr>
                      <wps:txbx>
                        <w:txbxContent>
                          <w:p w:rsidR="007E7204" w:rsidRPr="000F36AA" w:rsidRDefault="007E7204" w:rsidP="00C304E0">
                            <w:pPr>
                              <w:jc w:val="center"/>
                            </w:pPr>
                            <w:r>
                              <w:t>Err, perhaps you need to start again!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C1CDB5" id="Rectangle 13" o:spid="_x0000_s1028" style="position:absolute;margin-left:-46.5pt;margin-top:673.5pt;width:159.75pt;height:42.75pt;z-index:-25159475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" filled="f" stroked="f" strokeweight="1pt">
                <v:textbox>
                  <w:txbxContent>
                    <w:p w:rsidR="007E7204" w:rsidRPr="000F36AA" w:rsidRDefault="007E7204" w:rsidP="00C304E0">
                      <w:pPr>
                        <w:jc w:val="center"/>
                      </w:pPr>
                      <w:r>
                        <w:t>Err, perhaps you need to start again!</w:t>
                      </w:r>
                    </w:p>
                  </w:txbxContent>
                </v:textbox>
                <w10:wrap anchorx="margin" anchory="margin"/>
              </v:rect>
            </w:pict>
          </mc:Fallback>
        </mc:AlternateContent>
      </w:r>
      <w:r>
        <w:rPr>
          <w:noProof/>
          <w:lang w:val="fr-FR" w:eastAsia="fr-FR"/>
        </w:rPr>
        <mc:AlternateContent>
          <mc:Choice Requires="wps">
            <w:drawing>
              <wp:anchor distT="0" distB="0" distL="114300" distR="114300" simplePos="0" relativeHeight="251718656" behindDoc="1" locked="0" layoutInCell="1" allowOverlap="1" wp14:anchorId="6981B82C" wp14:editId="30835344">
                <wp:simplePos x="0" y="0"/>
                <wp:positionH relativeFrom="margin">
                  <wp:align>left</wp:align>
                </wp:positionH>
                <wp:positionV relativeFrom="margin">
                  <wp:posOffset>6743065</wp:posOffset>
                </wp:positionV>
                <wp:extent cx="2028825" cy="4286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028825" cy="428625"/>
                        </a:xfrm>
                        <a:prstGeom prst="rect">
                          <a:avLst/>
                        </a:prstGeom>
                        <a:solidFill>
                          <a:sysClr val="windowText" lastClr="00000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pPr>
                            <w:r>
                              <w:t>Is your destination outside Europe?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81B82C" id="Rectangle 14" o:spid="_x0000_s1029" style="position:absolute;margin-left:0;margin-top:530.95pt;width:159.75pt;height:33.75pt;z-index:-251597824;visibility:visible;mso-wrap-style:square;mso-height-percent:0;mso-wrap-distance-left:9pt;mso-wrap-distance-top:0;mso-wrap-distance-right:9pt;mso-wrap-distance-bottom:0;mso-position-horizontal:left;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" fillcolor="windowText" strokecolor="#41719c" strokeweight="1pt">
                <v:textbox>
                  <w:txbxContent>
                    <w:p w:rsidR="007E7204" w:rsidRPr="000F36AA" w:rsidRDefault="007E7204" w:rsidP="00C304E0">
                      <w:pPr>
                        <w:jc w:val="center"/>
                      </w:pPr>
                      <w:r>
                        <w:t>Is your destination outside Europe?</w:t>
                      </w:r>
                    </w:p>
                  </w:txbxContent>
                </v:textbox>
                <w10:wrap anchorx="margin" anchory="margin"/>
              </v:rect>
            </w:pict>
          </mc:Fallback>
        </mc:AlternateContent>
      </w:r>
      <w:r>
        <w:rPr>
          <w:noProof/>
          <w:lang w:val="fr-FR" w:eastAsia="fr-FR"/>
        </w:rPr>
        <mc:AlternateContent>
          <mc:Choice Requires="wps">
            <w:drawing>
              <wp:anchor distT="0" distB="0" distL="114300" distR="114300" simplePos="0" relativeHeight="251712512" behindDoc="1" locked="0" layoutInCell="1" allowOverlap="1" wp14:anchorId="391E2508" wp14:editId="547F68C4">
                <wp:simplePos x="0" y="0"/>
                <wp:positionH relativeFrom="margin">
                  <wp:align>left</wp:align>
                </wp:positionH>
                <wp:positionV relativeFrom="margin">
                  <wp:posOffset>3009900</wp:posOffset>
                </wp:positionV>
                <wp:extent cx="2028825" cy="4286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028825" cy="428625"/>
                        </a:xfrm>
                        <a:prstGeom prst="rect">
                          <a:avLst/>
                        </a:prstGeom>
                        <a:solidFill>
                          <a:sysClr val="windowText" lastClr="00000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pPr>
                            <w:r>
                              <w:t>Is your destination in the UK or Ireland?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1E2508" id="Rectangle 15" o:spid="_x0000_s1030" style="position:absolute;margin-left:0;margin-top:237pt;width:159.75pt;height:33.75pt;z-index:-251603968;visibility:visible;mso-wrap-style:square;mso-height-percent:0;mso-wrap-distance-left:9pt;mso-wrap-distance-top:0;mso-wrap-distance-right:9pt;mso-wrap-distance-bottom:0;mso-position-horizontal:left;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" fillcolor="windowText" strokecolor="#41719c" strokeweight="1pt">
                <v:textbox>
                  <w:txbxContent>
                    <w:p w:rsidR="007E7204" w:rsidRPr="000F36AA" w:rsidRDefault="007E7204" w:rsidP="00C304E0">
                      <w:pPr>
                        <w:jc w:val="center"/>
                      </w:pPr>
                      <w:r>
                        <w:t>Is your destination in the UK or Ireland?</w:t>
                      </w:r>
                    </w:p>
                  </w:txbxContent>
                </v:textbox>
                <w10:wrap anchorx="margin" anchory="margin"/>
              </v:rect>
            </w:pict>
          </mc:Fallback>
        </mc:AlternateContent>
      </w:r>
      <w:r>
        <w:rPr>
          <w:noProof/>
          <w:lang w:val="fr-FR" w:eastAsia="fr-FR"/>
        </w:rPr>
        <mc:AlternateContent>
          <mc:Choice Requires="wps">
            <w:drawing>
              <wp:anchor distT="0" distB="0" distL="114300" distR="114300" simplePos="0" relativeHeight="251709440" behindDoc="1" locked="0" layoutInCell="1" allowOverlap="1" wp14:anchorId="36E2FE45" wp14:editId="3D417974">
                <wp:simplePos x="0" y="0"/>
                <wp:positionH relativeFrom="margin">
                  <wp:align>left</wp:align>
                </wp:positionH>
                <wp:positionV relativeFrom="margin">
                  <wp:posOffset>1002665</wp:posOffset>
                </wp:positionV>
                <wp:extent cx="2028825" cy="7239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028825" cy="7239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007E7204" w:rsidRPr="000F36AA" w:rsidRDefault="007E7204" w:rsidP="00C304E0">
                            <w:pPr>
                              <w:jc w:val="center"/>
                            </w:pPr>
                            <w:r>
                              <w:t>Could you attend the meeting or event without being physically present?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E2FE45" id="Rectangle 18" o:spid="_x0000_s1031" style="position:absolute;margin-left:0;margin-top:78.95pt;width:159.75pt;height:57pt;z-index:-251607040;visibility:visible;mso-wrap-style:square;mso-height-percent:0;mso-wrap-distance-left:9pt;mso-wrap-distance-top:0;mso-wrap-distance-right:9pt;mso-wrap-distance-bottom:0;mso-position-horizontal:left;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" fillcolor="black [3213]" strokecolor="#243f60 [1604]" strokeweight="2pt">
                <v:textbox>
                  <w:txbxContent>
                    <w:p w:rsidR="007E7204" w:rsidRPr="000F36AA" w:rsidRDefault="007E7204" w:rsidP="00C304E0">
                      <w:pPr>
                        <w:jc w:val="center"/>
                      </w:pPr>
                      <w:r>
                        <w:t>Could you attend the meeting or event without being physically present?</w:t>
                      </w:r>
                    </w:p>
                  </w:txbxContent>
                </v:textbox>
                <w10:wrap anchorx="margin" anchory="margin"/>
              </v:rect>
            </w:pict>
          </mc:Fallback>
        </mc:AlternateContent>
      </w:r>
      <w:r>
        <w:rPr>
          <w:noProof/>
          <w:lang w:val="fr-FR" w:eastAsia="fr-FR"/>
        </w:rPr>
        <mc:AlternateContent>
          <mc:Choice Requires="wps">
            <w:drawing>
              <wp:anchor distT="0" distB="0" distL="114300" distR="114300" simplePos="0" relativeHeight="251745280" behindDoc="0" locked="0" layoutInCell="1" allowOverlap="1" wp14:anchorId="13DD2F8F" wp14:editId="27764150">
                <wp:simplePos x="0" y="0"/>
                <wp:positionH relativeFrom="column">
                  <wp:posOffset>2133600</wp:posOffset>
                </wp:positionH>
                <wp:positionV relativeFrom="paragraph">
                  <wp:posOffset>7060565</wp:posOffset>
                </wp:positionV>
                <wp:extent cx="485775" cy="9525"/>
                <wp:effectExtent l="0" t="76200" r="28575" b="85725"/>
                <wp:wrapNone/>
                <wp:docPr id="41" name="Straight Arrow Connector 41"/>
                <wp:cNvGraphicFramePr/>
                <a:graphic xmlns:a="http://schemas.openxmlformats.org/drawingml/2006/main">
                  <a:graphicData uri="http://schemas.microsoft.com/office/word/2010/wordprocessingShape">
                    <wps:wsp>
                      <wps:cNvCnPr/>
                      <wps:spPr>
                        <a:xfrm flipV="1">
                          <a:off x="0" y="0"/>
                          <a:ext cx="4857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B7D074" id="Straight Arrow Connector 41" o:spid="_x0000_s1026" type="#_x0000_t32" style="position:absolute;margin-left:168pt;margin-top:555.95pt;width:38.25pt;height:.75pt;flip: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" strokecolor="#4579b8 [3044]">
                <v:stroke endarrow="block"/>
              </v:shape>
            </w:pict>
          </mc:Fallback>
        </mc:AlternateContent>
      </w:r>
      <w:r>
        <w:rPr>
          <w:noProof/>
          <w:lang w:val="fr-FR" w:eastAsia="fr-FR"/>
        </w:rPr>
        <mc:AlternateContent>
          <mc:Choice Requires="wps">
            <w:drawing>
              <wp:anchor distT="0" distB="0" distL="114300" distR="114300" simplePos="0" relativeHeight="251744256" behindDoc="0" locked="0" layoutInCell="1" allowOverlap="1" wp14:anchorId="7EB47506" wp14:editId="6BFA54A6">
                <wp:simplePos x="0" y="0"/>
                <wp:positionH relativeFrom="column">
                  <wp:posOffset>2085975</wp:posOffset>
                </wp:positionH>
                <wp:positionV relativeFrom="paragraph">
                  <wp:posOffset>5212715</wp:posOffset>
                </wp:positionV>
                <wp:extent cx="542925" cy="19050"/>
                <wp:effectExtent l="0" t="76200" r="28575" b="76200"/>
                <wp:wrapNone/>
                <wp:docPr id="40" name="Straight Arrow Connector 40"/>
                <wp:cNvGraphicFramePr/>
                <a:graphic xmlns:a="http://schemas.openxmlformats.org/drawingml/2006/main">
                  <a:graphicData uri="http://schemas.microsoft.com/office/word/2010/wordprocessingShape">
                    <wps:wsp>
                      <wps:cNvCnPr/>
                      <wps:spPr>
                        <a:xfrm flipV="1">
                          <a:off x="0" y="0"/>
                          <a:ext cx="54292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4F0B2F" id="Straight Arrow Connector 40" o:spid="_x0000_s1026" type="#_x0000_t32" style="position:absolute;margin-left:164.25pt;margin-top:410.45pt;width:42.75pt;height:1.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" strokecolor="#4579b8 [3044]">
                <v:stroke endarrow="block"/>
              </v:shape>
            </w:pict>
          </mc:Fallback>
        </mc:AlternateContent>
      </w:r>
      <w:r>
        <w:rPr>
          <w:noProof/>
          <w:lang w:val="fr-FR" w:eastAsia="fr-FR"/>
        </w:rPr>
        <mc:AlternateContent>
          <mc:Choice Requires="wps">
            <w:drawing>
              <wp:anchor distT="0" distB="0" distL="114300" distR="114300" simplePos="0" relativeHeight="251743232" behindDoc="0" locked="0" layoutInCell="1" allowOverlap="1" wp14:anchorId="7D8E4CAD" wp14:editId="57208A19">
                <wp:simplePos x="0" y="0"/>
                <wp:positionH relativeFrom="column">
                  <wp:posOffset>2152650</wp:posOffset>
                </wp:positionH>
                <wp:positionV relativeFrom="paragraph">
                  <wp:posOffset>3355340</wp:posOffset>
                </wp:positionV>
                <wp:extent cx="476250" cy="19050"/>
                <wp:effectExtent l="0" t="57150" r="19050" b="95250"/>
                <wp:wrapNone/>
                <wp:docPr id="39" name="Straight Arrow Connector 39"/>
                <wp:cNvGraphicFramePr/>
                <a:graphic xmlns:a="http://schemas.openxmlformats.org/drawingml/2006/main">
                  <a:graphicData uri="http://schemas.microsoft.com/office/word/2010/wordprocessingShape">
                    <wps:wsp>
                      <wps:cNvCnPr/>
                      <wps:spPr>
                        <a:xfrm>
                          <a:off x="0" y="0"/>
                          <a:ext cx="47625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5D005F" id="Straight Arrow Connector 39" o:spid="_x0000_s1026" type="#_x0000_t32" style="position:absolute;margin-left:169.5pt;margin-top:264.2pt;width:37.5pt;height:1.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" strokecolor="#4579b8 [3044]">
                <v:stroke endarrow="block"/>
              </v:shape>
            </w:pict>
          </mc:Fallback>
        </mc:AlternateContent>
      </w:r>
      <w:r>
        <w:rPr>
          <w:noProof/>
          <w:lang w:val="fr-FR" w:eastAsia="fr-FR"/>
        </w:rPr>
        <mc:AlternateContent>
          <mc:Choice Requires="wps">
            <w:drawing>
              <wp:anchor distT="0" distB="0" distL="114300" distR="114300" simplePos="0" relativeHeight="251738112" behindDoc="0" locked="0" layoutInCell="1" allowOverlap="1" wp14:anchorId="165EC7A9" wp14:editId="4D1E6B6C">
                <wp:simplePos x="0" y="0"/>
                <wp:positionH relativeFrom="column">
                  <wp:posOffset>2133600</wp:posOffset>
                </wp:positionH>
                <wp:positionV relativeFrom="paragraph">
                  <wp:posOffset>1477010</wp:posOffset>
                </wp:positionV>
                <wp:extent cx="419100" cy="9525"/>
                <wp:effectExtent l="0" t="76200" r="19050" b="85725"/>
                <wp:wrapNone/>
                <wp:docPr id="33" name="Straight Arrow Connector 33"/>
                <wp:cNvGraphicFramePr/>
                <a:graphic xmlns:a="http://schemas.openxmlformats.org/drawingml/2006/main">
                  <a:graphicData uri="http://schemas.microsoft.com/office/word/2010/wordprocessingShape">
                    <wps:wsp>
                      <wps:cNvCnPr/>
                      <wps:spPr>
                        <a:xfrm flipV="1">
                          <a:off x="0" y="0"/>
                          <a:ext cx="4191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5F4180" id="Straight Arrow Connector 33" o:spid="_x0000_s1026" type="#_x0000_t32" style="position:absolute;margin-left:168pt;margin-top:116.3pt;width:33pt;height:.75pt;flip:y;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" strokecolor="#4579b8 [3044]">
                <v:stroke endarrow="block"/>
              </v:shape>
            </w:pict>
          </mc:Fallback>
        </mc:AlternateContent>
      </w:r>
      <w:r>
        <w:rPr>
          <w:noProof/>
          <w:lang w:val="fr-FR" w:eastAsia="fr-FR"/>
        </w:rPr>
        <mc:AlternateContent>
          <mc:Choice Requires="wps">
            <w:drawing>
              <wp:anchor distT="0" distB="0" distL="114300" distR="114300" simplePos="0" relativeHeight="251737088" behindDoc="0" locked="0" layoutInCell="1" allowOverlap="1" wp14:anchorId="230BDD96" wp14:editId="194084AF">
                <wp:simplePos x="0" y="0"/>
                <wp:positionH relativeFrom="column">
                  <wp:posOffset>419100</wp:posOffset>
                </wp:positionH>
                <wp:positionV relativeFrom="paragraph">
                  <wp:posOffset>7382510</wp:posOffset>
                </wp:positionV>
                <wp:extent cx="0" cy="428625"/>
                <wp:effectExtent l="76200" t="0" r="57150" b="47625"/>
                <wp:wrapNone/>
                <wp:docPr id="32" name="Straight Arrow Connector 32"/>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A4985D" id="Straight Arrow Connector 32" o:spid="_x0000_s1026" type="#_x0000_t32" style="position:absolute;margin-left:33pt;margin-top:581.3pt;width:0;height:33.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" strokecolor="#4579b8 [3044]">
                <v:stroke endarrow="block"/>
              </v:shape>
            </w:pict>
          </mc:Fallback>
        </mc:AlternateContent>
      </w:r>
      <w:r>
        <w:rPr>
          <w:noProof/>
          <w:lang w:val="fr-FR" w:eastAsia="fr-FR"/>
        </w:rPr>
        <mc:AlternateContent>
          <mc:Choice Requires="wps">
            <w:drawing>
              <wp:anchor distT="0" distB="0" distL="114300" distR="114300" simplePos="0" relativeHeight="251736064" behindDoc="0" locked="0" layoutInCell="1" allowOverlap="1" wp14:anchorId="5B2EE219" wp14:editId="30A4BF96">
                <wp:simplePos x="0" y="0"/>
                <wp:positionH relativeFrom="column">
                  <wp:posOffset>1590675</wp:posOffset>
                </wp:positionH>
                <wp:positionV relativeFrom="paragraph">
                  <wp:posOffset>6372860</wp:posOffset>
                </wp:positionV>
                <wp:extent cx="38100" cy="447675"/>
                <wp:effectExtent l="38100" t="0" r="57150" b="47625"/>
                <wp:wrapNone/>
                <wp:docPr id="31" name="Straight Arrow Connector 31"/>
                <wp:cNvGraphicFramePr/>
                <a:graphic xmlns:a="http://schemas.openxmlformats.org/drawingml/2006/main">
                  <a:graphicData uri="http://schemas.microsoft.com/office/word/2010/wordprocessingShape">
                    <wps:wsp>
                      <wps:cNvCnPr/>
                      <wps:spPr>
                        <a:xfrm>
                          <a:off x="0" y="0"/>
                          <a:ext cx="3810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764354" id="Straight Arrow Connector 31" o:spid="_x0000_s1026" type="#_x0000_t32" style="position:absolute;margin-left:125.25pt;margin-top:501.8pt;width:3pt;height:35.2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" strokecolor="#4579b8 [3044]">
                <v:stroke endarrow="block"/>
              </v:shape>
            </w:pict>
          </mc:Fallback>
        </mc:AlternateContent>
      </w:r>
      <w:r>
        <w:rPr>
          <w:noProof/>
          <w:lang w:val="fr-FR" w:eastAsia="fr-FR"/>
        </w:rPr>
        <mc:AlternateContent>
          <mc:Choice Requires="wps">
            <w:drawing>
              <wp:anchor distT="0" distB="0" distL="114300" distR="114300" simplePos="0" relativeHeight="251735040" behindDoc="0" locked="0" layoutInCell="1" allowOverlap="1" wp14:anchorId="3B56A38D" wp14:editId="05CD2BB2">
                <wp:simplePos x="0" y="0"/>
                <wp:positionH relativeFrom="column">
                  <wp:posOffset>342900</wp:posOffset>
                </wp:positionH>
                <wp:positionV relativeFrom="paragraph">
                  <wp:posOffset>6372860</wp:posOffset>
                </wp:positionV>
                <wp:extent cx="19050" cy="428625"/>
                <wp:effectExtent l="57150" t="0" r="57150" b="47625"/>
                <wp:wrapNone/>
                <wp:docPr id="30" name="Straight Arrow Connector 30"/>
                <wp:cNvGraphicFramePr/>
                <a:graphic xmlns:a="http://schemas.openxmlformats.org/drawingml/2006/main">
                  <a:graphicData uri="http://schemas.microsoft.com/office/word/2010/wordprocessingShape">
                    <wps:wsp>
                      <wps:cNvCnPr/>
                      <wps:spPr>
                        <a:xfrm>
                          <a:off x="0" y="0"/>
                          <a:ext cx="19050"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677BAC" id="Straight Arrow Connector 30" o:spid="_x0000_s1026" type="#_x0000_t32" style="position:absolute;margin-left:27pt;margin-top:501.8pt;width:1.5pt;height:33.7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" strokecolor="#4579b8 [3044]">
                <v:stroke endarrow="block"/>
              </v:shape>
            </w:pict>
          </mc:Fallback>
        </mc:AlternateContent>
      </w:r>
      <w:r>
        <w:rPr>
          <w:noProof/>
          <w:lang w:val="fr-FR" w:eastAsia="fr-FR"/>
        </w:rPr>
        <mc:AlternateContent>
          <mc:Choice Requires="wps">
            <w:drawing>
              <wp:anchor distT="0" distB="0" distL="114300" distR="114300" simplePos="0" relativeHeight="251734016" behindDoc="0" locked="0" layoutInCell="1" allowOverlap="1" wp14:anchorId="2B120C7B" wp14:editId="6E7582BA">
                <wp:simplePos x="0" y="0"/>
                <wp:positionH relativeFrom="column">
                  <wp:posOffset>1571625</wp:posOffset>
                </wp:positionH>
                <wp:positionV relativeFrom="paragraph">
                  <wp:posOffset>5515610</wp:posOffset>
                </wp:positionV>
                <wp:extent cx="9525" cy="419100"/>
                <wp:effectExtent l="38100" t="0" r="66675" b="57150"/>
                <wp:wrapNone/>
                <wp:docPr id="29" name="Straight Arrow Connector 29"/>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744CB4" id="Straight Arrow Connector 29" o:spid="_x0000_s1026" type="#_x0000_t32" style="position:absolute;margin-left:123.75pt;margin-top:434.3pt;width:.75pt;height:33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" strokecolor="#4579b8 [3044]">
                <v:stroke endarrow="block"/>
              </v:shape>
            </w:pict>
          </mc:Fallback>
        </mc:AlternateContent>
      </w:r>
      <w:r>
        <w:rPr>
          <w:noProof/>
          <w:lang w:val="fr-FR" w:eastAsia="fr-FR"/>
        </w:rPr>
        <mc:AlternateContent>
          <mc:Choice Requires="wps">
            <w:drawing>
              <wp:anchor distT="0" distB="0" distL="114300" distR="114300" simplePos="0" relativeHeight="251732992" behindDoc="0" locked="0" layoutInCell="1" allowOverlap="1" wp14:anchorId="2D2514AE" wp14:editId="02971B7A">
                <wp:simplePos x="0" y="0"/>
                <wp:positionH relativeFrom="column">
                  <wp:posOffset>333375</wp:posOffset>
                </wp:positionH>
                <wp:positionV relativeFrom="paragraph">
                  <wp:posOffset>5544185</wp:posOffset>
                </wp:positionV>
                <wp:extent cx="0" cy="390525"/>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6257E6" id="Straight Arrow Connector 28" o:spid="_x0000_s1026" type="#_x0000_t32" style="position:absolute;margin-left:26.25pt;margin-top:436.55pt;width:0;height:30.7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" strokecolor="#4579b8 [3044]">
                <v:stroke endarrow="block"/>
              </v:shape>
            </w:pict>
          </mc:Fallback>
        </mc:AlternateContent>
      </w:r>
      <w:r>
        <w:rPr>
          <w:noProof/>
          <w:lang w:val="fr-FR" w:eastAsia="fr-FR"/>
        </w:rPr>
        <mc:AlternateContent>
          <mc:Choice Requires="wps">
            <w:drawing>
              <wp:anchor distT="0" distB="0" distL="114300" distR="114300" simplePos="0" relativeHeight="251731968" behindDoc="0" locked="0" layoutInCell="1" allowOverlap="1" wp14:anchorId="7A05B6A3" wp14:editId="483C8892">
                <wp:simplePos x="0" y="0"/>
                <wp:positionH relativeFrom="column">
                  <wp:posOffset>1590675</wp:posOffset>
                </wp:positionH>
                <wp:positionV relativeFrom="paragraph">
                  <wp:posOffset>4525010</wp:posOffset>
                </wp:positionV>
                <wp:extent cx="9525" cy="419100"/>
                <wp:effectExtent l="38100" t="0" r="66675" b="57150"/>
                <wp:wrapNone/>
                <wp:docPr id="27" name="Straight Arrow Connector 27"/>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EF37B5" id="Straight Arrow Connector 27" o:spid="_x0000_s1026" type="#_x0000_t32" style="position:absolute;margin-left:125.25pt;margin-top:356.3pt;width:.75pt;height:33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" strokecolor="#4579b8 [3044]">
                <v:stroke endarrow="block"/>
              </v:shape>
            </w:pict>
          </mc:Fallback>
        </mc:AlternateContent>
      </w:r>
      <w:r>
        <w:rPr>
          <w:noProof/>
          <w:lang w:val="fr-FR" w:eastAsia="fr-FR"/>
        </w:rPr>
        <mc:AlternateContent>
          <mc:Choice Requires="wps">
            <w:drawing>
              <wp:anchor distT="0" distB="0" distL="114300" distR="114300" simplePos="0" relativeHeight="251730944" behindDoc="0" locked="0" layoutInCell="1" allowOverlap="1" wp14:anchorId="55503576" wp14:editId="011FC357">
                <wp:simplePos x="0" y="0"/>
                <wp:positionH relativeFrom="column">
                  <wp:posOffset>323850</wp:posOffset>
                </wp:positionH>
                <wp:positionV relativeFrom="paragraph">
                  <wp:posOffset>4534535</wp:posOffset>
                </wp:positionV>
                <wp:extent cx="28575" cy="495300"/>
                <wp:effectExtent l="76200" t="0" r="66675" b="57150"/>
                <wp:wrapNone/>
                <wp:docPr id="26" name="Straight Arrow Connector 26"/>
                <wp:cNvGraphicFramePr/>
                <a:graphic xmlns:a="http://schemas.openxmlformats.org/drawingml/2006/main">
                  <a:graphicData uri="http://schemas.microsoft.com/office/word/2010/wordprocessingShape">
                    <wps:wsp>
                      <wps:cNvCnPr/>
                      <wps:spPr>
                        <a:xfrm flipH="1">
                          <a:off x="0" y="0"/>
                          <a:ext cx="285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E7BFE6" id="Straight Arrow Connector 26" o:spid="_x0000_s1026" type="#_x0000_t32" style="position:absolute;margin-left:25.5pt;margin-top:357.05pt;width:2.25pt;height:39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" strokecolor="#4579b8 [3044]">
                <v:stroke endarrow="block"/>
              </v:shape>
            </w:pict>
          </mc:Fallback>
        </mc:AlternateContent>
      </w:r>
      <w:r>
        <w:rPr>
          <w:noProof/>
          <w:lang w:val="fr-FR" w:eastAsia="fr-FR"/>
        </w:rPr>
        <mc:AlternateContent>
          <mc:Choice Requires="wps">
            <w:drawing>
              <wp:anchor distT="0" distB="0" distL="114300" distR="114300" simplePos="0" relativeHeight="251729920" behindDoc="0" locked="0" layoutInCell="1" allowOverlap="1" wp14:anchorId="3A95A16B" wp14:editId="195E6449">
                <wp:simplePos x="0" y="0"/>
                <wp:positionH relativeFrom="column">
                  <wp:posOffset>1619250</wp:posOffset>
                </wp:positionH>
                <wp:positionV relativeFrom="paragraph">
                  <wp:posOffset>3620135</wp:posOffset>
                </wp:positionV>
                <wp:extent cx="9525" cy="476250"/>
                <wp:effectExtent l="76200" t="0" r="66675" b="57150"/>
                <wp:wrapNone/>
                <wp:docPr id="25" name="Straight Arrow Connector 25"/>
                <wp:cNvGraphicFramePr/>
                <a:graphic xmlns:a="http://schemas.openxmlformats.org/drawingml/2006/main">
                  <a:graphicData uri="http://schemas.microsoft.com/office/word/2010/wordprocessingShape">
                    <wps:wsp>
                      <wps:cNvCnPr/>
                      <wps:spPr>
                        <a:xfrm flipH="1">
                          <a:off x="0" y="0"/>
                          <a:ext cx="95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437B18" id="Straight Arrow Connector 25" o:spid="_x0000_s1026" type="#_x0000_t32" style="position:absolute;margin-left:127.5pt;margin-top:285.05pt;width:.75pt;height:37.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" strokecolor="#4579b8 [3044]">
                <v:stroke endarrow="block"/>
              </v:shape>
            </w:pict>
          </mc:Fallback>
        </mc:AlternateContent>
      </w:r>
      <w:r>
        <w:rPr>
          <w:noProof/>
          <w:lang w:val="fr-FR" w:eastAsia="fr-FR"/>
        </w:rPr>
        <mc:AlternateContent>
          <mc:Choice Requires="wps">
            <w:drawing>
              <wp:anchor distT="0" distB="0" distL="114300" distR="114300" simplePos="0" relativeHeight="251728896" behindDoc="0" locked="0" layoutInCell="1" allowOverlap="1" wp14:anchorId="5539FE5D" wp14:editId="2CE01851">
                <wp:simplePos x="0" y="0"/>
                <wp:positionH relativeFrom="column">
                  <wp:posOffset>390524</wp:posOffset>
                </wp:positionH>
                <wp:positionV relativeFrom="paragraph">
                  <wp:posOffset>3658235</wp:posOffset>
                </wp:positionV>
                <wp:extent cx="0" cy="419100"/>
                <wp:effectExtent l="76200" t="0" r="57150" b="57150"/>
                <wp:wrapNone/>
                <wp:docPr id="24" name="Straight Arrow Connector 24"/>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72ACEC" id="Straight Arrow Connector 24" o:spid="_x0000_s1026" type="#_x0000_t32" style="position:absolute;margin-left:30.75pt;margin-top:288.05pt;width:0;height:33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" strokecolor="#4579b8 [3044]">
                <v:stroke endarrow="block"/>
              </v:shape>
            </w:pict>
          </mc:Fallback>
        </mc:AlternateContent>
      </w:r>
      <w:r>
        <w:rPr>
          <w:noProof/>
          <w:lang w:val="fr-FR" w:eastAsia="fr-FR"/>
        </w:rPr>
        <mc:AlternateContent>
          <mc:Choice Requires="wps">
            <w:drawing>
              <wp:anchor distT="0" distB="0" distL="114300" distR="114300" simplePos="0" relativeHeight="251726848" behindDoc="0" locked="0" layoutInCell="1" allowOverlap="1" wp14:anchorId="2C11AFCC" wp14:editId="3D91ECD1">
                <wp:simplePos x="0" y="0"/>
                <wp:positionH relativeFrom="column">
                  <wp:posOffset>390524</wp:posOffset>
                </wp:positionH>
                <wp:positionV relativeFrom="paragraph">
                  <wp:posOffset>2610485</wp:posOffset>
                </wp:positionV>
                <wp:extent cx="0" cy="466725"/>
                <wp:effectExtent l="76200" t="0" r="57150" b="47625"/>
                <wp:wrapNone/>
                <wp:docPr id="22" name="Straight Arrow Connector 22"/>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7B0EF" id="Straight Arrow Connector 22" o:spid="_x0000_s1026" type="#_x0000_t32" style="position:absolute;margin-left:30.75pt;margin-top:205.55pt;width:0;height:36.7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" strokecolor="#4579b8 [3044]">
                <v:stroke endarrow="block"/>
              </v:shape>
            </w:pict>
          </mc:Fallback>
        </mc:AlternateContent>
      </w:r>
      <w:r>
        <w:rPr>
          <w:noProof/>
          <w:lang w:val="fr-FR" w:eastAsia="fr-FR"/>
        </w:rPr>
        <mc:AlternateContent>
          <mc:Choice Requires="wps">
            <w:drawing>
              <wp:anchor distT="0" distB="0" distL="114300" distR="114300" simplePos="0" relativeHeight="251725824" behindDoc="0" locked="0" layoutInCell="1" allowOverlap="1" wp14:anchorId="2236E140" wp14:editId="2E6C0721">
                <wp:simplePos x="0" y="0"/>
                <wp:positionH relativeFrom="column">
                  <wp:posOffset>1619250</wp:posOffset>
                </wp:positionH>
                <wp:positionV relativeFrom="paragraph">
                  <wp:posOffset>1734185</wp:posOffset>
                </wp:positionV>
                <wp:extent cx="0" cy="43815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5CE9A8" id="Straight Arrow Connector 21" o:spid="_x0000_s1026" type="#_x0000_t32" style="position:absolute;margin-left:127.5pt;margin-top:136.55pt;width:0;height:34.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" strokecolor="#4579b8 [3044]">
                <v:stroke endarrow="block"/>
              </v:shape>
            </w:pict>
          </mc:Fallback>
        </mc:AlternateContent>
      </w:r>
      <w:r>
        <w:rPr>
          <w:noProof/>
          <w:lang w:val="fr-FR" w:eastAsia="fr-FR"/>
        </w:rPr>
        <mc:AlternateContent>
          <mc:Choice Requires="wps">
            <w:drawing>
              <wp:anchor distT="0" distB="0" distL="114300" distR="114300" simplePos="0" relativeHeight="251724800" behindDoc="0" locked="0" layoutInCell="1" allowOverlap="1" wp14:anchorId="015A3D48" wp14:editId="7DEDA0C9">
                <wp:simplePos x="0" y="0"/>
                <wp:positionH relativeFrom="column">
                  <wp:posOffset>390524</wp:posOffset>
                </wp:positionH>
                <wp:positionV relativeFrom="paragraph">
                  <wp:posOffset>1781810</wp:posOffset>
                </wp:positionV>
                <wp:extent cx="0" cy="390525"/>
                <wp:effectExtent l="76200" t="0" r="57150" b="47625"/>
                <wp:wrapNone/>
                <wp:docPr id="20" name="Straight Arrow Connector 20"/>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FA6DA6" id="Straight Arrow Connector 20" o:spid="_x0000_s1026" type="#_x0000_t32" style="position:absolute;margin-left:30.75pt;margin-top:140.3pt;width:0;height:30.7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" strokecolor="#4579b8 [3044]">
                <v:stroke endarrow="block"/>
              </v:shape>
            </w:pict>
          </mc:Fallback>
        </mc:AlternateContent>
      </w:r>
      <w:r>
        <w:rPr>
          <w:noProof/>
          <w:lang w:val="fr-FR" w:eastAsia="fr-FR"/>
        </w:rPr>
        <mc:AlternateContent>
          <mc:Choice Requires="wps">
            <w:drawing>
              <wp:anchor distT="0" distB="0" distL="114300" distR="114300" simplePos="0" relativeHeight="251723776" behindDoc="0" locked="0" layoutInCell="1" allowOverlap="1" wp14:anchorId="203E309D" wp14:editId="0CDBC424">
                <wp:simplePos x="0" y="0"/>
                <wp:positionH relativeFrom="column">
                  <wp:posOffset>1600200</wp:posOffset>
                </wp:positionH>
                <wp:positionV relativeFrom="paragraph">
                  <wp:posOffset>943610</wp:posOffset>
                </wp:positionV>
                <wp:extent cx="9525" cy="266700"/>
                <wp:effectExtent l="76200" t="0" r="66675" b="57150"/>
                <wp:wrapNone/>
                <wp:docPr id="19" name="Straight Arrow Connector 19"/>
                <wp:cNvGraphicFramePr/>
                <a:graphic xmlns:a="http://schemas.openxmlformats.org/drawingml/2006/main">
                  <a:graphicData uri="http://schemas.microsoft.com/office/word/2010/wordprocessingShape">
                    <wps:wsp>
                      <wps:cNvCnPr/>
                      <wps:spPr>
                        <a:xfrm flipH="1">
                          <a:off x="0" y="0"/>
                          <a:ext cx="95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1BFC09" id="Straight Arrow Connector 19" o:spid="_x0000_s1026" type="#_x0000_t32" style="position:absolute;margin-left:126pt;margin-top:74.3pt;width:.75pt;height:21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" strokecolor="#4579b8 [3044]">
                <v:stroke endarrow="block"/>
              </v:shape>
            </w:pict>
          </mc:Fallback>
        </mc:AlternateContent>
      </w:r>
      <w:r>
        <w:rPr>
          <w:noProof/>
          <w:lang w:val="fr-FR" w:eastAsia="fr-FR"/>
        </w:rPr>
        <mc:AlternateContent>
          <mc:Choice Requires="wps">
            <w:drawing>
              <wp:anchor distT="0" distB="0" distL="114300" distR="114300" simplePos="0" relativeHeight="251722752" behindDoc="0" locked="0" layoutInCell="1" allowOverlap="1" wp14:anchorId="66004908" wp14:editId="33FE9B56">
                <wp:simplePos x="0" y="0"/>
                <wp:positionH relativeFrom="column">
                  <wp:posOffset>390207</wp:posOffset>
                </wp:positionH>
                <wp:positionV relativeFrom="paragraph">
                  <wp:posOffset>905193</wp:posOffset>
                </wp:positionV>
                <wp:extent cx="9525" cy="304800"/>
                <wp:effectExtent l="76200" t="0" r="66675" b="57150"/>
                <wp:wrapNone/>
                <wp:docPr id="2048" name="Straight Arrow Connector 2048"/>
                <wp:cNvGraphicFramePr/>
                <a:graphic xmlns:a="http://schemas.openxmlformats.org/drawingml/2006/main">
                  <a:graphicData uri="http://schemas.microsoft.com/office/word/2010/wordprocessingShape">
                    <wps:wsp>
                      <wps:cNvCnPr/>
                      <wps:spPr>
                        <a:xfrm rot="10800000" flipV="1">
                          <a:off x="0" y="0"/>
                          <a:ext cx="952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97CDF" id="Straight Arrow Connector 2048" o:spid="_x0000_s1026" type="#_x0000_t32" style="position:absolute;margin-left:30.7pt;margin-top:71.3pt;width:.75pt;height:24pt;rotation:180;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" strokecolor="#4579b8 [3044]">
                <v:stroke endarrow="block"/>
              </v:shape>
            </w:pict>
          </mc:Fallback>
        </mc:AlternateContent>
      </w:r>
      <w:r w:rsidRPr="00A56FE2">
        <w:rPr>
          <w:noProof/>
          <w:lang w:val="fr-FR" w:eastAsia="fr-FR"/>
        </w:rPr>
        <mc:AlternateContent>
          <mc:Choice Requires="wps">
            <w:drawing>
              <wp:anchor distT="0" distB="0" distL="114300" distR="114300" simplePos="0" relativeHeight="251719680" behindDoc="1" locked="0" layoutInCell="1" allowOverlap="1" wp14:anchorId="499A0D81" wp14:editId="3604F0D8">
                <wp:simplePos x="0" y="0"/>
                <wp:positionH relativeFrom="column">
                  <wp:posOffset>-114300</wp:posOffset>
                </wp:positionH>
                <wp:positionV relativeFrom="paragraph">
                  <wp:posOffset>6810375</wp:posOffset>
                </wp:positionV>
                <wp:extent cx="1009650" cy="581025"/>
                <wp:effectExtent l="19050" t="19050" r="38100" b="47625"/>
                <wp:wrapNone/>
                <wp:docPr id="2049" name="Flowchart: Decision 2049"/>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00B05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Pr>
                                <w:sz w:val="2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A0D81" id="_x0000_t110" coordsize="21600,21600" o:spt="110" path="m10800,l,10800,10800,21600,21600,10800xe">
                <v:stroke joinstyle="miter"/>
                <v:path gradientshapeok="t" o:connecttype="rect" textboxrect="5400,5400,16200,16200"/>
              </v:shapetype>
              <v:shape id="Flowchart: Decision 2049" o:spid="_x0000_s1032" type="#_x0000_t110" style="position:absolute;margin-left:-9pt;margin-top:536.25pt;width:79.5pt;height:45.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" fillcolor="#00b050" strokecolor="#41719c" strokeweight="1pt">
                <v:textbox>
                  <w:txbxContent>
                    <w:p w:rsidR="007E7204" w:rsidRPr="000F36AA" w:rsidRDefault="007E7204" w:rsidP="00C304E0">
                      <w:pPr>
                        <w:jc w:val="center"/>
                        <w:rPr>
                          <w:sz w:val="28"/>
                        </w:rPr>
                      </w:pPr>
                      <w:r>
                        <w:rPr>
                          <w:sz w:val="28"/>
                        </w:rPr>
                        <w:t>NO</w:t>
                      </w:r>
                    </w:p>
                  </w:txbxContent>
                </v:textbox>
              </v:shape>
            </w:pict>
          </mc:Fallback>
        </mc:AlternateContent>
      </w:r>
      <w:r w:rsidRPr="00A56FE2">
        <w:rPr>
          <w:noProof/>
          <w:lang w:val="fr-FR" w:eastAsia="fr-FR"/>
        </w:rPr>
        <mc:AlternateContent>
          <mc:Choice Requires="wps">
            <w:drawing>
              <wp:anchor distT="0" distB="0" distL="114300" distR="114300" simplePos="0" relativeHeight="251720704" behindDoc="1" locked="0" layoutInCell="1" allowOverlap="1" wp14:anchorId="76986648" wp14:editId="4F98D3DD">
                <wp:simplePos x="0" y="0"/>
                <wp:positionH relativeFrom="column">
                  <wp:posOffset>1123950</wp:posOffset>
                </wp:positionH>
                <wp:positionV relativeFrom="paragraph">
                  <wp:posOffset>6781800</wp:posOffset>
                </wp:positionV>
                <wp:extent cx="1009650" cy="581025"/>
                <wp:effectExtent l="19050" t="19050" r="38100" b="47625"/>
                <wp:wrapNone/>
                <wp:docPr id="2051" name="Flowchart: Decision 2051"/>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sidRPr="000F36AA">
                              <w:rPr>
                                <w:sz w:val="2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86648" id="Flowchart: Decision 2051" o:spid="_x0000_s1033" type="#_x0000_t110" style="position:absolute;margin-left:88.5pt;margin-top:534pt;width:79.5pt;height:45.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" fillcolor="#5b9bd5" strokecolor="#41719c" strokeweight="1pt">
                <v:textbox>
                  <w:txbxContent>
                    <w:p w:rsidR="007E7204" w:rsidRPr="000F36AA" w:rsidRDefault="007E7204" w:rsidP="00C304E0">
                      <w:pPr>
                        <w:jc w:val="center"/>
                        <w:rPr>
                          <w:sz w:val="28"/>
                        </w:rPr>
                      </w:pPr>
                      <w:r w:rsidRPr="000F36AA">
                        <w:rPr>
                          <w:sz w:val="28"/>
                        </w:rPr>
                        <w:t>YES</w:t>
                      </w:r>
                    </w:p>
                  </w:txbxContent>
                </v:textbox>
              </v:shape>
            </w:pict>
          </mc:Fallback>
        </mc:AlternateContent>
      </w:r>
      <w:r w:rsidRPr="00A56FE2">
        <w:rPr>
          <w:noProof/>
          <w:lang w:val="fr-FR" w:eastAsia="fr-FR"/>
        </w:rPr>
        <mc:AlternateContent>
          <mc:Choice Requires="wps">
            <w:drawing>
              <wp:anchor distT="0" distB="0" distL="114300" distR="114300" simplePos="0" relativeHeight="251717632" behindDoc="1" locked="0" layoutInCell="1" allowOverlap="1" wp14:anchorId="35049AEE" wp14:editId="0CB8678B">
                <wp:simplePos x="0" y="0"/>
                <wp:positionH relativeFrom="column">
                  <wp:posOffset>1066800</wp:posOffset>
                </wp:positionH>
                <wp:positionV relativeFrom="paragraph">
                  <wp:posOffset>4933950</wp:posOffset>
                </wp:positionV>
                <wp:extent cx="1009650" cy="581025"/>
                <wp:effectExtent l="19050" t="19050" r="38100" b="47625"/>
                <wp:wrapNone/>
                <wp:docPr id="2052" name="Flowchart: Decision 2052"/>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sidRPr="000F36AA">
                              <w:rPr>
                                <w:sz w:val="2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49AEE" id="Flowchart: Decision 2052" o:spid="_x0000_s1034" type="#_x0000_t110" style="position:absolute;margin-left:84pt;margin-top:388.5pt;width:79.5pt;height:45.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" fillcolor="#5b9bd5" strokecolor="#41719c" strokeweight="1pt">
                <v:textbox>
                  <w:txbxContent>
                    <w:p w:rsidR="007E7204" w:rsidRPr="000F36AA" w:rsidRDefault="007E7204" w:rsidP="00C304E0">
                      <w:pPr>
                        <w:jc w:val="center"/>
                        <w:rPr>
                          <w:sz w:val="28"/>
                        </w:rPr>
                      </w:pPr>
                      <w:r w:rsidRPr="000F36AA">
                        <w:rPr>
                          <w:sz w:val="28"/>
                        </w:rPr>
                        <w:t>YES</w:t>
                      </w:r>
                    </w:p>
                  </w:txbxContent>
                </v:textbox>
              </v:shape>
            </w:pict>
          </mc:Fallback>
        </mc:AlternateContent>
      </w:r>
      <w:r w:rsidRPr="00A56FE2">
        <w:rPr>
          <w:noProof/>
          <w:lang w:val="fr-FR" w:eastAsia="fr-FR"/>
        </w:rPr>
        <mc:AlternateContent>
          <mc:Choice Requires="wps">
            <w:drawing>
              <wp:anchor distT="0" distB="0" distL="114300" distR="114300" simplePos="0" relativeHeight="251716608" behindDoc="1" locked="0" layoutInCell="1" allowOverlap="1" wp14:anchorId="1968F320" wp14:editId="6A43CBDE">
                <wp:simplePos x="0" y="0"/>
                <wp:positionH relativeFrom="column">
                  <wp:posOffset>-171450</wp:posOffset>
                </wp:positionH>
                <wp:positionV relativeFrom="paragraph">
                  <wp:posOffset>4962525</wp:posOffset>
                </wp:positionV>
                <wp:extent cx="1009650" cy="581025"/>
                <wp:effectExtent l="19050" t="19050" r="38100" b="47625"/>
                <wp:wrapNone/>
                <wp:docPr id="11" name="Flowchart: Decision 11"/>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00B05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Pr>
                                <w:sz w:val="2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8F320" id="Flowchart: Decision 11" o:spid="_x0000_s1035" type="#_x0000_t110" style="position:absolute;margin-left:-13.5pt;margin-top:390.75pt;width:79.5pt;height:45.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" fillcolor="#00b050" strokecolor="#41719c" strokeweight="1pt">
                <v:textbox>
                  <w:txbxContent>
                    <w:p w:rsidR="007E7204" w:rsidRPr="000F36AA" w:rsidRDefault="007E7204" w:rsidP="00C304E0">
                      <w:pPr>
                        <w:jc w:val="center"/>
                        <w:rPr>
                          <w:sz w:val="28"/>
                        </w:rPr>
                      </w:pPr>
                      <w:r>
                        <w:rPr>
                          <w:sz w:val="28"/>
                        </w:rPr>
                        <w:t>NO</w:t>
                      </w:r>
                    </w:p>
                  </w:txbxContent>
                </v:textbox>
              </v:shape>
            </w:pict>
          </mc:Fallback>
        </mc:AlternateContent>
      </w:r>
      <w:r w:rsidRPr="000F36AA">
        <w:rPr>
          <w:noProof/>
          <w:lang w:val="fr-FR" w:eastAsia="fr-FR"/>
        </w:rPr>
        <mc:AlternateContent>
          <mc:Choice Requires="wps">
            <w:drawing>
              <wp:anchor distT="0" distB="0" distL="114300" distR="114300" simplePos="0" relativeHeight="251713536" behindDoc="1" locked="0" layoutInCell="1" allowOverlap="1" wp14:anchorId="45F0FB29" wp14:editId="48E022DE">
                <wp:simplePos x="0" y="0"/>
                <wp:positionH relativeFrom="column">
                  <wp:posOffset>-123825</wp:posOffset>
                </wp:positionH>
                <wp:positionV relativeFrom="paragraph">
                  <wp:posOffset>3076575</wp:posOffset>
                </wp:positionV>
                <wp:extent cx="1009650" cy="581025"/>
                <wp:effectExtent l="19050" t="19050" r="38100" b="47625"/>
                <wp:wrapNone/>
                <wp:docPr id="2053" name="Flowchart: Decision 2053"/>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00B050"/>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Pr>
                                <w:sz w:val="2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0FB29" id="Flowchart: Decision 2053" o:spid="_x0000_s1036" type="#_x0000_t110" style="position:absolute;margin-left:-9.75pt;margin-top:242.25pt;width:79.5pt;height:45.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" fillcolor="#00b050" strokecolor="#41719c" strokeweight="1pt">
                <v:textbox>
                  <w:txbxContent>
                    <w:p w:rsidR="007E7204" w:rsidRPr="000F36AA" w:rsidRDefault="007E7204" w:rsidP="00C304E0">
                      <w:pPr>
                        <w:jc w:val="center"/>
                        <w:rPr>
                          <w:sz w:val="28"/>
                        </w:rPr>
                      </w:pPr>
                      <w:r>
                        <w:rPr>
                          <w:sz w:val="28"/>
                        </w:rPr>
                        <w:t>NO</w:t>
                      </w:r>
                    </w:p>
                  </w:txbxContent>
                </v:textbox>
              </v:shape>
            </w:pict>
          </mc:Fallback>
        </mc:AlternateContent>
      </w:r>
      <w:r w:rsidRPr="000F36AA">
        <w:rPr>
          <w:noProof/>
          <w:lang w:val="fr-FR" w:eastAsia="fr-FR"/>
        </w:rPr>
        <mc:AlternateContent>
          <mc:Choice Requires="wps">
            <w:drawing>
              <wp:anchor distT="0" distB="0" distL="114300" distR="114300" simplePos="0" relativeHeight="251714560" behindDoc="1" locked="0" layoutInCell="1" allowOverlap="1" wp14:anchorId="59A689B8" wp14:editId="64FE4756">
                <wp:simplePos x="0" y="0"/>
                <wp:positionH relativeFrom="column">
                  <wp:posOffset>1114425</wp:posOffset>
                </wp:positionH>
                <wp:positionV relativeFrom="paragraph">
                  <wp:posOffset>3048000</wp:posOffset>
                </wp:positionV>
                <wp:extent cx="1009650" cy="581025"/>
                <wp:effectExtent l="19050" t="19050" r="38100" b="47625"/>
                <wp:wrapNone/>
                <wp:docPr id="2054" name="Flowchart: Decision 2054"/>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sidRPr="000F36AA">
                              <w:rPr>
                                <w:sz w:val="2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689B8" id="Flowchart: Decision 2054" o:spid="_x0000_s1037" type="#_x0000_t110" style="position:absolute;margin-left:87.75pt;margin-top:240pt;width:79.5pt;height:45.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" fillcolor="#5b9bd5" strokecolor="#41719c" strokeweight="1pt">
                <v:textbox>
                  <w:txbxContent>
                    <w:p w:rsidR="007E7204" w:rsidRPr="000F36AA" w:rsidRDefault="007E7204" w:rsidP="00C304E0">
                      <w:pPr>
                        <w:jc w:val="center"/>
                        <w:rPr>
                          <w:sz w:val="28"/>
                        </w:rPr>
                      </w:pPr>
                      <w:r w:rsidRPr="000F36AA">
                        <w:rPr>
                          <w:sz w:val="28"/>
                        </w:rPr>
                        <w:t>YES</w:t>
                      </w:r>
                    </w:p>
                  </w:txbxContent>
                </v:textbox>
              </v:shape>
            </w:pict>
          </mc:Fallback>
        </mc:AlternateContent>
      </w:r>
      <w:r>
        <w:rPr>
          <w:noProof/>
          <w:lang w:val="fr-FR" w:eastAsia="fr-FR"/>
        </w:rPr>
        <mc:AlternateContent>
          <mc:Choice Requires="wps">
            <w:drawing>
              <wp:anchor distT="0" distB="0" distL="114300" distR="114300" simplePos="0" relativeHeight="251710464" behindDoc="1" locked="0" layoutInCell="1" allowOverlap="1" wp14:anchorId="0A0392E0" wp14:editId="46264CAE">
                <wp:simplePos x="0" y="0"/>
                <wp:positionH relativeFrom="column">
                  <wp:posOffset>-123825</wp:posOffset>
                </wp:positionH>
                <wp:positionV relativeFrom="paragraph">
                  <wp:posOffset>1210310</wp:posOffset>
                </wp:positionV>
                <wp:extent cx="1009650" cy="581025"/>
                <wp:effectExtent l="19050" t="19050" r="38100" b="47625"/>
                <wp:wrapNone/>
                <wp:docPr id="2055" name="Flowchart: Decision 2055"/>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7E7204" w:rsidRPr="000F36AA" w:rsidRDefault="007E7204" w:rsidP="00C304E0">
                            <w:pPr>
                              <w:jc w:val="center"/>
                              <w:rPr>
                                <w:sz w:val="28"/>
                              </w:rPr>
                            </w:pPr>
                            <w:r>
                              <w:rPr>
                                <w:sz w:val="2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392E0" id="Flowchart: Decision 2055" o:spid="_x0000_s1038" type="#_x0000_t110" style="position:absolute;margin-left:-9.75pt;margin-top:95.3pt;width:79.5pt;height:45.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" fillcolor="#00b050" strokecolor="#243f60 [1604]" strokeweight="2pt">
                <v:textbox>
                  <w:txbxContent>
                    <w:p w:rsidR="007E7204" w:rsidRPr="000F36AA" w:rsidRDefault="007E7204" w:rsidP="00C304E0">
                      <w:pPr>
                        <w:jc w:val="center"/>
                        <w:rPr>
                          <w:sz w:val="28"/>
                        </w:rPr>
                      </w:pPr>
                      <w:r>
                        <w:rPr>
                          <w:sz w:val="28"/>
                        </w:rPr>
                        <w:t>NO</w:t>
                      </w:r>
                    </w:p>
                  </w:txbxContent>
                </v:textbox>
              </v:shape>
            </w:pict>
          </mc:Fallback>
        </mc:AlternateContent>
      </w:r>
      <w:r>
        <w:rPr>
          <w:noProof/>
          <w:lang w:val="fr-FR" w:eastAsia="fr-FR"/>
        </w:rPr>
        <mc:AlternateContent>
          <mc:Choice Requires="wps">
            <w:drawing>
              <wp:anchor distT="0" distB="0" distL="114300" distR="114300" simplePos="0" relativeHeight="251711488" behindDoc="1" locked="0" layoutInCell="1" allowOverlap="1" wp14:anchorId="4658769E" wp14:editId="4ACB6935">
                <wp:simplePos x="0" y="0"/>
                <wp:positionH relativeFrom="column">
                  <wp:posOffset>1114425</wp:posOffset>
                </wp:positionH>
                <wp:positionV relativeFrom="paragraph">
                  <wp:posOffset>1181735</wp:posOffset>
                </wp:positionV>
                <wp:extent cx="1009650" cy="581025"/>
                <wp:effectExtent l="19050" t="19050" r="38100" b="47625"/>
                <wp:wrapNone/>
                <wp:docPr id="2056" name="Flowchart: Decision 2056"/>
                <wp:cNvGraphicFramePr/>
                <a:graphic xmlns:a="http://schemas.openxmlformats.org/drawingml/2006/main">
                  <a:graphicData uri="http://schemas.microsoft.com/office/word/2010/wordprocessingShape">
                    <wps:wsp>
                      <wps:cNvSpPr/>
                      <wps:spPr>
                        <a:xfrm>
                          <a:off x="0" y="0"/>
                          <a:ext cx="1009650" cy="581025"/>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rsidR="007E7204" w:rsidRPr="000F36AA" w:rsidRDefault="007E7204" w:rsidP="00C304E0">
                            <w:pPr>
                              <w:jc w:val="center"/>
                              <w:rPr>
                                <w:sz w:val="28"/>
                              </w:rPr>
                            </w:pPr>
                            <w:r w:rsidRPr="000F36AA">
                              <w:rPr>
                                <w:sz w:val="2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8769E" id="Flowchart: Decision 2056" o:spid="_x0000_s1039" type="#_x0000_t110" style="position:absolute;margin-left:87.75pt;margin-top:93.05pt;width:79.5pt;height:45.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" fillcolor="#5b9bd5" strokecolor="#41719c" strokeweight="1pt">
                <v:textbox>
                  <w:txbxContent>
                    <w:p w:rsidR="007E7204" w:rsidRPr="000F36AA" w:rsidRDefault="007E7204" w:rsidP="00C304E0">
                      <w:pPr>
                        <w:jc w:val="center"/>
                        <w:rPr>
                          <w:sz w:val="28"/>
                        </w:rPr>
                      </w:pPr>
                      <w:r w:rsidRPr="000F36AA">
                        <w:rPr>
                          <w:sz w:val="28"/>
                        </w:rPr>
                        <w:t>YES</w:t>
                      </w:r>
                    </w:p>
                  </w:txbxContent>
                </v:textbox>
              </v:shape>
            </w:pict>
          </mc:Fallback>
        </mc:AlternateContent>
      </w:r>
      <w:r>
        <w:rPr>
          <w:sz w:val="24"/>
        </w:rPr>
        <w:tab/>
      </w:r>
      <w:r>
        <w:rPr>
          <w:sz w:val="24"/>
        </w:rPr>
        <w:tab/>
      </w:r>
      <w:r>
        <w:rPr>
          <w:sz w:val="24"/>
        </w:rPr>
        <w:tab/>
      </w:r>
      <w:r>
        <w:rPr>
          <w:sz w:val="24"/>
        </w:rPr>
        <w:tab/>
      </w:r>
      <w:r>
        <w:rPr>
          <w:sz w:val="24"/>
        </w:rPr>
        <w:tab/>
      </w:r>
      <w:r>
        <w:rPr>
          <w:sz w:val="24"/>
        </w:rPr>
        <w:tab/>
        <w:t>Points to consider</w:t>
      </w: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r>
        <w:rPr>
          <w:noProof/>
          <w:lang w:val="fr-FR" w:eastAsia="fr-FR"/>
        </w:rPr>
        <mc:AlternateContent>
          <mc:Choice Requires="wps">
            <w:drawing>
              <wp:anchor distT="0" distB="0" distL="114300" distR="114300" simplePos="0" relativeHeight="251739136" behindDoc="0" locked="0" layoutInCell="1" allowOverlap="1" wp14:anchorId="788FFFF9" wp14:editId="475BFEF9">
                <wp:simplePos x="0" y="0"/>
                <wp:positionH relativeFrom="column">
                  <wp:posOffset>2651150</wp:posOffset>
                </wp:positionH>
                <wp:positionV relativeFrom="paragraph">
                  <wp:posOffset>52324</wp:posOffset>
                </wp:positionV>
                <wp:extent cx="4248150" cy="1531620"/>
                <wp:effectExtent l="0" t="0" r="19050" b="11430"/>
                <wp:wrapNone/>
                <wp:docPr id="35" name="Rectangle 35"/>
                <wp:cNvGraphicFramePr/>
                <a:graphic xmlns:a="http://schemas.openxmlformats.org/drawingml/2006/main">
                  <a:graphicData uri="http://schemas.microsoft.com/office/word/2010/wordprocessingShape">
                    <wps:wsp>
                      <wps:cNvSpPr/>
                      <wps:spPr>
                        <a:xfrm>
                          <a:off x="0" y="0"/>
                          <a:ext cx="4248150" cy="1531620"/>
                        </a:xfrm>
                        <a:prstGeom prst="rect">
                          <a:avLst/>
                        </a:prstGeom>
                        <a:noFill/>
                        <a:ln w="12700" cap="flat" cmpd="sng" algn="ctr">
                          <a:solidFill>
                            <a:srgbClr val="5B9BD5">
                              <a:shade val="50000"/>
                            </a:srgbClr>
                          </a:solidFill>
                          <a:prstDash val="solid"/>
                          <a:miter lim="800000"/>
                        </a:ln>
                        <a:effectLst/>
                      </wps:spPr>
                      <wps:txbx>
                        <w:txbxContent>
                          <w:p w:rsidR="007E7204" w:rsidRDefault="007E7204" w:rsidP="00C304E0">
                            <w:pPr>
                              <w:spacing w:after="80"/>
                            </w:pPr>
                            <w:r w:rsidRPr="000D6BC3">
                              <w:t>You may be surprised how little time and money is saved by flying when considering getting to the airport and waiting for your flight.  By using public transport, travel time can be used for work</w:t>
                            </w:r>
                            <w:r>
                              <w:t xml:space="preserve"> more effectively</w:t>
                            </w:r>
                            <w:r w:rsidRPr="000D6BC3">
                              <w:t xml:space="preserve">. </w:t>
                            </w:r>
                          </w:p>
                          <w:p w:rsidR="007E7204" w:rsidRDefault="007E7204" w:rsidP="00C304E0">
                            <w:pPr>
                              <w:spacing w:after="80"/>
                            </w:pPr>
                            <w:r>
                              <w:t>UoM Finance procedures indicate air travel within the United Kingdom is not ordinarily permitted and must have special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FFFF9" id="Rectangle 35" o:spid="_x0000_s1040" style="position:absolute;margin-left:208.75pt;margin-top:4.1pt;width:334.5pt;height:12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" filled="f" strokecolor="#41719c" strokeweight="1pt">
                <v:textbox>
                  <w:txbxContent>
                    <w:p w:rsidR="007E7204" w:rsidRDefault="007E7204" w:rsidP="00C304E0">
                      <w:pPr>
                        <w:spacing w:after="80"/>
                      </w:pPr>
                      <w:r w:rsidRPr="000D6BC3">
                        <w:t>You may be surprised how little time and money is saved by flying when considering getting to the airport and waiting for your flight.  By using public transport, travel time can be used for work</w:t>
                      </w:r>
                      <w:r>
                        <w:t xml:space="preserve"> more effectively</w:t>
                      </w:r>
                      <w:r w:rsidRPr="000D6BC3">
                        <w:t xml:space="preserve">. </w:t>
                      </w:r>
                    </w:p>
                    <w:p w:rsidR="007E7204" w:rsidRDefault="007E7204" w:rsidP="00C304E0">
                      <w:pPr>
                        <w:spacing w:after="80"/>
                      </w:pPr>
                      <w:r>
                        <w:t>UoM Finance procedures indicate air travel within the United Kingdom is not ordinarily permitted and must have special approval.</w:t>
                      </w:r>
                    </w:p>
                  </w:txbxContent>
                </v:textbox>
              </v:rect>
            </w:pict>
          </mc:Fallback>
        </mc:AlternateContent>
      </w: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r>
        <w:rPr>
          <w:noProof/>
          <w:lang w:val="fr-FR" w:eastAsia="fr-FR"/>
        </w:rPr>
        <mc:AlternateContent>
          <mc:Choice Requires="wps">
            <w:drawing>
              <wp:anchor distT="0" distB="0" distL="114300" distR="114300" simplePos="0" relativeHeight="251740160" behindDoc="0" locked="0" layoutInCell="1" allowOverlap="1" wp14:anchorId="2F5178B0" wp14:editId="638FD6CB">
                <wp:simplePos x="0" y="0"/>
                <wp:positionH relativeFrom="column">
                  <wp:posOffset>2670200</wp:posOffset>
                </wp:positionH>
                <wp:positionV relativeFrom="paragraph">
                  <wp:posOffset>115443</wp:posOffset>
                </wp:positionV>
                <wp:extent cx="4229100" cy="15621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4229100" cy="1562100"/>
                        </a:xfrm>
                        <a:prstGeom prst="rect">
                          <a:avLst/>
                        </a:prstGeom>
                        <a:noFill/>
                        <a:ln w="12700" cap="flat" cmpd="sng" algn="ctr">
                          <a:solidFill>
                            <a:srgbClr val="5B9BD5">
                              <a:shade val="50000"/>
                            </a:srgbClr>
                          </a:solidFill>
                          <a:prstDash val="solid"/>
                          <a:miter lim="800000"/>
                        </a:ln>
                        <a:effectLst/>
                      </wps:spPr>
                      <wps:txbx>
                        <w:txbxContent>
                          <w:p w:rsidR="007E7204" w:rsidRPr="000D6BC3" w:rsidRDefault="007E7204" w:rsidP="00C304E0">
                            <w:pPr>
                              <w:spacing w:after="80"/>
                            </w:pPr>
                            <w:r w:rsidRPr="000D6BC3">
                              <w:t xml:space="preserve">For many destinations within Northern Europe, high-speed rail travel is a </w:t>
                            </w:r>
                            <w:r>
                              <w:t>strong</w:t>
                            </w:r>
                            <w:r w:rsidRPr="000D6BC3">
                              <w:t xml:space="preserve"> alternative to flying.  It is a flexible mode of transport offering space and facilities to make it easier to work while travelling with significant health benefits versus flying.</w:t>
                            </w:r>
                          </w:p>
                          <w:p w:rsidR="007E7204" w:rsidRDefault="007E7204" w:rsidP="00C304E0">
                            <w:pPr>
                              <w:spacing w:after="80"/>
                              <w:rPr>
                                <w:rStyle w:val="Hyperlink"/>
                              </w:rPr>
                            </w:pPr>
                            <w:r w:rsidRPr="000D6BC3">
                              <w:t>European train travel guidance</w:t>
                            </w:r>
                            <w:r>
                              <w:t>:</w:t>
                            </w:r>
                            <w:hyperlink r:id="rId179" w:history="1">
                              <w:r w:rsidRPr="000D6BC3">
                                <w:rPr>
                                  <w:rStyle w:val="Hyperlink"/>
                                </w:rPr>
                                <w:t xml:space="preserve"> seat61.org</w:t>
                              </w:r>
                            </w:hyperlink>
                          </w:p>
                          <w:p w:rsidR="007E7204" w:rsidRDefault="007E7204" w:rsidP="00C304E0">
                            <w:pPr>
                              <w:spacing w:after="80"/>
                            </w:pPr>
                            <w:r>
                              <w:t xml:space="preserve">Compare European train/plane/car emissions at </w:t>
                            </w:r>
                            <w:hyperlink r:id="rId180" w:history="1">
                              <w:r w:rsidRPr="00A96D2C">
                                <w:rPr>
                                  <w:rStyle w:val="Hyperlink"/>
                                </w:rPr>
                                <w:t>ecopassenger.org</w:t>
                              </w:r>
                            </w:hyperlink>
                            <w:r>
                              <w:t xml:space="preserve"> </w:t>
                            </w:r>
                          </w:p>
                          <w:p w:rsidR="007E7204" w:rsidRPr="000D6BC3" w:rsidRDefault="007E7204" w:rsidP="00C304E0">
                            <w:pPr>
                              <w:spacing w:after="80"/>
                            </w:pPr>
                            <w:r>
                              <w:t>Book European train travel through Key Travel.</w:t>
                            </w:r>
                          </w:p>
                          <w:p w:rsidR="007E7204" w:rsidRDefault="007E7204" w:rsidP="00C304E0">
                            <w:pPr>
                              <w:spacing w:after="80"/>
                              <w:rPr>
                                <w:rStyle w:val="Hyperlink"/>
                              </w:rPr>
                            </w:pPr>
                          </w:p>
                          <w:p w:rsidR="007E7204" w:rsidRPr="000D6BC3" w:rsidRDefault="007E7204" w:rsidP="00C304E0">
                            <w:pPr>
                              <w:spacing w:after="80"/>
                            </w:pPr>
                          </w:p>
                          <w:p w:rsidR="007E7204" w:rsidRPr="000D6BC3" w:rsidRDefault="007E7204" w:rsidP="00C304E0">
                            <w:pPr>
                              <w:spacing w:after="80"/>
                            </w:pPr>
                            <w:r w:rsidRPr="000D6BC3">
                              <w:t>Book European train travel through Key Travel xxxxxx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178B0" id="Rectangle 36" o:spid="_x0000_s1041" style="position:absolute;margin-left:210.25pt;margin-top:9.1pt;width:333pt;height:12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" filled="f" strokecolor="#41719c" strokeweight="1pt">
                <v:textbox>
                  <w:txbxContent>
                    <w:p w:rsidR="007E7204" w:rsidRPr="000D6BC3" w:rsidRDefault="007E7204" w:rsidP="00C304E0">
                      <w:pPr>
                        <w:spacing w:after="80"/>
                      </w:pPr>
                      <w:r w:rsidRPr="000D6BC3">
                        <w:t xml:space="preserve">For many destinations within Northern Europe, high-speed rail travel is a </w:t>
                      </w:r>
                      <w:r>
                        <w:t>strong</w:t>
                      </w:r>
                      <w:r w:rsidRPr="000D6BC3">
                        <w:t xml:space="preserve"> alternative to flying.  It is a flexible mode of transport offering space and facilities to make it easier to work while travelling with significant health benefits versus flying.</w:t>
                      </w:r>
                    </w:p>
                    <w:p w:rsidR="007E7204" w:rsidRDefault="007E7204" w:rsidP="00C304E0">
                      <w:pPr>
                        <w:spacing w:after="80"/>
                        <w:rPr>
                          <w:rStyle w:val="Hyperlink"/>
                        </w:rPr>
                      </w:pPr>
                      <w:r w:rsidRPr="000D6BC3">
                        <w:t>European train travel guidance</w:t>
                      </w:r>
                      <w:r>
                        <w:t>:</w:t>
                      </w:r>
                      <w:hyperlink r:id="rId181" w:history="1">
                        <w:r w:rsidRPr="000D6BC3">
                          <w:rPr>
                            <w:rStyle w:val="Hyperlink"/>
                          </w:rPr>
                          <w:t xml:space="preserve"> seat61.org</w:t>
                        </w:r>
                      </w:hyperlink>
                    </w:p>
                    <w:p w:rsidR="007E7204" w:rsidRDefault="007E7204" w:rsidP="00C304E0">
                      <w:pPr>
                        <w:spacing w:after="80"/>
                      </w:pPr>
                      <w:r>
                        <w:t xml:space="preserve">Compare European train/plane/car emissions at </w:t>
                      </w:r>
                      <w:hyperlink r:id="rId182" w:history="1">
                        <w:r w:rsidRPr="00A96D2C">
                          <w:rPr>
                            <w:rStyle w:val="Hyperlink"/>
                          </w:rPr>
                          <w:t>ecopassenger.org</w:t>
                        </w:r>
                      </w:hyperlink>
                      <w:r>
                        <w:t xml:space="preserve"> </w:t>
                      </w:r>
                    </w:p>
                    <w:p w:rsidR="007E7204" w:rsidRPr="000D6BC3" w:rsidRDefault="007E7204" w:rsidP="00C304E0">
                      <w:pPr>
                        <w:spacing w:after="80"/>
                      </w:pPr>
                      <w:r>
                        <w:t>Book European train travel through Key Travel.</w:t>
                      </w:r>
                    </w:p>
                    <w:p w:rsidR="007E7204" w:rsidRDefault="007E7204" w:rsidP="00C304E0">
                      <w:pPr>
                        <w:spacing w:after="80"/>
                        <w:rPr>
                          <w:rStyle w:val="Hyperlink"/>
                        </w:rPr>
                      </w:pPr>
                    </w:p>
                    <w:p w:rsidR="007E7204" w:rsidRPr="000D6BC3" w:rsidRDefault="007E7204" w:rsidP="00C304E0">
                      <w:pPr>
                        <w:spacing w:after="80"/>
                      </w:pPr>
                    </w:p>
                    <w:p w:rsidR="007E7204" w:rsidRPr="000D6BC3" w:rsidRDefault="007E7204" w:rsidP="00C304E0">
                      <w:pPr>
                        <w:spacing w:after="80"/>
                      </w:pPr>
                      <w:r w:rsidRPr="000D6BC3">
                        <w:t>Book European train travel through Key Travel xxxxxx</w:t>
                      </w:r>
                    </w:p>
                  </w:txbxContent>
                </v:textbox>
              </v:rect>
            </w:pict>
          </mc:Fallback>
        </mc:AlternateContent>
      </w: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r>
        <w:rPr>
          <w:noProof/>
          <w:lang w:val="fr-FR" w:eastAsia="fr-FR"/>
        </w:rPr>
        <mc:AlternateContent>
          <mc:Choice Requires="wps">
            <w:drawing>
              <wp:anchor distT="0" distB="0" distL="114300" distR="114300" simplePos="0" relativeHeight="251741184" behindDoc="0" locked="0" layoutInCell="1" allowOverlap="1" wp14:anchorId="2030284D" wp14:editId="7286E3CB">
                <wp:simplePos x="0" y="0"/>
                <wp:positionH relativeFrom="column">
                  <wp:posOffset>2670836</wp:posOffset>
                </wp:positionH>
                <wp:positionV relativeFrom="paragraph">
                  <wp:posOffset>135128</wp:posOffset>
                </wp:positionV>
                <wp:extent cx="4210050" cy="2567635"/>
                <wp:effectExtent l="0" t="0" r="19050" b="23495"/>
                <wp:wrapNone/>
                <wp:docPr id="37" name="Rectangle 37"/>
                <wp:cNvGraphicFramePr/>
                <a:graphic xmlns:a="http://schemas.openxmlformats.org/drawingml/2006/main">
                  <a:graphicData uri="http://schemas.microsoft.com/office/word/2010/wordprocessingShape">
                    <wps:wsp>
                      <wps:cNvSpPr/>
                      <wps:spPr>
                        <a:xfrm>
                          <a:off x="0" y="0"/>
                          <a:ext cx="4210050" cy="2567635"/>
                        </a:xfrm>
                        <a:prstGeom prst="rect">
                          <a:avLst/>
                        </a:prstGeom>
                        <a:noFill/>
                        <a:ln w="12700" cap="flat" cmpd="sng" algn="ctr">
                          <a:solidFill>
                            <a:srgbClr val="5B9BD5">
                              <a:shade val="50000"/>
                            </a:srgbClr>
                          </a:solidFill>
                          <a:prstDash val="solid"/>
                          <a:miter lim="800000"/>
                        </a:ln>
                        <a:effectLst/>
                      </wps:spPr>
                      <wps:txbx>
                        <w:txbxContent>
                          <w:p w:rsidR="007E7204" w:rsidRPr="000D6BC3" w:rsidRDefault="007E7204" w:rsidP="00C304E0">
                            <w:pPr>
                              <w:spacing w:after="80"/>
                            </w:pPr>
                            <w:r w:rsidRPr="000D6BC3">
                              <w:t xml:space="preserve">For destinations outside of Europe, flying </w:t>
                            </w:r>
                            <w:r>
                              <w:t>can become</w:t>
                            </w:r>
                            <w:r w:rsidRPr="000D6BC3">
                              <w:t xml:space="preserve"> the only practical option</w:t>
                            </w:r>
                            <w:r>
                              <w:t xml:space="preserve"> (although colleagues have attended conferences in China by train). C</w:t>
                            </w:r>
                            <w:r w:rsidRPr="000D6BC3">
                              <w:t>onsider whether attendance is really necessary</w:t>
                            </w:r>
                            <w:r>
                              <w:t>?</w:t>
                            </w:r>
                          </w:p>
                          <w:p w:rsidR="007E7204" w:rsidRPr="000D6BC3" w:rsidRDefault="007E7204" w:rsidP="00C304E0">
                            <w:pPr>
                              <w:spacing w:after="80"/>
                            </w:pPr>
                            <w:r w:rsidRPr="000D6BC3">
                              <w:t xml:space="preserve">Could you combine this trip with other work-related activities? </w:t>
                            </w:r>
                          </w:p>
                          <w:p w:rsidR="007E7204" w:rsidRPr="000D6BC3" w:rsidRDefault="007E7204" w:rsidP="00C304E0">
                            <w:pPr>
                              <w:spacing w:after="80"/>
                            </w:pPr>
                            <w:r>
                              <w:t>Reduce your footprint by travelling</w:t>
                            </w:r>
                            <w:bookmarkStart w:id="114" w:name="_GoBack"/>
                            <w:bookmarkEnd w:id="114"/>
                            <w:r>
                              <w:t xml:space="preserve"> economy class</w:t>
                            </w:r>
                            <w:r w:rsidRPr="000D6BC3">
                              <w:t>.</w:t>
                            </w:r>
                            <w:r>
                              <w:t xml:space="preserve"> </w:t>
                            </w:r>
                            <w:r w:rsidRPr="000D6BC3">
                              <w:t>First and business class air travel has up to 4 times the environmental impact of economy travel</w:t>
                            </w:r>
                            <w:r>
                              <w:t xml:space="preserve"> (UoM Finance procedures also state travel by air should normally be economy class).</w:t>
                            </w:r>
                          </w:p>
                          <w:p w:rsidR="007E7204" w:rsidRDefault="007E7204" w:rsidP="00C304E0">
                            <w:pPr>
                              <w:spacing w:after="80"/>
                            </w:pPr>
                            <w:r w:rsidRPr="000D6BC3">
                              <w:t>Consider whether the trip is worth the impact on your w</w:t>
                            </w:r>
                            <w:r>
                              <w:t>ellbeing, time and the climate.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0284D" id="Rectangle 37" o:spid="_x0000_s1042" style="position:absolute;margin-left:210.3pt;margin-top:10.65pt;width:331.5pt;height:202.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" filled="f" strokecolor="#41719c" strokeweight="1pt">
                <v:textbox>
                  <w:txbxContent>
                    <w:p w:rsidR="007E7204" w:rsidRPr="000D6BC3" w:rsidRDefault="007E7204" w:rsidP="00C304E0">
                      <w:pPr>
                        <w:spacing w:after="80"/>
                      </w:pPr>
                      <w:r w:rsidRPr="000D6BC3">
                        <w:t xml:space="preserve">For destinations outside of Europe, flying </w:t>
                      </w:r>
                      <w:r>
                        <w:t>can become</w:t>
                      </w:r>
                      <w:r w:rsidRPr="000D6BC3">
                        <w:t xml:space="preserve"> the only practical option</w:t>
                      </w:r>
                      <w:r>
                        <w:t xml:space="preserve"> (although colleagues have attended conferences in China by train). C</w:t>
                      </w:r>
                      <w:r w:rsidRPr="000D6BC3">
                        <w:t>onsider whether attendance is really necessary</w:t>
                      </w:r>
                      <w:r>
                        <w:t>?</w:t>
                      </w:r>
                    </w:p>
                    <w:p w:rsidR="007E7204" w:rsidRPr="000D6BC3" w:rsidRDefault="007E7204" w:rsidP="00C304E0">
                      <w:pPr>
                        <w:spacing w:after="80"/>
                      </w:pPr>
                      <w:r w:rsidRPr="000D6BC3">
                        <w:t xml:space="preserve">Could you combine this trip with other work-related activities? </w:t>
                      </w:r>
                    </w:p>
                    <w:p w:rsidR="007E7204" w:rsidRPr="000D6BC3" w:rsidRDefault="007E7204" w:rsidP="00C304E0">
                      <w:pPr>
                        <w:spacing w:after="80"/>
                      </w:pPr>
                      <w:r>
                        <w:t>Reduce your footprint by travelling</w:t>
                      </w:r>
                      <w:bookmarkStart w:id="115" w:name="_GoBack"/>
                      <w:bookmarkEnd w:id="115"/>
                      <w:r>
                        <w:t xml:space="preserve"> economy class</w:t>
                      </w:r>
                      <w:r w:rsidRPr="000D6BC3">
                        <w:t>.</w:t>
                      </w:r>
                      <w:r>
                        <w:t xml:space="preserve"> </w:t>
                      </w:r>
                      <w:r w:rsidRPr="000D6BC3">
                        <w:t>First and business class air travel has up to 4 times the environmental impact of economy travel</w:t>
                      </w:r>
                      <w:r>
                        <w:t xml:space="preserve"> (UoM Finance procedures also state travel by air should normally be economy class).</w:t>
                      </w:r>
                    </w:p>
                    <w:p w:rsidR="007E7204" w:rsidRDefault="007E7204" w:rsidP="00C304E0">
                      <w:pPr>
                        <w:spacing w:after="80"/>
                      </w:pPr>
                      <w:r w:rsidRPr="000D6BC3">
                        <w:t>Consider whether the trip is worth the impact on your w</w:t>
                      </w:r>
                      <w:r>
                        <w:t>ellbeing, time and the climate.</w:t>
                      </w:r>
                    </w:p>
                  </w:txbxContent>
                </v:textbox>
              </v:rect>
            </w:pict>
          </mc:Fallback>
        </mc:AlternateContent>
      </w: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p>
    <w:p w:rsidR="00C304E0" w:rsidRPr="000800EC" w:rsidRDefault="00C304E0" w:rsidP="00C304E0">
      <w:pPr>
        <w:rPr>
          <w:sz w:val="24"/>
        </w:rPr>
      </w:pPr>
      <w:r>
        <w:rPr>
          <w:noProof/>
          <w:lang w:val="fr-FR" w:eastAsia="fr-FR"/>
        </w:rPr>
        <mc:AlternateContent>
          <mc:Choice Requires="wps">
            <w:drawing>
              <wp:anchor distT="0" distB="0" distL="114300" distR="114300" simplePos="0" relativeHeight="251742208" behindDoc="0" locked="0" layoutInCell="1" allowOverlap="1" wp14:anchorId="3BDDCA13" wp14:editId="469E00F6">
                <wp:simplePos x="0" y="0"/>
                <wp:positionH relativeFrom="margin">
                  <wp:posOffset>-419786</wp:posOffset>
                </wp:positionH>
                <wp:positionV relativeFrom="paragraph">
                  <wp:posOffset>353974</wp:posOffset>
                </wp:positionV>
                <wp:extent cx="2889504" cy="519380"/>
                <wp:effectExtent l="0" t="0" r="25400" b="14605"/>
                <wp:wrapNone/>
                <wp:docPr id="38" name="Rectangle 38"/>
                <wp:cNvGraphicFramePr/>
                <a:graphic xmlns:a="http://schemas.openxmlformats.org/drawingml/2006/main">
                  <a:graphicData uri="http://schemas.microsoft.com/office/word/2010/wordprocessingShape">
                    <wps:wsp>
                      <wps:cNvSpPr/>
                      <wps:spPr>
                        <a:xfrm>
                          <a:off x="0" y="0"/>
                          <a:ext cx="2889504" cy="5193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7204" w:rsidRDefault="007E7204" w:rsidP="00C304E0">
                            <w:pPr>
                              <w:shd w:val="clear" w:color="auto" w:fill="000000" w:themeFill="text1"/>
                              <w:jc w:val="center"/>
                            </w:pPr>
                            <w:r>
                              <w:t xml:space="preserve">Log your low-carbon travel decisions on </w:t>
                            </w:r>
                            <w:hyperlink r:id="rId183" w:history="1">
                              <w:r w:rsidRPr="00E84BDC">
                                <w:rPr>
                                  <w:rStyle w:val="Hyperlink"/>
                                </w:rPr>
                                <w:t>10,000 Actions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DCA13" id="Rectangle 38" o:spid="_x0000_s1043" style="position:absolute;margin-left:-33.05pt;margin-top:27.85pt;width:227.5pt;height:40.9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" fillcolor="black [3213]" strokecolor="black [3213]" strokeweight="2pt">
                <v:textbox>
                  <w:txbxContent>
                    <w:p w:rsidR="007E7204" w:rsidRDefault="007E7204" w:rsidP="00C304E0">
                      <w:pPr>
                        <w:shd w:val="clear" w:color="auto" w:fill="000000" w:themeFill="text1"/>
                        <w:jc w:val="center"/>
                      </w:pPr>
                      <w:r>
                        <w:t xml:space="preserve">Log your low-carbon travel decisions on </w:t>
                      </w:r>
                      <w:hyperlink r:id="rId184" w:history="1">
                        <w:r w:rsidRPr="00E84BDC">
                          <w:rPr>
                            <w:rStyle w:val="Hyperlink"/>
                          </w:rPr>
                          <w:t>10,000 Actions</w:t>
                        </w:r>
                      </w:hyperlink>
                    </w:p>
                  </w:txbxContent>
                </v:textbox>
                <w10:wrap anchorx="margin"/>
              </v:rect>
            </w:pict>
          </mc:Fallback>
        </mc:AlternateContent>
      </w:r>
    </w:p>
    <w:p w:rsidR="00C304E0" w:rsidRDefault="00C304E0" w:rsidP="00C304E0">
      <w:pPr>
        <w:pStyle w:val="Heading4"/>
      </w:pPr>
      <w:r>
        <w:t>Risk</w:t>
      </w:r>
    </w:p>
    <w:p w:rsidR="007E7204" w:rsidRPr="007E7204" w:rsidRDefault="007E7204" w:rsidP="007E7204">
      <w:r w:rsidRPr="007E7204">
        <w:t>https://www.staffnet.manchester.ac.uk/compliance-and-risk/travel/flowchart/</w:t>
      </w:r>
    </w:p>
    <w:p w:rsidR="00C304E0" w:rsidRPr="00A57821" w:rsidRDefault="00C304E0" w:rsidP="00C304E0">
      <w:pPr>
        <w:pStyle w:val="Heading4"/>
      </w:pPr>
      <w:r>
        <w:t>Further guidance</w:t>
      </w:r>
    </w:p>
    <w:p w:rsidR="00C304E0" w:rsidRPr="007E7204" w:rsidRDefault="00C304E0" w:rsidP="007E7204">
      <w:pPr>
        <w:rPr>
          <w:rFonts w:cstheme="minorBidi"/>
        </w:rPr>
      </w:pPr>
      <w:hyperlink r:id="rId185" w:history="1">
        <w:r w:rsidRPr="007E7204">
          <w:rPr>
            <w:rStyle w:val="Hyperlink"/>
            <w:rFonts w:cstheme="minorBidi"/>
          </w:rPr>
          <w:t>http://www.procurement.manchester.ac.uk/buying/travel</w:t>
        </w:r>
      </w:hyperlink>
    </w:p>
    <w:p w:rsidR="00C304E0" w:rsidRPr="007E7204" w:rsidRDefault="00C304E0" w:rsidP="007E7204">
      <w:pPr>
        <w:rPr>
          <w:rFonts w:cstheme="minorBidi"/>
        </w:rPr>
      </w:pPr>
      <w:hyperlink r:id="rId186" w:history="1">
        <w:r w:rsidRPr="007E7204">
          <w:rPr>
            <w:rStyle w:val="Hyperlink"/>
            <w:rFonts w:cstheme="minorBidi"/>
          </w:rPr>
          <w:t>http://documents.manchester.ac.uk/DocuInfo.aspx?DocID=10938</w:t>
        </w:r>
      </w:hyperlink>
    </w:p>
    <w:p w:rsidR="00C304E0" w:rsidRPr="007E7204" w:rsidRDefault="00C304E0" w:rsidP="007E7204">
      <w:pPr>
        <w:rPr>
          <w:rFonts w:cstheme="minorBidi"/>
        </w:rPr>
      </w:pPr>
      <w:hyperlink r:id="rId187" w:history="1">
        <w:r w:rsidRPr="007E7204">
          <w:rPr>
            <w:rStyle w:val="Hyperlink"/>
            <w:rFonts w:cstheme="minorBidi"/>
          </w:rPr>
          <w:t>https://www.egencia.co.uk/public/uk/en/</w:t>
        </w:r>
      </w:hyperlink>
    </w:p>
    <w:p w:rsidR="00C304E0" w:rsidRPr="007E7204" w:rsidRDefault="00C304E0" w:rsidP="007E7204">
      <w:pPr>
        <w:rPr>
          <w:rFonts w:cstheme="minorBidi"/>
        </w:rPr>
      </w:pPr>
      <w:r w:rsidRPr="007E7204">
        <w:rPr>
          <w:rFonts w:cstheme="minorBidi"/>
        </w:rPr>
        <w:t>See also financial rules on travel. Divisional Support Administrator for History can set up accounts for staff members. Staff members must dispose of the necessary research/admin funds to cover their expenses.</w:t>
      </w:r>
    </w:p>
    <w:p w:rsidR="00C304E0" w:rsidRPr="00C304E0" w:rsidRDefault="00C304E0" w:rsidP="00C304E0">
      <w:pPr>
        <w:pStyle w:val="Heading2"/>
      </w:pPr>
      <w:bookmarkStart w:id="116" w:name="_Toc64479749"/>
      <w:r>
        <w:t>Benefits, Support</w:t>
      </w:r>
      <w:bookmarkEnd w:id="116"/>
    </w:p>
    <w:p w:rsidR="00550B02" w:rsidRPr="00D76938" w:rsidRDefault="00550B02" w:rsidP="00C304E0">
      <w:pPr>
        <w:pStyle w:val="Heading3"/>
      </w:pPr>
      <w:r w:rsidRPr="00D76938">
        <w:t>Staff personal support</w:t>
      </w:r>
      <w:bookmarkEnd w:id="110"/>
      <w:bookmarkEnd w:id="111"/>
    </w:p>
    <w:p w:rsidR="00D376B9" w:rsidRPr="00D376B9" w:rsidRDefault="000D039D" w:rsidP="00550B02">
      <w:pPr>
        <w:pStyle w:val="BodyText"/>
        <w:spacing w:line="360" w:lineRule="auto"/>
        <w:jc w:val="left"/>
        <w:rPr>
          <w:rFonts w:ascii="Times New Roman" w:hAnsi="Times New Roman"/>
          <w:color w:val="0000FF"/>
          <w:sz w:val="24"/>
          <w:u w:val="single"/>
        </w:rPr>
      </w:pPr>
      <w:hyperlink r:id="rId188" w:history="1">
        <w:r w:rsidR="00550B02" w:rsidRPr="00D76938">
          <w:rPr>
            <w:rStyle w:val="Hyperlink"/>
            <w:rFonts w:ascii="Times New Roman" w:hAnsi="Times New Roman"/>
            <w:sz w:val="24"/>
          </w:rPr>
          <w:t>http://www.staffnet.manchester.ac.uk/personalsupport</w:t>
        </w:r>
      </w:hyperlink>
    </w:p>
    <w:p w:rsidR="00550B02" w:rsidRPr="00D76938" w:rsidRDefault="00550B02" w:rsidP="00C304E0">
      <w:pPr>
        <w:pStyle w:val="Heading3"/>
      </w:pPr>
      <w:r w:rsidRPr="00D76938">
        <w:t>Childcare vouchers</w:t>
      </w:r>
    </w:p>
    <w:p w:rsidR="00D376B9" w:rsidRDefault="000D039D" w:rsidP="00550B02">
      <w:pPr>
        <w:pStyle w:val="BodyText"/>
        <w:spacing w:line="360" w:lineRule="auto"/>
        <w:jc w:val="left"/>
        <w:rPr>
          <w:rStyle w:val="Hyperlink"/>
          <w:rFonts w:ascii="Times New Roman" w:hAnsi="Times New Roman"/>
          <w:sz w:val="24"/>
        </w:rPr>
      </w:pPr>
      <w:hyperlink r:id="rId189" w:history="1">
        <w:r w:rsidR="00D376B9" w:rsidRPr="00D376B9">
          <w:rPr>
            <w:rStyle w:val="Hyperlink"/>
            <w:rFonts w:ascii="Times New Roman" w:hAnsi="Times New Roman"/>
            <w:sz w:val="24"/>
          </w:rPr>
          <w:t>http://www.staffnet.manchester.ac.uk/human-resources/benefits/childcare/childcare-vouchers</w:t>
        </w:r>
      </w:hyperlink>
    </w:p>
    <w:p w:rsidR="00930D23" w:rsidRDefault="00930D23" w:rsidP="00550B02">
      <w:pPr>
        <w:pStyle w:val="BodyText"/>
        <w:spacing w:line="360" w:lineRule="auto"/>
        <w:jc w:val="left"/>
        <w:rPr>
          <w:rFonts w:ascii="Times New Roman" w:hAnsi="Times New Roman"/>
          <w:sz w:val="24"/>
        </w:rPr>
      </w:pPr>
    </w:p>
    <w:p w:rsidR="0090176B" w:rsidRDefault="0090176B" w:rsidP="00550B02">
      <w:pPr>
        <w:pStyle w:val="BodyText"/>
        <w:spacing w:line="360" w:lineRule="auto"/>
        <w:jc w:val="left"/>
        <w:rPr>
          <w:rFonts w:ascii="Times New Roman" w:hAnsi="Times New Roman"/>
          <w:sz w:val="24"/>
        </w:rPr>
      </w:pPr>
    </w:p>
    <w:p w:rsidR="0090176B" w:rsidRPr="00D76938" w:rsidRDefault="0090176B" w:rsidP="00550B02">
      <w:pPr>
        <w:pStyle w:val="BodyText"/>
        <w:spacing w:line="360" w:lineRule="auto"/>
        <w:jc w:val="left"/>
        <w:rPr>
          <w:rFonts w:ascii="Times New Roman" w:hAnsi="Times New Roman"/>
          <w:sz w:val="24"/>
        </w:rPr>
      </w:pPr>
    </w:p>
    <w:p w:rsidR="00D376B9" w:rsidRDefault="00D376B9">
      <w:pPr>
        <w:spacing w:after="0" w:line="240" w:lineRule="auto"/>
        <w:rPr>
          <w:rFonts w:ascii="Times New Roman" w:hAnsi="Times New Roman"/>
          <w:b/>
          <w:smallCaps/>
          <w:sz w:val="32"/>
          <w:szCs w:val="28"/>
        </w:rPr>
      </w:pPr>
      <w:bookmarkStart w:id="117" w:name="_Toc364352345"/>
      <w:bookmarkStart w:id="118" w:name="_Toc364451350"/>
      <w:r>
        <w:rPr>
          <w:rFonts w:ascii="Times New Roman" w:hAnsi="Times New Roman"/>
          <w:b/>
          <w:smallCaps/>
          <w:sz w:val="32"/>
          <w:szCs w:val="28"/>
        </w:rPr>
        <w:br w:type="page"/>
      </w:r>
    </w:p>
    <w:p w:rsidR="00C11BFD" w:rsidRPr="00D76938" w:rsidRDefault="00A517BE" w:rsidP="00A517BE">
      <w:pPr>
        <w:pStyle w:val="Heading2"/>
      </w:pPr>
      <w:bookmarkStart w:id="119" w:name="_Toc64479750"/>
      <w:r>
        <w:t>Practical info</w:t>
      </w:r>
      <w:bookmarkEnd w:id="119"/>
    </w:p>
    <w:p w:rsidR="00C11BFD" w:rsidRPr="00587EF5" w:rsidRDefault="00C11BFD" w:rsidP="00550B02">
      <w:pPr>
        <w:pStyle w:val="Heading3"/>
        <w:spacing w:line="360" w:lineRule="auto"/>
        <w:rPr>
          <w:rFonts w:cstheme="minorBidi"/>
          <w:sz w:val="24"/>
        </w:rPr>
      </w:pPr>
      <w:r w:rsidRPr="00587EF5">
        <w:rPr>
          <w:rFonts w:cstheme="minorBidi"/>
          <w:sz w:val="24"/>
        </w:rPr>
        <w:t>Drinking water</w:t>
      </w:r>
    </w:p>
    <w:p w:rsidR="00816530" w:rsidRPr="00587EF5" w:rsidRDefault="00930D23" w:rsidP="00A517BE">
      <w:pPr>
        <w:rPr>
          <w:rFonts w:cstheme="minorBidi"/>
          <w:sz w:val="24"/>
          <w:szCs w:val="24"/>
        </w:rPr>
      </w:pPr>
      <w:r w:rsidRPr="00587EF5">
        <w:rPr>
          <w:rFonts w:cstheme="minorBidi"/>
          <w:sz w:val="24"/>
          <w:szCs w:val="24"/>
        </w:rPr>
        <w:t xml:space="preserve">Near </w:t>
      </w:r>
      <w:r w:rsidR="00BC2A4C" w:rsidRPr="00587EF5">
        <w:rPr>
          <w:rFonts w:cstheme="minorBidi"/>
          <w:sz w:val="24"/>
          <w:szCs w:val="24"/>
        </w:rPr>
        <w:t xml:space="preserve">the </w:t>
      </w:r>
      <w:r w:rsidR="00C11BFD" w:rsidRPr="00587EF5">
        <w:rPr>
          <w:rFonts w:cstheme="minorBidi"/>
          <w:sz w:val="24"/>
          <w:szCs w:val="24"/>
        </w:rPr>
        <w:t>lifts</w:t>
      </w:r>
      <w:r w:rsidR="00BC2A4C" w:rsidRPr="00587EF5">
        <w:rPr>
          <w:rFonts w:cstheme="minorBidi"/>
          <w:sz w:val="24"/>
          <w:szCs w:val="24"/>
        </w:rPr>
        <w:t xml:space="preserve"> on the South Wing and in the History Common Room</w:t>
      </w:r>
    </w:p>
    <w:p w:rsidR="0083000A" w:rsidRPr="00587EF5" w:rsidRDefault="0083000A" w:rsidP="00550B02">
      <w:pPr>
        <w:pStyle w:val="Heading3"/>
        <w:spacing w:line="360" w:lineRule="auto"/>
        <w:rPr>
          <w:rFonts w:cstheme="minorBidi"/>
          <w:sz w:val="24"/>
        </w:rPr>
      </w:pPr>
      <w:r w:rsidRPr="00587EF5">
        <w:rPr>
          <w:rFonts w:cstheme="minorBidi"/>
          <w:sz w:val="24"/>
        </w:rPr>
        <w:t>Food on Campus</w:t>
      </w:r>
    </w:p>
    <w:p w:rsidR="004D48B4" w:rsidRPr="00587EF5" w:rsidRDefault="000D039D">
      <w:pPr>
        <w:rPr>
          <w:rFonts w:cstheme="minorBidi"/>
          <w:sz w:val="24"/>
          <w:szCs w:val="24"/>
        </w:rPr>
      </w:pPr>
      <w:hyperlink r:id="rId190" w:history="1">
        <w:r w:rsidR="0083000A" w:rsidRPr="00587EF5">
          <w:rPr>
            <w:rStyle w:val="Hyperlink"/>
            <w:rFonts w:cstheme="minorBidi"/>
            <w:sz w:val="24"/>
            <w:szCs w:val="24"/>
          </w:rPr>
          <w:t>http://www.foodoncampus.manchester.ac.uk/</w:t>
        </w:r>
      </w:hyperlink>
    </w:p>
    <w:p w:rsidR="004D48B4" w:rsidRPr="00587EF5" w:rsidRDefault="0083000A">
      <w:pPr>
        <w:rPr>
          <w:rFonts w:cstheme="minorBidi"/>
          <w:sz w:val="24"/>
          <w:szCs w:val="24"/>
        </w:rPr>
      </w:pPr>
      <w:r w:rsidRPr="00587EF5">
        <w:rPr>
          <w:rFonts w:cstheme="minorBidi"/>
          <w:sz w:val="24"/>
          <w:szCs w:val="24"/>
        </w:rPr>
        <w:t>You can top-up your staff card to buy food (with a little reduction in price): FoodInAdvance:</w:t>
      </w:r>
    </w:p>
    <w:p w:rsidR="004D48B4" w:rsidRPr="00587EF5" w:rsidRDefault="000D039D">
      <w:pPr>
        <w:rPr>
          <w:rFonts w:cstheme="minorBidi"/>
          <w:sz w:val="24"/>
          <w:szCs w:val="24"/>
        </w:rPr>
      </w:pPr>
      <w:hyperlink r:id="rId191" w:history="1">
        <w:r w:rsidR="00D376B9" w:rsidRPr="00587EF5">
          <w:rPr>
            <w:rStyle w:val="Hyperlink"/>
            <w:rFonts w:cstheme="minorBidi"/>
            <w:sz w:val="24"/>
            <w:szCs w:val="24"/>
          </w:rPr>
          <w:t>http://www.foodoncampus.manchester.ac.uk/food-in-advance</w:t>
        </w:r>
      </w:hyperlink>
    </w:p>
    <w:p w:rsidR="004D48B4" w:rsidRPr="00587EF5" w:rsidRDefault="000D039D">
      <w:pPr>
        <w:rPr>
          <w:rFonts w:cstheme="minorBidi"/>
          <w:sz w:val="24"/>
          <w:szCs w:val="24"/>
        </w:rPr>
      </w:pPr>
      <w:hyperlink r:id="rId192" w:history="1">
        <w:r w:rsidR="00E22C75" w:rsidRPr="00587EF5">
          <w:rPr>
            <w:rStyle w:val="Hyperlink"/>
            <w:rFonts w:cstheme="minorBidi"/>
            <w:sz w:val="24"/>
            <w:szCs w:val="24"/>
          </w:rPr>
          <w:t>http://estore.manchester.ac.uk/browse/product.asp?compid=1&amp;modid=1&amp;catid=253</w:t>
        </w:r>
      </w:hyperlink>
    </w:p>
    <w:p w:rsidR="004D48B4" w:rsidRPr="00587EF5" w:rsidRDefault="00E22C75">
      <w:pPr>
        <w:rPr>
          <w:rFonts w:cstheme="minorBidi"/>
          <w:sz w:val="24"/>
          <w:szCs w:val="24"/>
        </w:rPr>
      </w:pPr>
      <w:r w:rsidRPr="00587EF5">
        <w:rPr>
          <w:rFonts w:cstheme="minorBidi"/>
          <w:sz w:val="24"/>
          <w:szCs w:val="24"/>
        </w:rPr>
        <w:t>HugMug: get the reusable coffee/tea mug and safe a few pence</w:t>
      </w:r>
      <w:r w:rsidR="0083000A" w:rsidRPr="00587EF5">
        <w:rPr>
          <w:rFonts w:cstheme="minorBidi"/>
          <w:sz w:val="24"/>
          <w:szCs w:val="24"/>
        </w:rPr>
        <w:t>- ask at the uni food corners, cafés</w:t>
      </w:r>
    </w:p>
    <w:p w:rsidR="00816530" w:rsidRPr="00587EF5" w:rsidRDefault="0083000A" w:rsidP="00A517BE">
      <w:pPr>
        <w:rPr>
          <w:rFonts w:cstheme="minorBidi"/>
          <w:sz w:val="24"/>
          <w:szCs w:val="24"/>
        </w:rPr>
      </w:pPr>
      <w:r w:rsidRPr="00587EF5">
        <w:rPr>
          <w:rFonts w:cstheme="minorBidi"/>
          <w:sz w:val="24"/>
          <w:szCs w:val="24"/>
        </w:rPr>
        <w:t>Independent cafés: with good vegetarian food: Veg</w:t>
      </w:r>
      <w:r w:rsidR="006F3C1D" w:rsidRPr="00587EF5">
        <w:rPr>
          <w:rFonts w:cstheme="minorBidi"/>
          <w:sz w:val="24"/>
          <w:szCs w:val="24"/>
        </w:rPr>
        <w:t>g</w:t>
      </w:r>
      <w:r w:rsidRPr="00587EF5">
        <w:rPr>
          <w:rFonts w:cstheme="minorBidi"/>
          <w:sz w:val="24"/>
          <w:szCs w:val="24"/>
        </w:rPr>
        <w:t>i</w:t>
      </w:r>
      <w:r w:rsidR="006F3C1D" w:rsidRPr="00587EF5">
        <w:rPr>
          <w:rFonts w:cstheme="minorBidi"/>
          <w:sz w:val="24"/>
          <w:szCs w:val="24"/>
        </w:rPr>
        <w:t>e</w:t>
      </w:r>
      <w:r w:rsidRPr="00587EF5">
        <w:rPr>
          <w:rFonts w:cstheme="minorBidi"/>
          <w:sz w:val="24"/>
          <w:szCs w:val="24"/>
        </w:rPr>
        <w:t xml:space="preserve"> cafe</w:t>
      </w:r>
      <w:r w:rsidR="00930D23" w:rsidRPr="00587EF5">
        <w:rPr>
          <w:rFonts w:cstheme="minorBidi"/>
          <w:sz w:val="24"/>
          <w:szCs w:val="24"/>
        </w:rPr>
        <w:t xml:space="preserve"> in the Contact Theatre </w:t>
      </w:r>
      <w:r w:rsidRPr="00587EF5">
        <w:rPr>
          <w:rFonts w:cstheme="minorBidi"/>
          <w:sz w:val="24"/>
          <w:szCs w:val="24"/>
        </w:rPr>
        <w:t xml:space="preserve">- other options: </w:t>
      </w:r>
      <w:r w:rsidR="00D162EE" w:rsidRPr="00587EF5">
        <w:rPr>
          <w:rFonts w:cstheme="minorBidi"/>
          <w:sz w:val="24"/>
          <w:szCs w:val="24"/>
        </w:rPr>
        <w:t xml:space="preserve">student union, The International Society, </w:t>
      </w:r>
      <w:r w:rsidRPr="00587EF5">
        <w:rPr>
          <w:rFonts w:cstheme="minorBidi"/>
          <w:sz w:val="24"/>
          <w:szCs w:val="24"/>
        </w:rPr>
        <w:t xml:space="preserve">St. Peter’s House café, Kro Bar (ask for staff discount), </w:t>
      </w:r>
      <w:r w:rsidR="006F3C1D" w:rsidRPr="00587EF5">
        <w:rPr>
          <w:rFonts w:cstheme="minorBidi"/>
          <w:sz w:val="24"/>
          <w:szCs w:val="24"/>
        </w:rPr>
        <w:t xml:space="preserve">Ducie </w:t>
      </w:r>
      <w:r w:rsidRPr="00587EF5">
        <w:rPr>
          <w:rFonts w:cstheme="minorBidi"/>
          <w:sz w:val="24"/>
          <w:szCs w:val="24"/>
        </w:rPr>
        <w:t>(Pub)</w:t>
      </w:r>
    </w:p>
    <w:p w:rsidR="00550B02" w:rsidRPr="00587EF5" w:rsidRDefault="0083000A" w:rsidP="00550B02">
      <w:pPr>
        <w:pStyle w:val="Heading3"/>
        <w:spacing w:line="360" w:lineRule="auto"/>
        <w:rPr>
          <w:rFonts w:cstheme="minorBidi"/>
          <w:sz w:val="24"/>
        </w:rPr>
      </w:pPr>
      <w:r w:rsidRPr="00587EF5">
        <w:rPr>
          <w:rFonts w:cstheme="minorBidi"/>
          <w:sz w:val="24"/>
        </w:rPr>
        <w:t xml:space="preserve">Sustainable Travel: </w:t>
      </w:r>
      <w:r w:rsidR="00550B02" w:rsidRPr="00587EF5">
        <w:rPr>
          <w:rFonts w:cstheme="minorBidi"/>
          <w:sz w:val="24"/>
        </w:rPr>
        <w:t>Cycle to work scheme</w:t>
      </w:r>
      <w:bookmarkEnd w:id="117"/>
      <w:bookmarkEnd w:id="118"/>
      <w:r w:rsidR="004F6824" w:rsidRPr="00587EF5">
        <w:rPr>
          <w:rFonts w:cstheme="minorBidi"/>
          <w:sz w:val="24"/>
        </w:rPr>
        <w:t>, commuting, buses</w:t>
      </w:r>
    </w:p>
    <w:p w:rsidR="007B68A4" w:rsidRPr="00587EF5" w:rsidRDefault="00E22C75" w:rsidP="00550B02">
      <w:pPr>
        <w:pStyle w:val="BodyText"/>
        <w:spacing w:line="360" w:lineRule="auto"/>
        <w:jc w:val="left"/>
        <w:rPr>
          <w:rFonts w:cstheme="minorBidi"/>
          <w:b/>
          <w:i/>
          <w:sz w:val="24"/>
        </w:rPr>
      </w:pPr>
      <w:r w:rsidRPr="00587EF5">
        <w:rPr>
          <w:rFonts w:cstheme="minorBidi"/>
          <w:b/>
          <w:i/>
          <w:sz w:val="24"/>
        </w:rPr>
        <w:t>Cycling:</w:t>
      </w:r>
    </w:p>
    <w:p w:rsidR="00D376B9" w:rsidRPr="00587EF5" w:rsidRDefault="000D039D" w:rsidP="00550B02">
      <w:pPr>
        <w:pStyle w:val="BodyText"/>
        <w:spacing w:line="360" w:lineRule="auto"/>
        <w:jc w:val="left"/>
        <w:rPr>
          <w:rFonts w:cstheme="minorBidi"/>
          <w:sz w:val="24"/>
        </w:rPr>
      </w:pPr>
      <w:hyperlink r:id="rId193" w:history="1">
        <w:r w:rsidR="00D376B9" w:rsidRPr="00587EF5">
          <w:rPr>
            <w:rStyle w:val="Hyperlink"/>
            <w:rFonts w:cstheme="minorBidi"/>
            <w:sz w:val="24"/>
          </w:rPr>
          <w:t>http://www.staffnet.manchester.ac.uk/human-resources/benefits/travel-to-work/cycling/cycle-to-work</w:t>
        </w:r>
      </w:hyperlink>
    </w:p>
    <w:p w:rsidR="00550B02" w:rsidRPr="00587EF5" w:rsidRDefault="00E22C75" w:rsidP="00550B02">
      <w:pPr>
        <w:pStyle w:val="BodyText"/>
        <w:spacing w:line="360" w:lineRule="auto"/>
        <w:jc w:val="left"/>
        <w:rPr>
          <w:rFonts w:eastAsia="Malgun Gothic" w:cstheme="minorBidi"/>
          <w:sz w:val="24"/>
          <w:lang w:eastAsia="ko-KR"/>
        </w:rPr>
      </w:pPr>
      <w:r w:rsidRPr="00587EF5">
        <w:rPr>
          <w:rFonts w:cstheme="minorBidi"/>
          <w:b/>
          <w:sz w:val="24"/>
        </w:rPr>
        <w:t>Maps:</w:t>
      </w:r>
      <w:r w:rsidR="00685002" w:rsidRPr="00587EF5">
        <w:rPr>
          <w:rFonts w:cstheme="minorBidi"/>
          <w:sz w:val="24"/>
        </w:rPr>
        <w:t xml:space="preserve"> </w:t>
      </w:r>
      <w:r w:rsidR="00C11BFD" w:rsidRPr="00587EF5">
        <w:rPr>
          <w:rFonts w:cstheme="minorBidi"/>
          <w:sz w:val="24"/>
        </w:rPr>
        <w:t>Bike maps available from the Green impact team (Pierre Fuller and Georg Christ)</w:t>
      </w:r>
    </w:p>
    <w:p w:rsidR="00882C70" w:rsidRPr="00587EF5" w:rsidRDefault="00882C70" w:rsidP="00882C70">
      <w:pPr>
        <w:pStyle w:val="BodyText"/>
        <w:spacing w:line="360" w:lineRule="auto"/>
        <w:jc w:val="left"/>
        <w:rPr>
          <w:rFonts w:eastAsia="Malgun Gothic" w:cstheme="minorBidi"/>
          <w:sz w:val="24"/>
          <w:lang w:eastAsia="ko-KR"/>
        </w:rPr>
      </w:pPr>
      <w:r w:rsidRPr="00587EF5">
        <w:rPr>
          <w:rFonts w:cstheme="minorBidi"/>
          <w:b/>
          <w:sz w:val="24"/>
        </w:rPr>
        <w:t>Bicycle user group:</w:t>
      </w:r>
      <w:r w:rsidRPr="00587EF5">
        <w:rPr>
          <w:rFonts w:cstheme="minorBidi"/>
          <w:sz w:val="24"/>
        </w:rPr>
        <w:t xml:space="preserve"> </w:t>
      </w:r>
      <w:hyperlink r:id="rId194" w:history="1">
        <w:r w:rsidRPr="00587EF5">
          <w:rPr>
            <w:rStyle w:val="Hyperlink"/>
            <w:rFonts w:cstheme="minorBidi"/>
            <w:sz w:val="24"/>
          </w:rPr>
          <w:t>http://umbug.manchester.ac.uk/</w:t>
        </w:r>
      </w:hyperlink>
      <w:r w:rsidRPr="00587EF5">
        <w:rPr>
          <w:rFonts w:eastAsia="Malgun Gothic" w:cstheme="minorBidi"/>
          <w:sz w:val="24"/>
          <w:lang w:eastAsia="ko-KR"/>
        </w:rPr>
        <w:t xml:space="preserve"> </w:t>
      </w:r>
    </w:p>
    <w:p w:rsidR="00685002" w:rsidRPr="00587EF5" w:rsidRDefault="00685002" w:rsidP="00550B02">
      <w:pPr>
        <w:pStyle w:val="BodyText"/>
        <w:spacing w:line="360" w:lineRule="auto"/>
        <w:jc w:val="left"/>
        <w:rPr>
          <w:rFonts w:cstheme="minorBidi"/>
          <w:sz w:val="24"/>
        </w:rPr>
      </w:pPr>
      <w:r w:rsidRPr="00587EF5">
        <w:rPr>
          <w:rFonts w:cstheme="minorBidi"/>
          <w:sz w:val="24"/>
        </w:rPr>
        <w:t xml:space="preserve">Bicycle boutique, behind Sandbar, Grosvenor </w:t>
      </w:r>
      <w:r w:rsidR="003D4884" w:rsidRPr="00587EF5">
        <w:rPr>
          <w:rFonts w:cstheme="minorBidi"/>
          <w:sz w:val="24"/>
        </w:rPr>
        <w:t>S</w:t>
      </w:r>
      <w:r w:rsidRPr="00587EF5">
        <w:rPr>
          <w:rFonts w:cstheme="minorBidi"/>
          <w:sz w:val="24"/>
        </w:rPr>
        <w:t xml:space="preserve">treet, </w:t>
      </w:r>
      <w:hyperlink r:id="rId195" w:history="1">
        <w:r w:rsidR="003D4884" w:rsidRPr="00587EF5">
          <w:rPr>
            <w:rStyle w:val="Hyperlink"/>
            <w:rFonts w:cstheme="minorBidi"/>
            <w:sz w:val="24"/>
          </w:rPr>
          <w:t>http://www.hillcourtstreetcycles.co.uk</w:t>
        </w:r>
      </w:hyperlink>
      <w:r w:rsidR="003D4884" w:rsidRPr="00587EF5">
        <w:rPr>
          <w:rFonts w:cstheme="minorBidi"/>
          <w:sz w:val="24"/>
        </w:rPr>
        <w:t xml:space="preserve"> </w:t>
      </w:r>
    </w:p>
    <w:p w:rsidR="00685002" w:rsidRPr="00587EF5" w:rsidRDefault="00685002" w:rsidP="00550B02">
      <w:pPr>
        <w:pStyle w:val="BodyText"/>
        <w:spacing w:line="360" w:lineRule="auto"/>
        <w:jc w:val="left"/>
        <w:rPr>
          <w:rFonts w:cstheme="minorBidi"/>
          <w:b/>
          <w:sz w:val="24"/>
        </w:rPr>
      </w:pPr>
      <w:r w:rsidRPr="00587EF5">
        <w:rPr>
          <w:rFonts w:cstheme="minorBidi"/>
          <w:kern w:val="2"/>
          <w:sz w:val="24"/>
        </w:rPr>
        <w:t>Harry: can be found every Thursday on North Campus outside Harry's Bar, Barnes Wallis 10am-2pm and at the side of the Sir Joseph Whitworth Pub (opposite Trof bar) near Owens Park every Friday 10am-2pm (repairs and second hand bikes)</w:t>
      </w:r>
    </w:p>
    <w:p w:rsidR="00930D23" w:rsidRPr="00587EF5" w:rsidDel="00C11BFD" w:rsidRDefault="00C11BFD" w:rsidP="00692407">
      <w:pPr>
        <w:spacing w:line="360" w:lineRule="auto"/>
        <w:rPr>
          <w:rFonts w:eastAsia="Lucida Sans Unicode" w:cstheme="minorBidi"/>
          <w:b/>
          <w:kern w:val="1"/>
          <w:sz w:val="24"/>
          <w:lang w:eastAsia="ar-SA"/>
        </w:rPr>
      </w:pPr>
      <w:r w:rsidRPr="00587EF5">
        <w:rPr>
          <w:rFonts w:eastAsia="Lucida Sans Unicode" w:cstheme="minorBidi"/>
          <w:b/>
          <w:kern w:val="1"/>
          <w:sz w:val="24"/>
          <w:lang w:eastAsia="ar-SA"/>
        </w:rPr>
        <w:t>Recycling points</w:t>
      </w:r>
      <w:r w:rsidR="0083000A" w:rsidRPr="00587EF5">
        <w:rPr>
          <w:rFonts w:eastAsia="Lucida Sans Unicode" w:cstheme="minorBidi"/>
          <w:b/>
          <w:kern w:val="1"/>
          <w:sz w:val="24"/>
          <w:lang w:eastAsia="ar-SA"/>
        </w:rPr>
        <w:t>, waste management</w:t>
      </w:r>
    </w:p>
    <w:p w:rsidR="00C11BFD" w:rsidRPr="00587EF5" w:rsidRDefault="00C11BFD" w:rsidP="00692407">
      <w:pPr>
        <w:spacing w:line="360" w:lineRule="auto"/>
        <w:rPr>
          <w:rFonts w:eastAsia="Lucida Sans Unicode" w:cstheme="minorBidi"/>
          <w:kern w:val="1"/>
          <w:sz w:val="24"/>
          <w:lang w:eastAsia="ar-SA"/>
        </w:rPr>
      </w:pPr>
      <w:r w:rsidRPr="00587EF5">
        <w:rPr>
          <w:rFonts w:eastAsia="Lucida Sans Unicode" w:cstheme="minorBidi"/>
          <w:kern w:val="1"/>
          <w:sz w:val="24"/>
          <w:lang w:eastAsia="ar-SA"/>
        </w:rPr>
        <w:t>Paper recycling should be ubiquitous after last intervention of Green impact team, if you do not have easy access, let the team know (Fuller, Christ, see above)</w:t>
      </w:r>
    </w:p>
    <w:p w:rsidR="00C11BFD" w:rsidRPr="00587EF5" w:rsidRDefault="00C11BFD" w:rsidP="00692407">
      <w:pPr>
        <w:spacing w:line="360" w:lineRule="auto"/>
        <w:rPr>
          <w:rFonts w:eastAsia="Lucida Sans Unicode" w:cstheme="minorBidi"/>
          <w:kern w:val="1"/>
          <w:sz w:val="24"/>
          <w:lang w:eastAsia="ar-SA"/>
        </w:rPr>
      </w:pPr>
      <w:r w:rsidRPr="00587EF5">
        <w:rPr>
          <w:rFonts w:eastAsia="Lucida Sans Unicode" w:cstheme="minorBidi"/>
          <w:kern w:val="1"/>
          <w:sz w:val="24"/>
          <w:lang w:eastAsia="ar-SA"/>
        </w:rPr>
        <w:t>Batteries: exits of Sam</w:t>
      </w:r>
      <w:r w:rsidR="00816530" w:rsidRPr="00587EF5">
        <w:rPr>
          <w:rFonts w:eastAsia="Lucida Sans Unicode" w:cstheme="minorBidi"/>
          <w:kern w:val="1"/>
          <w:sz w:val="24"/>
          <w:lang w:eastAsia="ar-SA"/>
        </w:rPr>
        <w:t xml:space="preserve"> </w:t>
      </w:r>
      <w:r w:rsidRPr="00587EF5">
        <w:rPr>
          <w:rFonts w:eastAsia="Lucida Sans Unicode" w:cstheme="minorBidi"/>
          <w:kern w:val="1"/>
          <w:sz w:val="24"/>
          <w:lang w:eastAsia="ar-SA"/>
        </w:rPr>
        <w:t>Alex Building</w:t>
      </w:r>
    </w:p>
    <w:p w:rsidR="00C11BFD" w:rsidRPr="00587EF5" w:rsidRDefault="00C11BFD" w:rsidP="00692407">
      <w:pPr>
        <w:spacing w:line="360" w:lineRule="auto"/>
        <w:rPr>
          <w:rFonts w:eastAsia="Lucida Sans Unicode" w:cstheme="minorBidi"/>
          <w:kern w:val="1"/>
          <w:sz w:val="24"/>
          <w:lang w:eastAsia="ar-SA"/>
        </w:rPr>
      </w:pPr>
      <w:r w:rsidRPr="00587EF5">
        <w:rPr>
          <w:rFonts w:eastAsia="Lucida Sans Unicode" w:cstheme="minorBidi"/>
          <w:kern w:val="1"/>
          <w:sz w:val="24"/>
          <w:lang w:eastAsia="ar-SA"/>
        </w:rPr>
        <w:t>Paper, P</w:t>
      </w:r>
      <w:r w:rsidR="00816530" w:rsidRPr="00587EF5">
        <w:rPr>
          <w:rFonts w:eastAsia="Lucida Sans Unicode" w:cstheme="minorBidi"/>
          <w:kern w:val="1"/>
          <w:sz w:val="24"/>
          <w:lang w:eastAsia="ar-SA"/>
        </w:rPr>
        <w:t>ET</w:t>
      </w:r>
      <w:r w:rsidRPr="00587EF5">
        <w:rPr>
          <w:rFonts w:eastAsia="Lucida Sans Unicode" w:cstheme="minorBidi"/>
          <w:kern w:val="1"/>
          <w:sz w:val="24"/>
          <w:lang w:eastAsia="ar-SA"/>
        </w:rPr>
        <w:t xml:space="preserve"> bottles,</w:t>
      </w:r>
      <w:r w:rsidR="007B68A4" w:rsidRPr="00587EF5">
        <w:rPr>
          <w:rFonts w:eastAsia="Lucida Sans Unicode" w:cstheme="minorBidi"/>
          <w:kern w:val="1"/>
          <w:sz w:val="24"/>
          <w:lang w:eastAsia="ar-SA"/>
        </w:rPr>
        <w:t xml:space="preserve"> cans, rest-waste:</w:t>
      </w:r>
      <w:r w:rsidRPr="00587EF5">
        <w:rPr>
          <w:rFonts w:eastAsia="Lucida Sans Unicode" w:cstheme="minorBidi"/>
          <w:kern w:val="1"/>
          <w:sz w:val="24"/>
          <w:lang w:eastAsia="ar-SA"/>
        </w:rPr>
        <w:t xml:space="preserve"> typically in all corridors</w:t>
      </w:r>
    </w:p>
    <w:p w:rsidR="00C11BFD" w:rsidRPr="00587EF5" w:rsidRDefault="00C11BFD" w:rsidP="00692407">
      <w:pPr>
        <w:spacing w:line="360" w:lineRule="auto"/>
        <w:rPr>
          <w:rFonts w:cstheme="minorBidi"/>
          <w:sz w:val="24"/>
        </w:rPr>
      </w:pPr>
      <w:r w:rsidRPr="00587EF5">
        <w:rPr>
          <w:rFonts w:eastAsia="Lucida Sans Unicode" w:cstheme="minorBidi"/>
          <w:kern w:val="1"/>
          <w:sz w:val="24"/>
          <w:lang w:eastAsia="ar-SA"/>
        </w:rPr>
        <w:t>Printer cartri</w:t>
      </w:r>
      <w:r w:rsidR="00930D23" w:rsidRPr="00587EF5">
        <w:rPr>
          <w:rFonts w:eastAsia="Lucida Sans Unicode" w:cstheme="minorBidi"/>
          <w:kern w:val="1"/>
          <w:sz w:val="24"/>
          <w:lang w:eastAsia="ar-SA"/>
        </w:rPr>
        <w:t>d</w:t>
      </w:r>
      <w:r w:rsidRPr="00587EF5">
        <w:rPr>
          <w:rFonts w:eastAsia="Lucida Sans Unicode" w:cstheme="minorBidi"/>
          <w:kern w:val="1"/>
          <w:sz w:val="24"/>
          <w:lang w:eastAsia="ar-SA"/>
        </w:rPr>
        <w:t xml:space="preserve">ges: </w:t>
      </w:r>
      <w:r w:rsidR="007B68A4" w:rsidRPr="00587EF5">
        <w:rPr>
          <w:rFonts w:eastAsia="Lucida Sans Unicode" w:cstheme="minorBidi"/>
          <w:kern w:val="1"/>
          <w:sz w:val="24"/>
          <w:lang w:eastAsia="ar-SA"/>
        </w:rPr>
        <w:t>1</w:t>
      </w:r>
      <w:r w:rsidR="00E22C75" w:rsidRPr="00587EF5">
        <w:rPr>
          <w:rFonts w:eastAsia="Lucida Sans Unicode" w:cstheme="minorBidi"/>
          <w:kern w:val="1"/>
          <w:sz w:val="24"/>
          <w:vertAlign w:val="superscript"/>
          <w:lang w:eastAsia="ar-SA"/>
        </w:rPr>
        <w:t>st</w:t>
      </w:r>
      <w:r w:rsidR="007B68A4" w:rsidRPr="00587EF5">
        <w:rPr>
          <w:rFonts w:eastAsia="Lucida Sans Unicode" w:cstheme="minorBidi"/>
          <w:kern w:val="1"/>
          <w:sz w:val="24"/>
          <w:lang w:eastAsia="ar-SA"/>
        </w:rPr>
        <w:t xml:space="preserve"> floor, west, orange bi</w:t>
      </w:r>
      <w:r w:rsidR="00AB7B94" w:rsidRPr="00587EF5">
        <w:rPr>
          <w:rFonts w:eastAsia="Lucida Sans Unicode" w:cstheme="minorBidi"/>
          <w:kern w:val="1"/>
          <w:sz w:val="24"/>
          <w:lang w:eastAsia="ar-SA"/>
        </w:rPr>
        <w:t xml:space="preserve">n </w:t>
      </w:r>
    </w:p>
    <w:p w:rsidR="00930D23" w:rsidRPr="00587EF5" w:rsidRDefault="00C11BFD" w:rsidP="00692407">
      <w:pPr>
        <w:spacing w:line="360" w:lineRule="auto"/>
        <w:rPr>
          <w:rFonts w:cstheme="minorBidi"/>
          <w:sz w:val="24"/>
        </w:rPr>
      </w:pPr>
      <w:r w:rsidRPr="00587EF5">
        <w:rPr>
          <w:rFonts w:cstheme="minorBidi"/>
          <w:sz w:val="24"/>
        </w:rPr>
        <w:t>Glass: foyer Sam</w:t>
      </w:r>
      <w:r w:rsidR="00930D23" w:rsidRPr="00587EF5">
        <w:rPr>
          <w:rFonts w:cstheme="minorBidi"/>
          <w:sz w:val="24"/>
        </w:rPr>
        <w:t xml:space="preserve"> </w:t>
      </w:r>
      <w:r w:rsidRPr="00587EF5">
        <w:rPr>
          <w:rFonts w:cstheme="minorBidi"/>
          <w:sz w:val="24"/>
        </w:rPr>
        <w:t>Alex</w:t>
      </w:r>
      <w:r w:rsidR="00930D23" w:rsidRPr="00587EF5">
        <w:rPr>
          <w:rFonts w:cstheme="minorBidi"/>
          <w:sz w:val="24"/>
        </w:rPr>
        <w:t xml:space="preserve">. </w:t>
      </w:r>
    </w:p>
    <w:p w:rsidR="007B68A4" w:rsidRPr="00587EF5" w:rsidRDefault="004F6824" w:rsidP="00692407">
      <w:pPr>
        <w:spacing w:line="360" w:lineRule="auto"/>
        <w:rPr>
          <w:rFonts w:cstheme="minorBidi"/>
          <w:sz w:val="24"/>
        </w:rPr>
      </w:pPr>
      <w:r w:rsidRPr="00587EF5">
        <w:rPr>
          <w:rFonts w:cstheme="minorBidi"/>
          <w:sz w:val="24"/>
        </w:rPr>
        <w:t xml:space="preserve">See also: </w:t>
      </w:r>
      <w:hyperlink r:id="rId196" w:history="1">
        <w:r w:rsidR="007B68A4" w:rsidRPr="00587EF5">
          <w:rPr>
            <w:rStyle w:val="Hyperlink"/>
            <w:rFonts w:cstheme="minorBidi"/>
            <w:sz w:val="24"/>
          </w:rPr>
          <w:t>http://www.estates.manchester.ac.uk/services/operationalservices/envsvcs/waste</w:t>
        </w:r>
      </w:hyperlink>
      <w:r w:rsidR="00816530" w:rsidRPr="00587EF5">
        <w:rPr>
          <w:rFonts w:cstheme="minorBidi"/>
          <w:sz w:val="24"/>
        </w:rPr>
        <w:t xml:space="preserve"> f</w:t>
      </w:r>
      <w:r w:rsidR="007B68A4" w:rsidRPr="00587EF5">
        <w:rPr>
          <w:rFonts w:cstheme="minorBidi"/>
          <w:sz w:val="24"/>
        </w:rPr>
        <w:t>or a comprehensive list of recycling categories and points etc. including the furniture store for unwanted and reusable furniture</w:t>
      </w:r>
    </w:p>
    <w:p w:rsidR="00692407" w:rsidRPr="00587EF5" w:rsidRDefault="007B68A4" w:rsidP="00550B02">
      <w:pPr>
        <w:pStyle w:val="BodyText"/>
        <w:spacing w:line="360" w:lineRule="auto"/>
        <w:jc w:val="left"/>
        <w:rPr>
          <w:rFonts w:cstheme="minorBidi"/>
          <w:sz w:val="24"/>
        </w:rPr>
      </w:pPr>
      <w:r w:rsidRPr="00587EF5">
        <w:rPr>
          <w:rFonts w:cstheme="minorBidi"/>
          <w:sz w:val="24"/>
        </w:rPr>
        <w:t>You can also contact: Simon Atkinson int. 65963</w:t>
      </w:r>
    </w:p>
    <w:p w:rsidR="004655E3" w:rsidRPr="00587EF5" w:rsidRDefault="00816530" w:rsidP="004655E3">
      <w:pPr>
        <w:pStyle w:val="BodyText"/>
        <w:spacing w:line="360" w:lineRule="auto"/>
        <w:jc w:val="left"/>
        <w:rPr>
          <w:rFonts w:cstheme="minorBidi"/>
          <w:sz w:val="24"/>
        </w:rPr>
      </w:pPr>
      <w:r w:rsidRPr="00587EF5">
        <w:rPr>
          <w:rFonts w:cstheme="minorBidi"/>
          <w:sz w:val="24"/>
        </w:rPr>
        <w:t>Join the H</w:t>
      </w:r>
      <w:r w:rsidR="004655E3" w:rsidRPr="00587EF5">
        <w:rPr>
          <w:rFonts w:cstheme="minorBidi"/>
          <w:sz w:val="24"/>
        </w:rPr>
        <w:t>istory Green Impact team, sustainability enthusiasts – coordinator G. Christ</w:t>
      </w:r>
    </w:p>
    <w:p w:rsidR="004655E3" w:rsidRPr="00D76938" w:rsidRDefault="004655E3" w:rsidP="00550B02">
      <w:pPr>
        <w:pStyle w:val="BodyText"/>
        <w:spacing w:line="360" w:lineRule="auto"/>
        <w:jc w:val="left"/>
        <w:rPr>
          <w:rFonts w:ascii="Times New Roman" w:hAnsi="Times New Roman"/>
          <w:sz w:val="24"/>
        </w:rPr>
      </w:pPr>
    </w:p>
    <w:p w:rsidR="00550B02" w:rsidRPr="00A57821" w:rsidRDefault="00550B02" w:rsidP="00A517BE">
      <w:pPr>
        <w:pStyle w:val="Heading1"/>
      </w:pPr>
      <w:bookmarkStart w:id="120" w:name="_Toc364352348"/>
      <w:bookmarkStart w:id="121" w:name="_Toc364451353"/>
      <w:bookmarkStart w:id="122" w:name="_Toc64479751"/>
      <w:r w:rsidRPr="00A57821">
        <w:t>Some common abbreviations</w:t>
      </w:r>
      <w:bookmarkEnd w:id="120"/>
      <w:bookmarkEnd w:id="121"/>
      <w:bookmarkEnd w:id="122"/>
    </w:p>
    <w:p w:rsidR="00550B02" w:rsidRPr="00D76938" w:rsidRDefault="00550B02" w:rsidP="00550B02">
      <w:pPr>
        <w:pStyle w:val="BodyText"/>
        <w:spacing w:line="360" w:lineRule="auto"/>
        <w:jc w:val="left"/>
        <w:rPr>
          <w:rFonts w:ascii="Times New Roman" w:hAnsi="Times New Roman"/>
          <w:sz w:val="24"/>
        </w:rPr>
      </w:pPr>
    </w:p>
    <w:p w:rsidR="00550B02" w:rsidRPr="00D76938" w:rsidRDefault="00550B02" w:rsidP="00587EF5">
      <w:r w:rsidRPr="00D76938">
        <w:t>AHRC</w:t>
      </w:r>
      <w:r w:rsidRPr="00D76938">
        <w:tab/>
      </w:r>
      <w:r w:rsidRPr="00D76938">
        <w:tab/>
        <w:t>Arts and Humanities Research Council</w:t>
      </w:r>
    </w:p>
    <w:p w:rsidR="00550B02" w:rsidRPr="00D76938" w:rsidRDefault="00550B02" w:rsidP="00587EF5">
      <w:r w:rsidRPr="00D76938">
        <w:t>BB</w:t>
      </w:r>
      <w:r w:rsidRPr="00D76938">
        <w:tab/>
      </w:r>
      <w:r w:rsidRPr="00D76938">
        <w:tab/>
        <w:t>Blackboard</w:t>
      </w:r>
    </w:p>
    <w:p w:rsidR="00550B02" w:rsidRPr="00D76938" w:rsidRDefault="00550B02" w:rsidP="00587EF5">
      <w:r w:rsidRPr="00D76938">
        <w:t>CUD</w:t>
      </w:r>
      <w:r w:rsidRPr="00D76938">
        <w:tab/>
      </w:r>
      <w:r w:rsidRPr="00D76938">
        <w:tab/>
        <w:t>Course unit director</w:t>
      </w:r>
    </w:p>
    <w:p w:rsidR="00550B02" w:rsidRPr="00D76938" w:rsidRDefault="00550B02" w:rsidP="00587EF5">
      <w:r w:rsidRPr="00D76938">
        <w:t>DSO</w:t>
      </w:r>
      <w:r w:rsidRPr="00D76938">
        <w:tab/>
      </w:r>
      <w:r w:rsidRPr="00D76938">
        <w:tab/>
        <w:t>Disability Support Office</w:t>
      </w:r>
    </w:p>
    <w:p w:rsidR="00550B02" w:rsidRPr="00D76938" w:rsidRDefault="00550B02" w:rsidP="00587EF5">
      <w:r w:rsidRPr="00D76938">
        <w:t>ESRC</w:t>
      </w:r>
      <w:r w:rsidRPr="00D76938">
        <w:tab/>
      </w:r>
      <w:r w:rsidRPr="00D76938">
        <w:tab/>
        <w:t>Economic and Social Research Council</w:t>
      </w:r>
    </w:p>
    <w:p w:rsidR="00550B02" w:rsidRPr="00D76938" w:rsidRDefault="00550B02" w:rsidP="00587EF5">
      <w:r w:rsidRPr="00D76938">
        <w:t>HEFCE</w:t>
      </w:r>
      <w:r w:rsidRPr="00D76938">
        <w:tab/>
        <w:t>Higher Education Founding Council for England</w:t>
      </w:r>
    </w:p>
    <w:p w:rsidR="00550B02" w:rsidRPr="00D76938" w:rsidRDefault="00550B02" w:rsidP="00587EF5">
      <w:r w:rsidRPr="00D76938">
        <w:t>HNAP</w:t>
      </w:r>
      <w:r w:rsidRPr="00D76938">
        <w:tab/>
      </w:r>
      <w:r w:rsidRPr="00D76938">
        <w:tab/>
        <w:t>Humanities New Academics Programme</w:t>
      </w:r>
    </w:p>
    <w:p w:rsidR="00550B02" w:rsidRPr="00D76938" w:rsidRDefault="00550B02" w:rsidP="00587EF5">
      <w:r w:rsidRPr="00D76938">
        <w:t>HoD</w:t>
      </w:r>
      <w:r w:rsidRPr="00D76938">
        <w:tab/>
      </w:r>
      <w:r w:rsidRPr="00D76938">
        <w:tab/>
        <w:t xml:space="preserve">Head of </w:t>
      </w:r>
      <w:r w:rsidR="00930D23" w:rsidRPr="00D76938">
        <w:t>Division (</w:t>
      </w:r>
      <w:r w:rsidRPr="00D76938">
        <w:t>Department</w:t>
      </w:r>
      <w:r w:rsidR="00930D23" w:rsidRPr="00D76938">
        <w:t>)</w:t>
      </w:r>
    </w:p>
    <w:p w:rsidR="00D162EE" w:rsidRPr="00D76938" w:rsidRDefault="00D162EE" w:rsidP="00587EF5">
      <w:r w:rsidRPr="00D76938">
        <w:t>HoS</w:t>
      </w:r>
      <w:r w:rsidRPr="00D76938">
        <w:tab/>
      </w:r>
      <w:r w:rsidRPr="00D76938">
        <w:tab/>
        <w:t>Head of School</w:t>
      </w:r>
    </w:p>
    <w:p w:rsidR="00550B02" w:rsidRPr="00D76938" w:rsidRDefault="00550B02" w:rsidP="00587EF5">
      <w:r w:rsidRPr="00D76938">
        <w:t>JRL</w:t>
      </w:r>
      <w:r w:rsidRPr="00D76938">
        <w:tab/>
      </w:r>
      <w:r w:rsidRPr="00D76938">
        <w:tab/>
        <w:t>John Ryland’s Library</w:t>
      </w:r>
    </w:p>
    <w:p w:rsidR="00550B02" w:rsidRPr="00D76938" w:rsidRDefault="00550B02" w:rsidP="00587EF5">
      <w:r w:rsidRPr="00D76938">
        <w:t>NAP</w:t>
      </w:r>
      <w:r w:rsidRPr="00D76938">
        <w:tab/>
      </w:r>
      <w:r w:rsidRPr="00D76938">
        <w:tab/>
        <w:t>New Academics Programme</w:t>
      </w:r>
    </w:p>
    <w:p w:rsidR="00CF7875" w:rsidRPr="00D76938" w:rsidRDefault="00CF7875" w:rsidP="00587EF5">
      <w:r w:rsidRPr="00D76938">
        <w:t>NSS</w:t>
      </w:r>
      <w:r w:rsidRPr="00D76938">
        <w:tab/>
      </w:r>
      <w:r w:rsidRPr="00D76938">
        <w:tab/>
        <w:t>National Student Survey</w:t>
      </w:r>
    </w:p>
    <w:p w:rsidR="00D162EE" w:rsidRPr="00D76938" w:rsidRDefault="00D162EE" w:rsidP="00587EF5">
      <w:r w:rsidRPr="00D76938">
        <w:t>OER</w:t>
      </w:r>
      <w:r w:rsidRPr="00D76938">
        <w:tab/>
      </w:r>
      <w:r w:rsidRPr="00D76938">
        <w:tab/>
        <w:t>Open Educational Resources</w:t>
      </w:r>
    </w:p>
    <w:p w:rsidR="00D162EE" w:rsidRPr="00D76938" w:rsidRDefault="00D162EE" w:rsidP="00587EF5">
      <w:r w:rsidRPr="00D76938">
        <w:t>MOOC</w:t>
      </w:r>
      <w:r w:rsidRPr="00D76938">
        <w:tab/>
        <w:t>Massive Open Online Con</w:t>
      </w:r>
      <w:r w:rsidR="00930D23" w:rsidRPr="00D76938">
        <w:t>t</w:t>
      </w:r>
      <w:r w:rsidRPr="00D76938">
        <w:t>ent</w:t>
      </w:r>
    </w:p>
    <w:p w:rsidR="00550B02" w:rsidRPr="00D76938" w:rsidRDefault="00550B02" w:rsidP="00587EF5">
      <w:r w:rsidRPr="00D76938">
        <w:t>PDR</w:t>
      </w:r>
      <w:r w:rsidRPr="00D76938">
        <w:tab/>
      </w:r>
      <w:r w:rsidRPr="00D76938">
        <w:tab/>
        <w:t>Progress and Development Review</w:t>
      </w:r>
    </w:p>
    <w:p w:rsidR="00550B02" w:rsidRPr="00D76938" w:rsidRDefault="00550B02" w:rsidP="00587EF5">
      <w:r w:rsidRPr="00D76938">
        <w:t>PGR</w:t>
      </w:r>
      <w:r w:rsidRPr="00D76938">
        <w:tab/>
      </w:r>
      <w:r w:rsidRPr="00D76938">
        <w:tab/>
        <w:t>Postgraduate Research</w:t>
      </w:r>
    </w:p>
    <w:p w:rsidR="00550B02" w:rsidRPr="00D76938" w:rsidRDefault="00550B02" w:rsidP="00587EF5">
      <w:r w:rsidRPr="00D76938">
        <w:t>PGT</w:t>
      </w:r>
      <w:r w:rsidRPr="00D76938">
        <w:tab/>
      </w:r>
      <w:r w:rsidRPr="00D76938">
        <w:tab/>
        <w:t>Postgraduate Taught</w:t>
      </w:r>
    </w:p>
    <w:p w:rsidR="00550B02" w:rsidRPr="00D76938" w:rsidRDefault="00550B02" w:rsidP="00587EF5">
      <w:r w:rsidRPr="00D76938">
        <w:t>PSS</w:t>
      </w:r>
      <w:r w:rsidRPr="00D76938">
        <w:tab/>
      </w:r>
      <w:r w:rsidRPr="00D76938">
        <w:tab/>
        <w:t>Professional Support Staff</w:t>
      </w:r>
    </w:p>
    <w:p w:rsidR="00550B02" w:rsidRPr="00D76938" w:rsidRDefault="00550B02" w:rsidP="00587EF5">
      <w:r w:rsidRPr="00D76938">
        <w:t>SALC</w:t>
      </w:r>
      <w:r w:rsidRPr="00D76938">
        <w:tab/>
      </w:r>
      <w:r w:rsidRPr="00D76938">
        <w:tab/>
        <w:t>School of Arts Languages and Cultures</w:t>
      </w:r>
    </w:p>
    <w:p w:rsidR="00550B02" w:rsidRPr="00D76938" w:rsidRDefault="00550B02" w:rsidP="00587EF5">
      <w:r w:rsidRPr="00D76938">
        <w:t>SSO</w:t>
      </w:r>
      <w:r w:rsidRPr="00D76938">
        <w:tab/>
      </w:r>
      <w:r w:rsidRPr="00D76938">
        <w:tab/>
        <w:t>Student Support Office (SALC)</w:t>
      </w:r>
    </w:p>
    <w:p w:rsidR="00550B02" w:rsidRPr="00D76938" w:rsidRDefault="00550B02" w:rsidP="00587EF5">
      <w:r w:rsidRPr="00D76938">
        <w:t>Tii2</w:t>
      </w:r>
      <w:r w:rsidRPr="00D76938">
        <w:tab/>
      </w:r>
      <w:r w:rsidRPr="00D76938">
        <w:tab/>
        <w:t>Turn-it-in 2</w:t>
      </w:r>
    </w:p>
    <w:p w:rsidR="00550B02" w:rsidRPr="00D76938" w:rsidRDefault="00550B02" w:rsidP="00587EF5">
      <w:r w:rsidRPr="00D76938">
        <w:t>UG</w:t>
      </w:r>
      <w:r w:rsidRPr="00D76938">
        <w:tab/>
      </w:r>
      <w:r w:rsidRPr="00D76938">
        <w:tab/>
        <w:t>Undergraduate</w:t>
      </w:r>
    </w:p>
    <w:p w:rsidR="00550B02" w:rsidRPr="00D76938" w:rsidRDefault="00550B02" w:rsidP="00587EF5">
      <w:r w:rsidRPr="00D76938">
        <w:t>UML</w:t>
      </w:r>
      <w:r w:rsidRPr="00D76938">
        <w:tab/>
      </w:r>
      <w:r w:rsidRPr="00D76938">
        <w:tab/>
        <w:t>University of Manchester Library</w:t>
      </w:r>
    </w:p>
    <w:p w:rsidR="00D162EE" w:rsidRPr="00D76938" w:rsidRDefault="00D162EE" w:rsidP="00587EF5">
      <w:r w:rsidRPr="00D76938">
        <w:t>UoM</w:t>
      </w:r>
      <w:r w:rsidRPr="00D76938">
        <w:tab/>
      </w:r>
      <w:r w:rsidRPr="00D76938">
        <w:tab/>
        <w:t>The Univ</w:t>
      </w:r>
      <w:r w:rsidR="00930D23" w:rsidRPr="00D76938">
        <w:t>ersity</w:t>
      </w:r>
      <w:r w:rsidRPr="00D76938">
        <w:t xml:space="preserve"> of Manchester</w:t>
      </w:r>
    </w:p>
    <w:p w:rsidR="00550B02" w:rsidRDefault="00550B02" w:rsidP="00587EF5">
      <w:r w:rsidRPr="00D76938">
        <w:t>WAM</w:t>
      </w:r>
      <w:r w:rsidRPr="00D76938">
        <w:tab/>
      </w:r>
      <w:r w:rsidRPr="00D76938">
        <w:tab/>
        <w:t>Workload Allocation Mod</w:t>
      </w:r>
      <w:r w:rsidR="00930D23" w:rsidRPr="00D76938">
        <w:t>el</w:t>
      </w:r>
    </w:p>
    <w:p w:rsidR="00AE3ECF" w:rsidRDefault="003F08AF" w:rsidP="00067893">
      <w:pPr>
        <w:pStyle w:val="Heading1"/>
      </w:pPr>
      <w:bookmarkStart w:id="123" w:name="_Toc64479752"/>
      <w:r>
        <w:t xml:space="preserve">Appendix 1: </w:t>
      </w:r>
      <w:r w:rsidR="00676245" w:rsidRPr="00676245">
        <w:t>COVID A</w:t>
      </w:r>
      <w:r w:rsidR="00067893">
        <w:t>nnexes</w:t>
      </w:r>
      <w:bookmarkEnd w:id="123"/>
    </w:p>
    <w:p w:rsidR="00067893" w:rsidRDefault="00D75DDE" w:rsidP="003F08AF">
      <w:pPr>
        <w:pStyle w:val="Heading2"/>
      </w:pPr>
      <w:bookmarkStart w:id="124" w:name="_Toc64479753"/>
      <w:r>
        <w:t xml:space="preserve">Annexe </w:t>
      </w:r>
      <w:r w:rsidR="003F08AF">
        <w:t>a)</w:t>
      </w:r>
      <w:r>
        <w:t xml:space="preserve">: </w:t>
      </w:r>
      <w:r w:rsidR="00067893">
        <w:t>History remote teaching guide</w:t>
      </w:r>
      <w:bookmarkEnd w:id="124"/>
    </w:p>
    <w:p w:rsidR="00067893" w:rsidRDefault="00067893" w:rsidP="00067893">
      <w:pPr>
        <w:pStyle w:val="Heading3"/>
      </w:pPr>
      <w:bookmarkStart w:id="125" w:name="_Toc56280437"/>
      <w:r>
        <w:t>References</w:t>
      </w:r>
      <w:bookmarkEnd w:id="125"/>
    </w:p>
    <w:p w:rsidR="00067893" w:rsidRDefault="00067893" w:rsidP="00067893">
      <w:pPr>
        <w:rPr>
          <w:lang w:val="de-CH"/>
        </w:rPr>
      </w:pPr>
      <w:r>
        <w:rPr>
          <w:lang w:val="de-CH"/>
        </w:rPr>
        <w:t xml:space="preserve">Uni guidance (end of march): </w:t>
      </w:r>
      <w:hyperlink r:id="rId197" w:history="1">
        <w:r w:rsidRPr="00984B6E">
          <w:rPr>
            <w:rStyle w:val="Hyperlink"/>
            <w:lang w:val="de-CH"/>
          </w:rPr>
          <w:t>https://www.staffnet.manchester.ac.uk/tlso/teaching_and_learning_remotely/</w:t>
        </w:r>
      </w:hyperlink>
      <w:r>
        <w:rPr>
          <w:lang w:val="de-CH"/>
        </w:rPr>
        <w:t xml:space="preserve"> </w:t>
      </w:r>
    </w:p>
    <w:p w:rsidR="00067893" w:rsidRDefault="00067893" w:rsidP="00067893">
      <w:pPr>
        <w:rPr>
          <w:lang w:val="de-CH"/>
        </w:rPr>
      </w:pPr>
      <w:r>
        <w:rPr>
          <w:lang w:val="de-CH"/>
        </w:rPr>
        <w:t xml:space="preserve">Faculty guidance (22.05.2020):  </w:t>
      </w:r>
      <w:hyperlink r:id="rId198" w:history="1">
        <w:r w:rsidRPr="00791311">
          <w:rPr>
            <w:rStyle w:val="Hyperlink"/>
            <w:lang w:val="de-CH"/>
          </w:rPr>
          <w:t>https://sites.manchester.ac.uk/humteachlearn/</w:t>
        </w:r>
      </w:hyperlink>
    </w:p>
    <w:p w:rsidR="00067893" w:rsidRDefault="00067893" w:rsidP="00067893">
      <w:pPr>
        <w:rPr>
          <w:rStyle w:val="Hyperlink"/>
        </w:rPr>
      </w:pPr>
      <w:r>
        <w:t xml:space="preserve">Replacing (?): </w:t>
      </w:r>
      <w:hyperlink r:id="rId199" w:history="1">
        <w:r>
          <w:rPr>
            <w:rStyle w:val="Hyperlink"/>
          </w:rPr>
          <w:t>https://www.staffnet.manchester.ac.uk/humanities/teaching-support/elearning/coronavirus/remote-teaching/</w:t>
        </w:r>
      </w:hyperlink>
    </w:p>
    <w:p w:rsidR="00067893" w:rsidRDefault="00067893" w:rsidP="00067893">
      <w:r>
        <w:t xml:space="preserve">SALC: Blended learning tools, training and resources </w:t>
      </w:r>
      <w:r>
        <w:rPr>
          <w:lang w:val="de-CH"/>
        </w:rPr>
        <w:t xml:space="preserve">(incl. towards the end </w:t>
      </w:r>
      <w:r>
        <w:t xml:space="preserve">online learning showcases) </w:t>
      </w:r>
      <w:hyperlink r:id="rId200" w:history="1">
        <w:r w:rsidRPr="007C5FBD">
          <w:rPr>
            <w:rStyle w:val="Hyperlink"/>
          </w:rPr>
          <w:t>https://www.staffnet.manchester.ac.uk/salc/teaching-and-supervision/remote-te</w:t>
        </w:r>
        <w:r>
          <w:rPr>
            <w:rStyle w:val="Hyperlink"/>
          </w:rPr>
          <w:t>x</w:t>
        </w:r>
        <w:r w:rsidRPr="007C5FBD">
          <w:rPr>
            <w:rStyle w:val="Hyperlink"/>
          </w:rPr>
          <w:t>aching/</w:t>
        </w:r>
      </w:hyperlink>
      <w:r>
        <w:t>.</w:t>
      </w:r>
    </w:p>
    <w:p w:rsidR="00067893" w:rsidRPr="00791311" w:rsidRDefault="00067893" w:rsidP="00067893">
      <w:pPr>
        <w:rPr>
          <w:lang w:val="de-CH"/>
        </w:rPr>
      </w:pPr>
      <w:r>
        <w:t>History (BB page on IRP site) f</w:t>
      </w:r>
      <w:r>
        <w:rPr>
          <w:lang w:val="de-CH"/>
        </w:rPr>
        <w:t xml:space="preserve">or more details, manuals etc.: </w:t>
      </w:r>
      <w:hyperlink r:id="rId201" w:history="1">
        <w:r w:rsidRPr="00E51280">
          <w:rPr>
            <w:rStyle w:val="Hyperlink"/>
            <w:lang w:val="de-CH"/>
          </w:rPr>
          <w:t>https://online.manchester.ac.uk/webapps/blackboard/content/listContentEditable.jsp?content_id=_8176864_1&amp;course_id=_56562_1</w:t>
        </w:r>
      </w:hyperlink>
    </w:p>
    <w:p w:rsidR="00067893" w:rsidRPr="00A22E45" w:rsidRDefault="00067893" w:rsidP="00067893">
      <w:pPr>
        <w:pStyle w:val="Heading3"/>
      </w:pPr>
      <w:bookmarkStart w:id="126" w:name="_Toc56280438"/>
      <w:r w:rsidRPr="00A22E45">
        <w:t>Introduction</w:t>
      </w:r>
      <w:bookmarkEnd w:id="126"/>
    </w:p>
    <w:p w:rsidR="00067893" w:rsidRDefault="00067893" w:rsidP="00067893">
      <w:r>
        <w:t>What follows is the merged wisdom from the notes made by the UPDs and the PGT Director during the Departmental Away Day on 13</w:t>
      </w:r>
      <w:r w:rsidRPr="00461F06">
        <w:rPr>
          <w:vertAlign w:val="superscript"/>
        </w:rPr>
        <w:t>th</w:t>
      </w:r>
      <w:r>
        <w:t xml:space="preserve"> May and the eLearning officer’s short guidance sheet incl. updates.  These are intended to form a very broad set of principles to inform how colleagues reconfigure their courses, both sole- and team-taught to reflect the need to deliver our courses remotely during 2020-21.  They are not intended to be prescriptive, but to offer suggestions and tips of how this might be done.  Underlying all of this are three basic ideas:</w:t>
      </w:r>
    </w:p>
    <w:p w:rsidR="00067893" w:rsidRDefault="00067893" w:rsidP="00937118">
      <w:pPr>
        <w:pStyle w:val="ListParagraph"/>
        <w:numPr>
          <w:ilvl w:val="0"/>
          <w:numId w:val="55"/>
        </w:numPr>
        <w:spacing w:after="160" w:line="259" w:lineRule="auto"/>
        <w:jc w:val="left"/>
      </w:pPr>
      <w:r>
        <w:t>Engagement: possibly the biggest challenge in 2020-21 will be to engage students consistently.  The broad consensus is that there needs to be a mix of synchronous and asynchronous activity;</w:t>
      </w:r>
    </w:p>
    <w:p w:rsidR="00067893" w:rsidRDefault="00067893" w:rsidP="00067893">
      <w:pPr>
        <w:pStyle w:val="ListParagraph"/>
      </w:pPr>
    </w:p>
    <w:p w:rsidR="00067893" w:rsidRDefault="00067893" w:rsidP="00937118">
      <w:pPr>
        <w:pStyle w:val="ListParagraph"/>
        <w:numPr>
          <w:ilvl w:val="0"/>
          <w:numId w:val="55"/>
        </w:numPr>
        <w:spacing w:after="160" w:line="259" w:lineRule="auto"/>
        <w:jc w:val="left"/>
      </w:pPr>
      <w:r>
        <w:t>Inclusivity: that whatever methods of teaching are used need to be inclusive, that is, respectful of the limitations that our students might be working with, in terms of access to hardware, space and bandwidth, especially if they are at home for part of the year;</w:t>
      </w:r>
    </w:p>
    <w:p w:rsidR="00067893" w:rsidRDefault="00067893" w:rsidP="00067893">
      <w:pPr>
        <w:pStyle w:val="ListParagraph"/>
      </w:pPr>
    </w:p>
    <w:p w:rsidR="00067893" w:rsidRDefault="00067893" w:rsidP="00937118">
      <w:pPr>
        <w:pStyle w:val="ListParagraph"/>
        <w:numPr>
          <w:ilvl w:val="0"/>
          <w:numId w:val="55"/>
        </w:numPr>
        <w:spacing w:after="160" w:line="259" w:lineRule="auto"/>
        <w:jc w:val="left"/>
      </w:pPr>
      <w:r>
        <w:t>Deliverability: what we offer needs to be deliverable without generating excessive workloads.  It is recognised that 2020-21 will be a challenging year for all colleagues, and that workloads will rise, but this needs to be kept within manageable limits.  This is especially relevant for assessment.</w:t>
      </w:r>
    </w:p>
    <w:p w:rsidR="00067893" w:rsidRDefault="00067893" w:rsidP="00067893">
      <w:pPr>
        <w:pStyle w:val="ListParagraph"/>
      </w:pPr>
    </w:p>
    <w:p w:rsidR="00067893" w:rsidRDefault="00067893" w:rsidP="00067893">
      <w:r>
        <w:t>Above all, as far as we can, we need to put student and staff wellbeing at the centre of how we operate remotely.</w:t>
      </w:r>
    </w:p>
    <w:p w:rsidR="00067893" w:rsidRDefault="00067893" w:rsidP="00067893">
      <w:pPr>
        <w:rPr>
          <w:rFonts w:cstheme="minorHAnsi"/>
          <w:color w:val="000000"/>
        </w:rPr>
      </w:pPr>
      <w:r>
        <w:t>What emerges from the discussion is that we should move to a ‘Flipped Classroom’ model of teaching (</w:t>
      </w:r>
      <w:hyperlink r:id="rId202" w:history="1">
        <w:r>
          <w:rPr>
            <w:rStyle w:val="Hyperlink"/>
          </w:rPr>
          <w:t>https://www.advance-he.ac.uk/knowledge-hub/flipped-learning</w:t>
        </w:r>
      </w:hyperlink>
      <w:r>
        <w:t xml:space="preserve"> ), </w:t>
      </w:r>
      <w:r w:rsidRPr="00B244EA">
        <w:rPr>
          <w:rFonts w:cstheme="minorHAnsi"/>
        </w:rPr>
        <w:t xml:space="preserve">where </w:t>
      </w:r>
      <w:r>
        <w:rPr>
          <w:rFonts w:cstheme="minorHAnsi"/>
        </w:rPr>
        <w:t>“</w:t>
      </w:r>
      <w:r w:rsidRPr="00B244EA">
        <w:rPr>
          <w:rFonts w:cstheme="minorHAnsi"/>
          <w:color w:val="000000"/>
        </w:rPr>
        <w:t>students are introduced to the learning material before class with classroom time then being used to deepen understanding through discussion with peers and problem-solving activities facilitated by teachers</w:t>
      </w:r>
      <w:r>
        <w:rPr>
          <w:rFonts w:cstheme="minorHAnsi"/>
          <w:color w:val="000000"/>
        </w:rPr>
        <w:t>”; colleagues may have already adopted this approach, but it is one ideally suited to a situation where some delivery of teaching will be asynchronous.</w:t>
      </w:r>
    </w:p>
    <w:p w:rsidR="00067893" w:rsidRDefault="00067893" w:rsidP="00067893">
      <w:pPr>
        <w:rPr>
          <w:rFonts w:ascii="Tahoma" w:eastAsia="Times New Roman" w:hAnsi="Tahoma" w:cs="Tahoma"/>
          <w:color w:val="000000"/>
          <w:sz w:val="20"/>
          <w:szCs w:val="20"/>
        </w:rPr>
      </w:pPr>
      <w:r>
        <w:rPr>
          <w:rFonts w:cstheme="minorHAnsi"/>
          <w:color w:val="000000"/>
        </w:rPr>
        <w:t>What follows is intended to supplement the remote teaching guidance offered by SALC (</w:t>
      </w:r>
      <w:hyperlink r:id="rId203" w:tgtFrame="_blank" w:history="1">
        <w:r>
          <w:rPr>
            <w:rStyle w:val="Hyperlink"/>
            <w:rFonts w:ascii="Tahoma" w:eastAsia="Times New Roman" w:hAnsi="Tahoma" w:cs="Tahoma"/>
            <w:sz w:val="20"/>
            <w:szCs w:val="20"/>
          </w:rPr>
          <w:t>https://www.staffnet.manchester.ac.uk/salc/teaching-and-supervision/remote-teaching/</w:t>
        </w:r>
      </w:hyperlink>
      <w:r>
        <w:rPr>
          <w:rFonts w:ascii="Tahoma" w:eastAsia="Times New Roman" w:hAnsi="Tahoma" w:cs="Tahoma"/>
          <w:color w:val="000000"/>
          <w:sz w:val="20"/>
          <w:szCs w:val="20"/>
        </w:rPr>
        <w:t xml:space="preserve">); this page also has links to resources and training. </w:t>
      </w:r>
    </w:p>
    <w:p w:rsidR="00067893" w:rsidRDefault="00067893" w:rsidP="00067893">
      <w:pPr>
        <w:rPr>
          <w:rFonts w:ascii="Tahoma" w:eastAsia="Times New Roman" w:hAnsi="Tahoma" w:cs="Tahoma"/>
          <w:color w:val="000000"/>
          <w:sz w:val="20"/>
          <w:szCs w:val="20"/>
        </w:rPr>
      </w:pPr>
      <w:r>
        <w:rPr>
          <w:rFonts w:ascii="Tahoma" w:eastAsia="Times New Roman" w:hAnsi="Tahoma" w:cs="Tahoma"/>
          <w:color w:val="000000"/>
          <w:sz w:val="20"/>
          <w:szCs w:val="20"/>
        </w:rPr>
        <w:t>First, we will cover some general principles to eTeaching of history, then follow practical notes on several online tools.</w:t>
      </w:r>
    </w:p>
    <w:p w:rsidR="00067893" w:rsidRDefault="00067893" w:rsidP="00067893">
      <w:pPr>
        <w:pStyle w:val="Heading3"/>
      </w:pPr>
      <w:bookmarkStart w:id="127" w:name="_Toc56280439"/>
      <w:r>
        <w:t>General Approaches</w:t>
      </w:r>
      <w:bookmarkEnd w:id="127"/>
    </w:p>
    <w:p w:rsidR="00067893" w:rsidRDefault="00067893" w:rsidP="00067893">
      <w:pPr>
        <w:rPr>
          <w:rFonts w:cstheme="minorHAnsi"/>
          <w:color w:val="000000"/>
        </w:rPr>
      </w:pPr>
      <w:r>
        <w:rPr>
          <w:rFonts w:cstheme="minorHAnsi"/>
          <w:color w:val="000000"/>
        </w:rPr>
        <w:t>Each level (1, 2, 3, PGT) presents particular issues, but across all levels, the following broad approaches are relevant:</w:t>
      </w:r>
    </w:p>
    <w:p w:rsidR="00067893" w:rsidRDefault="00067893" w:rsidP="00067893">
      <w:pPr>
        <w:pStyle w:val="Heading4"/>
      </w:pPr>
      <w:bookmarkStart w:id="128" w:name="_Toc56280440"/>
      <w:r w:rsidRPr="00B244EA">
        <w:t>Lectures</w:t>
      </w:r>
      <w:bookmarkEnd w:id="128"/>
    </w:p>
    <w:p w:rsidR="00067893" w:rsidRPr="00D636ED" w:rsidRDefault="00067893" w:rsidP="00067893">
      <w:pPr>
        <w:rPr>
          <w:rFonts w:cstheme="majorBidi"/>
        </w:rPr>
      </w:pPr>
      <w:r>
        <w:t>T</w:t>
      </w:r>
      <w:r w:rsidRPr="00B244EA">
        <w:t>hese can be pre-recorded and uploaded either to Blackboard or to a hosting platform such as Vimeo (where HiP lectures already are hosted); lectures should be no longer than 45-50 minutes.  Anecdotally, lecture material broken down into a series of shorter videos/recordings may engage students more thoroughly.</w:t>
      </w:r>
    </w:p>
    <w:p w:rsidR="00067893" w:rsidRDefault="00067893" w:rsidP="00067893">
      <w:pPr>
        <w:rPr>
          <w:lang w:val="de-CH"/>
        </w:rPr>
      </w:pPr>
      <w:r>
        <w:rPr>
          <w:lang w:val="de-CH"/>
        </w:rPr>
        <w:t xml:space="preserve">If you want the students to see both Powerpoint and you, the lecturer, you can record your lecture through </w:t>
      </w:r>
      <w:r w:rsidRPr="00D636ED">
        <w:rPr>
          <w:b/>
          <w:bCs/>
          <w:lang w:val="de-CH"/>
        </w:rPr>
        <w:t>Zoom</w:t>
      </w:r>
      <w:r>
        <w:rPr>
          <w:lang w:val="de-CH"/>
        </w:rPr>
        <w:t xml:space="preserve"> and then upload the video on BB. So that would be recommendation.</w:t>
      </w:r>
    </w:p>
    <w:p w:rsidR="00067893" w:rsidRDefault="00067893" w:rsidP="00067893">
      <w:pPr>
        <w:rPr>
          <w:lang w:val="de-CH"/>
        </w:rPr>
      </w:pPr>
      <w:r>
        <w:rPr>
          <w:lang w:val="de-CH"/>
        </w:rPr>
        <w:t>(You can also use BB Collaborate Ultra or voice recording in Powerpoint)</w:t>
      </w:r>
    </w:p>
    <w:p w:rsidR="00067893" w:rsidRPr="00A52D4B" w:rsidRDefault="00067893" w:rsidP="00067893">
      <w:pPr>
        <w:pStyle w:val="Heading4"/>
        <w:rPr>
          <w:rFonts w:cstheme="minorBidi"/>
        </w:rPr>
      </w:pPr>
      <w:bookmarkStart w:id="129" w:name="_Toc56280441"/>
      <w:r w:rsidRPr="00B244EA">
        <w:t>Seminar teaching</w:t>
      </w:r>
      <w:bookmarkEnd w:id="129"/>
    </w:p>
    <w:p w:rsidR="00067893" w:rsidRDefault="00067893" w:rsidP="00067893">
      <w:pPr>
        <w:pStyle w:val="ListParagraph"/>
        <w:spacing w:after="0"/>
        <w:ind w:left="0"/>
      </w:pPr>
      <w:r>
        <w:rPr>
          <w:rFonts w:cstheme="minorHAnsi"/>
        </w:rPr>
        <w:t>T</w:t>
      </w:r>
      <w:r w:rsidRPr="00B244EA">
        <w:rPr>
          <w:rFonts w:cstheme="minorHAnsi"/>
        </w:rPr>
        <w:t xml:space="preserve">his is the most complex issue, but consensus within the department is that seminars/seminar activity should be delivered with a mix of asynchronous and synchronous activity.  No-one should really be attempting to deliver 2 hours of Zoom or Collaborate Ultra at L3 or 3 hours at PGT.! Seminars will be timetabled, so there will be space for synchronous online activity in staff and student timetables, but think about how you might use that time.  </w:t>
      </w:r>
      <w:r>
        <w:t>Course teams might want to re-think how they plan seminar activities – e.g. each seminar tutor taking responsibility for setting up or giving generic feedback for particular weeks, rather than every seminar tutor setting up separate tasks each week.</w:t>
      </w:r>
    </w:p>
    <w:p w:rsidR="00067893" w:rsidRDefault="00067893" w:rsidP="00067893">
      <w:pPr>
        <w:pStyle w:val="ListParagraph"/>
      </w:pPr>
    </w:p>
    <w:p w:rsidR="00067893" w:rsidRPr="00B244EA" w:rsidRDefault="00067893" w:rsidP="00937118">
      <w:pPr>
        <w:pStyle w:val="ListParagraph"/>
        <w:numPr>
          <w:ilvl w:val="0"/>
          <w:numId w:val="57"/>
        </w:numPr>
        <w:spacing w:after="160" w:line="259" w:lineRule="auto"/>
        <w:ind w:left="709"/>
        <w:jc w:val="left"/>
        <w:rPr>
          <w:rFonts w:cstheme="minorHAnsi"/>
        </w:rPr>
      </w:pPr>
      <w:r>
        <w:t xml:space="preserve">Staff to clearly communicate that seminar learning &amp; engagement is a two-way deal; expectations to be set very clearly from the beginning </w:t>
      </w:r>
    </w:p>
    <w:p w:rsidR="00067893" w:rsidRDefault="00067893" w:rsidP="00937118">
      <w:pPr>
        <w:pStyle w:val="ListParagraph"/>
        <w:numPr>
          <w:ilvl w:val="0"/>
          <w:numId w:val="57"/>
        </w:numPr>
        <w:spacing w:after="0"/>
        <w:ind w:left="709"/>
        <w:jc w:val="left"/>
      </w:pPr>
      <w:r>
        <w:t>Synchronous teaching should not be longer than half an hour. Depending on seminar group sizes and the number of seminar groups staff are taking we might want to split groups for online activities (is 20 students too many for an effective synchronous seminar?) or hold synchronous seminars every other week</w:t>
      </w:r>
    </w:p>
    <w:p w:rsidR="00067893" w:rsidRPr="00B244EA" w:rsidRDefault="00067893" w:rsidP="00937118">
      <w:pPr>
        <w:pStyle w:val="ListParagraph"/>
        <w:numPr>
          <w:ilvl w:val="0"/>
          <w:numId w:val="57"/>
        </w:numPr>
        <w:spacing w:after="0"/>
        <w:ind w:left="709"/>
        <w:jc w:val="left"/>
      </w:pPr>
      <w:r>
        <w:t>Synchronous seminars should build on asynchronous activities, rather than cover new material so as not to disadvantage students who cannot access ‘live’ seminars</w:t>
      </w:r>
    </w:p>
    <w:p w:rsidR="00067893" w:rsidRPr="00B244EA" w:rsidRDefault="00067893" w:rsidP="00067893">
      <w:pPr>
        <w:pStyle w:val="ListParagraph"/>
        <w:rPr>
          <w:rFonts w:cstheme="minorHAnsi"/>
        </w:rPr>
      </w:pPr>
    </w:p>
    <w:p w:rsidR="00067893" w:rsidRDefault="00067893" w:rsidP="00067893">
      <w:pPr>
        <w:pStyle w:val="ListParagraph"/>
        <w:ind w:left="0"/>
        <w:rPr>
          <w:rFonts w:cstheme="minorHAnsi"/>
        </w:rPr>
      </w:pPr>
      <w:r>
        <w:rPr>
          <w:rFonts w:cstheme="minorHAnsi"/>
        </w:rPr>
        <w:t>Synchronous teaching:</w:t>
      </w:r>
    </w:p>
    <w:p w:rsidR="00067893" w:rsidRPr="00D636ED" w:rsidRDefault="00067893" w:rsidP="00937118">
      <w:pPr>
        <w:pStyle w:val="ListParagraph"/>
        <w:numPr>
          <w:ilvl w:val="0"/>
          <w:numId w:val="63"/>
        </w:numPr>
        <w:spacing w:after="160" w:line="259" w:lineRule="auto"/>
        <w:ind w:left="709"/>
        <w:jc w:val="left"/>
        <w:rPr>
          <w:rFonts w:cstheme="minorHAnsi"/>
        </w:rPr>
      </w:pPr>
      <w:r>
        <w:rPr>
          <w:lang w:val="de-CH"/>
        </w:rPr>
        <w:t>Zoom or possibly BB collaborate session. See below on how to enable break-out groups in zoom.</w:t>
      </w:r>
    </w:p>
    <w:p w:rsidR="00067893" w:rsidRPr="00D636ED" w:rsidRDefault="00067893" w:rsidP="00937118">
      <w:pPr>
        <w:pStyle w:val="ListParagraph"/>
        <w:numPr>
          <w:ilvl w:val="0"/>
          <w:numId w:val="63"/>
        </w:numPr>
        <w:spacing w:after="160" w:line="259" w:lineRule="auto"/>
        <w:ind w:left="709"/>
        <w:jc w:val="left"/>
        <w:rPr>
          <w:lang w:val="de-CH"/>
        </w:rPr>
      </w:pPr>
      <w:r w:rsidRPr="00D636ED">
        <w:rPr>
          <w:lang w:val="de-CH"/>
        </w:rPr>
        <w:t xml:space="preserve">Alternatives: Skype (used to be 25 but should now accommodate 50 participants), Google hangout. </w:t>
      </w:r>
    </w:p>
    <w:p w:rsidR="00067893" w:rsidRPr="00D636ED" w:rsidRDefault="00067893" w:rsidP="00937118">
      <w:pPr>
        <w:pStyle w:val="ListParagraph"/>
        <w:numPr>
          <w:ilvl w:val="0"/>
          <w:numId w:val="63"/>
        </w:numPr>
        <w:spacing w:after="160" w:line="259" w:lineRule="auto"/>
        <w:ind w:left="709"/>
        <w:jc w:val="left"/>
        <w:rPr>
          <w:lang w:val="de-CH"/>
        </w:rPr>
      </w:pPr>
      <w:r w:rsidRPr="00D636ED">
        <w:rPr>
          <w:b/>
          <w:bCs/>
          <w:lang w:val="de-CH"/>
        </w:rPr>
        <w:t>Do not</w:t>
      </w:r>
      <w:r w:rsidRPr="00D636ED">
        <w:rPr>
          <w:lang w:val="de-CH"/>
        </w:rPr>
        <w:t xml:space="preserve"> use discussion boards on BB in lieu of BB Collaborate for synchronous teaching. Discussion boards are great but only for asynchronous teaching</w:t>
      </w:r>
      <w:r>
        <w:rPr>
          <w:lang w:val="de-CH"/>
        </w:rPr>
        <w:t>, see below</w:t>
      </w:r>
      <w:r w:rsidRPr="00D636ED">
        <w:rPr>
          <w:lang w:val="de-CH"/>
        </w:rPr>
        <w:t>.</w:t>
      </w:r>
    </w:p>
    <w:p w:rsidR="00067893" w:rsidRDefault="00067893" w:rsidP="00067893">
      <w:pPr>
        <w:pStyle w:val="ListParagraph"/>
        <w:ind w:left="709"/>
        <w:rPr>
          <w:rFonts w:cstheme="minorHAnsi"/>
        </w:rPr>
      </w:pPr>
    </w:p>
    <w:p w:rsidR="00067893" w:rsidRDefault="00067893" w:rsidP="00067893">
      <w:pPr>
        <w:pStyle w:val="ListParagraph"/>
        <w:ind w:left="0"/>
        <w:rPr>
          <w:rFonts w:cstheme="minorHAnsi"/>
        </w:rPr>
      </w:pPr>
      <w:r>
        <w:rPr>
          <w:rFonts w:cstheme="minorHAnsi"/>
        </w:rPr>
        <w:t>Asynchronous activity might include:</w:t>
      </w:r>
    </w:p>
    <w:p w:rsidR="00067893" w:rsidRDefault="00067893" w:rsidP="00937118">
      <w:pPr>
        <w:pStyle w:val="ListParagraph"/>
        <w:numPr>
          <w:ilvl w:val="0"/>
          <w:numId w:val="58"/>
        </w:numPr>
        <w:spacing w:after="160" w:line="259" w:lineRule="auto"/>
        <w:ind w:left="709"/>
        <w:jc w:val="left"/>
        <w:rPr>
          <w:rFonts w:cstheme="minorHAnsi"/>
        </w:rPr>
      </w:pPr>
      <w:r w:rsidRPr="00B244EA">
        <w:rPr>
          <w:rFonts w:cstheme="minorHAnsi"/>
        </w:rPr>
        <w:t>Use of blackboard discussion boards</w:t>
      </w:r>
    </w:p>
    <w:p w:rsidR="00067893" w:rsidRDefault="00067893" w:rsidP="00937118">
      <w:pPr>
        <w:pStyle w:val="ListParagraph"/>
        <w:numPr>
          <w:ilvl w:val="0"/>
          <w:numId w:val="58"/>
        </w:numPr>
        <w:spacing w:after="160" w:line="259" w:lineRule="auto"/>
        <w:ind w:left="709"/>
        <w:jc w:val="left"/>
        <w:rPr>
          <w:rFonts w:cstheme="minorHAnsi"/>
        </w:rPr>
      </w:pPr>
      <w:r w:rsidRPr="00B244EA">
        <w:rPr>
          <w:rFonts w:cstheme="minorHAnsi"/>
        </w:rPr>
        <w:t>Use of Voicethread to record seminar input</w:t>
      </w:r>
    </w:p>
    <w:p w:rsidR="00067893" w:rsidRDefault="00067893" w:rsidP="00937118">
      <w:pPr>
        <w:pStyle w:val="ListParagraph"/>
        <w:numPr>
          <w:ilvl w:val="0"/>
          <w:numId w:val="58"/>
        </w:numPr>
        <w:spacing w:after="160" w:line="259" w:lineRule="auto"/>
        <w:ind w:left="709"/>
        <w:jc w:val="left"/>
        <w:rPr>
          <w:rFonts w:cstheme="minorHAnsi"/>
        </w:rPr>
      </w:pPr>
      <w:r w:rsidRPr="00B244EA">
        <w:rPr>
          <w:rFonts w:cstheme="minorHAnsi"/>
        </w:rPr>
        <w:t>Activities set up in advance of the scheduled seminar</w:t>
      </w:r>
    </w:p>
    <w:p w:rsidR="00067893" w:rsidRPr="00B244EA" w:rsidRDefault="00067893" w:rsidP="00937118">
      <w:pPr>
        <w:pStyle w:val="ListParagraph"/>
        <w:numPr>
          <w:ilvl w:val="0"/>
          <w:numId w:val="58"/>
        </w:numPr>
        <w:spacing w:after="160" w:line="259" w:lineRule="auto"/>
        <w:ind w:left="709"/>
        <w:jc w:val="left"/>
        <w:rPr>
          <w:rFonts w:cstheme="minorHAnsi"/>
        </w:rPr>
      </w:pPr>
      <w:r w:rsidRPr="00B244EA">
        <w:rPr>
          <w:lang w:val="en-US"/>
        </w:rPr>
        <w:t>Group work and tasks reported to the whole might be a way of getting a sense of academic community.  The important consideration with that will be not to require inordinate amounts of the CUD’s time.</w:t>
      </w:r>
    </w:p>
    <w:p w:rsidR="00067893" w:rsidRPr="00B244EA" w:rsidRDefault="00067893" w:rsidP="00937118">
      <w:pPr>
        <w:pStyle w:val="ListParagraph"/>
        <w:numPr>
          <w:ilvl w:val="0"/>
          <w:numId w:val="58"/>
        </w:numPr>
        <w:spacing w:after="160" w:line="259" w:lineRule="auto"/>
        <w:ind w:left="709"/>
        <w:jc w:val="left"/>
        <w:rPr>
          <w:rFonts w:cstheme="minorHAnsi"/>
        </w:rPr>
      </w:pPr>
      <w:r w:rsidRPr="00B244EA">
        <w:rPr>
          <w:rFonts w:cstheme="minorHAnsi"/>
        </w:rPr>
        <w:t>Possibility of using tools beyond Collaborate Ultra for group work/work sharing (e.g. Slack [</w:t>
      </w:r>
      <w:hyperlink r:id="rId204" w:history="1">
        <w:r>
          <w:rPr>
            <w:rStyle w:val="Hyperlink"/>
          </w:rPr>
          <w:t>https://slack.com/intl/en-gb/features</w:t>
        </w:r>
      </w:hyperlink>
      <w:r>
        <w:t xml:space="preserve"> ]</w:t>
      </w:r>
    </w:p>
    <w:p w:rsidR="00067893" w:rsidRPr="00B244EA" w:rsidRDefault="00067893" w:rsidP="00937118">
      <w:pPr>
        <w:pStyle w:val="ListParagraph"/>
        <w:numPr>
          <w:ilvl w:val="0"/>
          <w:numId w:val="58"/>
        </w:numPr>
        <w:spacing w:after="160" w:line="259" w:lineRule="auto"/>
        <w:ind w:left="709"/>
        <w:jc w:val="left"/>
        <w:rPr>
          <w:rFonts w:cstheme="minorHAnsi"/>
        </w:rPr>
      </w:pPr>
      <w:r>
        <w:t>Staff who currently structure seminars around student presentations might want to consider how to do this in an inclusive way and so that students who don’t have access to tech/space are not disadvantaged: get students to post on a discussion board, record an audio only presentation or post a set of slides to the group instead?</w:t>
      </w:r>
    </w:p>
    <w:p w:rsidR="00067893" w:rsidRPr="00067893" w:rsidRDefault="00067893" w:rsidP="00067893">
      <w:pPr>
        <w:pStyle w:val="Heading4"/>
      </w:pPr>
      <w:bookmarkStart w:id="130" w:name="_Toc56280442"/>
      <w:r w:rsidRPr="00067893">
        <w:rPr>
          <w:rStyle w:val="Heading3Char"/>
          <w:rFonts w:ascii="Cambria" w:hAnsi="Cambria"/>
          <w:b/>
          <w:bCs/>
          <w:sz w:val="28"/>
          <w:szCs w:val="28"/>
        </w:rPr>
        <w:t>Contact and advising</w:t>
      </w:r>
      <w:bookmarkEnd w:id="130"/>
    </w:p>
    <w:p w:rsidR="00067893" w:rsidRDefault="00067893" w:rsidP="00067893">
      <w:pPr>
        <w:pStyle w:val="ListParagraph"/>
        <w:ind w:left="0"/>
        <w:rPr>
          <w:lang w:val="de-CH"/>
        </w:rPr>
      </w:pPr>
      <w:r>
        <w:rPr>
          <w:rFonts w:cstheme="minorHAnsi"/>
        </w:rPr>
        <w:t>Experience so far suggests that asynchronous activity alone will not engage students, and that the students want and need some face-to-face (if virtual) interaction.  This will be even more important in 20-21, especially in S1; CUDs may want/need to hold advising hours/drop in sessions for students.</w:t>
      </w:r>
    </w:p>
    <w:p w:rsidR="00067893" w:rsidRDefault="00067893" w:rsidP="00067893">
      <w:pPr>
        <w:rPr>
          <w:lang w:val="de-CH"/>
        </w:rPr>
      </w:pPr>
      <w:r>
        <w:rPr>
          <w:lang w:val="de-CH"/>
        </w:rPr>
        <w:t>Skype (</w:t>
      </w:r>
      <w:r>
        <w:t>private – I have a feeling Skype for business works only between staff/uni machines to which students have not access</w:t>
      </w:r>
      <w:r>
        <w:rPr>
          <w:lang w:val="de-CH"/>
        </w:rPr>
        <w:t>) or Zoom or Google hangout or phone.</w:t>
      </w:r>
    </w:p>
    <w:p w:rsidR="00067893" w:rsidRDefault="00067893" w:rsidP="00067893">
      <w:pPr>
        <w:pStyle w:val="Heading4"/>
        <w:rPr>
          <w:lang w:val="de-CH"/>
        </w:rPr>
      </w:pPr>
      <w:bookmarkStart w:id="131" w:name="_Toc56280443"/>
      <w:r>
        <w:rPr>
          <w:lang w:val="de-CH"/>
        </w:rPr>
        <w:t>Converging towards the Same Tools or Experimenting?</w:t>
      </w:r>
      <w:bookmarkEnd w:id="131"/>
    </w:p>
    <w:p w:rsidR="00067893" w:rsidRDefault="00067893" w:rsidP="00067893">
      <w:pPr>
        <w:rPr>
          <w:lang w:val="de-CH"/>
        </w:rPr>
      </w:pPr>
      <w:r>
        <w:rPr>
          <w:lang w:val="de-CH"/>
        </w:rPr>
        <w:t xml:space="preserve">So far Zoom </w:t>
      </w:r>
      <w:r w:rsidRPr="001D5327">
        <w:rPr>
          <w:b/>
          <w:bCs/>
          <w:lang w:val="de-CH"/>
        </w:rPr>
        <w:t>work</w:t>
      </w:r>
      <w:r>
        <w:rPr>
          <w:b/>
          <w:bCs/>
          <w:lang w:val="de-CH"/>
        </w:rPr>
        <w:t xml:space="preserve">s </w:t>
      </w:r>
      <w:r w:rsidRPr="001D5327">
        <w:rPr>
          <w:b/>
          <w:bCs/>
          <w:lang w:val="de-CH"/>
        </w:rPr>
        <w:t>well</w:t>
      </w:r>
      <w:r>
        <w:rPr>
          <w:lang w:val="de-CH"/>
        </w:rPr>
        <w:t xml:space="preserve">, BB Collaborate reasonsably well and numerous colleagues have already conducted seminars, recorded lectures and held office hours online. </w:t>
      </w:r>
    </w:p>
    <w:p w:rsidR="00067893" w:rsidRPr="00D636ED" w:rsidRDefault="00067893" w:rsidP="00067893">
      <w:pPr>
        <w:rPr>
          <w:lang w:val="de-CH"/>
        </w:rPr>
      </w:pPr>
      <w:r>
        <w:rPr>
          <w:lang w:val="de-CH"/>
        </w:rPr>
        <w:t>There is great merit in experimenting and exposing students to a range of tools. Also true is that support will chiefly be available for the above recommended UoM standard softwares (Zoom and BB) and we make it easier for ourselves (mutual support, advice etc.) and the less techy students if we converge towards a standart tool set for the bulk of stuff; it is your decision.</w:t>
      </w:r>
    </w:p>
    <w:p w:rsidR="00067893" w:rsidRPr="00A52D4B" w:rsidRDefault="00067893" w:rsidP="00067893">
      <w:pPr>
        <w:pStyle w:val="Heading4"/>
      </w:pPr>
      <w:bookmarkStart w:id="132" w:name="_Toc56280444"/>
      <w:r w:rsidRPr="00B244EA">
        <w:t>Assessment</w:t>
      </w:r>
      <w:bookmarkEnd w:id="132"/>
    </w:p>
    <w:p w:rsidR="00067893" w:rsidRPr="00B244EA" w:rsidRDefault="00067893" w:rsidP="00937118">
      <w:pPr>
        <w:pStyle w:val="ListParagraph"/>
        <w:numPr>
          <w:ilvl w:val="0"/>
          <w:numId w:val="56"/>
        </w:numPr>
        <w:spacing w:after="160" w:line="259" w:lineRule="auto"/>
        <w:ind w:left="709"/>
        <w:jc w:val="left"/>
        <w:rPr>
          <w:rFonts w:cstheme="minorHAnsi"/>
          <w:b/>
        </w:rPr>
      </w:pPr>
      <w:r>
        <w:rPr>
          <w:rFonts w:cstheme="minorHAnsi"/>
        </w:rPr>
        <w:t xml:space="preserve">Simplify Assessment; no more than </w:t>
      </w:r>
      <w:r w:rsidRPr="00B244EA">
        <w:rPr>
          <w:rFonts w:cstheme="minorHAnsi"/>
          <w:b/>
        </w:rPr>
        <w:t>two</w:t>
      </w:r>
      <w:r>
        <w:rPr>
          <w:rFonts w:cstheme="minorHAnsi"/>
        </w:rPr>
        <w:t xml:space="preserve"> assessment points per semester, weighing no less than 30% each.</w:t>
      </w:r>
    </w:p>
    <w:p w:rsidR="00067893" w:rsidRPr="00B244EA" w:rsidRDefault="00067893" w:rsidP="00937118">
      <w:pPr>
        <w:pStyle w:val="ListParagraph"/>
        <w:numPr>
          <w:ilvl w:val="0"/>
          <w:numId w:val="56"/>
        </w:numPr>
        <w:spacing w:after="160" w:line="259" w:lineRule="auto"/>
        <w:ind w:left="709"/>
        <w:jc w:val="left"/>
        <w:rPr>
          <w:rFonts w:cstheme="minorHAnsi"/>
          <w:b/>
        </w:rPr>
      </w:pPr>
      <w:r>
        <w:rPr>
          <w:rFonts w:cstheme="minorHAnsi"/>
        </w:rPr>
        <w:t>Consider modes of assessment in relation to marking workloads – two essays may be an unsustainable amount of marking on some big courses</w:t>
      </w:r>
    </w:p>
    <w:p w:rsidR="00067893" w:rsidRDefault="00067893" w:rsidP="00067893">
      <w:pPr>
        <w:pStyle w:val="Heading3"/>
      </w:pPr>
      <w:bookmarkStart w:id="133" w:name="_Toc56280445"/>
      <w:r>
        <w:t>Level Specific Guidance</w:t>
      </w:r>
      <w:bookmarkEnd w:id="133"/>
    </w:p>
    <w:p w:rsidR="00067893" w:rsidRPr="00C32B10" w:rsidRDefault="00067893" w:rsidP="00067893">
      <w:r w:rsidRPr="00C32B10">
        <w:t>Below is some level specific guidance for teaching online next year. The structures are suggestions, please use your academic judgement to tailor teaching and learning to your course. </w:t>
      </w:r>
    </w:p>
    <w:p w:rsidR="00067893" w:rsidRPr="00C32B10" w:rsidRDefault="00067893" w:rsidP="00067893">
      <w:r w:rsidRPr="00C32B10">
        <w:t>However, please note: </w:t>
      </w:r>
    </w:p>
    <w:p w:rsidR="00067893" w:rsidRPr="00C32B10" w:rsidRDefault="00067893" w:rsidP="00937118">
      <w:pPr>
        <w:numPr>
          <w:ilvl w:val="0"/>
          <w:numId w:val="64"/>
        </w:numPr>
        <w:spacing w:after="160" w:line="259" w:lineRule="auto"/>
      </w:pPr>
      <w:r w:rsidRPr="00C32B10">
        <w:t>The suggested timings for online seminars are there to protect staff and student wellbeing and make our workloads manageable. Planning longer online seminars will have a detrimental effect on the above. Weekly activities for each module (synchronous &amp; asynchronous) should not exceed the contact hours timetabled.</w:t>
      </w:r>
    </w:p>
    <w:p w:rsidR="00067893" w:rsidRPr="00C32B10" w:rsidRDefault="00067893" w:rsidP="00937118">
      <w:pPr>
        <w:numPr>
          <w:ilvl w:val="0"/>
          <w:numId w:val="64"/>
        </w:numPr>
        <w:spacing w:after="160" w:line="259" w:lineRule="auto"/>
      </w:pPr>
      <w:r w:rsidRPr="00C32B10">
        <w:t>In terms of workload it makes sense to divide up planning between the team - there is no need for every tutor to set up their own set of online activities.</w:t>
      </w:r>
    </w:p>
    <w:p w:rsidR="00067893" w:rsidRPr="009713F8" w:rsidRDefault="00067893" w:rsidP="00937118">
      <w:pPr>
        <w:numPr>
          <w:ilvl w:val="0"/>
          <w:numId w:val="64"/>
        </w:numPr>
        <w:spacing w:after="160" w:line="259" w:lineRule="auto"/>
      </w:pPr>
      <w:r w:rsidRPr="00C32B10">
        <w:t>Developing a common approach to synchronous/asynchronous activities across team taught modules will help students to understand what is expected of them and minimise confusion</w:t>
      </w:r>
    </w:p>
    <w:p w:rsidR="00067893" w:rsidRDefault="00067893" w:rsidP="00067893">
      <w:pPr>
        <w:spacing w:after="0" w:line="240" w:lineRule="auto"/>
        <w:rPr>
          <w:rFonts w:eastAsia="Times New Roman" w:cstheme="minorHAnsi"/>
          <w:b/>
          <w:bCs/>
          <w:color w:val="000000"/>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b/>
          <w:bCs/>
          <w:color w:val="000000"/>
          <w:lang w:eastAsia="en-GB"/>
        </w:rPr>
        <w:t>Undergraduate teaching structure</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b/>
          <w:bCs/>
          <w:color w:val="000000"/>
          <w:lang w:eastAsia="en-GB"/>
        </w:rPr>
        <w:t>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To avoid assessment/marking bunching we suggest that, in general:</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Assessment one deadline is no later than end of reading week</w:t>
      </w:r>
    </w:p>
    <w:p w:rsidR="00067893"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Assessment two deadline mid-Jan latest</w:t>
      </w:r>
    </w:p>
    <w:p w:rsidR="00067893" w:rsidRPr="009713F8" w:rsidRDefault="00067893" w:rsidP="00067893">
      <w:pPr>
        <w:spacing w:after="0" w:line="240" w:lineRule="auto"/>
        <w:rPr>
          <w:rFonts w:eastAsia="Times New Roman" w:cstheme="minorHAnsi"/>
          <w:lang w:eastAsia="en-GB"/>
        </w:rPr>
      </w:pPr>
    </w:p>
    <w:p w:rsidR="00067893" w:rsidRPr="00B244EA" w:rsidRDefault="00067893" w:rsidP="00067893">
      <w:pPr>
        <w:pStyle w:val="Heading4"/>
      </w:pPr>
      <w:bookmarkStart w:id="134" w:name="_Toc56280446"/>
      <w:r>
        <w:t>Level 1</w:t>
      </w:r>
      <w:bookmarkEnd w:id="134"/>
    </w:p>
    <w:p w:rsidR="00067893" w:rsidRPr="0099157D" w:rsidRDefault="00067893" w:rsidP="00067893">
      <w:pPr>
        <w:pStyle w:val="Heading5"/>
        <w:rPr>
          <w:lang w:eastAsia="en-GB"/>
        </w:rPr>
      </w:pPr>
      <w:bookmarkStart w:id="135" w:name="_Hlk46733768"/>
      <w:r w:rsidRPr="0099157D">
        <w:rPr>
          <w:lang w:eastAsia="en-GB"/>
        </w:rPr>
        <w:t>History in Practice</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There are two main changes to history in practice this year</w:t>
      </w:r>
    </w:p>
    <w:p w:rsidR="00067893" w:rsidRPr="0099157D" w:rsidRDefault="00067893" w:rsidP="00937118">
      <w:pPr>
        <w:numPr>
          <w:ilvl w:val="0"/>
          <w:numId w:val="65"/>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The video lectures will not be released on a weekly basis. Instead, they will all be available from the start of the semester in folders organised by theme (e.g. ‘essay writing’, ‘primary sources’, along with other materials related to that theme.) This is to avoid the issue of students completing an exercise/assignment before the HIP intro lecture on that theme has been released. Seminar tutors can choose to direct students to particular lectures. The folders will be ready to review in September. New lectures include an intro to digital humanities and a discussion of writing history during the COVID 19 pandemic.</w:t>
      </w:r>
    </w:p>
    <w:p w:rsidR="00067893" w:rsidRPr="0099157D" w:rsidRDefault="00067893" w:rsidP="00937118">
      <w:pPr>
        <w:numPr>
          <w:ilvl w:val="0"/>
          <w:numId w:val="65"/>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There is more flexibility on assessment one. You can assign your class EITHER a primary source analysis OR a critical analysis of an article, depending on what works best for your course. I would advise choosing one or another rather than giving your class a choice on this, that way you can more easily tailor your seminars to the assessment.</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pStyle w:val="Heading5"/>
        <w:rPr>
          <w:lang w:eastAsia="en-GB"/>
        </w:rPr>
      </w:pPr>
      <w:r w:rsidRPr="0099157D">
        <w:rPr>
          <w:lang w:eastAsia="en-GB"/>
        </w:rPr>
        <w:t>HIP Structure</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 online 'lectures' on BB site - seminar tutors direct their students to relevant lectures each week.</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ii) asynchronous activity to be set by seminar tutors - discussion board or other activity,  there are some existing resources on the  BB site which can be reused (e.g. essay marking, plagiarism quiz) or, seminar tutors can  develop their own activities.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iii) 30 mins synchronous seminar, this should  build on asynchronous activities but the focus should be on the pastoral side of HIP, inclusion and community building</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i/>
          <w:iCs/>
          <w:color w:val="000000"/>
          <w:lang w:eastAsia="en-GB"/>
        </w:rPr>
        <w:t>*Asynchronous activities do not replace seminar preparation - students should be set weekly reading as usual, both the asynchronous and synchronous 'seminar' activities should draw on this</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pStyle w:val="Heading5"/>
        <w:rPr>
          <w:lang w:eastAsia="en-GB"/>
        </w:rPr>
      </w:pPr>
      <w:r w:rsidRPr="0099157D">
        <w:rPr>
          <w:lang w:eastAsia="en-GB"/>
        </w:rPr>
        <w:t>Suggested structure for level one modules</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 2 x 45 min max asynchronous lectures, pre-record on zoom or whatever software you prefer to use. If you want to break the material into shorter sections fine, but it is not necessary.</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ii) Asynchronous online activities - this may be discussion board based and could incorporate primary source analysis, commentary on secondary reading or other activities as appropriate to your module. You could transfer some activities you usually do in a lecture, for example a map quiz, to this format. This should represent about 30 mins of work per week for students.</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iii) 30 min online synchronous seminar, this should reinforce or extend the asynchronous activities rather than introduce new content.</w:t>
      </w:r>
    </w:p>
    <w:p w:rsidR="00067893" w:rsidRPr="0099157D" w:rsidRDefault="00067893" w:rsidP="00067893">
      <w:pPr>
        <w:spacing w:after="0" w:line="240" w:lineRule="auto"/>
        <w:rPr>
          <w:rFonts w:eastAsia="Times New Roman" w:cstheme="minorHAnsi"/>
          <w:lang w:eastAsia="en-GB"/>
        </w:rPr>
      </w:pP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i/>
          <w:iCs/>
          <w:color w:val="000000"/>
          <w:lang w:eastAsia="en-GB"/>
        </w:rPr>
        <w:t>*It may be appropriate to split seminars into smaller groups for these activities</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i/>
          <w:iCs/>
          <w:color w:val="000000"/>
          <w:lang w:eastAsia="en-GB"/>
        </w:rPr>
        <w:t>*Module teams should work together to devise a set of common asynchronous/synchronous seminar activities to be undertaken by all groups to avoid unnecessary work, for example, you may wish to assign particular weeks to particular tutors. These activities can of course then be adapted week by week to respond to the needs of the group. </w:t>
      </w:r>
    </w:p>
    <w:p w:rsidR="00067893" w:rsidRPr="00067893" w:rsidRDefault="00067893" w:rsidP="00067893">
      <w:pPr>
        <w:spacing w:after="0" w:line="240" w:lineRule="auto"/>
        <w:rPr>
          <w:rFonts w:eastAsia="Times New Roman" w:cstheme="minorHAnsi"/>
          <w:i/>
          <w:iCs/>
          <w:color w:val="000000"/>
          <w:lang w:eastAsia="en-GB"/>
        </w:rPr>
      </w:pPr>
      <w:r w:rsidRPr="0099157D">
        <w:rPr>
          <w:rFonts w:eastAsia="Times New Roman" w:cstheme="minorHAnsi"/>
          <w:i/>
          <w:iCs/>
          <w:color w:val="000000"/>
          <w:lang w:eastAsia="en-GB"/>
        </w:rPr>
        <w:t>*Asynchronous activities do not replace seminar preparation - students should be set weekly reading as usual, both the asynchronous and synchronous 'seminar' activities should draw on this.</w:t>
      </w:r>
    </w:p>
    <w:p w:rsidR="00067893" w:rsidRPr="00DA4F92" w:rsidRDefault="00067893" w:rsidP="00067893">
      <w:pPr>
        <w:pStyle w:val="Heading4"/>
      </w:pPr>
      <w:bookmarkStart w:id="136" w:name="_Toc56280447"/>
      <w:r>
        <w:t>Level 2</w:t>
      </w:r>
      <w:bookmarkEnd w:id="136"/>
    </w:p>
    <w:bookmarkEnd w:id="135"/>
    <w:p w:rsidR="00067893" w:rsidRPr="0099157D" w:rsidRDefault="00067893" w:rsidP="00067893">
      <w:pPr>
        <w:pStyle w:val="Heading5"/>
        <w:rPr>
          <w:lang w:eastAsia="en-GB"/>
        </w:rPr>
      </w:pPr>
      <w:r w:rsidRPr="0099157D">
        <w:rPr>
          <w:lang w:eastAsia="en-GB"/>
        </w:rPr>
        <w:t>Independent Research Project</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There are two main changes to the IRP this year.</w:t>
      </w:r>
    </w:p>
    <w:p w:rsidR="00067893" w:rsidRPr="0099157D" w:rsidRDefault="00067893" w:rsidP="00067893">
      <w:pPr>
        <w:spacing w:before="240" w:after="240" w:line="240" w:lineRule="auto"/>
        <w:ind w:hanging="360"/>
        <w:rPr>
          <w:rFonts w:eastAsia="Times New Roman" w:cstheme="minorHAnsi"/>
          <w:lang w:eastAsia="en-GB"/>
        </w:rPr>
      </w:pPr>
      <w:r w:rsidRPr="0099157D">
        <w:rPr>
          <w:rFonts w:eastAsia="Times New Roman" w:cstheme="minorHAnsi"/>
          <w:color w:val="000000"/>
          <w:lang w:eastAsia="en-GB"/>
        </w:rPr>
        <w:t>1.</w:t>
      </w:r>
      <w:r w:rsidRPr="0099157D">
        <w:rPr>
          <w:rFonts w:eastAsia="Times New Roman" w:cstheme="minorHAnsi"/>
          <w:color w:val="000000"/>
          <w:sz w:val="14"/>
          <w:szCs w:val="14"/>
          <w:lang w:eastAsia="en-GB"/>
        </w:rPr>
        <w:t xml:space="preserve">    </w:t>
      </w:r>
      <w:r w:rsidRPr="0099157D">
        <w:rPr>
          <w:rFonts w:eastAsia="Times New Roman" w:cstheme="minorHAnsi"/>
          <w:color w:val="000000"/>
          <w:lang w:eastAsia="en-GB"/>
        </w:rPr>
        <w:t>The semester one coursework assignment has been reduced from 1000 to 750 words. The form this assignment takes can still be set by you, but there are some suggestions provided in the IRP staff guidance (to be circulated shortly).</w:t>
      </w:r>
    </w:p>
    <w:p w:rsidR="00067893" w:rsidRPr="009713F8" w:rsidRDefault="00067893" w:rsidP="00067893">
      <w:pPr>
        <w:spacing w:before="240" w:after="240" w:line="240" w:lineRule="auto"/>
        <w:ind w:hanging="360"/>
        <w:rPr>
          <w:rFonts w:eastAsia="Times New Roman" w:cstheme="minorHAnsi"/>
          <w:lang w:eastAsia="en-GB"/>
        </w:rPr>
      </w:pPr>
      <w:r w:rsidRPr="0099157D">
        <w:rPr>
          <w:rFonts w:eastAsia="Times New Roman" w:cstheme="minorHAnsi"/>
          <w:color w:val="000000"/>
          <w:lang w:eastAsia="en-GB"/>
        </w:rPr>
        <w:t>2.</w:t>
      </w:r>
      <w:r w:rsidRPr="0099157D">
        <w:rPr>
          <w:rFonts w:eastAsia="Times New Roman" w:cstheme="minorHAnsi"/>
          <w:color w:val="000000"/>
          <w:sz w:val="14"/>
          <w:szCs w:val="14"/>
          <w:lang w:eastAsia="en-GB"/>
        </w:rPr>
        <w:t xml:space="preserve">    </w:t>
      </w:r>
      <w:r w:rsidRPr="0099157D">
        <w:rPr>
          <w:rFonts w:eastAsia="Times New Roman" w:cstheme="minorHAnsi"/>
          <w:color w:val="000000"/>
          <w:lang w:eastAsia="en-GB"/>
        </w:rPr>
        <w:t>Regardless of whether there is any face-to-face teaching in semester one, you will not be required to hold seminars every two weeks. You will hold group meetings</w:t>
      </w:r>
      <w:r>
        <w:rPr>
          <w:rFonts w:eastAsia="Times New Roman" w:cstheme="minorHAnsi"/>
          <w:color w:val="000000"/>
          <w:lang w:eastAsia="en-GB"/>
        </w:rPr>
        <w:t xml:space="preserve"> (most likely via Zoom or similar)</w:t>
      </w:r>
      <w:r w:rsidRPr="0099157D">
        <w:rPr>
          <w:rFonts w:eastAsia="Times New Roman" w:cstheme="minorHAnsi"/>
          <w:color w:val="000000"/>
          <w:lang w:eastAsia="en-GB"/>
        </w:rPr>
        <w:t xml:space="preserve"> at the start of semesters one and two, and the rest of the contact time with your students can be provided via a mix of synchronous (one-on-one, in groups, or a mix of both) and asynchronous activities decided by each supervisor. Students will still have the seminars blocked out in their timetables, so these time slots can be used for group meetings, one-on-one supervisions, or other activities. The IRP staff guidance contains suggestions for activities and potential structures for the module.</w:t>
      </w:r>
    </w:p>
    <w:p w:rsidR="00067893" w:rsidRPr="0099157D" w:rsidRDefault="00067893" w:rsidP="00067893">
      <w:pPr>
        <w:pStyle w:val="Heading5"/>
        <w:rPr>
          <w:lang w:eastAsia="en-GB"/>
        </w:rPr>
      </w:pPr>
      <w:r w:rsidRPr="0099157D">
        <w:rPr>
          <w:lang w:eastAsia="en-GB"/>
        </w:rPr>
        <w:t>Level 2 Modules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Most modules at level two will still consist of the following:   </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- 2 x 45-min. lectures.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- 1 x Seminar (equivalent to 60 mins.)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u w:val="single"/>
          <w:lang w:eastAsia="en-GB"/>
        </w:rPr>
        <w:t>Lectures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Lectures should all be recorded and uploaded to blackboard. These can be new lectures, or updated versions of existing ones modified to respond to or any changes to the structure or content of the course.</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u w:val="single"/>
          <w:lang w:eastAsia="en-GB"/>
        </w:rPr>
        <w:t>Seminars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Seminars should provide the equivalent of 60 mins of contact time, through a mix of synchronous and asynchronous activities. This should be composed of the equivalent of 30 minutes of asynchronous work, followed by a 30 minute online synchronous seminar to reinforce or develop the asynchronous activities.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Asynchronous activities do not replace seminar preparation - students should be set weekly reading as usual, both the asynchronous and synchronous 'seminar' activities should draw on this.</w:t>
      </w:r>
    </w:p>
    <w:p w:rsidR="00067893" w:rsidRPr="009713F8"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Asynchronous activities could include quizzes, posting brief responses to sources or secondary readings, discussion boards etc but should provide the basis for the subsequent synchronous discussion. For instance, a module could be structured in the following way:</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A. Discussion Board Component - Asynchronous (30-mins. equivalent)</w:t>
      </w:r>
    </w:p>
    <w:p w:rsidR="00067893" w:rsidRPr="0099157D" w:rsidRDefault="00067893" w:rsidP="00937118">
      <w:pPr>
        <w:numPr>
          <w:ilvl w:val="0"/>
          <w:numId w:val="66"/>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Divide students into 4 groups of 5 students.</w:t>
      </w:r>
    </w:p>
    <w:p w:rsidR="00067893" w:rsidRPr="0099157D" w:rsidRDefault="00067893" w:rsidP="00937118">
      <w:pPr>
        <w:numPr>
          <w:ilvl w:val="0"/>
          <w:numId w:val="66"/>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Set-up 2 threads for each group: 1 Article/Chapter. 1 Primary Source. Post key discussion questions.</w:t>
      </w:r>
    </w:p>
    <w:p w:rsidR="00067893" w:rsidRPr="0099157D" w:rsidRDefault="00067893" w:rsidP="00937118">
      <w:pPr>
        <w:numPr>
          <w:ilvl w:val="0"/>
          <w:numId w:val="66"/>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Students are expected to spend 30-mins. on the boards each week discussing their responses to the readings.</w:t>
      </w:r>
    </w:p>
    <w:p w:rsidR="00067893" w:rsidRPr="0099157D" w:rsidRDefault="00067893" w:rsidP="00937118">
      <w:pPr>
        <w:numPr>
          <w:ilvl w:val="0"/>
          <w:numId w:val="66"/>
        </w:numPr>
        <w:spacing w:after="24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One student assigned to chair each group each week.</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color w:val="000000"/>
          <w:lang w:eastAsia="en-GB"/>
        </w:rPr>
        <w:t>B. Online Seminar - Synchronous (30-mins.)</w:t>
      </w:r>
    </w:p>
    <w:p w:rsidR="00067893" w:rsidRPr="0099157D" w:rsidRDefault="00067893" w:rsidP="00937118">
      <w:pPr>
        <w:numPr>
          <w:ilvl w:val="0"/>
          <w:numId w:val="67"/>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Seminar leader introduces</w:t>
      </w:r>
    </w:p>
    <w:p w:rsidR="00067893" w:rsidRPr="0099157D" w:rsidRDefault="00067893" w:rsidP="00937118">
      <w:pPr>
        <w:numPr>
          <w:ilvl w:val="0"/>
          <w:numId w:val="67"/>
        </w:numPr>
        <w:spacing w:after="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The chairs of each student group summarise comments on their discussion</w:t>
      </w:r>
    </w:p>
    <w:p w:rsidR="00067893" w:rsidRPr="0099157D" w:rsidRDefault="00067893" w:rsidP="00937118">
      <w:pPr>
        <w:numPr>
          <w:ilvl w:val="0"/>
          <w:numId w:val="67"/>
        </w:numPr>
        <w:spacing w:after="240" w:line="240" w:lineRule="auto"/>
        <w:textAlignment w:val="baseline"/>
        <w:rPr>
          <w:rFonts w:eastAsia="Times New Roman" w:cstheme="minorHAnsi"/>
          <w:color w:val="000000"/>
          <w:lang w:eastAsia="en-GB"/>
        </w:rPr>
      </w:pPr>
      <w:r w:rsidRPr="0099157D">
        <w:rPr>
          <w:rFonts w:eastAsia="Times New Roman" w:cstheme="minorHAnsi"/>
          <w:color w:val="000000"/>
          <w:lang w:eastAsia="en-GB"/>
        </w:rPr>
        <w:t>Seminar leader comment/questions</w:t>
      </w:r>
    </w:p>
    <w:p w:rsidR="00067893" w:rsidRPr="0099157D" w:rsidRDefault="00067893" w:rsidP="00067893">
      <w:pPr>
        <w:spacing w:before="240" w:after="240" w:line="240" w:lineRule="auto"/>
        <w:rPr>
          <w:rFonts w:eastAsia="Times New Roman" w:cstheme="minorHAnsi"/>
          <w:lang w:eastAsia="en-GB"/>
        </w:rPr>
      </w:pPr>
      <w:r w:rsidRPr="0099157D">
        <w:rPr>
          <w:rFonts w:eastAsia="Times New Roman" w:cstheme="minorHAnsi"/>
          <w:i/>
          <w:iCs/>
          <w:color w:val="000000"/>
          <w:lang w:eastAsia="en-GB"/>
        </w:rPr>
        <w:t>As with Level One modules, it is recommended that module teams work together to devise a common approach to the asynchronous/synchronous activities in order to reduce workload</w:t>
      </w:r>
      <w:r w:rsidRPr="0099157D">
        <w:rPr>
          <w:rFonts w:eastAsia="Times New Roman" w:cstheme="minorHAnsi"/>
          <w:color w:val="000000"/>
          <w:lang w:eastAsia="en-GB"/>
        </w:rPr>
        <w:t>. </w:t>
      </w:r>
    </w:p>
    <w:p w:rsidR="00067893" w:rsidRPr="00A52D4B" w:rsidRDefault="00067893" w:rsidP="00067893">
      <w:pPr>
        <w:pStyle w:val="Heading4"/>
      </w:pPr>
      <w:bookmarkStart w:id="137" w:name="_Toc56280448"/>
      <w:r>
        <w:t>Level 3</w:t>
      </w:r>
      <w:bookmarkEnd w:id="137"/>
    </w:p>
    <w:p w:rsidR="00067893" w:rsidRPr="00C32B10" w:rsidRDefault="00067893" w:rsidP="00067893">
      <w:pPr>
        <w:pStyle w:val="ListParagraph"/>
        <w:ind w:left="0"/>
        <w:rPr>
          <w:rFonts w:cstheme="minorHAnsi"/>
        </w:rPr>
      </w:pPr>
      <w:r w:rsidRPr="00C32B10">
        <w:rPr>
          <w:rFonts w:cstheme="minorHAnsi"/>
        </w:rPr>
        <w:t xml:space="preserve">As in all other years, and synchronous, face-to-face meetings, there is no one model of level 3 class we advocate.  No matter what the university’s ultimate practice on face-to-face vs. remote teaching across the year, however, all  L3 modules are timetabled for three-hour weekly slots, as in previous years.  While we do not advocate three hours of synchronous teaching during periods when instruction is remote, you should feel free to innovate, using a range of synchronous and asynchronous activities (e.g. discussion boards, collaborative group work, seminars that comprise the entire enrolment or that split the group in several parts).  The one core requirement is that the only time you can require </w:t>
      </w:r>
      <w:r w:rsidRPr="00C32B10">
        <w:rPr>
          <w:rFonts w:cstheme="minorHAnsi"/>
          <w:i/>
          <w:iCs/>
        </w:rPr>
        <w:t>all</w:t>
      </w:r>
      <w:r w:rsidRPr="00C32B10">
        <w:rPr>
          <w:rFonts w:cstheme="minorHAnsi"/>
        </w:rPr>
        <w:t xml:space="preserve"> students to meet is during your module’s timetabled slot.  All students should have equivalent access to module activities (so, for example, if small-group meetings are required, please work to ensure all students are able to participate in a group).  We suggest that you should record no more than 45 or so minutes of lecture for any given week.</w:t>
      </w:r>
    </w:p>
    <w:p w:rsidR="00067893" w:rsidRPr="00C32B10" w:rsidRDefault="00067893" w:rsidP="00067893">
      <w:pPr>
        <w:pStyle w:val="ListParagraph"/>
        <w:ind w:left="0"/>
        <w:rPr>
          <w:rFonts w:cstheme="minorHAnsi"/>
        </w:rPr>
      </w:pPr>
    </w:p>
    <w:p w:rsidR="00067893" w:rsidRPr="00C32B10" w:rsidRDefault="00067893" w:rsidP="00067893">
      <w:pPr>
        <w:pStyle w:val="ListParagraph"/>
        <w:ind w:left="0"/>
        <w:rPr>
          <w:rFonts w:cstheme="minorHAnsi"/>
        </w:rPr>
      </w:pPr>
      <w:r w:rsidRPr="00C32B10">
        <w:rPr>
          <w:rFonts w:cstheme="minorHAnsi"/>
        </w:rPr>
        <w:t>Please encourage students to be in touch with you if they are encountering IT or other access issues that make your module and its resources difficult to access.</w:t>
      </w:r>
    </w:p>
    <w:p w:rsidR="00067893" w:rsidRPr="00C32B10" w:rsidRDefault="00067893" w:rsidP="00067893">
      <w:pPr>
        <w:pStyle w:val="ListParagraph"/>
        <w:ind w:left="0"/>
        <w:rPr>
          <w:rFonts w:cstheme="minorHAnsi"/>
        </w:rPr>
      </w:pPr>
    </w:p>
    <w:p w:rsidR="00067893" w:rsidRPr="00C32B10" w:rsidRDefault="00067893" w:rsidP="00067893">
      <w:pPr>
        <w:pStyle w:val="ListParagraph"/>
        <w:ind w:left="0"/>
        <w:rPr>
          <w:rFonts w:cstheme="minorHAnsi"/>
        </w:rPr>
      </w:pPr>
      <w:r w:rsidRPr="00C32B10">
        <w:rPr>
          <w:rFonts w:cstheme="minorHAnsi"/>
        </w:rPr>
        <w:t>Whatever solutions you have for a range of other synchronous and asynchronous activities, they should collectively work out to the equivalent of 3 weekly contact hours of instruction.  Please feel free to talk to Steven Pierce (through August 31) or Ana Carden-Coyne (from September 1) if you are unsure of whether your plans provide enough student engagement.</w:t>
      </w:r>
    </w:p>
    <w:p w:rsidR="00067893" w:rsidRPr="00C32B10" w:rsidRDefault="00067893" w:rsidP="00067893">
      <w:pPr>
        <w:pStyle w:val="ListParagraph"/>
        <w:ind w:left="0"/>
        <w:rPr>
          <w:rFonts w:cstheme="minorHAnsi"/>
        </w:rPr>
      </w:pPr>
    </w:p>
    <w:p w:rsidR="00067893" w:rsidRPr="00067893" w:rsidRDefault="00067893" w:rsidP="00067893">
      <w:pPr>
        <w:pStyle w:val="ListParagraph"/>
        <w:ind w:left="0"/>
        <w:rPr>
          <w:rFonts w:cstheme="minorHAnsi"/>
        </w:rPr>
      </w:pPr>
      <w:r w:rsidRPr="00C32B10">
        <w:rPr>
          <w:rFonts w:cstheme="minorHAnsi"/>
        </w:rPr>
        <w:t>New assessment structures have been approved by the school. We continue to use Turnitin for the submission of assessed coursework.</w:t>
      </w:r>
    </w:p>
    <w:p w:rsidR="00067893" w:rsidRPr="00B244EA" w:rsidRDefault="00067893" w:rsidP="00067893">
      <w:pPr>
        <w:pStyle w:val="Heading4"/>
      </w:pPr>
      <w:bookmarkStart w:id="138" w:name="_Toc56280449"/>
      <w:r>
        <w:t>PGT</w:t>
      </w:r>
      <w:bookmarkEnd w:id="138"/>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Suggestions for MA teaching in History in the light of Covid-19.</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All our MA classes are seminar-based, not lecture-based. This arrangement creates some problems if we teach online in the first and perhaps even the second semester, as it is impossible to run a synchronous online seminar for 90 or indeed 180 minutes.</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MA CUDs are therefore encouraged to consider the following suggestions as they discuss the shape of their courses with their teaching teams. Ultimately, it is up to teaching teams to decide how they can make sense of online delivery.</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ind w:left="720" w:hanging="360"/>
        <w:rPr>
          <w:rFonts w:eastAsia="Times New Roman" w:cstheme="minorHAnsi"/>
          <w:lang w:eastAsia="en-GB"/>
        </w:rPr>
      </w:pPr>
      <w:r w:rsidRPr="0099157D">
        <w:rPr>
          <w:rFonts w:eastAsia="Times New Roman" w:cstheme="minorHAnsi"/>
          <w:color w:val="000000"/>
          <w:lang w:eastAsia="en-GB"/>
        </w:rPr>
        <w:t>1.     All MA seminars are time-tabled for three hours for core courses and for 90 minutes for optional courses. If we teach online, please use BB Collaborate Ultra to deliver your class. Communicate clearly to students which parts of the timetabled slots you are going to use. You are not asked to use the full 90 or 180 minutes, as pre-recorded materials also count towards the seminar time!</w:t>
      </w:r>
    </w:p>
    <w:p w:rsidR="00067893" w:rsidRPr="0099157D" w:rsidRDefault="00067893" w:rsidP="00067893">
      <w:pPr>
        <w:spacing w:after="0" w:line="240" w:lineRule="auto"/>
        <w:ind w:left="720"/>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ind w:left="720" w:hanging="360"/>
        <w:rPr>
          <w:rFonts w:eastAsia="Times New Roman" w:cstheme="minorHAnsi"/>
          <w:lang w:eastAsia="en-GB"/>
        </w:rPr>
      </w:pPr>
      <w:r w:rsidRPr="0099157D">
        <w:rPr>
          <w:rFonts w:eastAsia="Times New Roman" w:cstheme="minorHAnsi"/>
          <w:color w:val="000000"/>
          <w:lang w:eastAsia="en-GB"/>
        </w:rPr>
        <w:t>2.     It will be impossible to sustain students’ attention online for the full duration of the seminars. Think about putting guiding questions in your syllabus for each session; use Blackboard discussion forum; use part of the timetabled teaching slot for student drop-in sessions. Some colleagues, especially those teaching on core courses, have said that they will record a short introduction to their seminar and make it available to students beforehand. Again, you decide.</w:t>
      </w:r>
    </w:p>
    <w:p w:rsidR="00067893" w:rsidRPr="0099157D" w:rsidRDefault="00067893" w:rsidP="00067893">
      <w:pPr>
        <w:spacing w:after="0" w:line="240" w:lineRule="auto"/>
        <w:ind w:left="720" w:hanging="360"/>
        <w:rPr>
          <w:rFonts w:eastAsia="Times New Roman" w:cstheme="minorHAnsi"/>
          <w:lang w:eastAsia="en-GB"/>
        </w:rPr>
      </w:pPr>
      <w:r w:rsidRPr="0099157D">
        <w:rPr>
          <w:rFonts w:eastAsia="Times New Roman" w:cstheme="minorHAnsi"/>
          <w:color w:val="000000"/>
          <w:lang w:eastAsia="en-GB"/>
        </w:rPr>
        <w:tab/>
        <w:t>A good model might be to spend no more than 45 minutes on a synchronous MA option class and no more than two blocks of 45 minutes on a synchronous MA core course class.</w:t>
      </w:r>
    </w:p>
    <w:p w:rsidR="00067893" w:rsidRPr="0099157D" w:rsidRDefault="00067893" w:rsidP="00067893">
      <w:pPr>
        <w:spacing w:after="0" w:line="240" w:lineRule="auto"/>
        <w:ind w:left="720"/>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ind w:left="720" w:hanging="360"/>
        <w:rPr>
          <w:rFonts w:eastAsia="Times New Roman" w:cstheme="minorHAnsi"/>
          <w:lang w:eastAsia="en-GB"/>
        </w:rPr>
      </w:pPr>
      <w:r w:rsidRPr="0099157D">
        <w:rPr>
          <w:rFonts w:eastAsia="Times New Roman" w:cstheme="minorHAnsi"/>
          <w:color w:val="000000"/>
          <w:lang w:eastAsia="en-GB"/>
        </w:rPr>
        <w:t>3.     Simplify assessment (colleagues have already done this).</w:t>
      </w:r>
    </w:p>
    <w:p w:rsidR="00067893" w:rsidRPr="0099157D" w:rsidRDefault="00067893" w:rsidP="00067893">
      <w:pPr>
        <w:spacing w:after="0" w:line="240" w:lineRule="auto"/>
        <w:ind w:left="720"/>
        <w:rPr>
          <w:rFonts w:eastAsia="Times New Roman" w:cstheme="minorHAnsi"/>
          <w:lang w:eastAsia="en-GB"/>
        </w:rPr>
      </w:pPr>
      <w:r w:rsidRPr="0099157D">
        <w:rPr>
          <w:rFonts w:eastAsia="Times New Roman" w:cstheme="minorHAnsi"/>
          <w:color w:val="000000"/>
          <w:lang w:eastAsia="en-GB"/>
        </w:rPr>
        <w:t> </w:t>
      </w:r>
    </w:p>
    <w:p w:rsidR="00067893" w:rsidRPr="0099157D" w:rsidRDefault="00067893" w:rsidP="00067893">
      <w:pPr>
        <w:spacing w:after="0" w:line="240" w:lineRule="auto"/>
        <w:ind w:left="720" w:hanging="360"/>
        <w:rPr>
          <w:rFonts w:eastAsia="Times New Roman" w:cstheme="minorHAnsi"/>
          <w:lang w:eastAsia="en-GB"/>
        </w:rPr>
      </w:pPr>
      <w:r w:rsidRPr="0099157D">
        <w:rPr>
          <w:rFonts w:eastAsia="Times New Roman" w:cstheme="minorHAnsi"/>
          <w:color w:val="000000"/>
          <w:lang w:eastAsia="en-GB"/>
        </w:rPr>
        <w:t>4.     For those teaching on Historical Research 1 and 2: have a recorded lecture ready for students a few days before the seminar that introduces them to your take on the topic and spend 45-50 minutes during the timetabled slot on a student discussion of the lecture and the readings. Try to make these classes as relevant as possible for students’ MA dissertation development.</w:t>
      </w:r>
    </w:p>
    <w:p w:rsidR="00067893" w:rsidRPr="009713F8" w:rsidRDefault="00067893" w:rsidP="00587EF5">
      <w:pPr>
        <w:spacing w:after="0" w:line="240" w:lineRule="auto"/>
        <w:ind w:left="720"/>
        <w:rPr>
          <w:rFonts w:eastAsia="Times New Roman" w:cstheme="minorHAnsi"/>
          <w:lang w:eastAsia="en-GB"/>
        </w:rPr>
      </w:pPr>
      <w:r w:rsidRPr="0099157D">
        <w:rPr>
          <w:rFonts w:eastAsia="Times New Roman" w:cstheme="minorHAnsi"/>
          <w:color w:val="000000"/>
          <w:lang w:eastAsia="en-GB"/>
        </w:rPr>
        <w:t> </w:t>
      </w:r>
    </w:p>
    <w:p w:rsidR="00067893" w:rsidRDefault="00067893" w:rsidP="00676C01">
      <w:pPr>
        <w:pStyle w:val="Heading3"/>
        <w:rPr>
          <w:lang w:val="de-CH"/>
        </w:rPr>
      </w:pPr>
      <w:bookmarkStart w:id="139" w:name="_Toc37357161"/>
      <w:bookmarkStart w:id="140" w:name="_Toc38312355"/>
      <w:bookmarkStart w:id="141" w:name="_Toc56280450"/>
      <w:r>
        <w:rPr>
          <w:lang w:val="de-CH"/>
        </w:rPr>
        <w:t xml:space="preserve">Tools and resources for online teaching and research </w:t>
      </w:r>
      <w:bookmarkEnd w:id="139"/>
      <w:bookmarkEnd w:id="140"/>
      <w:r>
        <w:rPr>
          <w:lang w:val="de-CH"/>
        </w:rPr>
        <w:t>– short intro</w:t>
      </w:r>
      <w:bookmarkEnd w:id="141"/>
    </w:p>
    <w:p w:rsidR="00067893" w:rsidRDefault="00067893" w:rsidP="00587EF5">
      <w:pPr>
        <w:rPr>
          <w:lang w:val="de-CH"/>
        </w:rPr>
      </w:pPr>
      <w:r>
        <w:rPr>
          <w:lang w:val="de-CH"/>
        </w:rPr>
        <w:t xml:space="preserve">GC, last updated </w:t>
      </w:r>
      <w:r w:rsidR="00587EF5">
        <w:rPr>
          <w:lang w:val="de-CH"/>
        </w:rPr>
        <w:t>15.02.2021, v10</w:t>
      </w:r>
    </w:p>
    <w:p w:rsidR="00067893" w:rsidRDefault="00067893" w:rsidP="00676C01">
      <w:pPr>
        <w:pStyle w:val="Heading4"/>
        <w:rPr>
          <w:lang w:val="de-CH"/>
        </w:rPr>
      </w:pPr>
      <w:bookmarkStart w:id="142" w:name="_Toc38312360"/>
      <w:bookmarkStart w:id="143" w:name="_Toc56280451"/>
      <w:r>
        <w:rPr>
          <w:lang w:val="de-CH"/>
        </w:rPr>
        <w:t>Zoom</w:t>
      </w:r>
      <w:bookmarkEnd w:id="142"/>
      <w:bookmarkEnd w:id="143"/>
    </w:p>
    <w:p w:rsidR="00067893" w:rsidRDefault="00587EF5" w:rsidP="00067893">
      <w:r>
        <w:rPr>
          <w:lang w:val="de-CH"/>
        </w:rPr>
        <w:t>W</w:t>
      </w:r>
      <w:r w:rsidR="00067893">
        <w:rPr>
          <w:lang w:val="de-CH"/>
        </w:rPr>
        <w:t xml:space="preserve">e have a campus license. So if you register with your uni email address it should automatically give you full campus access with unlimited number of participant, duration etc. You register at: </w:t>
      </w:r>
      <w:hyperlink r:id="rId205" w:history="1">
        <w:r w:rsidR="00067893" w:rsidRPr="00CA0E08">
          <w:rPr>
            <w:rStyle w:val="Hyperlink"/>
            <w:lang w:val="de-CH"/>
          </w:rPr>
          <w:t>https://zoom.us/</w:t>
        </w:r>
      </w:hyperlink>
      <w:r w:rsidR="00067893">
        <w:rPr>
          <w:lang w:val="de-CH"/>
        </w:rPr>
        <w:t xml:space="preserve">. Once you are registered you can create meetings and send out invitations etc. See also </w:t>
      </w:r>
      <w:hyperlink r:id="rId206" w:history="1">
        <w:r w:rsidR="00067893">
          <w:rPr>
            <w:rStyle w:val="Hyperlink"/>
          </w:rPr>
          <w:t>www.videoconference.manchester.ac.uk/zoom/</w:t>
        </w:r>
      </w:hyperlink>
      <w:r w:rsidR="00067893">
        <w:t xml:space="preserve"> to download the guide and for further information or directly </w:t>
      </w:r>
      <w:hyperlink r:id="rId207" w:history="1">
        <w:r w:rsidR="00067893">
          <w:rPr>
            <w:rStyle w:val="Hyperlink"/>
          </w:rPr>
          <w:t>download the guide</w:t>
        </w:r>
      </w:hyperlink>
      <w:r w:rsidR="00067893">
        <w:t>.</w:t>
      </w:r>
    </w:p>
    <w:p w:rsidR="00067893" w:rsidRDefault="00067893" w:rsidP="00067893">
      <w:r>
        <w:t>Be aware of trolling etc. – don’t publish access codes widely. You can also close access to meeting once it has started and remove unwanted participants. Or use password for protection.</w:t>
      </w:r>
    </w:p>
    <w:p w:rsidR="00067893" w:rsidRDefault="00067893" w:rsidP="00067893">
      <w:pPr>
        <w:rPr>
          <w:rStyle w:val="Hyperlink"/>
        </w:rPr>
      </w:pPr>
      <w:r>
        <w:t xml:space="preserve">Find here information on how to record a lecturer on Zoom (second half of video): </w:t>
      </w:r>
      <w:hyperlink r:id="rId208" w:history="1">
        <w:r w:rsidRPr="00BE460C">
          <w:rPr>
            <w:rStyle w:val="Hyperlink"/>
          </w:rPr>
          <w:t>https://video.manchester.ac.uk/faculties/52f9b4cd447aa2fbeb47d1926186f80b/aba1c1c3-fbe3-464a-a75d-e95149196eb1/?login</w:t>
        </w:r>
      </w:hyperlink>
    </w:p>
    <w:p w:rsidR="00067893" w:rsidRDefault="00067893" w:rsidP="00067893">
      <w:pPr>
        <w:rPr>
          <w:lang w:val="de-CH"/>
        </w:rPr>
      </w:pPr>
      <w:r>
        <w:rPr>
          <w:lang w:val="de-CH"/>
        </w:rPr>
        <w:t>For seminar teaching you might want to use the break-out groups. In order to activate this feature go on MyAccount/Settings/In Meetings (Advanced) and active the break-out groups. Advantage over BB Collaborate is, that you can assign students to groups beforehand. The whiteboard you find when clicking on the share screen button. While activating the break-out groups you can also active the polling function and use this for quizzes etc.</w:t>
      </w:r>
    </w:p>
    <w:p w:rsidR="00067893" w:rsidRDefault="00067893" w:rsidP="00067893">
      <w:pPr>
        <w:pBdr>
          <w:right w:val="single" w:sz="4" w:space="4" w:color="auto"/>
        </w:pBdr>
        <w:rPr>
          <w:lang w:val="de-CH"/>
        </w:rPr>
      </w:pPr>
      <w:r>
        <w:rPr>
          <w:noProof/>
          <w:lang w:val="fr-FR" w:eastAsia="fr-FR"/>
        </w:rPr>
        <w:drawing>
          <wp:anchor distT="0" distB="0" distL="114300" distR="114300" simplePos="0" relativeHeight="251705344" behindDoc="1" locked="0" layoutInCell="1" allowOverlap="1" wp14:anchorId="29DAFA45" wp14:editId="50BFE59C">
            <wp:simplePos x="0" y="0"/>
            <wp:positionH relativeFrom="column">
              <wp:posOffset>1442720</wp:posOffset>
            </wp:positionH>
            <wp:positionV relativeFrom="paragraph">
              <wp:posOffset>0</wp:posOffset>
            </wp:positionV>
            <wp:extent cx="1899920" cy="1266825"/>
            <wp:effectExtent l="0" t="0" r="5080" b="9525"/>
            <wp:wrapTight wrapText="bothSides">
              <wp:wrapPolygon edited="0">
                <wp:start x="0" y="0"/>
                <wp:lineTo x="0" y="21438"/>
                <wp:lineTo x="21441" y="21438"/>
                <wp:lineTo x="21441" y="0"/>
                <wp:lineTo x="0" y="0"/>
              </wp:wrapPolygon>
            </wp:wrapTight>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extLst>
                        <a:ext uri="{28A0092B-C50C-407E-A947-70E740481C1C}">
                          <a14:useLocalDpi xmlns:a14="http://schemas.microsoft.com/office/drawing/2010/main" val="0"/>
                        </a:ext>
                      </a:extLst>
                    </a:blip>
                    <a:stretch>
                      <a:fillRect/>
                    </a:stretch>
                  </pic:blipFill>
                  <pic:spPr>
                    <a:xfrm>
                      <a:off x="0" y="0"/>
                      <a:ext cx="1899920" cy="1266825"/>
                    </a:xfrm>
                    <a:prstGeom prst="rect">
                      <a:avLst/>
                    </a:prstGeom>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704320" behindDoc="0" locked="0" layoutInCell="1" allowOverlap="1" wp14:anchorId="6CD86284" wp14:editId="444861C8">
            <wp:simplePos x="0" y="0"/>
            <wp:positionH relativeFrom="column">
              <wp:posOffset>-76200</wp:posOffset>
            </wp:positionH>
            <wp:positionV relativeFrom="paragraph">
              <wp:posOffset>635</wp:posOffset>
            </wp:positionV>
            <wp:extent cx="1307465" cy="1609725"/>
            <wp:effectExtent l="0" t="0" r="6985" b="9525"/>
            <wp:wrapThrough wrapText="bothSides">
              <wp:wrapPolygon edited="0">
                <wp:start x="0" y="0"/>
                <wp:lineTo x="0" y="21472"/>
                <wp:lineTo x="21401" y="21472"/>
                <wp:lineTo x="21401" y="0"/>
                <wp:lineTo x="0" y="0"/>
              </wp:wrapPolygon>
            </wp:wrapThrough>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307465" cy="1609725"/>
                    </a:xfrm>
                    <a:prstGeom prst="rect">
                      <a:avLst/>
                    </a:prstGeom>
                  </pic:spPr>
                </pic:pic>
              </a:graphicData>
            </a:graphic>
            <wp14:sizeRelH relativeFrom="margin">
              <wp14:pctWidth>0</wp14:pctWidth>
            </wp14:sizeRelH>
            <wp14:sizeRelV relativeFrom="margin">
              <wp14:pctHeight>0</wp14:pctHeight>
            </wp14:sizeRelV>
          </wp:anchor>
        </w:drawing>
      </w:r>
      <w:r>
        <w:rPr>
          <w:lang w:val="de-CH"/>
        </w:rPr>
        <w:t>Zoom can also be handy for attendance monitoring: long into your zoom account, choose reports in the left-hand navigation and access the respective session (for ongoing sessions i.e. those under your personal meeting ID, click ‘usage’, then choose your meeting and we recommend to check both check -boxes as shown.</w:t>
      </w:r>
    </w:p>
    <w:p w:rsidR="00067893" w:rsidRDefault="00067893" w:rsidP="00676C01">
      <w:pPr>
        <w:pStyle w:val="Heading4"/>
        <w:rPr>
          <w:lang w:val="de-CH"/>
        </w:rPr>
      </w:pPr>
      <w:bookmarkStart w:id="144" w:name="_Toc56280452"/>
      <w:bookmarkStart w:id="145" w:name="_Toc38312361"/>
      <w:r>
        <w:rPr>
          <w:noProof/>
          <w:lang w:val="fr-FR" w:eastAsia="fr-FR"/>
        </w:rPr>
        <w:drawing>
          <wp:anchor distT="0" distB="0" distL="114300" distR="114300" simplePos="0" relativeHeight="251706368" behindDoc="1" locked="0" layoutInCell="1" allowOverlap="1" wp14:anchorId="27DC0B00" wp14:editId="3F9ED492">
            <wp:simplePos x="0" y="0"/>
            <wp:positionH relativeFrom="column">
              <wp:posOffset>-33020</wp:posOffset>
            </wp:positionH>
            <wp:positionV relativeFrom="paragraph">
              <wp:posOffset>35560</wp:posOffset>
            </wp:positionV>
            <wp:extent cx="4361815" cy="2047875"/>
            <wp:effectExtent l="0" t="0" r="635" b="9525"/>
            <wp:wrapTight wrapText="bothSides">
              <wp:wrapPolygon edited="0">
                <wp:start x="0" y="0"/>
                <wp:lineTo x="0" y="21500"/>
                <wp:lineTo x="21509" y="21500"/>
                <wp:lineTo x="21509" y="0"/>
                <wp:lineTo x="0" y="0"/>
              </wp:wrapPolygon>
            </wp:wrapTight>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mpsnip.png"/>
                    <pic:cNvPicPr/>
                  </pic:nvPicPr>
                  <pic:blipFill>
                    <a:blip r:embed="rId211">
                      <a:extLst>
                        <a:ext uri="{28A0092B-C50C-407E-A947-70E740481C1C}">
                          <a14:useLocalDpi xmlns:a14="http://schemas.microsoft.com/office/drawing/2010/main" val="0"/>
                        </a:ext>
                      </a:extLst>
                    </a:blip>
                    <a:stretch>
                      <a:fillRect/>
                    </a:stretch>
                  </pic:blipFill>
                  <pic:spPr>
                    <a:xfrm>
                      <a:off x="0" y="0"/>
                      <a:ext cx="4361815" cy="2047875"/>
                    </a:xfrm>
                    <a:prstGeom prst="rect">
                      <a:avLst/>
                    </a:prstGeom>
                  </pic:spPr>
                </pic:pic>
              </a:graphicData>
            </a:graphic>
            <wp14:sizeRelH relativeFrom="page">
              <wp14:pctWidth>0</wp14:pctWidth>
            </wp14:sizeRelH>
            <wp14:sizeRelV relativeFrom="page">
              <wp14:pctHeight>0</wp14:pctHeight>
            </wp14:sizeRelV>
          </wp:anchor>
        </w:drawing>
      </w:r>
      <w:bookmarkStart w:id="146" w:name="_Toc56280453"/>
      <w:bookmarkEnd w:id="144"/>
      <w:r>
        <w:rPr>
          <w:lang w:val="de-CH"/>
        </w:rPr>
        <w:t>Signal</w:t>
      </w:r>
      <w:bookmarkEnd w:id="146"/>
    </w:p>
    <w:p w:rsidR="00067893" w:rsidRPr="00D636ED" w:rsidRDefault="00067893" w:rsidP="00067893">
      <w:pPr>
        <w:rPr>
          <w:lang w:val="de-CH"/>
        </w:rPr>
      </w:pPr>
      <w:r>
        <w:rPr>
          <w:lang w:val="de-CH"/>
        </w:rPr>
        <w:t>If you need to communicate securely on a platform that is not prone to bend to political pressure and highjacking – you can use Signal. It’s basic but stable and secure.</w:t>
      </w:r>
    </w:p>
    <w:p w:rsidR="00067893" w:rsidRDefault="00067893" w:rsidP="00D75DDE">
      <w:pPr>
        <w:pStyle w:val="Heading4"/>
        <w:rPr>
          <w:lang w:val="de-CH"/>
        </w:rPr>
      </w:pPr>
      <w:bookmarkStart w:id="147" w:name="_Toc56280454"/>
      <w:r w:rsidRPr="00676C01">
        <w:rPr>
          <w:rStyle w:val="Heading4Char"/>
        </w:rPr>
        <w:t xml:space="preserve">Blackboard </w:t>
      </w:r>
      <w:r w:rsidR="00676C01">
        <w:rPr>
          <w:rStyle w:val="Heading4Char"/>
        </w:rPr>
        <w:t>c</w:t>
      </w:r>
      <w:r w:rsidRPr="00676C01">
        <w:rPr>
          <w:rStyle w:val="Heading4Char"/>
        </w:rPr>
        <w:t>ollaborate ultra</w:t>
      </w:r>
      <w:bookmarkEnd w:id="145"/>
      <w:bookmarkEnd w:id="147"/>
    </w:p>
    <w:p w:rsidR="00067893" w:rsidRPr="00201554" w:rsidRDefault="00067893" w:rsidP="00067893">
      <w:pPr>
        <w:rPr>
          <w:lang w:val="de-CH"/>
        </w:rPr>
      </w:pPr>
      <w:r>
        <w:rPr>
          <w:lang w:val="de-CH"/>
        </w:rPr>
        <w:t>Overall Zoom seems to provide the better teaching facilities (lecture recordings include both slides and video of speaker, break-out rooms seem to work better...). Therefore the BB Coll. Ultra guidance has been removed but is still available on the eLearning space on the IRP BB page.</w:t>
      </w:r>
    </w:p>
    <w:p w:rsidR="00067893" w:rsidRPr="00676C01" w:rsidRDefault="00067893" w:rsidP="00676C01">
      <w:pPr>
        <w:pStyle w:val="Heading4"/>
      </w:pPr>
      <w:bookmarkStart w:id="148" w:name="_Toc38312364"/>
      <w:bookmarkStart w:id="149" w:name="_Toc56280455"/>
      <w:r w:rsidRPr="00676C01">
        <w:t>Comparison of BB Collaborate and Zoom</w:t>
      </w:r>
      <w:bookmarkEnd w:id="148"/>
      <w:bookmarkEnd w:id="149"/>
    </w:p>
    <w:p w:rsidR="00067893" w:rsidRPr="00D636ED" w:rsidRDefault="00067893" w:rsidP="00937118">
      <w:pPr>
        <w:pStyle w:val="ListParagraph"/>
        <w:numPr>
          <w:ilvl w:val="0"/>
          <w:numId w:val="62"/>
        </w:numPr>
        <w:spacing w:after="160" w:line="259" w:lineRule="auto"/>
        <w:jc w:val="left"/>
        <w:rPr>
          <w:rFonts w:eastAsia="Times New Roman"/>
        </w:rPr>
      </w:pPr>
      <w:r w:rsidRPr="00D636ED">
        <w:rPr>
          <w:rFonts w:eastAsia="Times New Roman"/>
        </w:rPr>
        <w:t>Browser: BB works best with Chrome – Firefox works usually as well.</w:t>
      </w:r>
    </w:p>
    <w:p w:rsidR="00067893" w:rsidRPr="00D636ED" w:rsidRDefault="00067893" w:rsidP="00937118">
      <w:pPr>
        <w:pStyle w:val="ListParagraph"/>
        <w:numPr>
          <w:ilvl w:val="0"/>
          <w:numId w:val="62"/>
        </w:numPr>
        <w:spacing w:after="160" w:line="259" w:lineRule="auto"/>
        <w:jc w:val="left"/>
        <w:rPr>
          <w:rFonts w:eastAsia="Times New Roman"/>
        </w:rPr>
      </w:pPr>
      <w:r w:rsidRPr="00D636ED">
        <w:rPr>
          <w:rFonts w:eastAsia="Times New Roman"/>
        </w:rPr>
        <w:t xml:space="preserve">Sound/audio: BB poor sound, fragmented and, like Skype, only one person can speak simultaneously. Zoom audio </w:t>
      </w:r>
      <w:r>
        <w:rPr>
          <w:rFonts w:eastAsia="Times New Roman"/>
        </w:rPr>
        <w:t>works better</w:t>
      </w:r>
      <w:r w:rsidRPr="00D636ED">
        <w:rPr>
          <w:rFonts w:eastAsia="Times New Roman"/>
        </w:rPr>
        <w:t xml:space="preserve"> and allows people to break into someone talking.</w:t>
      </w:r>
    </w:p>
    <w:p w:rsidR="00067893" w:rsidRPr="00D636ED" w:rsidRDefault="00067893" w:rsidP="00937118">
      <w:pPr>
        <w:pStyle w:val="ListParagraph"/>
        <w:numPr>
          <w:ilvl w:val="0"/>
          <w:numId w:val="62"/>
        </w:numPr>
        <w:spacing w:after="160" w:line="259" w:lineRule="auto"/>
        <w:jc w:val="left"/>
        <w:rPr>
          <w:rFonts w:eastAsia="Times New Roman"/>
        </w:rPr>
      </w:pPr>
      <w:r w:rsidRPr="00D636ED">
        <w:rPr>
          <w:rFonts w:eastAsia="Times New Roman"/>
        </w:rPr>
        <w:t>Glitches: break-out groups in BB Collaborate can lead to break-down or disconnections</w:t>
      </w:r>
    </w:p>
    <w:p w:rsidR="00067893" w:rsidRPr="00D636ED" w:rsidRDefault="00067893" w:rsidP="00937118">
      <w:pPr>
        <w:pStyle w:val="ListParagraph"/>
        <w:numPr>
          <w:ilvl w:val="0"/>
          <w:numId w:val="62"/>
        </w:numPr>
        <w:spacing w:after="160" w:line="259" w:lineRule="auto"/>
        <w:jc w:val="left"/>
        <w:rPr>
          <w:rFonts w:eastAsia="Times New Roman"/>
        </w:rPr>
      </w:pPr>
      <w:r w:rsidRPr="00D636ED">
        <w:rPr>
          <w:rFonts w:eastAsia="Times New Roman"/>
        </w:rPr>
        <w:t xml:space="preserve">Break out rooms: easier in BB as already pre-configured, in Zoom it needs to be set up, see above. </w:t>
      </w:r>
      <w:r>
        <w:rPr>
          <w:rFonts w:eastAsia="Times New Roman"/>
        </w:rPr>
        <w:t xml:space="preserve">In Zoom, however, groups can be defined before </w:t>
      </w:r>
      <w:r w:rsidRPr="00D636ED">
        <w:rPr>
          <w:rFonts w:eastAsia="Times New Roman"/>
        </w:rPr>
        <w:t>the session.</w:t>
      </w:r>
    </w:p>
    <w:p w:rsidR="00067893" w:rsidRPr="00D636ED" w:rsidRDefault="00067893" w:rsidP="00937118">
      <w:pPr>
        <w:pStyle w:val="ListParagraph"/>
        <w:numPr>
          <w:ilvl w:val="0"/>
          <w:numId w:val="62"/>
        </w:numPr>
        <w:spacing w:after="160" w:line="259" w:lineRule="auto"/>
        <w:jc w:val="left"/>
        <w:rPr>
          <w:rFonts w:eastAsia="Times New Roman"/>
        </w:rPr>
      </w:pPr>
      <w:r w:rsidRPr="00D636ED">
        <w:rPr>
          <w:rFonts w:eastAsia="Times New Roman"/>
        </w:rPr>
        <w:t>Access: students already have access to BB and are familiar with it but Zoom is really rather straightforward and thus not require the students to run an installer or so, i.e.</w:t>
      </w:r>
      <w:r>
        <w:rPr>
          <w:rFonts w:eastAsia="Times New Roman"/>
        </w:rPr>
        <w:t xml:space="preserve"> it</w:t>
      </w:r>
      <w:r w:rsidRPr="00D636ED">
        <w:rPr>
          <w:rFonts w:eastAsia="Times New Roman"/>
        </w:rPr>
        <w:t xml:space="preserve"> is straightforward.</w:t>
      </w:r>
    </w:p>
    <w:p w:rsidR="00067893" w:rsidRPr="00B052AD" w:rsidRDefault="00067893" w:rsidP="00067893">
      <w:pPr>
        <w:rPr>
          <w:rFonts w:eastAsia="Times New Roman"/>
        </w:rPr>
      </w:pPr>
      <w:r w:rsidRPr="00B052AD">
        <w:rPr>
          <w:rFonts w:eastAsia="Times New Roman"/>
        </w:rPr>
        <w:sym w:font="Wingdings" w:char="F0E0"/>
      </w:r>
      <w:r>
        <w:rPr>
          <w:rFonts w:eastAsia="Times New Roman"/>
        </w:rPr>
        <w:t xml:space="preserve"> overall and after all, </w:t>
      </w:r>
      <w:r w:rsidRPr="001B7C84">
        <w:rPr>
          <w:rFonts w:eastAsia="Times New Roman"/>
          <w:b/>
          <w:bCs/>
        </w:rPr>
        <w:t>Zoom</w:t>
      </w:r>
      <w:r>
        <w:rPr>
          <w:rFonts w:eastAsia="Times New Roman"/>
          <w:b/>
          <w:bCs/>
        </w:rPr>
        <w:t xml:space="preserve"> ha</w:t>
      </w:r>
      <w:r w:rsidRPr="001B7C84">
        <w:rPr>
          <w:rFonts w:eastAsia="Times New Roman"/>
          <w:b/>
          <w:bCs/>
        </w:rPr>
        <w:t>s the upper-hand</w:t>
      </w:r>
      <w:r>
        <w:rPr>
          <w:rFonts w:eastAsia="Times New Roman"/>
        </w:rPr>
        <w:t xml:space="preserve"> and is thus the new recommendation for both lecture capturing and synchronous seminar teaching and BB the back-up alternative.</w:t>
      </w:r>
    </w:p>
    <w:p w:rsidR="00067893" w:rsidRDefault="00067893" w:rsidP="00676C01">
      <w:pPr>
        <w:pStyle w:val="Heading4"/>
        <w:rPr>
          <w:lang w:val="de-CH"/>
        </w:rPr>
      </w:pPr>
      <w:bookmarkStart w:id="150" w:name="_Toc56280456"/>
      <w:bookmarkStart w:id="151" w:name="_Toc38312365"/>
      <w:r>
        <w:rPr>
          <w:lang w:val="de-CH"/>
        </w:rPr>
        <w:t>Postprocessing of recordings</w:t>
      </w:r>
      <w:bookmarkEnd w:id="150"/>
    </w:p>
    <w:p w:rsidR="00067893" w:rsidRDefault="00067893" w:rsidP="00067893">
      <w:pPr>
        <w:pBdr>
          <w:right w:val="single" w:sz="4" w:space="4" w:color="auto"/>
        </w:pBdr>
        <w:rPr>
          <w:lang w:val="de-CH"/>
        </w:rPr>
      </w:pPr>
      <w:r>
        <w:rPr>
          <w:lang w:val="de-CH"/>
        </w:rPr>
        <w:t>Ideally you post-process your recording although, of course, this takes time. It is, by now, a requirement that your recordings include a transcript. This can be done while uploading recordings onto YouTube or the university video portal. The transcript produced by the latter is (at least for people with accents) rather poor. If you wanted to correct this all manually it would take a lot of time and we don’t think this can be reasonably expected from you. The uni videoportal (</w:t>
      </w:r>
      <w:r w:rsidRPr="002A55C1">
        <w:rPr>
          <w:lang w:val="de-CH"/>
        </w:rPr>
        <w:t>https://video.manchester.ac.uk/my/videos</w:t>
      </w:r>
      <w:r>
        <w:rPr>
          <w:lang w:val="de-CH"/>
        </w:rPr>
        <w:t xml:space="preserve">) also allows you to do minimal editing (cutting of segments) if you hit the respective box in the advanced options: </w:t>
      </w:r>
      <w:r>
        <w:rPr>
          <w:noProof/>
          <w:lang w:val="fr-FR" w:eastAsia="fr-FR"/>
        </w:rPr>
        <w:drawing>
          <wp:anchor distT="0" distB="0" distL="114300" distR="114300" simplePos="0" relativeHeight="251707392" behindDoc="1" locked="0" layoutInCell="1" allowOverlap="1" wp14:anchorId="4B4DA926" wp14:editId="7D5EF4E9">
            <wp:simplePos x="0" y="0"/>
            <wp:positionH relativeFrom="column">
              <wp:posOffset>0</wp:posOffset>
            </wp:positionH>
            <wp:positionV relativeFrom="paragraph">
              <wp:posOffset>0</wp:posOffset>
            </wp:positionV>
            <wp:extent cx="3752850" cy="2532113"/>
            <wp:effectExtent l="0" t="0" r="0" b="1905"/>
            <wp:wrapTight wrapText="bothSides">
              <wp:wrapPolygon edited="0">
                <wp:start x="0" y="0"/>
                <wp:lineTo x="0" y="21454"/>
                <wp:lineTo x="21490" y="21454"/>
                <wp:lineTo x="21490" y="0"/>
                <wp:lineTo x="0" y="0"/>
              </wp:wrapPolygon>
            </wp:wrapTight>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extLst>
                        <a:ext uri="{28A0092B-C50C-407E-A947-70E740481C1C}">
                          <a14:useLocalDpi xmlns:a14="http://schemas.microsoft.com/office/drawing/2010/main" val="0"/>
                        </a:ext>
                      </a:extLst>
                    </a:blip>
                    <a:stretch>
                      <a:fillRect/>
                    </a:stretch>
                  </pic:blipFill>
                  <pic:spPr>
                    <a:xfrm>
                      <a:off x="0" y="0"/>
                      <a:ext cx="3752850" cy="2532113"/>
                    </a:xfrm>
                    <a:prstGeom prst="rect">
                      <a:avLst/>
                    </a:prstGeom>
                  </pic:spPr>
                </pic:pic>
              </a:graphicData>
            </a:graphic>
            <wp14:sizeRelH relativeFrom="page">
              <wp14:pctWidth>0</wp14:pctWidth>
            </wp14:sizeRelH>
            <wp14:sizeRelV relativeFrom="page">
              <wp14:pctHeight>0</wp14:pctHeight>
            </wp14:sizeRelV>
          </wp:anchor>
        </w:drawing>
      </w:r>
      <w:r>
        <w:rPr>
          <w:lang w:val="de-CH"/>
        </w:rPr>
        <w:t>It takes a while, then you should receive an email that your video is ready for editing with the respective link. Follow it, edit, save. Takes another while until final video is ready on portal. You will again receive an email notification. Grap the link and chuck into BB. Done.</w:t>
      </w:r>
    </w:p>
    <w:p w:rsidR="00067893" w:rsidRPr="00A21334" w:rsidRDefault="00067893" w:rsidP="00067893">
      <w:pPr>
        <w:pBdr>
          <w:right w:val="single" w:sz="4" w:space="4" w:color="auto"/>
        </w:pBdr>
        <w:rPr>
          <w:lang w:val="de-CH"/>
        </w:rPr>
      </w:pPr>
      <w:r>
        <w:rPr>
          <w:lang w:val="de-CH"/>
        </w:rPr>
        <w:t>If you need to splice different recording together you might want to use OpenShot although it’s a bit finicky. Creates huge files unless you make sure to change setting to reasonable resolution.</w:t>
      </w:r>
    </w:p>
    <w:p w:rsidR="00067893" w:rsidRDefault="00067893" w:rsidP="00676C01">
      <w:pPr>
        <w:pStyle w:val="Heading4"/>
        <w:rPr>
          <w:lang w:val="de-CH"/>
        </w:rPr>
      </w:pPr>
      <w:bookmarkStart w:id="152" w:name="_Toc56280457"/>
      <w:r>
        <w:rPr>
          <w:lang w:val="de-CH"/>
        </w:rPr>
        <w:t>Powerpoint for lecture recording</w:t>
      </w:r>
      <w:bookmarkEnd w:id="151"/>
      <w:bookmarkEnd w:id="152"/>
    </w:p>
    <w:p w:rsidR="00067893" w:rsidRDefault="00067893" w:rsidP="00067893">
      <w:pPr>
        <w:rPr>
          <w:lang w:val="de-CH"/>
        </w:rPr>
      </w:pPr>
      <w:r>
        <w:rPr>
          <w:noProof/>
          <w:lang w:val="fr-FR" w:eastAsia="fr-FR"/>
        </w:rPr>
        <w:drawing>
          <wp:anchor distT="0" distB="0" distL="114300" distR="114300" simplePos="0" relativeHeight="251703296" behindDoc="1" locked="0" layoutInCell="1" allowOverlap="1" wp14:anchorId="3EE6943E" wp14:editId="2ED1E345">
            <wp:simplePos x="0" y="0"/>
            <wp:positionH relativeFrom="column">
              <wp:posOffset>4210050</wp:posOffset>
            </wp:positionH>
            <wp:positionV relativeFrom="paragraph">
              <wp:posOffset>191770</wp:posOffset>
            </wp:positionV>
            <wp:extent cx="1638300" cy="1276350"/>
            <wp:effectExtent l="0" t="0" r="0" b="0"/>
            <wp:wrapTight wrapText="bothSides">
              <wp:wrapPolygon edited="0">
                <wp:start x="0" y="0"/>
                <wp:lineTo x="0" y="21278"/>
                <wp:lineTo x="21349" y="21278"/>
                <wp:lineTo x="21349" y="0"/>
                <wp:lineTo x="0" y="0"/>
              </wp:wrapPolygon>
            </wp:wrapTight>
            <wp:docPr id="2061" name="Picture 2061" descr="cid:image005.png@01D5FB96.B830F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5FB96.B830F4E0"/>
                    <pic:cNvPicPr>
                      <a:picLocks noChangeAspect="1" noChangeArrowheads="1"/>
                    </pic:cNvPicPr>
                  </pic:nvPicPr>
                  <pic:blipFill rotWithShape="1">
                    <a:blip r:embed="rId213" r:link="rId214">
                      <a:extLst>
                        <a:ext uri="{28A0092B-C50C-407E-A947-70E740481C1C}">
                          <a14:useLocalDpi xmlns:a14="http://schemas.microsoft.com/office/drawing/2010/main" val="0"/>
                        </a:ext>
                      </a:extLst>
                    </a:blip>
                    <a:srcRect b="27568"/>
                    <a:stretch/>
                  </pic:blipFill>
                  <pic:spPr bwMode="auto">
                    <a:xfrm>
                      <a:off x="0" y="0"/>
                      <a:ext cx="1638300" cy="1276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lang w:val="de-CH"/>
        </w:rPr>
        <w:t>In your PP presentation you find under the tab ‘Slide Show’ the option to record the slide show. This embeds the audio directly into the presentation.</w:t>
      </w:r>
    </w:p>
    <w:p w:rsidR="00067893" w:rsidRDefault="00067893" w:rsidP="00067893">
      <w:pPr>
        <w:rPr>
          <w:lang w:val="de-CH"/>
        </w:rPr>
      </w:pPr>
      <w:r>
        <w:rPr>
          <w:lang w:val="de-CH"/>
        </w:rPr>
        <w:t>Then you can upload these slides to BB as usual (bigger files, of course, so might take longer) but you can also use Dropbox or so (yes, you can get access to Dropbox business through the uni (IT service request – might take a while at the moment).</w:t>
      </w:r>
    </w:p>
    <w:p w:rsidR="00067893" w:rsidRDefault="00067893" w:rsidP="00676C01">
      <w:pPr>
        <w:pStyle w:val="Heading4"/>
        <w:rPr>
          <w:lang w:val="de-CH"/>
        </w:rPr>
      </w:pPr>
      <w:bookmarkStart w:id="153" w:name="_Toc38312366"/>
      <w:bookmarkStart w:id="154" w:name="_Toc56280458"/>
      <w:r>
        <w:rPr>
          <w:lang w:val="de-CH"/>
        </w:rPr>
        <w:t>Other tools and resources</w:t>
      </w:r>
      <w:bookmarkEnd w:id="153"/>
      <w:r>
        <w:rPr>
          <w:lang w:val="de-CH"/>
        </w:rPr>
        <w:t xml:space="preserve"> (VoiceThread, Slack, AdobeSpark)</w:t>
      </w:r>
      <w:bookmarkEnd w:id="154"/>
    </w:p>
    <w:p w:rsidR="00067893" w:rsidRPr="004174D2" w:rsidRDefault="00067893" w:rsidP="004174D2">
      <w:pPr>
        <w:rPr>
          <w:rFonts w:cstheme="minorBidi"/>
        </w:rPr>
      </w:pPr>
      <w:hyperlink r:id="rId215" w:history="1">
        <w:r w:rsidRPr="004174D2">
          <w:rPr>
            <w:rStyle w:val="Hyperlink"/>
            <w:rFonts w:cstheme="minorBidi"/>
          </w:rPr>
          <w:t>Perusall</w:t>
        </w:r>
      </w:hyperlink>
      <w:r w:rsidRPr="004174D2">
        <w:rPr>
          <w:rFonts w:cstheme="minorBidi"/>
        </w:rPr>
        <w:t xml:space="preserve"> software to enable to collaboratively read and annotate a pdf.</w:t>
      </w:r>
    </w:p>
    <w:p w:rsidR="00067893" w:rsidRPr="004174D2" w:rsidRDefault="00067893" w:rsidP="004174D2">
      <w:pPr>
        <w:rPr>
          <w:rFonts w:cstheme="minorBidi"/>
        </w:rPr>
      </w:pPr>
      <w:hyperlink r:id="rId216" w:tgtFrame="_blank" w:history="1">
        <w:r w:rsidRPr="004174D2">
          <w:rPr>
            <w:rStyle w:val="Hyperlink"/>
            <w:rFonts w:cstheme="minorBidi"/>
          </w:rPr>
          <w:t>VoiceThread</w:t>
        </w:r>
      </w:hyperlink>
      <w:r w:rsidRPr="004174D2">
        <w:rPr>
          <w:rFonts w:cstheme="minorBidi"/>
        </w:rPr>
        <w:t xml:space="preserve"> allows you to comment on slides, word docs etc. The threads can be integrated into BB as an alternative to recording lectures on BB Collaborate. might option for those of you looking to develop media rich sessions with your students. It can also be used for group work and assessments.See </w:t>
      </w:r>
      <w:hyperlink r:id="rId217" w:tgtFrame="_blank" w:history="1">
        <w:r w:rsidRPr="004174D2">
          <w:rPr>
            <w:rStyle w:val="Hyperlink"/>
            <w:rFonts w:cstheme="minorBidi"/>
          </w:rPr>
          <w:t>online training in VoiceThread</w:t>
        </w:r>
      </w:hyperlink>
      <w:r w:rsidRPr="004174D2">
        <w:rPr>
          <w:rFonts w:cstheme="minorBidi"/>
        </w:rPr>
        <w:t xml:space="preserve">. </w:t>
      </w:r>
    </w:p>
    <w:p w:rsidR="00067893" w:rsidRPr="004174D2" w:rsidRDefault="00067893" w:rsidP="004174D2">
      <w:pPr>
        <w:rPr>
          <w:rFonts w:cstheme="minorBidi"/>
        </w:rPr>
      </w:pPr>
      <w:hyperlink r:id="rId218" w:history="1">
        <w:r w:rsidRPr="004174D2">
          <w:rPr>
            <w:rStyle w:val="Hyperlink"/>
            <w:rFonts w:cstheme="minorBidi"/>
          </w:rPr>
          <w:t>padlet</w:t>
        </w:r>
      </w:hyperlink>
      <w:r w:rsidRPr="004174D2">
        <w:rPr>
          <w:rFonts w:cstheme="minorBidi"/>
        </w:rPr>
        <w:t xml:space="preserve"> is a collaboration software enabling mind-mapping, annotating contents, ocial interaction.</w:t>
      </w:r>
    </w:p>
    <w:p w:rsidR="00067893" w:rsidRPr="004174D2" w:rsidRDefault="00067893" w:rsidP="004174D2">
      <w:pPr>
        <w:rPr>
          <w:rFonts w:cstheme="minorBidi"/>
        </w:rPr>
      </w:pPr>
      <w:hyperlink r:id="rId219" w:history="1">
        <w:r w:rsidRPr="004174D2">
          <w:rPr>
            <w:rStyle w:val="Hyperlink"/>
            <w:rFonts w:cstheme="minorBidi"/>
          </w:rPr>
          <w:t>Slack</w:t>
        </w:r>
      </w:hyperlink>
      <w:r w:rsidRPr="004174D2">
        <w:rPr>
          <w:rFonts w:cstheme="minorBidi"/>
        </w:rPr>
        <w:t>: versatile working space that works well as a BB substitute used in conjunction with Zoom etc. Cf. https://www.youtube.com/watch?v=xfmy6EYoM_Y – seems to work much better in terms of discussion boarding – almost too well it seems…</w:t>
      </w:r>
    </w:p>
    <w:p w:rsidR="00067893" w:rsidRPr="004174D2" w:rsidRDefault="00067893" w:rsidP="004174D2">
      <w:pPr>
        <w:rPr>
          <w:rFonts w:cstheme="minorBidi"/>
        </w:rPr>
      </w:pPr>
      <w:hyperlink r:id="rId220" w:history="1">
        <w:r w:rsidRPr="004174D2">
          <w:rPr>
            <w:rStyle w:val="Hyperlink"/>
            <w:rFonts w:cstheme="minorBidi"/>
          </w:rPr>
          <w:t>Adobe Spark</w:t>
        </w:r>
      </w:hyperlink>
      <w:r w:rsidRPr="004174D2">
        <w:rPr>
          <w:rFonts w:cstheme="minorBidi"/>
        </w:rPr>
        <w:t xml:space="preserve">: If you would like to participate in the SALC pilot and have an Educational licence allocated to you, please complete a </w:t>
      </w:r>
      <w:hyperlink r:id="rId221" w:tgtFrame="_blank" w:history="1">
        <w:r w:rsidRPr="004174D2">
          <w:rPr>
            <w:rStyle w:val="Hyperlink"/>
            <w:rFonts w:cstheme="minorBidi"/>
          </w:rPr>
          <w:t>licence request form</w:t>
        </w:r>
      </w:hyperlink>
      <w:r w:rsidRPr="004174D2">
        <w:rPr>
          <w:rFonts w:cstheme="minorBidi"/>
        </w:rPr>
        <w:t xml:space="preserve"> and read through the Licence Guidance.</w:t>
      </w:r>
    </w:p>
    <w:p w:rsidR="00067893" w:rsidRDefault="00067893" w:rsidP="00067893">
      <w:pPr>
        <w:rPr>
          <w:color w:val="000000"/>
        </w:rPr>
      </w:pPr>
      <w:r w:rsidRPr="00B24B0D">
        <w:rPr>
          <w:b/>
          <w:bCs/>
          <w:color w:val="000000"/>
        </w:rPr>
        <w:t>Yammer</w:t>
      </w:r>
      <w:r w:rsidRPr="00101037">
        <w:rPr>
          <w:color w:val="000000"/>
        </w:rPr>
        <w:t xml:space="preserve"> group for online learning tips:</w:t>
      </w:r>
      <w:r>
        <w:rPr>
          <w:color w:val="000000"/>
        </w:rPr>
        <w:t xml:space="preserve"> </w:t>
      </w:r>
      <w:hyperlink r:id="rId222" w:anchor="/threads/inGroup?type=in_group&amp;feedId=18382479360&amp;view=all" w:tgtFrame="_blank" w:history="1">
        <w:r>
          <w:rPr>
            <w:rStyle w:val="Hyperlink"/>
          </w:rPr>
          <w:t>https://www.yammer.com/live.manchester.ac.uk/#/threads/inGroup?type=in_group&amp;feedId=18382479360&amp;view=all</w:t>
        </w:r>
      </w:hyperlink>
      <w:r>
        <w:rPr>
          <w:color w:val="000000"/>
        </w:rPr>
        <w:t xml:space="preserve"> </w:t>
      </w:r>
    </w:p>
    <w:p w:rsidR="00067893" w:rsidRDefault="00067893" w:rsidP="00067893">
      <w:pPr>
        <w:rPr>
          <w:b/>
          <w:bCs/>
          <w:color w:val="000000"/>
        </w:rPr>
      </w:pPr>
      <w:r>
        <w:rPr>
          <w:b/>
          <w:bCs/>
          <w:color w:val="000000"/>
        </w:rPr>
        <w:t xml:space="preserve">Webinars and courses: </w:t>
      </w:r>
    </w:p>
    <w:p w:rsidR="00067893" w:rsidRPr="009563B4" w:rsidRDefault="00067893" w:rsidP="00937118">
      <w:pPr>
        <w:pStyle w:val="ListParagraph"/>
        <w:numPr>
          <w:ilvl w:val="0"/>
          <w:numId w:val="61"/>
        </w:numPr>
        <w:tabs>
          <w:tab w:val="left" w:pos="284"/>
        </w:tabs>
        <w:spacing w:before="240" w:after="240" w:line="259" w:lineRule="auto"/>
        <w:ind w:left="0" w:firstLine="0"/>
        <w:rPr>
          <w:rFonts w:eastAsia="Times New Roman"/>
          <w:color w:val="000000"/>
          <w:lang w:eastAsia="en-GB"/>
        </w:rPr>
      </w:pPr>
      <w:r w:rsidRPr="009563B4">
        <w:rPr>
          <w:rFonts w:eastAsia="Times New Roman"/>
          <w:color w:val="000000"/>
          <w:lang w:eastAsia="en-GB"/>
        </w:rPr>
        <w:t xml:space="preserve">webinar on “how to survive your hurried switch to online delivery” </w:t>
      </w:r>
      <w:hyperlink r:id="rId223" w:tgtFrame="_blank" w:history="1">
        <w:r w:rsidRPr="009563B4">
          <w:rPr>
            <w:rStyle w:val="Hyperlink"/>
            <w:rFonts w:eastAsia="Times New Roman"/>
            <w:lang w:eastAsia="en-GB"/>
          </w:rPr>
          <w:t>https://onlinelearningconsortium.org/webinar/how-to-survive-your-hurried-switch-to-online-delivery-using-udl/</w:t>
        </w:r>
      </w:hyperlink>
    </w:p>
    <w:p w:rsidR="00067893" w:rsidRDefault="00067893" w:rsidP="00937118">
      <w:pPr>
        <w:numPr>
          <w:ilvl w:val="0"/>
          <w:numId w:val="59"/>
        </w:numPr>
        <w:tabs>
          <w:tab w:val="left" w:pos="284"/>
        </w:tabs>
        <w:spacing w:after="0" w:line="240" w:lineRule="auto"/>
        <w:ind w:left="0" w:firstLine="0"/>
        <w:rPr>
          <w:rFonts w:eastAsia="Times New Roman"/>
          <w:color w:val="000000"/>
          <w:lang w:eastAsia="en-GB"/>
        </w:rPr>
      </w:pPr>
      <w:r>
        <w:rPr>
          <w:rFonts w:eastAsia="Times New Roman"/>
          <w:color w:val="000000"/>
          <w:lang w:eastAsia="en-GB"/>
        </w:rPr>
        <w:t xml:space="preserve">webinar on keeping students engaged in the transition to online learning </w:t>
      </w:r>
      <w:hyperlink r:id="rId224" w:tgtFrame="_blank" w:history="1">
        <w:r>
          <w:rPr>
            <w:rStyle w:val="Hyperlink"/>
            <w:rFonts w:eastAsia="Times New Roman"/>
            <w:lang w:eastAsia="en-GB"/>
          </w:rPr>
          <w:t>https://onlinelearningconsortium.org/webinar/keeping-students-engaged-in-a-transition-to-online-learning/</w:t>
        </w:r>
      </w:hyperlink>
    </w:p>
    <w:p w:rsidR="00067893" w:rsidRDefault="00067893" w:rsidP="00937118">
      <w:pPr>
        <w:numPr>
          <w:ilvl w:val="0"/>
          <w:numId w:val="59"/>
        </w:numPr>
        <w:tabs>
          <w:tab w:val="left" w:pos="284"/>
        </w:tabs>
        <w:spacing w:after="0" w:line="240" w:lineRule="auto"/>
        <w:ind w:left="0" w:firstLine="0"/>
        <w:rPr>
          <w:rFonts w:eastAsia="Times New Roman"/>
          <w:color w:val="000000"/>
          <w:lang w:eastAsia="en-GB"/>
        </w:rPr>
      </w:pPr>
      <w:r>
        <w:rPr>
          <w:rFonts w:eastAsia="Times New Roman"/>
          <w:color w:val="000000"/>
          <w:lang w:eastAsia="en-GB"/>
        </w:rPr>
        <w:t>MOOC (Massive Online Open Access Course) on FutureLearn on creating online content:</w:t>
      </w:r>
      <w:r>
        <w:rPr>
          <w:rFonts w:ascii="Segoe UI" w:eastAsia="Times New Roman" w:hAnsi="Segoe UI" w:cs="Segoe UI"/>
          <w:color w:val="343A41"/>
          <w:sz w:val="23"/>
          <w:szCs w:val="23"/>
          <w:shd w:val="clear" w:color="auto" w:fill="FFFFFF"/>
          <w:lang w:eastAsia="en-GB"/>
        </w:rPr>
        <w:t xml:space="preserve"> </w:t>
      </w:r>
      <w:hyperlink r:id="rId225" w:tgtFrame="_blank" w:tooltip="https://outlook.manchester.ac.uk/owa/redir.aspx?C=SWOGMVZ8n8rOFebutL1QHimxjcE6zbV1BrBgip9DUV-N0bkJ-szXCA..&amp;URL=https%3a%2f%2fwww.futurelearn.com%2fcourses%2fhow-to-create-great-online-content%2f3%2fwelcome" w:history="1">
        <w:r>
          <w:rPr>
            <w:rStyle w:val="Hyperlink"/>
            <w:rFonts w:ascii="Segoe UI" w:eastAsia="Times New Roman" w:hAnsi="Segoe UI" w:cs="Segoe UI"/>
            <w:color w:val="386CBB"/>
            <w:sz w:val="23"/>
            <w:szCs w:val="23"/>
            <w:bdr w:val="none" w:sz="0" w:space="0" w:color="auto" w:frame="1"/>
            <w:shd w:val="clear" w:color="auto" w:fill="FFFFFF"/>
            <w:lang w:eastAsia="en-GB"/>
          </w:rPr>
          <w:t>https://www.futurelearn.com/courses/how-to-create-great-online-content/3/welcome</w:t>
        </w:r>
      </w:hyperlink>
    </w:p>
    <w:p w:rsidR="00067893" w:rsidRPr="00D636ED" w:rsidRDefault="00067893" w:rsidP="00937118">
      <w:pPr>
        <w:numPr>
          <w:ilvl w:val="0"/>
          <w:numId w:val="59"/>
        </w:numPr>
        <w:tabs>
          <w:tab w:val="left" w:pos="284"/>
        </w:tabs>
        <w:spacing w:after="0" w:line="240" w:lineRule="auto"/>
        <w:ind w:left="0" w:firstLine="0"/>
        <w:rPr>
          <w:rFonts w:eastAsia="Times New Roman"/>
          <w:color w:val="000000"/>
          <w:lang w:eastAsia="en-GB"/>
        </w:rPr>
      </w:pPr>
    </w:p>
    <w:p w:rsidR="00067893" w:rsidRDefault="00067893" w:rsidP="00067893">
      <w:r>
        <w:rPr>
          <w:b/>
          <w:bCs/>
          <w:color w:val="000000"/>
        </w:rPr>
        <w:t>eLearning support:</w:t>
      </w:r>
      <w:r>
        <w:rPr>
          <w:color w:val="000000"/>
        </w:rPr>
        <w:t xml:space="preserve"> For all general teaching online queries requiring a video/audio call or a call-back from, please use this link:</w:t>
      </w:r>
      <w:r>
        <w:rPr>
          <w:rStyle w:val="apple-converted-space"/>
          <w:color w:val="000000"/>
        </w:rPr>
        <w:t> </w:t>
      </w:r>
      <w:hyperlink r:id="rId226" w:history="1">
        <w:r>
          <w:rPr>
            <w:rStyle w:val="Hyperlink"/>
            <w:color w:val="800080"/>
          </w:rPr>
          <w:t>https://www.gotomeet.me/elearningteam</w:t>
        </w:r>
      </w:hyperlink>
      <w:r>
        <w:rPr>
          <w:color w:val="000000"/>
        </w:rPr>
        <w:t xml:space="preserve">.  The Humanities Faculty eLearning staff covering the service may pass some of the queries onto school eLearning teams where a longer 1-to-1 session is required. </w:t>
      </w:r>
    </w:p>
    <w:p w:rsidR="00067893" w:rsidRDefault="00067893" w:rsidP="00067893">
      <w:r>
        <w:rPr>
          <w:color w:val="000000"/>
        </w:rPr>
        <w:t xml:space="preserve">If you would like to book a scheduled 1-to-1 appointment with the SALC eLearning team yourselves, please make these requests directly via an email to the team </w:t>
      </w:r>
    </w:p>
    <w:p w:rsidR="00067893" w:rsidRDefault="00067893" w:rsidP="00937118">
      <w:pPr>
        <w:numPr>
          <w:ilvl w:val="0"/>
          <w:numId w:val="60"/>
        </w:numPr>
        <w:tabs>
          <w:tab w:val="clear" w:pos="720"/>
          <w:tab w:val="num" w:pos="284"/>
        </w:tabs>
        <w:spacing w:after="0" w:line="240" w:lineRule="auto"/>
        <w:ind w:left="0" w:firstLine="0"/>
        <w:rPr>
          <w:rFonts w:eastAsia="Times New Roman"/>
        </w:rPr>
      </w:pPr>
      <w:r>
        <w:rPr>
          <w:rFonts w:eastAsia="Times New Roman"/>
          <w:color w:val="000000"/>
        </w:rPr>
        <w:t>Andrew Richardson &lt;</w:t>
      </w:r>
      <w:hyperlink r:id="rId227" w:history="1">
        <w:r>
          <w:rPr>
            <w:rStyle w:val="Hyperlink"/>
            <w:rFonts w:eastAsia="Times New Roman"/>
          </w:rPr>
          <w:t>andrew.richardson@manchester.ac.uk</w:t>
        </w:r>
      </w:hyperlink>
      <w:r>
        <w:rPr>
          <w:rFonts w:eastAsia="Times New Roman"/>
          <w:color w:val="000000"/>
        </w:rPr>
        <w:t>&gt;</w:t>
      </w:r>
    </w:p>
    <w:p w:rsidR="00067893" w:rsidRDefault="00067893" w:rsidP="00937118">
      <w:pPr>
        <w:numPr>
          <w:ilvl w:val="0"/>
          <w:numId w:val="60"/>
        </w:numPr>
        <w:tabs>
          <w:tab w:val="clear" w:pos="720"/>
          <w:tab w:val="num" w:pos="284"/>
        </w:tabs>
        <w:spacing w:after="0" w:line="240" w:lineRule="auto"/>
        <w:ind w:left="0" w:firstLine="0"/>
        <w:rPr>
          <w:rFonts w:eastAsia="Times New Roman"/>
        </w:rPr>
      </w:pPr>
      <w:r>
        <w:rPr>
          <w:rFonts w:eastAsia="Times New Roman"/>
          <w:color w:val="000000"/>
        </w:rPr>
        <w:t>Blaise Nkwenti-azeh &lt;</w:t>
      </w:r>
      <w:hyperlink r:id="rId228" w:history="1">
        <w:r>
          <w:rPr>
            <w:rStyle w:val="Hyperlink"/>
            <w:rFonts w:eastAsia="Times New Roman"/>
          </w:rPr>
          <w:t>blaise.nkwenti-azeh@manchester.ac.uk</w:t>
        </w:r>
      </w:hyperlink>
      <w:r>
        <w:rPr>
          <w:rFonts w:eastAsia="Times New Roman"/>
          <w:color w:val="000000"/>
        </w:rPr>
        <w:t>&gt;</w:t>
      </w:r>
    </w:p>
    <w:p w:rsidR="00067893" w:rsidRDefault="00067893" w:rsidP="00937118">
      <w:pPr>
        <w:numPr>
          <w:ilvl w:val="0"/>
          <w:numId w:val="60"/>
        </w:numPr>
        <w:tabs>
          <w:tab w:val="clear" w:pos="720"/>
          <w:tab w:val="num" w:pos="284"/>
        </w:tabs>
        <w:spacing w:after="0" w:line="240" w:lineRule="auto"/>
        <w:ind w:left="0" w:firstLine="0"/>
        <w:rPr>
          <w:rFonts w:eastAsia="Times New Roman"/>
        </w:rPr>
      </w:pPr>
      <w:r>
        <w:rPr>
          <w:rFonts w:eastAsia="Times New Roman"/>
          <w:color w:val="000000"/>
        </w:rPr>
        <w:t>Olesya Shipova &lt;</w:t>
      </w:r>
      <w:hyperlink r:id="rId229" w:history="1">
        <w:r>
          <w:rPr>
            <w:rStyle w:val="Hyperlink"/>
            <w:rFonts w:eastAsia="Times New Roman"/>
          </w:rPr>
          <w:t>olesya.shipova@manchester.ac.uk</w:t>
        </w:r>
      </w:hyperlink>
      <w:r>
        <w:rPr>
          <w:rFonts w:eastAsia="Times New Roman"/>
          <w:color w:val="000000"/>
        </w:rPr>
        <w:t>&gt;</w:t>
      </w:r>
    </w:p>
    <w:p w:rsidR="00067893" w:rsidRPr="00F44750" w:rsidRDefault="00067893" w:rsidP="00067893">
      <w:pPr>
        <w:rPr>
          <w:color w:val="000000"/>
        </w:rPr>
      </w:pPr>
      <w:r>
        <w:t xml:space="preserve">The team </w:t>
      </w:r>
      <w:r>
        <w:rPr>
          <w:color w:val="000000"/>
        </w:rPr>
        <w:t xml:space="preserve">recommend that you copy all three Learning Technologists into the email. </w:t>
      </w:r>
    </w:p>
    <w:p w:rsidR="00067893" w:rsidRDefault="00067893" w:rsidP="00676C01">
      <w:pPr>
        <w:pStyle w:val="Heading4"/>
        <w:rPr>
          <w:lang w:val="de-CH"/>
        </w:rPr>
      </w:pPr>
      <w:bookmarkStart w:id="155" w:name="_Toc38312367"/>
      <w:bookmarkStart w:id="156" w:name="_Toc56280459"/>
      <w:r>
        <w:rPr>
          <w:lang w:val="de-CH"/>
        </w:rPr>
        <w:t>Telecom</w:t>
      </w:r>
      <w:bookmarkEnd w:id="155"/>
      <w:bookmarkEnd w:id="156"/>
    </w:p>
    <w:p w:rsidR="00067893" w:rsidRPr="00B81917" w:rsidRDefault="00067893" w:rsidP="00067893">
      <w:pPr>
        <w:rPr>
          <w:lang w:val="de-CH"/>
        </w:rPr>
      </w:pPr>
      <w:r>
        <w:rPr>
          <w:lang w:val="de-CH"/>
        </w:rPr>
        <w:t xml:space="preserve">Forward </w:t>
      </w:r>
      <w:r w:rsidRPr="00B81917">
        <w:rPr>
          <w:lang w:val="de-CH"/>
        </w:rPr>
        <w:t>Busy or No Answer Call Forward redirects all calls to another extension or voicemail if the phone is in use or after six rings</w:t>
      </w:r>
      <w:r>
        <w:rPr>
          <w:lang w:val="de-CH"/>
        </w:rPr>
        <w:t>,</w:t>
      </w:r>
      <w:r w:rsidRPr="00B81917">
        <w:rPr>
          <w:lang w:val="de-CH"/>
        </w:rPr>
        <w:t xml:space="preserve"> if not answered.</w:t>
      </w:r>
    </w:p>
    <w:p w:rsidR="00067893" w:rsidRPr="00B81917" w:rsidRDefault="00067893" w:rsidP="00067893">
      <w:pPr>
        <w:rPr>
          <w:lang w:val="de-CH"/>
        </w:rPr>
      </w:pPr>
      <w:r>
        <w:rPr>
          <w:lang w:val="de-CH"/>
        </w:rPr>
        <w:t>T</w:t>
      </w:r>
      <w:r w:rsidRPr="00B81917">
        <w:rPr>
          <w:lang w:val="de-CH"/>
        </w:rPr>
        <w:t>o set:</w:t>
      </w:r>
      <w:r>
        <w:rPr>
          <w:lang w:val="de-CH"/>
        </w:rPr>
        <w:t xml:space="preserve"> </w:t>
      </w:r>
      <w:r w:rsidRPr="00B81917">
        <w:rPr>
          <w:lang w:val="de-CH"/>
        </w:rPr>
        <w:t>Pick up handset</w:t>
      </w:r>
      <w:r>
        <w:rPr>
          <w:lang w:val="de-CH"/>
        </w:rPr>
        <w:t xml:space="preserve"> - </w:t>
      </w:r>
      <w:r w:rsidRPr="00B81917">
        <w:rPr>
          <w:lang w:val="de-CH"/>
        </w:rPr>
        <w:t>Dial *71</w:t>
      </w:r>
      <w:r>
        <w:rPr>
          <w:lang w:val="de-CH"/>
        </w:rPr>
        <w:t xml:space="preserve"> - </w:t>
      </w:r>
      <w:r w:rsidRPr="00B81917">
        <w:rPr>
          <w:lang w:val="de-CH"/>
        </w:rPr>
        <w:t>Enter Destination Number (for Voicemail enter 50101)</w:t>
      </w:r>
      <w:r>
        <w:rPr>
          <w:lang w:val="de-CH"/>
        </w:rPr>
        <w:t xml:space="preserve"> - </w:t>
      </w:r>
      <w:r w:rsidRPr="00B81917">
        <w:rPr>
          <w:lang w:val="de-CH"/>
        </w:rPr>
        <w:t>Press the # key to confirm</w:t>
      </w:r>
      <w:r>
        <w:rPr>
          <w:lang w:val="de-CH"/>
        </w:rPr>
        <w:t xml:space="preserve"> - </w:t>
      </w:r>
      <w:r w:rsidRPr="00B81917">
        <w:rPr>
          <w:lang w:val="de-CH"/>
        </w:rPr>
        <w:t>Replace handset</w:t>
      </w:r>
    </w:p>
    <w:p w:rsidR="00067893" w:rsidRDefault="00067893" w:rsidP="00067893">
      <w:pPr>
        <w:rPr>
          <w:lang w:val="de-CH"/>
        </w:rPr>
      </w:pPr>
      <w:r w:rsidRPr="00B81917">
        <w:rPr>
          <w:lang w:val="de-CH"/>
        </w:rPr>
        <w:t>To cancel:</w:t>
      </w:r>
      <w:r>
        <w:rPr>
          <w:lang w:val="de-CH"/>
        </w:rPr>
        <w:t xml:space="preserve"> </w:t>
      </w:r>
      <w:r w:rsidRPr="00B81917">
        <w:rPr>
          <w:lang w:val="de-CH"/>
        </w:rPr>
        <w:t>Pick up handset</w:t>
      </w:r>
      <w:r>
        <w:rPr>
          <w:lang w:val="de-CH"/>
        </w:rPr>
        <w:t xml:space="preserve"> - D</w:t>
      </w:r>
      <w:r w:rsidRPr="00B81917">
        <w:rPr>
          <w:lang w:val="de-CH"/>
        </w:rPr>
        <w:t>ial #71</w:t>
      </w:r>
      <w:r>
        <w:rPr>
          <w:lang w:val="de-CH"/>
        </w:rPr>
        <w:t xml:space="preserve"> - </w:t>
      </w:r>
      <w:r w:rsidRPr="00B81917">
        <w:rPr>
          <w:lang w:val="de-CH"/>
        </w:rPr>
        <w:t>Replace handset</w:t>
      </w:r>
    </w:p>
    <w:p w:rsidR="00067893" w:rsidRPr="00A7326E" w:rsidRDefault="00067893" w:rsidP="00067893">
      <w:pPr>
        <w:rPr>
          <w:lang w:val="de-CH"/>
        </w:rPr>
      </w:pPr>
      <w:r>
        <w:rPr>
          <w:lang w:val="de-CH"/>
        </w:rPr>
        <w:t>Not very helpful, I am afraid as you can only redirect to other uni numbers...</w:t>
      </w:r>
    </w:p>
    <w:p w:rsidR="00067893" w:rsidRDefault="00067893" w:rsidP="00D75DDE">
      <w:pPr>
        <w:pStyle w:val="Heading3"/>
      </w:pPr>
      <w:bookmarkStart w:id="157" w:name="_Toc38312372"/>
      <w:bookmarkStart w:id="158" w:name="_Toc56280467"/>
      <w:r>
        <w:t>Ordering a book, online research resources, best practices and recommendations</w:t>
      </w:r>
      <w:bookmarkEnd w:id="157"/>
      <w:bookmarkEnd w:id="158"/>
    </w:p>
    <w:p w:rsidR="00067893" w:rsidRDefault="00067893" w:rsidP="00067893">
      <w:pPr>
        <w:rPr>
          <w:lang w:val="de-CH"/>
        </w:rPr>
      </w:pPr>
      <w:r>
        <w:rPr>
          <w:lang w:val="de-CH"/>
        </w:rPr>
        <w:t xml:space="preserve">See </w:t>
      </w:r>
      <w:r w:rsidR="00676C01">
        <w:rPr>
          <w:lang w:val="de-CH"/>
        </w:rPr>
        <w:t>Annexe</w:t>
      </w:r>
      <w:r w:rsidR="00D75DDE">
        <w:rPr>
          <w:lang w:val="de-CH"/>
        </w:rPr>
        <w:t xml:space="preserve"> 2</w:t>
      </w:r>
      <w:r w:rsidR="00676C01">
        <w:rPr>
          <w:lang w:val="de-CH"/>
        </w:rPr>
        <w:t xml:space="preserve"> </w:t>
      </w:r>
      <w:r>
        <w:rPr>
          <w:lang w:val="de-CH"/>
        </w:rPr>
        <w:t>‘Guidance for students on how to move research online’.</w:t>
      </w:r>
    </w:p>
    <w:p w:rsidR="00D75DDE" w:rsidRDefault="00D75DDE" w:rsidP="00D75DDE">
      <w:pPr>
        <w:pStyle w:val="Heading3"/>
        <w:rPr>
          <w:lang w:val="de-CH"/>
        </w:rPr>
      </w:pPr>
      <w:bookmarkStart w:id="159" w:name="_Toc56280464"/>
      <w:r>
        <w:rPr>
          <w:lang w:val="de-CH"/>
        </w:rPr>
        <w:t>Help for students</w:t>
      </w:r>
      <w:bookmarkEnd w:id="159"/>
    </w:p>
    <w:p w:rsidR="00D75DDE" w:rsidRPr="00D75DDE" w:rsidRDefault="00D75DDE" w:rsidP="00D75DDE">
      <w:pPr>
        <w:rPr>
          <w:rStyle w:val="Hyperlink"/>
          <w:color w:val="auto"/>
          <w:u w:val="none"/>
          <w:lang w:val="de-CH"/>
        </w:rPr>
      </w:pPr>
      <w:r>
        <w:t xml:space="preserve">Help for students: </w:t>
      </w:r>
      <w:r w:rsidRPr="00AA1719">
        <w:t xml:space="preserve">Email: </w:t>
      </w:r>
      <w:hyperlink r:id="rId230" w:history="1">
        <w:r w:rsidRPr="00AA1719">
          <w:rPr>
            <w:rStyle w:val="Hyperlink"/>
          </w:rPr>
          <w:t>helpmegetonline@manchester.ac.uk</w:t>
        </w:r>
      </w:hyperlink>
    </w:p>
    <w:p w:rsidR="00D75DDE" w:rsidRPr="00676C01" w:rsidRDefault="00D75DDE" w:rsidP="00D75DDE">
      <w:r w:rsidRPr="00AA1719">
        <w:t>Telephone: +44 (0) 161 306 6199 (Monday to Friday during UK Office hours)</w:t>
      </w:r>
    </w:p>
    <w:p w:rsidR="00067893" w:rsidRDefault="00D75DDE" w:rsidP="003F08AF">
      <w:pPr>
        <w:pStyle w:val="Heading2"/>
        <w:rPr>
          <w:lang w:val="de-CH"/>
        </w:rPr>
      </w:pPr>
      <w:bookmarkStart w:id="160" w:name="_Toc56280469"/>
      <w:bookmarkStart w:id="161" w:name="_Toc64479754"/>
      <w:r>
        <w:t xml:space="preserve">Annexe </w:t>
      </w:r>
      <w:r w:rsidR="003F08AF">
        <w:t>b)</w:t>
      </w:r>
      <w:r w:rsidR="00067893">
        <w:t xml:space="preserve">: </w:t>
      </w:r>
      <w:bookmarkStart w:id="162" w:name="_Toc37856024"/>
      <w:r w:rsidR="00067893" w:rsidRPr="007947C0">
        <w:rPr>
          <w:lang w:val="de-CH"/>
        </w:rPr>
        <w:t xml:space="preserve">Info </w:t>
      </w:r>
      <w:bookmarkEnd w:id="162"/>
      <w:r w:rsidR="00067893" w:rsidRPr="007947C0">
        <w:rPr>
          <w:lang w:val="de-CH"/>
        </w:rPr>
        <w:t>for students re moving research online</w:t>
      </w:r>
      <w:bookmarkEnd w:id="160"/>
      <w:bookmarkEnd w:id="161"/>
    </w:p>
    <w:p w:rsidR="00067893" w:rsidRPr="00A248B8" w:rsidRDefault="00067893" w:rsidP="00067893">
      <w:pPr>
        <w:rPr>
          <w:lang w:val="de-CH"/>
        </w:rPr>
      </w:pPr>
      <w:r>
        <w:rPr>
          <w:lang w:val="de-CH"/>
        </w:rPr>
        <w:t>Chapter xy in UoM history student skills handbook and to be included into the latter upon the next revision</w:t>
      </w:r>
    </w:p>
    <w:p w:rsidR="00067893" w:rsidRPr="00D75DDE" w:rsidRDefault="00067893" w:rsidP="00D75DDE">
      <w:pPr>
        <w:pStyle w:val="Heading3"/>
      </w:pPr>
      <w:bookmarkStart w:id="163" w:name="_Toc37856028"/>
      <w:bookmarkStart w:id="164" w:name="_Toc56280470"/>
      <w:r w:rsidRPr="00D75DDE">
        <w:t>Best practices for remote/online research</w:t>
      </w:r>
      <w:bookmarkEnd w:id="163"/>
      <w:bookmarkEnd w:id="164"/>
    </w:p>
    <w:p w:rsidR="00067893" w:rsidRDefault="00067893" w:rsidP="004174D2">
      <w:r w:rsidRPr="008942E0">
        <w:t>Most importantly: Relax. Excellent research has</w:t>
      </w:r>
      <w:r>
        <w:t xml:space="preserve"> been</w:t>
      </w:r>
      <w:r w:rsidRPr="008942E0">
        <w:t xml:space="preserve"> done with very limi</w:t>
      </w:r>
      <w:r>
        <w:t>ted resources- think of Braudel writing his</w:t>
      </w:r>
      <w:r w:rsidRPr="008942E0">
        <w:t xml:space="preserve"> </w:t>
      </w:r>
      <w:r w:rsidRPr="008942E0">
        <w:rPr>
          <w:i/>
          <w:iCs/>
        </w:rPr>
        <w:t xml:space="preserve">Mediterranée </w:t>
      </w:r>
      <w:r w:rsidRPr="008942E0">
        <w:t xml:space="preserve">essentially </w:t>
      </w:r>
      <w:r>
        <w:t xml:space="preserve">in </w:t>
      </w:r>
      <w:r w:rsidRPr="008942E0">
        <w:t>PoW camp</w:t>
      </w:r>
      <w:r>
        <w:t>s in Germany far from the Mediterranean and far from his host of notes</w:t>
      </w:r>
      <w:r w:rsidRPr="008942E0">
        <w:t>.</w:t>
      </w:r>
      <w:r>
        <w:rPr>
          <w:rStyle w:val="FootnoteReference"/>
          <w:sz w:val="24"/>
          <w:szCs w:val="24"/>
        </w:rPr>
        <w:footnoteReference w:id="3"/>
      </w:r>
      <w:r w:rsidRPr="008942E0">
        <w:t xml:space="preserve"> Also, your supervisors are aware of the situation and work under the </w:t>
      </w:r>
      <w:r>
        <w:t>same restrictions. They will take this</w:t>
      </w:r>
      <w:r w:rsidRPr="008942E0">
        <w:t xml:space="preserve"> into account</w:t>
      </w:r>
      <w:r>
        <w:t xml:space="preserve"> while looking at y</w:t>
      </w:r>
      <w:r w:rsidRPr="008942E0">
        <w:t>our work.</w:t>
      </w:r>
    </w:p>
    <w:p w:rsidR="00067893" w:rsidRPr="001F149A" w:rsidRDefault="00067893" w:rsidP="004174D2">
      <w:r>
        <w:t xml:space="preserve">A brilliant book on how to write a thesis pragmatically under less than ideal circumstances is </w:t>
      </w:r>
      <w:r>
        <w:rPr>
          <w:i/>
          <w:iCs/>
        </w:rPr>
        <w:t xml:space="preserve">Come si fa una tesi di laurea </w:t>
      </w:r>
      <w:r>
        <w:t xml:space="preserve">by Umberto Eco – relax again: it has finally been translated into English: </w:t>
      </w:r>
      <w:r>
        <w:rPr>
          <w:i/>
          <w:iCs/>
        </w:rPr>
        <w:t xml:space="preserve">How to Write a Thesis </w:t>
      </w:r>
      <w:r>
        <w:t xml:space="preserve">and it’s </w:t>
      </w:r>
      <w:hyperlink r:id="rId231" w:history="1">
        <w:r w:rsidRPr="0044541A">
          <w:rPr>
            <w:rStyle w:val="Hyperlink"/>
            <w:sz w:val="24"/>
            <w:szCs w:val="24"/>
          </w:rPr>
          <w:t>accessible online</w:t>
        </w:r>
      </w:hyperlink>
      <w:r>
        <w:t>.</w:t>
      </w:r>
    </w:p>
    <w:p w:rsidR="00067893" w:rsidRPr="008942E0" w:rsidRDefault="00067893" w:rsidP="004174D2">
      <w:r w:rsidRPr="008942E0">
        <w:t xml:space="preserve">Closure of the library is no excuse </w:t>
      </w:r>
      <w:r>
        <w:t>for not compiling</w:t>
      </w:r>
      <w:r w:rsidRPr="008942E0">
        <w:t xml:space="preserve"> a robust bibliography. You </w:t>
      </w:r>
      <w:r>
        <w:t>can still use the library catalogue, LibHub, W</w:t>
      </w:r>
      <w:r w:rsidRPr="008942E0">
        <w:t>or</w:t>
      </w:r>
      <w:r>
        <w:t>l</w:t>
      </w:r>
      <w:r w:rsidRPr="008942E0">
        <w:t>d</w:t>
      </w:r>
      <w:r>
        <w:t>C</w:t>
      </w:r>
      <w:r w:rsidRPr="008942E0">
        <w:t xml:space="preserve">at etc. to research the (paper) resources you would usually </w:t>
      </w:r>
      <w:r>
        <w:t>consult; but ho</w:t>
      </w:r>
      <w:r w:rsidRPr="008942E0">
        <w:t>w</w:t>
      </w:r>
      <w:r>
        <w:t xml:space="preserve"> do you</w:t>
      </w:r>
      <w:r w:rsidRPr="008942E0">
        <w:t xml:space="preserve"> consult/ref </w:t>
      </w:r>
      <w:r>
        <w:t xml:space="preserve">resources, </w:t>
      </w:r>
      <w:r w:rsidRPr="008942E0">
        <w:t xml:space="preserve">which you cannot </w:t>
      </w:r>
      <w:r>
        <w:t xml:space="preserve">physically </w:t>
      </w:r>
      <w:r w:rsidRPr="008942E0">
        <w:t>access right now?</w:t>
      </w:r>
    </w:p>
    <w:p w:rsidR="00067893" w:rsidRPr="008942E0" w:rsidRDefault="00067893" w:rsidP="004174D2">
      <w:r w:rsidRPr="008942E0">
        <w:t xml:space="preserve">Reference resources that you cannot access by adding n.v. for </w:t>
      </w:r>
      <w:r w:rsidRPr="001A3AFF">
        <w:rPr>
          <w:i/>
          <w:iCs/>
        </w:rPr>
        <w:t>non vidi</w:t>
      </w:r>
      <w:r w:rsidRPr="008942E0">
        <w:t xml:space="preserve"> (Lat. I have not seen it) after the resource, i.e.</w:t>
      </w:r>
    </w:p>
    <w:p w:rsidR="00067893" w:rsidRPr="008942E0" w:rsidRDefault="00067893" w:rsidP="004174D2">
      <w:r w:rsidRPr="008942E0">
        <w:rPr>
          <w:lang w:val="en-US"/>
        </w:rPr>
        <w:tab/>
        <w:t xml:space="preserve">Roberto Cessi, </w:t>
      </w:r>
      <w:r w:rsidRPr="008942E0">
        <w:rPr>
          <w:i/>
          <w:iCs/>
          <w:lang w:val="en-US"/>
        </w:rPr>
        <w:t>Venezia nel Duecento: tra oriente e occidente</w:t>
      </w:r>
      <w:r w:rsidRPr="008942E0">
        <w:rPr>
          <w:lang w:val="en-US"/>
        </w:rPr>
        <w:t xml:space="preserve"> (Venezia, 1985) n.v.</w:t>
      </w:r>
    </w:p>
    <w:p w:rsidR="00067893" w:rsidRDefault="00067893" w:rsidP="004174D2">
      <w:r w:rsidRPr="008942E0">
        <w:t>There are, however, many ways to find out more about resources currently not accessible:</w:t>
      </w:r>
    </w:p>
    <w:p w:rsidR="00067893" w:rsidRPr="001A3AFF" w:rsidRDefault="00067893" w:rsidP="004174D2">
      <w:r w:rsidRPr="008942E0">
        <w:t xml:space="preserve">Books: </w:t>
      </w:r>
      <w:r>
        <w:t xml:space="preserve">1) </w:t>
      </w:r>
      <w:r w:rsidRPr="008942E0">
        <w:t xml:space="preserve">consult (online) book reviews. Ref these book reviews. </w:t>
      </w:r>
      <w:r>
        <w:t xml:space="preserve">2) </w:t>
      </w:r>
      <w:r w:rsidRPr="008942E0">
        <w:t>Consult Google books (older books also</w:t>
      </w:r>
      <w:r>
        <w:t xml:space="preserve"> in full-text accessible through</w:t>
      </w:r>
      <w:r w:rsidRPr="008942E0">
        <w:t xml:space="preserve"> archive.org) and you can also query specific terms within a book. It is recommended to declare in your note that you consulted the book through Google books.</w:t>
      </w:r>
      <w:r>
        <w:t xml:space="preserve"> 3) Often a scholar will publish main findings before the book publication in article form. Look for these articles.</w:t>
      </w:r>
    </w:p>
    <w:p w:rsidR="00067893" w:rsidRPr="008942E0" w:rsidRDefault="00067893" w:rsidP="004174D2">
      <w:r w:rsidRPr="008942E0">
        <w:t>Articles: Look for other material referencing articles in order to find out more about the article in question and try the library (see above) to source the article for you.</w:t>
      </w:r>
      <w:r>
        <w:t xml:space="preserve"> A huge amount of articles are available through the library search tapping into many resources e.g. Cambridge Core </w:t>
      </w:r>
      <w:hyperlink r:id="rId232" w:history="1">
        <w:r w:rsidRPr="007947C0">
          <w:rPr>
            <w:rStyle w:val="Hyperlink"/>
            <w:sz w:val="24"/>
            <w:szCs w:val="24"/>
          </w:rPr>
          <w:t>https://www-cambridge-org.manchester.idm.oclc.org/core/</w:t>
        </w:r>
      </w:hyperlink>
      <w:r>
        <w:t xml:space="preserve">, Jstor, Historical Abstracts </w:t>
      </w:r>
      <w:hyperlink r:id="rId233" w:history="1">
        <w:r w:rsidRPr="001B7C83">
          <w:rPr>
            <w:rStyle w:val="Hyperlink"/>
          </w:rPr>
          <w:t>http://web.a.ebscohost.com.manchester.idm.oclc.org/ehost/search/advanced?vid=0&amp;sid=bf1ad324-5811-41b6-9337-079cceeea317%40sessionmgr4006</w:t>
        </w:r>
      </w:hyperlink>
      <w:r>
        <w:t xml:space="preserve">. Yet not everything might feed through and so you should check also the mentioned repositories themselves as well as collections not feeding into the library catalogue such as learned societies/libraries, and meta-repositories such as </w:t>
      </w:r>
      <w:hyperlink r:id="rId234" w:history="1">
        <w:r w:rsidRPr="001B7C83">
          <w:rPr>
            <w:rStyle w:val="Hyperlink"/>
            <w:sz w:val="24"/>
            <w:szCs w:val="24"/>
          </w:rPr>
          <w:t>Persée</w:t>
        </w:r>
      </w:hyperlink>
      <w:r>
        <w:t xml:space="preserve"> (the latter mainly for French-language material).</w:t>
      </w:r>
    </w:p>
    <w:p w:rsidR="00067893" w:rsidRPr="00D75DDE" w:rsidRDefault="00067893" w:rsidP="00D75DDE">
      <w:pPr>
        <w:pStyle w:val="Heading3"/>
      </w:pPr>
      <w:bookmarkStart w:id="165" w:name="_Toc37856029"/>
      <w:bookmarkStart w:id="166" w:name="_Toc56280471"/>
      <w:r w:rsidRPr="00D75DDE">
        <w:t>Online resources</w:t>
      </w:r>
      <w:bookmarkEnd w:id="165"/>
      <w:bookmarkEnd w:id="166"/>
    </w:p>
    <w:p w:rsidR="00067893" w:rsidRDefault="00067893" w:rsidP="00067893">
      <w:r>
        <w:rPr>
          <w:lang w:val="de-CH"/>
        </w:rPr>
        <w:t xml:space="preserve">It is worth noting </w:t>
      </w:r>
      <w:r w:rsidRPr="00CB75BA">
        <w:t>that the Library already has the largest eBook collection in the country so students are not starting from a low baseline with the c</w:t>
      </w:r>
      <w:r>
        <w:t>urrent change of circumstances.</w:t>
      </w:r>
    </w:p>
    <w:p w:rsidR="00067893" w:rsidRDefault="00067893" w:rsidP="00067893">
      <w:r>
        <w:t xml:space="preserve">Also a great deal of archival and rare book resources have been digitized: </w:t>
      </w:r>
      <w:hyperlink r:id="rId235" w:history="1">
        <w:r w:rsidRPr="00D25882">
          <w:rPr>
            <w:rStyle w:val="Hyperlink"/>
          </w:rPr>
          <w:t>https://archiveshub.jisc.ac.uk/manchesteruniversity/</w:t>
        </w:r>
      </w:hyperlink>
      <w:r>
        <w:t xml:space="preserve"> (archives) and </w:t>
      </w:r>
      <w:hyperlink r:id="rId236" w:history="1">
        <w:r w:rsidRPr="00D25882">
          <w:rPr>
            <w:rStyle w:val="Hyperlink"/>
          </w:rPr>
          <w:t>https://luna.manchester.ac.uk/luna/servlet/</w:t>
        </w:r>
      </w:hyperlink>
      <w:r>
        <w:t>(digital collections)</w:t>
      </w:r>
    </w:p>
    <w:p w:rsidR="00067893" w:rsidRPr="00CB75BA" w:rsidRDefault="00067893" w:rsidP="00067893">
      <w:r>
        <w:t>G</w:t>
      </w:r>
      <w:r w:rsidRPr="00CB75BA">
        <w:t xml:space="preserve">eneral series such as </w:t>
      </w:r>
      <w:hyperlink r:id="rId237" w:history="1">
        <w:r w:rsidRPr="00CB75BA">
          <w:rPr>
            <w:rStyle w:val="Hyperlink"/>
          </w:rPr>
          <w:t>Cambridge Histories</w:t>
        </w:r>
      </w:hyperlink>
      <w:r>
        <w:t>,</w:t>
      </w:r>
      <w:r w:rsidRPr="00CB75BA">
        <w:t xml:space="preserve"> </w:t>
      </w:r>
      <w:hyperlink r:id="rId238" w:history="1">
        <w:r w:rsidRPr="00CB75BA">
          <w:rPr>
            <w:rStyle w:val="Hyperlink"/>
          </w:rPr>
          <w:t>Companions Online</w:t>
        </w:r>
      </w:hyperlink>
      <w:r w:rsidRPr="00560FCC">
        <w:t xml:space="preserve">, or </w:t>
      </w:r>
      <w:hyperlink r:id="rId239" w:history="1">
        <w:r w:rsidRPr="00A03A99">
          <w:rPr>
            <w:rStyle w:val="Hyperlink"/>
          </w:rPr>
          <w:t>Oxford Scholarship Online</w:t>
        </w:r>
      </w:hyperlink>
      <w:r w:rsidRPr="00CB75BA">
        <w:t xml:space="preserve"> offer useful starting points for </w:t>
      </w:r>
      <w:r>
        <w:t xml:space="preserve">your research. Or even more basic: </w:t>
      </w:r>
      <w:hyperlink r:id="rId240" w:history="1">
        <w:r w:rsidRPr="00D25882">
          <w:rPr>
            <w:rStyle w:val="Hyperlink"/>
          </w:rPr>
          <w:t>https://www.britannica.com/</w:t>
        </w:r>
      </w:hyperlink>
    </w:p>
    <w:p w:rsidR="00067893" w:rsidRDefault="00067893" w:rsidP="00067893">
      <w:r>
        <w:rPr>
          <w:lang w:val="de-CH"/>
        </w:rPr>
        <w:t xml:space="preserve">UoM library </w:t>
      </w:r>
      <w:r w:rsidRPr="00482D39">
        <w:rPr>
          <w:lang w:val="de-CH"/>
        </w:rPr>
        <w:t xml:space="preserve">history online </w:t>
      </w:r>
      <w:r>
        <w:rPr>
          <w:lang w:val="de-CH"/>
        </w:rPr>
        <w:t xml:space="preserve">resources: </w:t>
      </w:r>
      <w:hyperlink r:id="rId241" w:history="1">
        <w:r>
          <w:rPr>
            <w:rStyle w:val="Hyperlink"/>
            <w:rFonts w:ascii="Calibri" w:hAnsi="Calibri" w:cs="Calibri"/>
          </w:rPr>
          <w:t>http://subjects.library.manchester.ac.uk/history/databases/</w:t>
        </w:r>
      </w:hyperlink>
      <w:r>
        <w:t xml:space="preserve"> provides a range of more specialized resources. Especially this link to further resources: </w:t>
      </w:r>
      <w:hyperlink r:id="rId242" w:history="1">
        <w:r w:rsidRPr="001A3AFF">
          <w:rPr>
            <w:rStyle w:val="Hyperlink"/>
          </w:rPr>
          <w:t>http://subjects.library.manchester.ac.uk/history/subject-websites/</w:t>
        </w:r>
      </w:hyperlink>
    </w:p>
    <w:p w:rsidR="00067893" w:rsidRPr="00482D39" w:rsidRDefault="00067893" w:rsidP="00067893">
      <w:pPr>
        <w:rPr>
          <w:rFonts w:ascii="Calibri" w:hAnsi="Calibri" w:cs="Calibri"/>
        </w:rPr>
      </w:pPr>
      <w:r w:rsidRPr="00482D39">
        <w:rPr>
          <w:rFonts w:ascii="Calibri" w:hAnsi="Calibri" w:cs="Calibri"/>
        </w:rPr>
        <w:tab/>
        <w:t>See also</w:t>
      </w:r>
      <w:r>
        <w:rPr>
          <w:rFonts w:ascii="Calibri" w:hAnsi="Calibri" w:cs="Calibri"/>
        </w:rPr>
        <w:t xml:space="preserve"> on subject databases more generally: </w:t>
      </w:r>
      <w:hyperlink r:id="rId243" w:history="1">
        <w:r w:rsidRPr="00482D39">
          <w:rPr>
            <w:rStyle w:val="Hyperlink"/>
            <w:rFonts w:ascii="Calibri" w:hAnsi="Calibri" w:cs="Calibri"/>
          </w:rPr>
          <w:t>https://www.escholar.manchester.ac.uk/learning-objects/mle/introducing-databases/story_flash.html</w:t>
        </w:r>
      </w:hyperlink>
    </w:p>
    <w:p w:rsidR="00067893" w:rsidRPr="00482D39" w:rsidRDefault="00067893" w:rsidP="00067893">
      <w:pPr>
        <w:rPr>
          <w:color w:val="0000FF" w:themeColor="hyperlink"/>
          <w:u w:val="single"/>
        </w:rPr>
      </w:pPr>
      <w:r>
        <w:t xml:space="preserve">A-Z listing of UoM library databases: </w:t>
      </w:r>
      <w:hyperlink r:id="rId244" w:history="1">
        <w:r>
          <w:rPr>
            <w:rStyle w:val="Hyperlink"/>
          </w:rPr>
          <w:t>https://www.library.manchester.ac.uk/search-resources/databases/</w:t>
        </w:r>
      </w:hyperlink>
    </w:p>
    <w:p w:rsidR="00067893" w:rsidRDefault="00067893" w:rsidP="00067893">
      <w:pPr>
        <w:rPr>
          <w:rStyle w:val="Hyperlink"/>
        </w:rPr>
      </w:pPr>
      <w:r>
        <w:t xml:space="preserve">UoM library additional databases opened up for COVID-19 (mostly temporarily i.e. until ca. 31 May) </w:t>
      </w:r>
      <w:hyperlink r:id="rId245" w:history="1">
        <w:r w:rsidRPr="000B2840">
          <w:rPr>
            <w:rStyle w:val="Hyperlink"/>
          </w:rPr>
          <w:t>https://www.library.manchester.ac.uk/search-resources/databases/covid-19/</w:t>
        </w:r>
      </w:hyperlink>
    </w:p>
    <w:p w:rsidR="00067893" w:rsidRDefault="00067893" w:rsidP="00067893">
      <w:r w:rsidRPr="00CB75BA">
        <w:t xml:space="preserve">The “catch” is that </w:t>
      </w:r>
      <w:r>
        <w:t xml:space="preserve">these are </w:t>
      </w:r>
      <w:r w:rsidRPr="00CB75BA">
        <w:t xml:space="preserve">temporary (usually two months but each time-frame should be flagged) </w:t>
      </w:r>
      <w:r>
        <w:t>so make good use of them while they are there</w:t>
      </w:r>
      <w:r w:rsidRPr="00CB75BA">
        <w:t>, but be prepared for their loss.</w:t>
      </w:r>
      <w:r>
        <w:t xml:space="preserve"> The site is in constant movement with resources being regularly added – check regularly!</w:t>
      </w:r>
      <w:r w:rsidRPr="00CB75BA">
        <w:t xml:space="preserve"> </w:t>
      </w:r>
    </w:p>
    <w:p w:rsidR="00067893" w:rsidRPr="00CB75BA" w:rsidRDefault="00067893" w:rsidP="00067893">
      <w:pPr>
        <w:rPr>
          <w:color w:val="0000FF" w:themeColor="hyperlink"/>
          <w:u w:val="single"/>
        </w:rPr>
      </w:pPr>
      <w:r>
        <w:t xml:space="preserve">UoM Manchester Hive </w:t>
      </w:r>
      <w:hyperlink r:id="rId246" w:history="1">
        <w:r w:rsidRPr="007412B6">
          <w:rPr>
            <w:rStyle w:val="Hyperlink"/>
          </w:rPr>
          <w:t>https://www.librarysearch.manchester.ac.uk/permalink/44MAN_INST/bofker/alma992980789922501631</w:t>
        </w:r>
      </w:hyperlink>
      <w:r>
        <w:rPr>
          <w:rStyle w:val="Hyperlink"/>
        </w:rPr>
        <w:t xml:space="preserve"> </w:t>
      </w:r>
      <w:r>
        <w:t>p</w:t>
      </w:r>
      <w:r w:rsidRPr="00CB75BA">
        <w:t xml:space="preserve">rovides a wide range </w:t>
      </w:r>
      <w:r>
        <w:t xml:space="preserve">of full-text resources from Manchester Univ. Press, incl. the medieval primary source collection. </w:t>
      </w:r>
    </w:p>
    <w:p w:rsidR="00067893" w:rsidRDefault="00067893" w:rsidP="00067893">
      <w:r>
        <w:t xml:space="preserve">See also the </w:t>
      </w:r>
      <w:hyperlink r:id="rId247" w:history="1">
        <w:r w:rsidRPr="00CB75BA">
          <w:rPr>
            <w:rStyle w:val="Hyperlink"/>
          </w:rPr>
          <w:t>Service updates webpage</w:t>
        </w:r>
      </w:hyperlink>
      <w:r>
        <w:rPr>
          <w:lang w:val="de-CH"/>
        </w:rPr>
        <w:t>.</w:t>
      </w:r>
    </w:p>
    <w:p w:rsidR="00067893" w:rsidRDefault="00067893" w:rsidP="00067893">
      <w:pPr>
        <w:rPr>
          <w:lang w:val="de-CH"/>
        </w:rPr>
      </w:pPr>
      <w:r>
        <w:t xml:space="preserve">Institute for historical research guide to online resources: </w:t>
      </w:r>
      <w:hyperlink r:id="rId248" w:history="1">
        <w:r w:rsidRPr="002C01A5">
          <w:rPr>
            <w:rStyle w:val="Hyperlink"/>
            <w:lang w:val="de-CH"/>
          </w:rPr>
          <w:t>https://www.history.ac.uk/library/collections/online-resources/open-access-resources</w:t>
        </w:r>
      </w:hyperlink>
    </w:p>
    <w:p w:rsidR="00067893" w:rsidRDefault="00067893" w:rsidP="00067893">
      <w:pPr>
        <w:rPr>
          <w:lang w:val="de-CH"/>
        </w:rPr>
      </w:pPr>
      <w:r>
        <w:rPr>
          <w:lang w:val="de-CH"/>
        </w:rPr>
        <w:t>List of further Mediaeval History Resources (compiled by Dr Talia Zajac)</w:t>
      </w:r>
    </w:p>
    <w:p w:rsidR="00067893" w:rsidRDefault="00067893" w:rsidP="00067893">
      <w:pPr>
        <w:rPr>
          <w:rStyle w:val="Hyperlink"/>
          <w:lang w:val="de-CH"/>
        </w:rPr>
      </w:pPr>
      <w:hyperlink r:id="rId249" w:history="1">
        <w:r w:rsidRPr="00422413">
          <w:rPr>
            <w:rStyle w:val="Hyperlink"/>
            <w:lang w:val="de-CH"/>
          </w:rPr>
          <w:t>https://docs.google.com/document/d/1RPTbX4pnGCIEM1XUPO9bDrNIhxaVD-OCY5msig0qX8Y/edit?ts=5e85cba3</w:t>
        </w:r>
      </w:hyperlink>
    </w:p>
    <w:p w:rsidR="00067893" w:rsidRDefault="00067893" w:rsidP="00067893">
      <w:pPr>
        <w:rPr>
          <w:lang w:val="de-CH"/>
        </w:rPr>
      </w:pPr>
      <w:r>
        <w:rPr>
          <w:lang w:val="de-CH"/>
        </w:rPr>
        <w:t>List of history resources (with a special focus on early modern history and history of capitalism; compiled by Dr Philipp R. Roessner)</w:t>
      </w:r>
    </w:p>
    <w:p w:rsidR="00067893" w:rsidRDefault="00067893" w:rsidP="00067893">
      <w:pPr>
        <w:rPr>
          <w:rStyle w:val="Hyperlink"/>
          <w:lang w:val="de-CH"/>
        </w:rPr>
      </w:pPr>
      <w:hyperlink r:id="rId250" w:history="1">
        <w:r w:rsidRPr="00E51280">
          <w:rPr>
            <w:rStyle w:val="Hyperlink"/>
            <w:lang w:val="de-CH"/>
          </w:rPr>
          <w:t>https://online.manchester.ac.uk/bbcswebdav/pid-11384190-dt-content-rid-39115695_1/xid-39115695_1</w:t>
        </w:r>
      </w:hyperlink>
    </w:p>
    <w:p w:rsidR="00067893" w:rsidRDefault="00067893" w:rsidP="00067893">
      <w:pPr>
        <w:rPr>
          <w:lang w:val="de-CH"/>
        </w:rPr>
      </w:pPr>
      <w:r>
        <w:rPr>
          <w:lang w:val="de-CH"/>
        </w:rPr>
        <w:t xml:space="preserve">or </w:t>
      </w:r>
      <w:hyperlink r:id="rId251" w:history="1">
        <w:r w:rsidRPr="00875EF9">
          <w:rPr>
            <w:rStyle w:val="Hyperlink"/>
            <w:lang w:val="de-CH"/>
          </w:rPr>
          <w:t>https://www.dropbox.com/s/zk59m29ryusfor8/Roessner%2C%20Resources_for_Online_Research_History_PRR.docx?dl=0</w:t>
        </w:r>
      </w:hyperlink>
    </w:p>
    <w:p w:rsidR="00067893" w:rsidRDefault="00067893" w:rsidP="00067893">
      <w:pPr>
        <w:rPr>
          <w:lang w:val="de-CH"/>
        </w:rPr>
      </w:pPr>
      <w:r>
        <w:rPr>
          <w:lang w:val="de-CH"/>
        </w:rPr>
        <w:t>List of Modern British History resources compiled by Dr. Eloïse Moss</w:t>
      </w:r>
    </w:p>
    <w:p w:rsidR="00067893" w:rsidRDefault="00067893" w:rsidP="00067893">
      <w:pPr>
        <w:rPr>
          <w:lang w:val="de-CH"/>
        </w:rPr>
      </w:pPr>
      <w:hyperlink r:id="rId252" w:history="1">
        <w:r w:rsidRPr="00875EF9">
          <w:rPr>
            <w:rStyle w:val="Hyperlink"/>
            <w:lang w:val="de-CH"/>
          </w:rPr>
          <w:t>https://online.manchester.ac.uk/bbcswebdav/pid-11388035-dt-content-rid-39146971_1/xid-39146971_1</w:t>
        </w:r>
      </w:hyperlink>
      <w:r>
        <w:rPr>
          <w:lang w:val="de-CH"/>
        </w:rPr>
        <w:t xml:space="preserve"> </w:t>
      </w:r>
    </w:p>
    <w:p w:rsidR="00067893" w:rsidRDefault="00067893" w:rsidP="00067893">
      <w:pPr>
        <w:rPr>
          <w:lang w:val="de-CH"/>
        </w:rPr>
      </w:pPr>
      <w:r>
        <w:rPr>
          <w:lang w:val="de-CH"/>
        </w:rPr>
        <w:t xml:space="preserve">or </w:t>
      </w:r>
      <w:hyperlink r:id="rId253" w:history="1">
        <w:r w:rsidRPr="00875EF9">
          <w:rPr>
            <w:rStyle w:val="Hyperlink"/>
            <w:lang w:val="de-CH"/>
          </w:rPr>
          <w:t>https://www.dropbox.com/s/nmq884ivcautcyb/Moss%2C%20E.%2C%20Online%20Primary%20Sources%20list-%20MBH.docx?dl=0</w:t>
        </w:r>
      </w:hyperlink>
    </w:p>
    <w:p w:rsidR="00067893" w:rsidRDefault="00067893" w:rsidP="00067893">
      <w:pPr>
        <w:pStyle w:val="Heading3"/>
      </w:pPr>
      <w:bookmarkStart w:id="167" w:name="_Toc37856026"/>
      <w:bookmarkStart w:id="168" w:name="_Toc56280472"/>
      <w:r>
        <w:t>Ordering a book</w:t>
      </w:r>
      <w:bookmarkEnd w:id="167"/>
      <w:bookmarkEnd w:id="168"/>
    </w:p>
    <w:p w:rsidR="00067893" w:rsidRPr="00AB3991" w:rsidRDefault="00067893" w:rsidP="00067893">
      <w:pPr>
        <w:rPr>
          <w:color w:val="000000"/>
          <w:sz w:val="24"/>
          <w:szCs w:val="24"/>
        </w:rPr>
      </w:pPr>
      <w:r>
        <w:rPr>
          <w:color w:val="000000"/>
          <w:sz w:val="24"/>
          <w:szCs w:val="24"/>
        </w:rPr>
        <w:t>T</w:t>
      </w:r>
      <w:r w:rsidRPr="00AB3991">
        <w:rPr>
          <w:color w:val="000000"/>
          <w:sz w:val="24"/>
          <w:szCs w:val="24"/>
        </w:rPr>
        <w:t xml:space="preserve">hink carefully about what </w:t>
      </w:r>
      <w:r>
        <w:rPr>
          <w:color w:val="000000"/>
          <w:sz w:val="24"/>
          <w:szCs w:val="24"/>
        </w:rPr>
        <w:t xml:space="preserve">you </w:t>
      </w:r>
      <w:r w:rsidRPr="00AB3991">
        <w:rPr>
          <w:color w:val="000000"/>
          <w:sz w:val="24"/>
          <w:szCs w:val="24"/>
        </w:rPr>
        <w:t xml:space="preserve">need – </w:t>
      </w:r>
      <w:r>
        <w:rPr>
          <w:color w:val="000000"/>
          <w:sz w:val="24"/>
          <w:szCs w:val="24"/>
        </w:rPr>
        <w:t>check at</w:t>
      </w:r>
      <w:r w:rsidRPr="00AB3991">
        <w:rPr>
          <w:color w:val="000000"/>
          <w:sz w:val="24"/>
          <w:szCs w:val="24"/>
        </w:rPr>
        <w:t xml:space="preserve"> </w:t>
      </w:r>
      <w:hyperlink r:id="rId254" w:history="1">
        <w:r w:rsidRPr="00AB3991">
          <w:rPr>
            <w:rStyle w:val="Hyperlink"/>
            <w:sz w:val="24"/>
            <w:szCs w:val="24"/>
          </w:rPr>
          <w:t>LibHub</w:t>
        </w:r>
      </w:hyperlink>
      <w:r w:rsidRPr="00AB3991">
        <w:rPr>
          <w:color w:val="000000"/>
          <w:sz w:val="24"/>
          <w:szCs w:val="24"/>
        </w:rPr>
        <w:t xml:space="preserve"> to see if </w:t>
      </w:r>
      <w:r w:rsidRPr="00AB3991">
        <w:rPr>
          <w:b/>
          <w:bCs/>
          <w:color w:val="000000"/>
          <w:sz w:val="24"/>
          <w:szCs w:val="24"/>
        </w:rPr>
        <w:t>Institutional access</w:t>
      </w:r>
      <w:r>
        <w:rPr>
          <w:color w:val="000000"/>
          <w:sz w:val="24"/>
          <w:szCs w:val="24"/>
        </w:rPr>
        <w:t xml:space="preserve"> is readily available for the eB</w:t>
      </w:r>
      <w:r w:rsidRPr="00AB3991">
        <w:rPr>
          <w:color w:val="000000"/>
          <w:sz w:val="24"/>
          <w:szCs w:val="24"/>
        </w:rPr>
        <w:t>ook you</w:t>
      </w:r>
      <w:r>
        <w:rPr>
          <w:color w:val="000000"/>
          <w:sz w:val="24"/>
          <w:szCs w:val="24"/>
        </w:rPr>
        <w:t xml:space="preserve"> are</w:t>
      </w:r>
      <w:r w:rsidRPr="00AB3991">
        <w:rPr>
          <w:color w:val="000000"/>
          <w:sz w:val="24"/>
          <w:szCs w:val="24"/>
        </w:rPr>
        <w:t xml:space="preserve"> after– a screen icon will feature next </w:t>
      </w:r>
      <w:r>
        <w:rPr>
          <w:color w:val="000000"/>
          <w:sz w:val="24"/>
          <w:szCs w:val="24"/>
        </w:rPr>
        <w:t>to the holding library before making any submission.</w:t>
      </w:r>
    </w:p>
    <w:p w:rsidR="00067893" w:rsidRDefault="00067893" w:rsidP="00067893">
      <w:pPr>
        <w:tabs>
          <w:tab w:val="left" w:pos="1125"/>
        </w:tabs>
        <w:rPr>
          <w:rStyle w:val="Hyperlink"/>
          <w:sz w:val="24"/>
          <w:szCs w:val="24"/>
        </w:rPr>
      </w:pPr>
      <w:r>
        <w:rPr>
          <w:color w:val="000000"/>
          <w:sz w:val="24"/>
          <w:szCs w:val="24"/>
        </w:rPr>
        <w:t>If you a</w:t>
      </w:r>
      <w:r w:rsidRPr="00AB3991">
        <w:rPr>
          <w:color w:val="000000"/>
          <w:sz w:val="24"/>
          <w:szCs w:val="24"/>
        </w:rPr>
        <w:t xml:space="preserve">re looking to “replace” </w:t>
      </w:r>
      <w:r>
        <w:rPr>
          <w:color w:val="000000"/>
          <w:sz w:val="24"/>
          <w:szCs w:val="24"/>
        </w:rPr>
        <w:t xml:space="preserve">a </w:t>
      </w:r>
      <w:r w:rsidRPr="00AB3991">
        <w:rPr>
          <w:color w:val="000000"/>
          <w:sz w:val="24"/>
          <w:szCs w:val="24"/>
        </w:rPr>
        <w:t>print</w:t>
      </w:r>
      <w:r>
        <w:rPr>
          <w:color w:val="000000"/>
          <w:sz w:val="24"/>
          <w:szCs w:val="24"/>
        </w:rPr>
        <w:t xml:space="preserve"> publication on one of your courses’ reading list</w:t>
      </w:r>
      <w:r w:rsidRPr="00AB3991">
        <w:rPr>
          <w:color w:val="000000"/>
          <w:sz w:val="24"/>
          <w:szCs w:val="24"/>
        </w:rPr>
        <w:t xml:space="preserve"> with an eBook </w:t>
      </w:r>
      <w:r>
        <w:rPr>
          <w:color w:val="000000"/>
          <w:sz w:val="24"/>
          <w:szCs w:val="24"/>
        </w:rPr>
        <w:t>you</w:t>
      </w:r>
      <w:r w:rsidRPr="00AB3991">
        <w:rPr>
          <w:color w:val="000000"/>
          <w:sz w:val="24"/>
          <w:szCs w:val="24"/>
        </w:rPr>
        <w:t xml:space="preserve"> should say so and ideally offer details in the free text </w:t>
      </w:r>
      <w:r w:rsidRPr="00AB3991">
        <w:rPr>
          <w:b/>
          <w:bCs/>
          <w:color w:val="000000"/>
          <w:sz w:val="24"/>
          <w:szCs w:val="24"/>
        </w:rPr>
        <w:t>Comments</w:t>
      </w:r>
      <w:r w:rsidRPr="00AB3991">
        <w:rPr>
          <w:color w:val="000000"/>
          <w:sz w:val="24"/>
          <w:szCs w:val="24"/>
        </w:rPr>
        <w:t xml:space="preserve"> field at the bottom of the online form. </w:t>
      </w:r>
      <w:r>
        <w:rPr>
          <w:color w:val="000000"/>
          <w:sz w:val="24"/>
          <w:szCs w:val="24"/>
        </w:rPr>
        <w:t>A</w:t>
      </w:r>
      <w:r w:rsidRPr="00AB3991">
        <w:rPr>
          <w:color w:val="000000"/>
          <w:sz w:val="24"/>
          <w:szCs w:val="24"/>
        </w:rPr>
        <w:t xml:space="preserve">dd </w:t>
      </w:r>
      <w:r>
        <w:rPr>
          <w:color w:val="000000"/>
          <w:sz w:val="24"/>
          <w:szCs w:val="24"/>
        </w:rPr>
        <w:t>a note on</w:t>
      </w:r>
      <w:r w:rsidRPr="00AB3991">
        <w:rPr>
          <w:color w:val="000000"/>
          <w:sz w:val="24"/>
          <w:szCs w:val="24"/>
        </w:rPr>
        <w:t xml:space="preserve"> the urgency</w:t>
      </w:r>
      <w:r>
        <w:rPr>
          <w:color w:val="000000"/>
          <w:sz w:val="24"/>
          <w:szCs w:val="24"/>
        </w:rPr>
        <w:t xml:space="preserve"> (deadline etc.)</w:t>
      </w:r>
      <w:r w:rsidRPr="00AB3991">
        <w:rPr>
          <w:color w:val="000000"/>
          <w:sz w:val="24"/>
          <w:szCs w:val="24"/>
        </w:rPr>
        <w:t xml:space="preserve">.  If in doubt </w:t>
      </w:r>
      <w:r>
        <w:rPr>
          <w:color w:val="000000"/>
          <w:sz w:val="24"/>
          <w:szCs w:val="24"/>
        </w:rPr>
        <w:t>you</w:t>
      </w:r>
      <w:r w:rsidRPr="00AB3991">
        <w:rPr>
          <w:color w:val="000000"/>
          <w:sz w:val="24"/>
          <w:szCs w:val="24"/>
        </w:rPr>
        <w:t xml:space="preserve"> can also use the email contact (</w:t>
      </w:r>
      <w:hyperlink r:id="rId255" w:history="1">
        <w:r w:rsidRPr="00AB3991">
          <w:rPr>
            <w:rStyle w:val="Hyperlink"/>
            <w:sz w:val="24"/>
            <w:szCs w:val="24"/>
          </w:rPr>
          <w:t>uml.acquisitions@manchester.ac.uk</w:t>
        </w:r>
      </w:hyperlink>
      <w:r w:rsidRPr="00AB3991">
        <w:rPr>
          <w:color w:val="000000"/>
          <w:sz w:val="24"/>
          <w:szCs w:val="24"/>
        </w:rPr>
        <w:t>) given on the O</w:t>
      </w:r>
      <w:r>
        <w:rPr>
          <w:color w:val="000000"/>
          <w:sz w:val="24"/>
          <w:szCs w:val="24"/>
        </w:rPr>
        <w:t xml:space="preserve">rder a Book webpage, which is: </w:t>
      </w:r>
      <w:hyperlink r:id="rId256" w:history="1">
        <w:r w:rsidRPr="00AB3991">
          <w:rPr>
            <w:rStyle w:val="Hyperlink"/>
            <w:sz w:val="24"/>
            <w:szCs w:val="24"/>
          </w:rPr>
          <w:t>https://www.library.manchester.ac.uk/using-the-library/students/books-and-resources/order-a-book/</w:t>
        </w:r>
      </w:hyperlink>
    </w:p>
    <w:p w:rsidR="00067893" w:rsidRDefault="00067893" w:rsidP="00067893">
      <w:pPr>
        <w:pStyle w:val="Heading3"/>
        <w:rPr>
          <w:lang w:val="de-CH"/>
        </w:rPr>
      </w:pPr>
      <w:bookmarkStart w:id="169" w:name="_Toc37856027"/>
      <w:bookmarkStart w:id="170" w:name="_Toc56280473"/>
      <w:r>
        <w:rPr>
          <w:lang w:val="de-CH"/>
        </w:rPr>
        <w:t>Library e-tools and support</w:t>
      </w:r>
      <w:bookmarkEnd w:id="169"/>
      <w:bookmarkEnd w:id="170"/>
    </w:p>
    <w:p w:rsidR="00067893" w:rsidRPr="004174D2" w:rsidRDefault="00067893" w:rsidP="004174D2">
      <w:pPr>
        <w:rPr>
          <w:color w:val="000000"/>
        </w:rPr>
      </w:pPr>
      <w:hyperlink r:id="rId257" w:tgtFrame="_blank" w:history="1">
        <w:r w:rsidRPr="004174D2">
          <w:rPr>
            <w:rStyle w:val="Hyperlink"/>
          </w:rPr>
          <w:t>Browser extensions</w:t>
        </w:r>
      </w:hyperlink>
      <w:r w:rsidRPr="004174D2">
        <w:rPr>
          <w:color w:val="343536"/>
        </w:rPr>
        <w:t xml:space="preserve"> for easy access to our online resources </w:t>
      </w:r>
    </w:p>
    <w:p w:rsidR="00067893" w:rsidRPr="004174D2" w:rsidRDefault="00067893" w:rsidP="004174D2">
      <w:pPr>
        <w:rPr>
          <w:color w:val="000000"/>
        </w:rPr>
      </w:pPr>
      <w:hyperlink r:id="rId258" w:history="1">
        <w:r w:rsidRPr="004174D2">
          <w:rPr>
            <w:rStyle w:val="Hyperlink"/>
          </w:rPr>
          <w:t>Service updates webpage</w:t>
        </w:r>
      </w:hyperlink>
    </w:p>
    <w:p w:rsidR="00067893" w:rsidRPr="004174D2" w:rsidRDefault="00067893" w:rsidP="004174D2">
      <w:pPr>
        <w:rPr>
          <w:color w:val="000000"/>
        </w:rPr>
      </w:pPr>
      <w:r w:rsidRPr="004174D2">
        <w:rPr>
          <w:color w:val="343536"/>
        </w:rPr>
        <w:t xml:space="preserve">Online study support resources: </w:t>
      </w:r>
      <w:hyperlink r:id="rId259" w:history="1">
        <w:r w:rsidRPr="004174D2">
          <w:rPr>
            <w:rStyle w:val="Hyperlink"/>
          </w:rPr>
          <w:t>Teaching &amp; Learning Support</w:t>
        </w:r>
      </w:hyperlink>
      <w:r w:rsidRPr="004174D2">
        <w:rPr>
          <w:lang w:val="de-CH"/>
        </w:rPr>
        <w:t>,</w:t>
      </w:r>
      <w:r w:rsidRPr="004174D2">
        <w:rPr>
          <w:color w:val="343536"/>
        </w:rPr>
        <w:t> </w:t>
      </w:r>
      <w:hyperlink r:id="rId260" w:tgtFrame="_blank" w:history="1">
        <w:r w:rsidRPr="004174D2">
          <w:rPr>
            <w:rStyle w:val="Hyperlink"/>
            <w:color w:val="6B2C91"/>
          </w:rPr>
          <w:t>My Learning Essentials</w:t>
        </w:r>
      </w:hyperlink>
      <w:r w:rsidRPr="004174D2">
        <w:rPr>
          <w:color w:val="343536"/>
        </w:rPr>
        <w:t>; </w:t>
      </w:r>
      <w:hyperlink r:id="rId261" w:tgtFrame="_blank" w:history="1">
        <w:r w:rsidRPr="004174D2">
          <w:rPr>
            <w:rStyle w:val="Hyperlink"/>
            <w:color w:val="6B2C91"/>
          </w:rPr>
          <w:t>Specialist Library Support</w:t>
        </w:r>
      </w:hyperlink>
      <w:r w:rsidRPr="004174D2">
        <w:rPr>
          <w:color w:val="343536"/>
        </w:rPr>
        <w:t>, and </w:t>
      </w:r>
      <w:hyperlink r:id="rId262" w:tgtFrame="_blank" w:history="1">
        <w:r w:rsidRPr="004174D2">
          <w:rPr>
            <w:rStyle w:val="Hyperlink"/>
            <w:color w:val="6B2C91"/>
          </w:rPr>
          <w:t>My Research Essentials</w:t>
        </w:r>
      </w:hyperlink>
      <w:r w:rsidRPr="004174D2">
        <w:rPr>
          <w:rStyle w:val="Hyperlink"/>
          <w:color w:val="6B2C91"/>
        </w:rPr>
        <w:t xml:space="preserve">, </w:t>
      </w:r>
      <w:hyperlink r:id="rId263" w:history="1">
        <w:r w:rsidRPr="004174D2">
          <w:rPr>
            <w:rStyle w:val="Hyperlink"/>
          </w:rPr>
          <w:t>Research Services teams</w:t>
        </w:r>
      </w:hyperlink>
    </w:p>
    <w:p w:rsidR="00067893" w:rsidRPr="004174D2" w:rsidRDefault="00067893" w:rsidP="004174D2">
      <w:pPr>
        <w:rPr>
          <w:color w:val="000000"/>
        </w:rPr>
      </w:pPr>
      <w:r w:rsidRPr="004174D2">
        <w:rPr>
          <w:color w:val="343536"/>
        </w:rPr>
        <w:t>Help and support online via </w:t>
      </w:r>
      <w:hyperlink r:id="rId264" w:tgtFrame="_blank" w:history="1">
        <w:r w:rsidRPr="004174D2">
          <w:rPr>
            <w:rStyle w:val="Hyperlink"/>
            <w:color w:val="6B2C91"/>
          </w:rPr>
          <w:t>Library Help</w:t>
        </w:r>
      </w:hyperlink>
      <w:r w:rsidRPr="004174D2">
        <w:rPr>
          <w:color w:val="343536"/>
        </w:rPr>
        <w:t> or talk to us online via Library Chat (click the yellow button on the right hand side of the Library website to connect)</w:t>
      </w:r>
    </w:p>
    <w:p w:rsidR="00067893" w:rsidRPr="004174D2" w:rsidRDefault="00067893" w:rsidP="004174D2">
      <w:pPr>
        <w:rPr>
          <w:color w:val="000000"/>
        </w:rPr>
      </w:pPr>
      <w:r w:rsidRPr="004174D2">
        <w:t xml:space="preserve">eResources help desk </w:t>
      </w:r>
      <w:hyperlink r:id="rId265" w:history="1">
        <w:r w:rsidRPr="004174D2">
          <w:rPr>
            <w:rStyle w:val="Hyperlink"/>
          </w:rPr>
          <w:t>uml.eresources@manchester.ac.uk</w:t>
        </w:r>
      </w:hyperlink>
      <w:r w:rsidRPr="004174D2">
        <w:rPr>
          <w:color w:val="343536"/>
        </w:rPr>
        <w:t xml:space="preserve"> but before you contact the help desk make sure that you searched the resource first in the</w:t>
      </w:r>
      <w:r w:rsidRPr="004174D2">
        <w:rPr>
          <w:rStyle w:val="Hyperlink"/>
        </w:rPr>
        <w:t xml:space="preserve"> </w:t>
      </w:r>
      <w:r w:rsidRPr="004174D2">
        <w:rPr>
          <w:color w:val="343536"/>
        </w:rPr>
        <w:t>Library catalogue while being logged in – doing so will ensure that you will see accurate access advice just below your selected resource</w:t>
      </w:r>
    </w:p>
    <w:p w:rsidR="00067893" w:rsidRPr="004174D2" w:rsidRDefault="00067893" w:rsidP="004174D2">
      <w:pPr>
        <w:rPr>
          <w:color w:val="000000"/>
        </w:rPr>
      </w:pPr>
      <w:r w:rsidRPr="004174D2">
        <w:rPr>
          <w:color w:val="343536"/>
        </w:rPr>
        <w:t>Further information regarding resources, services and support plus FAQs on the status of our current provision can be found via the Library website:</w:t>
      </w:r>
    </w:p>
    <w:p w:rsidR="00067893" w:rsidRPr="004174D2" w:rsidRDefault="00067893" w:rsidP="004174D2">
      <w:pPr>
        <w:rPr>
          <w:color w:val="000000"/>
        </w:rPr>
      </w:pPr>
      <w:hyperlink r:id="rId266" w:tgtFrame="_blank" w:history="1">
        <w:r w:rsidRPr="004174D2">
          <w:rPr>
            <w:rStyle w:val="Hyperlink"/>
          </w:rPr>
          <w:t>https://www.manchester.ac.uk/discover/news/coronavirus-latest-information-for-libraries</w:t>
        </w:r>
      </w:hyperlink>
    </w:p>
    <w:p w:rsidR="00067893" w:rsidRPr="004174D2" w:rsidRDefault="00067893" w:rsidP="004174D2">
      <w:pPr>
        <w:rPr>
          <w:color w:val="343536"/>
        </w:rPr>
      </w:pPr>
      <w:hyperlink r:id="rId267" w:tgtFrame="_blank" w:history="1">
        <w:r w:rsidRPr="004174D2">
          <w:rPr>
            <w:rStyle w:val="Hyperlink"/>
          </w:rPr>
          <w:t>@UoMLibrary</w:t>
        </w:r>
      </w:hyperlink>
      <w:r w:rsidRPr="004174D2">
        <w:rPr>
          <w:color w:val="343536"/>
        </w:rPr>
        <w:t xml:space="preserve"> will also regular update details of our online help and support.</w:t>
      </w:r>
    </w:p>
    <w:p w:rsidR="00067893" w:rsidRPr="004174D2" w:rsidRDefault="00067893" w:rsidP="004174D2">
      <w:pPr>
        <w:rPr>
          <w:color w:val="343536"/>
        </w:rPr>
      </w:pPr>
      <w:r w:rsidRPr="004174D2">
        <w:rPr>
          <w:color w:val="343536"/>
        </w:rPr>
        <w:t>Last updated 14/11/2020 Georg Christ (with inputs from Dres. N. Zajac, E. Moss, I. Fishwick (library</w:t>
      </w:r>
      <w:r w:rsidR="00D75DDE" w:rsidRPr="004174D2">
        <w:rPr>
          <w:color w:val="343536"/>
        </w:rPr>
        <w:t>), P. Roessner and C. Goeschel)</w:t>
      </w:r>
    </w:p>
    <w:p w:rsidR="00676245" w:rsidRPr="00676245" w:rsidRDefault="003F08AF" w:rsidP="003F08AF">
      <w:pPr>
        <w:pStyle w:val="Heading2"/>
      </w:pPr>
      <w:bookmarkStart w:id="171" w:name="_Toc64479755"/>
      <w:r>
        <w:t>Annexe c)</w:t>
      </w:r>
      <w:r w:rsidR="00D75DDE">
        <w:t xml:space="preserve">: </w:t>
      </w:r>
      <w:r w:rsidR="00676245" w:rsidRPr="00676245">
        <w:t>C</w:t>
      </w:r>
      <w:r>
        <w:t>OVID</w:t>
      </w:r>
      <w:r w:rsidR="00676245" w:rsidRPr="00676245">
        <w:t xml:space="preserve"> Reporting</w:t>
      </w:r>
      <w:bookmarkEnd w:id="171"/>
    </w:p>
    <w:p w:rsidR="00676245" w:rsidRPr="00676245" w:rsidRDefault="00676245" w:rsidP="003F08AF">
      <w:pPr>
        <w:rPr>
          <w:rFonts w:eastAsiaTheme="minorHAnsi"/>
          <w:color w:val="000000"/>
        </w:rPr>
      </w:pPr>
      <w:r w:rsidRPr="00676245">
        <w:t xml:space="preserve">The process for staff and students reporting that they are self-isolating or have tested positive for COVID-19 is as follows: </w:t>
      </w:r>
    </w:p>
    <w:p w:rsidR="00676245" w:rsidRPr="00676245" w:rsidRDefault="00676245" w:rsidP="003F08AF">
      <w:pPr>
        <w:rPr>
          <w:rFonts w:eastAsia="Times New Roman"/>
        </w:rPr>
      </w:pPr>
      <w:r w:rsidRPr="00676245">
        <w:rPr>
          <w:rFonts w:eastAsia="Times New Roman"/>
        </w:rPr>
        <w:t>Students and staff testing positive or having to self-isolate for any of these reasons must report directly through </w:t>
      </w:r>
      <w:hyperlink r:id="rId268" w:history="1">
        <w:r w:rsidRPr="00676245">
          <w:rPr>
            <w:rStyle w:val="Hyperlink"/>
            <w:rFonts w:ascii="Times New Roman" w:eastAsia="Times New Roman" w:hAnsi="Times New Roman"/>
            <w:sz w:val="24"/>
            <w:szCs w:val="24"/>
          </w:rPr>
          <w:t>this online reporting form</w:t>
        </w:r>
      </w:hyperlink>
      <w:r w:rsidRPr="00676245">
        <w:rPr>
          <w:rFonts w:eastAsia="Times New Roman"/>
        </w:rPr>
        <w:t>. Please direct any advisees reporting they have tested positive or need to self-isolate to this form.</w:t>
      </w:r>
    </w:p>
    <w:p w:rsidR="00676245" w:rsidRPr="00676245" w:rsidRDefault="00676245" w:rsidP="003F08AF">
      <w:pPr>
        <w:rPr>
          <w:rFonts w:eastAsia="Times New Roman"/>
        </w:rPr>
      </w:pPr>
      <w:r w:rsidRPr="00676245">
        <w:rPr>
          <w:rFonts w:eastAsia="Times New Roman"/>
        </w:rPr>
        <w:t xml:space="preserve">Students can contact their School for advice on academic concerns – so your advisees may write to you if they are concerned about missing teaching. Please direct them to contact their course unit directors who may be best placed to advise them on accessing resources online. </w:t>
      </w:r>
    </w:p>
    <w:p w:rsidR="00676245" w:rsidRPr="00676245" w:rsidRDefault="00676245" w:rsidP="003F08AF">
      <w:pPr>
        <w:rPr>
          <w:rFonts w:eastAsia="Times New Roman"/>
        </w:rPr>
      </w:pPr>
      <w:r w:rsidRPr="00676245">
        <w:rPr>
          <w:rFonts w:eastAsia="Times New Roman"/>
        </w:rPr>
        <w:t>Support for students in Halls will be handled through the triage process following the completion of the online reporting form.</w:t>
      </w:r>
    </w:p>
    <w:p w:rsidR="00676245" w:rsidRPr="00676245" w:rsidRDefault="00676245" w:rsidP="003F08AF">
      <w:pPr>
        <w:rPr>
          <w:rFonts w:eastAsia="Times New Roman"/>
        </w:rPr>
      </w:pPr>
      <w:r w:rsidRPr="00676245">
        <w:rPr>
          <w:rFonts w:eastAsia="Times New Roman"/>
        </w:rPr>
        <w:t>Campus Life will identify welfare concerns raised in student self-reports and liaise with students and other colleagues to arrange support as appropriate.</w:t>
      </w:r>
    </w:p>
    <w:p w:rsidR="00676245" w:rsidRPr="00676245" w:rsidRDefault="00676245" w:rsidP="003F08AF">
      <w:pPr>
        <w:rPr>
          <w:rFonts w:eastAsia="Times New Roman"/>
        </w:rPr>
      </w:pPr>
      <w:r w:rsidRPr="00676245">
        <w:rPr>
          <w:rFonts w:eastAsia="Times New Roman"/>
        </w:rPr>
        <w:t>Campus Life will identify instances where students have been on campus in the 72 hours before symptoms/positive test and liaise with Estates.</w:t>
      </w:r>
    </w:p>
    <w:p w:rsidR="00676245" w:rsidRDefault="00676245" w:rsidP="003F08AF">
      <w:r w:rsidRPr="00676245">
        <w:t>Students who are self-isolating should be directed to our </w:t>
      </w:r>
      <w:hyperlink r:id="rId269" w:history="1">
        <w:r w:rsidRPr="00676245">
          <w:rPr>
            <w:rStyle w:val="Hyperlink"/>
            <w:rFonts w:ascii="Times New Roman" w:hAnsi="Times New Roman"/>
            <w:color w:val="1D71B8"/>
            <w:sz w:val="24"/>
            <w:szCs w:val="24"/>
          </w:rPr>
          <w:t>comprehensive support package</w:t>
        </w:r>
      </w:hyperlink>
      <w:r w:rsidRPr="00676245">
        <w:t>.</w:t>
      </w:r>
    </w:p>
    <w:p w:rsidR="003F08AF" w:rsidRDefault="003F08AF" w:rsidP="003F08AF">
      <w:pPr>
        <w:pStyle w:val="Heading1"/>
      </w:pPr>
      <w:bookmarkStart w:id="172" w:name="_Toc64479756"/>
      <w:r>
        <w:t>Appendix 2: Staff induction procedure</w:t>
      </w:r>
      <w:bookmarkEnd w:id="172"/>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1276"/>
        <w:gridCol w:w="2268"/>
      </w:tblGrid>
      <w:tr w:rsidR="00322BBC" w:rsidRPr="00023F65" w:rsidTr="00322BBC">
        <w:tc>
          <w:tcPr>
            <w:tcW w:w="5949" w:type="dxa"/>
            <w:shd w:val="clear" w:color="auto" w:fill="auto"/>
          </w:tcPr>
          <w:p w:rsidR="00322BBC" w:rsidRPr="00023F65" w:rsidRDefault="00322BBC" w:rsidP="000202B2">
            <w:pPr>
              <w:spacing w:after="0"/>
            </w:pPr>
            <w:r w:rsidRPr="00023F65">
              <w:t>Item</w:t>
            </w:r>
          </w:p>
        </w:tc>
        <w:tc>
          <w:tcPr>
            <w:tcW w:w="1276" w:type="dxa"/>
            <w:shd w:val="clear" w:color="auto" w:fill="auto"/>
          </w:tcPr>
          <w:p w:rsidR="00322BBC" w:rsidRPr="00023F65" w:rsidRDefault="00322BBC" w:rsidP="000202B2">
            <w:pPr>
              <w:spacing w:after="0"/>
            </w:pPr>
            <w:r w:rsidRPr="00023F65">
              <w:t>Resp./Who</w:t>
            </w:r>
            <w:r>
              <w:t>/Signature, date</w:t>
            </w:r>
          </w:p>
        </w:tc>
        <w:tc>
          <w:tcPr>
            <w:tcW w:w="2268" w:type="dxa"/>
            <w:shd w:val="clear" w:color="auto" w:fill="auto"/>
          </w:tcPr>
          <w:p w:rsidR="00322BBC" w:rsidRPr="00023F65" w:rsidRDefault="00322BBC" w:rsidP="000202B2">
            <w:pPr>
              <w:spacing w:after="0"/>
            </w:pPr>
            <w:r w:rsidRPr="00023F65">
              <w:t>Remarks</w:t>
            </w:r>
          </w:p>
        </w:tc>
      </w:tr>
      <w:tr w:rsidR="00322BBC" w:rsidRPr="00023F65" w:rsidTr="00322BBC">
        <w:trPr>
          <w:trHeight w:val="1412"/>
        </w:trPr>
        <w:tc>
          <w:tcPr>
            <w:tcW w:w="5949" w:type="dxa"/>
            <w:shd w:val="clear" w:color="auto" w:fill="auto"/>
          </w:tcPr>
          <w:p w:rsidR="00322BBC" w:rsidRPr="00023F65" w:rsidRDefault="00322BBC" w:rsidP="000202B2">
            <w:pPr>
              <w:spacing w:after="0"/>
            </w:pPr>
            <w:r w:rsidRPr="00023F65">
              <w:t>HoD welcome (45’):</w:t>
            </w:r>
          </w:p>
          <w:p w:rsidR="00322BBC" w:rsidRPr="00023F65" w:rsidRDefault="00322BBC" w:rsidP="000202B2">
            <w:pPr>
              <w:spacing w:after="0"/>
            </w:pPr>
            <w:r w:rsidRPr="00023F65">
              <w:t>Introductions: Mentor, Senior history admin</w:t>
            </w:r>
          </w:p>
          <w:p w:rsidR="00322BBC" w:rsidRPr="00023F65" w:rsidRDefault="00322BBC" w:rsidP="000202B2">
            <w:pPr>
              <w:spacing w:after="0"/>
            </w:pPr>
            <w:r w:rsidRPr="00023F65">
              <w:t>Briefing Background, structure of departments, challenges &amp; aims, expectations</w:t>
            </w:r>
          </w:p>
          <w:p w:rsidR="00322BBC" w:rsidRPr="00023F65" w:rsidRDefault="00322BBC" w:rsidP="000202B2">
            <w:pPr>
              <w:spacing w:after="0"/>
            </w:pPr>
            <w:r w:rsidRPr="00023F65">
              <w:t>Briefing: Induction, HNAP, mentoring programme incl. PDR, work ethics</w:t>
            </w:r>
          </w:p>
          <w:p w:rsidR="00322BBC" w:rsidRPr="00023F65" w:rsidRDefault="00322BBC" w:rsidP="000202B2">
            <w:pPr>
              <w:spacing w:after="0"/>
            </w:pPr>
            <w:r w:rsidRPr="00023F65">
              <w:t>Org and Briefing Rhythm:</w:t>
            </w:r>
          </w:p>
          <w:p w:rsidR="00322BBC" w:rsidRPr="00023F65" w:rsidRDefault="00322BBC" w:rsidP="000202B2">
            <w:pPr>
              <w:spacing w:after="0"/>
            </w:pPr>
            <w:r w:rsidRPr="00023F65">
              <w:t xml:space="preserve">- Personal work org: 40% teaching, 40% research, 20% admin </w:t>
            </w:r>
          </w:p>
          <w:p w:rsidR="00322BBC" w:rsidRPr="00023F65" w:rsidRDefault="00322BBC" w:rsidP="000202B2">
            <w:pPr>
              <w:spacing w:after="0"/>
            </w:pPr>
            <w:r w:rsidRPr="00023F65">
              <w:t>- Departmental Meetings … times per semester, Wednesdays …</w:t>
            </w:r>
          </w:p>
          <w:p w:rsidR="00322BBC" w:rsidRPr="00023F65" w:rsidRDefault="00322BBC" w:rsidP="000202B2">
            <w:pPr>
              <w:spacing w:after="0"/>
            </w:pPr>
            <w:r w:rsidRPr="00023F65">
              <w:t>- Research colloquia etc.</w:t>
            </w:r>
          </w:p>
          <w:p w:rsidR="00322BBC" w:rsidRPr="00023F65" w:rsidRDefault="00322BBC" w:rsidP="000202B2">
            <w:pPr>
              <w:spacing w:after="0"/>
            </w:pPr>
            <w:r w:rsidRPr="00023F65">
              <w:t>Expectations new staff member</w:t>
            </w:r>
          </w:p>
        </w:tc>
        <w:tc>
          <w:tcPr>
            <w:tcW w:w="1276" w:type="dxa"/>
            <w:shd w:val="clear" w:color="auto" w:fill="auto"/>
          </w:tcPr>
          <w:p w:rsidR="00322BBC" w:rsidRPr="00023F65" w:rsidRDefault="00322BBC" w:rsidP="000202B2">
            <w:pPr>
              <w:spacing w:after="0"/>
            </w:pPr>
            <w:r w:rsidRPr="00023F65">
              <w:t>HoD</w:t>
            </w:r>
          </w:p>
        </w:tc>
        <w:tc>
          <w:tcPr>
            <w:tcW w:w="2268" w:type="dxa"/>
            <w:shd w:val="clear" w:color="auto" w:fill="auto"/>
          </w:tcPr>
          <w:p w:rsidR="00322BBC" w:rsidRPr="00023F65" w:rsidRDefault="00322BBC" w:rsidP="000202B2">
            <w:pPr>
              <w:spacing w:after="0"/>
            </w:pPr>
          </w:p>
        </w:tc>
      </w:tr>
      <w:tr w:rsidR="00322BBC" w:rsidRPr="00023F65" w:rsidTr="00322BBC">
        <w:trPr>
          <w:trHeight w:val="1412"/>
        </w:trPr>
        <w:tc>
          <w:tcPr>
            <w:tcW w:w="5949" w:type="dxa"/>
            <w:shd w:val="clear" w:color="auto" w:fill="auto"/>
          </w:tcPr>
          <w:p w:rsidR="00322BBC" w:rsidRPr="00023F65" w:rsidRDefault="00322BBC" w:rsidP="000202B2">
            <w:pPr>
              <w:spacing w:after="0"/>
            </w:pPr>
            <w:r w:rsidRPr="00023F65">
              <w:t>Briefing personal logistics (mentor):</w:t>
            </w:r>
          </w:p>
          <w:p w:rsidR="00322BBC" w:rsidRPr="00023F65" w:rsidRDefault="00322BBC" w:rsidP="000202B2">
            <w:pPr>
              <w:spacing w:after="0"/>
            </w:pPr>
            <w:r w:rsidRPr="00023F65">
              <w:t>- Apartment</w:t>
            </w:r>
          </w:p>
          <w:p w:rsidR="00322BBC" w:rsidRPr="00023F65" w:rsidRDefault="00322BBC" w:rsidP="000202B2">
            <w:pPr>
              <w:spacing w:after="0"/>
            </w:pPr>
            <w:r w:rsidRPr="00023F65">
              <w:t>- Temporary accommodation (</w:t>
            </w:r>
            <w:hyperlink r:id="rId270" w:history="1">
              <w:r w:rsidRPr="000E0375">
                <w:rPr>
                  <w:rStyle w:val="Hyperlink"/>
                  <w:rFonts w:ascii="Arial" w:hAnsi="Arial" w:cs="Arial"/>
                </w:rPr>
                <w:t>www.gumtree</w:t>
              </w:r>
            </w:hyperlink>
            <w:r>
              <w:t xml:space="preserve"> etc.)</w:t>
            </w:r>
          </w:p>
          <w:p w:rsidR="00322BBC" w:rsidRPr="00023F65" w:rsidRDefault="00322BBC" w:rsidP="000202B2">
            <w:pPr>
              <w:spacing w:after="0"/>
            </w:pPr>
            <w:r w:rsidRPr="00023F65">
              <w:t>- where to get a bike</w:t>
            </w:r>
          </w:p>
          <w:p w:rsidR="00322BBC" w:rsidRPr="00023F65" w:rsidRDefault="00322BBC" w:rsidP="000202B2">
            <w:pPr>
              <w:spacing w:after="0"/>
              <w:rPr>
                <w:bCs/>
              </w:rPr>
            </w:pPr>
            <w:r w:rsidRPr="00023F65">
              <w:t xml:space="preserve">- </w:t>
            </w:r>
            <w:r>
              <w:t>public trsp</w:t>
            </w:r>
          </w:p>
        </w:tc>
        <w:tc>
          <w:tcPr>
            <w:tcW w:w="1276" w:type="dxa"/>
            <w:shd w:val="clear" w:color="auto" w:fill="auto"/>
          </w:tcPr>
          <w:p w:rsidR="00322BBC" w:rsidRPr="00023F65" w:rsidRDefault="00322BBC" w:rsidP="000202B2">
            <w:pPr>
              <w:spacing w:after="0"/>
            </w:pPr>
            <w:r w:rsidRPr="00023F65">
              <w:t>Mentor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IT (30’):</w:t>
            </w:r>
          </w:p>
          <w:p w:rsidR="00322BBC" w:rsidRPr="00023F65" w:rsidRDefault="00322BBC" w:rsidP="000202B2">
            <w:pPr>
              <w:spacing w:after="0"/>
            </w:pPr>
            <w:r w:rsidRPr="00023F65">
              <w:t>IT service requests, help desk</w:t>
            </w:r>
          </w:p>
          <w:p w:rsidR="00322BBC" w:rsidRPr="00023F65" w:rsidRDefault="00322BBC" w:rsidP="000202B2">
            <w:pPr>
              <w:spacing w:after="0"/>
            </w:pPr>
            <w:r w:rsidRPr="00023F65">
              <w:t>Contacts:</w:t>
            </w:r>
          </w:p>
          <w:p w:rsidR="00322BBC" w:rsidRPr="00023F65" w:rsidRDefault="00322BBC" w:rsidP="000202B2">
            <w:pPr>
              <w:spacing w:after="0"/>
            </w:pPr>
            <w:r w:rsidRPr="00023F65">
              <w:t>xx (hard &amp; software, internet connection</w:t>
            </w:r>
          </w:p>
          <w:p w:rsidR="00322BBC" w:rsidRPr="00023F65" w:rsidRDefault="00322BBC" w:rsidP="000202B2">
            <w:pPr>
              <w:spacing w:after="0"/>
            </w:pPr>
            <w:r w:rsidRPr="00023F65">
              <w:t>Georg Christ, Phil Olsen, website (service requests)</w:t>
            </w:r>
          </w:p>
          <w:p w:rsidR="00322BBC" w:rsidRPr="00023F65" w:rsidRDefault="00322BBC" w:rsidP="000202B2">
            <w:pPr>
              <w:spacing w:after="0"/>
            </w:pPr>
            <w:r w:rsidRPr="00023F65">
              <w:t>Georg Christ, e-learning resources</w:t>
            </w:r>
          </w:p>
          <w:p w:rsidR="00322BBC" w:rsidRPr="00023F65" w:rsidRDefault="00322BBC" w:rsidP="000202B2">
            <w:pPr>
              <w:spacing w:after="0"/>
            </w:pPr>
            <w:r w:rsidRPr="00023F65">
              <w:t>Briefing Hard/software, MyManchester, VPN service, email</w:t>
            </w:r>
          </w:p>
          <w:p w:rsidR="00322BBC" w:rsidRPr="00023F65" w:rsidRDefault="00322BBC" w:rsidP="000202B2">
            <w:pPr>
              <w:spacing w:after="0"/>
            </w:pPr>
            <w:r w:rsidRPr="00023F65">
              <w:t>Briefing homepage: required contents: CV, Photograph, Theme picture, short text on PhD project personal profile, escholar</w:t>
            </w:r>
          </w:p>
          <w:p w:rsidR="00322BBC" w:rsidRPr="00023F65" w:rsidRDefault="00322BBC" w:rsidP="000202B2">
            <w:pPr>
              <w:spacing w:after="0"/>
            </w:pPr>
            <w:r w:rsidRPr="00023F65">
              <w:t>Briefing Databases: L2L and other personal/collective database systems; Backup routines; ontologies, library searches and their peculiarities; university virtual drives &amp; Dropbox etc.</w:t>
            </w:r>
          </w:p>
          <w:p w:rsidR="00322BBC" w:rsidRPr="00023F65" w:rsidRDefault="00322BBC" w:rsidP="000202B2">
            <w:pPr>
              <w:spacing w:after="0"/>
            </w:pPr>
            <w:r w:rsidRPr="00023F65">
              <w:t>Briefing outlook, especially calendar</w:t>
            </w:r>
          </w:p>
        </w:tc>
        <w:tc>
          <w:tcPr>
            <w:tcW w:w="1276" w:type="dxa"/>
            <w:shd w:val="clear" w:color="auto" w:fill="auto"/>
          </w:tcPr>
          <w:p w:rsidR="00322BBC" w:rsidRPr="00023F65" w:rsidRDefault="00322BBC" w:rsidP="000202B2">
            <w:pPr>
              <w:spacing w:after="0"/>
            </w:pPr>
            <w:r w:rsidRPr="00023F65">
              <w:t>History web &amp; e-learning officer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 xml:space="preserve">School office: </w:t>
            </w:r>
          </w:p>
          <w:p w:rsidR="00322BBC" w:rsidRPr="00023F65" w:rsidRDefault="00322BBC" w:rsidP="000202B2">
            <w:pPr>
              <w:spacing w:after="0"/>
            </w:pPr>
            <w:r w:rsidRPr="00023F65">
              <w:t>General admin issues, equipment of office etc., handing out SALC new staff member folder</w:t>
            </w:r>
          </w:p>
        </w:tc>
        <w:tc>
          <w:tcPr>
            <w:tcW w:w="1276" w:type="dxa"/>
            <w:shd w:val="clear" w:color="auto" w:fill="auto"/>
          </w:tcPr>
          <w:p w:rsidR="00322BBC" w:rsidRPr="00023F65" w:rsidRDefault="00322BBC" w:rsidP="00322BBC">
            <w:pPr>
              <w:spacing w:after="0"/>
            </w:pPr>
            <w:r>
              <w:t>School admin, hist</w:t>
            </w:r>
            <w:r w:rsidRPr="00023F65">
              <w:t xml:space="preserve"> admin</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HR:</w:t>
            </w:r>
          </w:p>
          <w:p w:rsidR="00322BBC" w:rsidRPr="00023F65" w:rsidRDefault="00322BBC" w:rsidP="000202B2">
            <w:pPr>
              <w:spacing w:after="0"/>
            </w:pPr>
            <w:r w:rsidRPr="00023F65">
              <w:t>Docs needed for contract:</w:t>
            </w:r>
          </w:p>
          <w:p w:rsidR="00322BBC" w:rsidRPr="00023F65" w:rsidRDefault="00322BBC" w:rsidP="000202B2">
            <w:pPr>
              <w:spacing w:after="0"/>
            </w:pPr>
            <w:r w:rsidRPr="00023F65">
              <w:t>National Insurance Number</w:t>
            </w:r>
          </w:p>
          <w:p w:rsidR="00322BBC" w:rsidRPr="00023F65" w:rsidRDefault="00322BBC" w:rsidP="000202B2">
            <w:pPr>
              <w:spacing w:after="0"/>
            </w:pPr>
            <w:r w:rsidRPr="00023F65">
              <w:t>Staff card</w:t>
            </w:r>
          </w:p>
          <w:p w:rsidR="00322BBC" w:rsidRPr="00023F65" w:rsidRDefault="00322BBC" w:rsidP="000202B2">
            <w:pPr>
              <w:spacing w:after="0"/>
            </w:pPr>
            <w:r w:rsidRPr="00023F65">
              <w:t>Payroll, expenses:</w:t>
            </w:r>
          </w:p>
          <w:p w:rsidR="00322BBC" w:rsidRPr="00023F65" w:rsidRDefault="00322BBC" w:rsidP="000202B2">
            <w:pPr>
              <w:spacing w:after="0"/>
            </w:pPr>
            <w:r w:rsidRPr="00023F65">
              <w:t>Pay roll info via MyManchester…</w:t>
            </w:r>
          </w:p>
          <w:p w:rsidR="00322BBC" w:rsidRPr="00023F65" w:rsidRDefault="00322BBC" w:rsidP="000202B2">
            <w:pPr>
              <w:spacing w:after="0"/>
            </w:pPr>
            <w:r w:rsidRPr="00023F65">
              <w:t>Service trips and respective rules</w:t>
            </w:r>
          </w:p>
        </w:tc>
        <w:tc>
          <w:tcPr>
            <w:tcW w:w="1276" w:type="dxa"/>
            <w:shd w:val="clear" w:color="auto" w:fill="auto"/>
          </w:tcPr>
          <w:p w:rsidR="00322BBC" w:rsidRPr="00023F65" w:rsidRDefault="00322BBC" w:rsidP="000202B2">
            <w:pPr>
              <w:spacing w:after="0"/>
            </w:pPr>
            <w:r w:rsidRPr="00023F65">
              <w:t>HR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History office, office logistics</w:t>
            </w:r>
          </w:p>
          <w:p w:rsidR="00322BBC" w:rsidRPr="00023F65" w:rsidRDefault="00322BBC" w:rsidP="000202B2">
            <w:pPr>
              <w:spacing w:after="0"/>
            </w:pPr>
            <w:r w:rsidRPr="00023F65">
              <w:t>- Briefing: departmental admin, introducing to colleagues in history office</w:t>
            </w:r>
          </w:p>
          <w:p w:rsidR="00322BBC" w:rsidRPr="00023F65" w:rsidRDefault="00322BBC" w:rsidP="000202B2">
            <w:pPr>
              <w:spacing w:after="0"/>
            </w:pPr>
            <w:r w:rsidRPr="00023F65">
              <w:t>- Rules: WE: doors locked, windows closed, electrical currents interrupted, lights turned off, smoking ban, fire drill)</w:t>
            </w:r>
          </w:p>
          <w:p w:rsidR="00322BBC" w:rsidRPr="00023F65" w:rsidRDefault="00322BBC" w:rsidP="000202B2">
            <w:pPr>
              <w:spacing w:after="0"/>
            </w:pPr>
            <w:r w:rsidRPr="00023F65">
              <w:t>- Contact janitors</w:t>
            </w:r>
          </w:p>
          <w:p w:rsidR="00322BBC" w:rsidRPr="00023F65" w:rsidRDefault="00322BBC" w:rsidP="000202B2">
            <w:pPr>
              <w:spacing w:after="0"/>
            </w:pPr>
            <w:r w:rsidRPr="00023F65">
              <w:t>- Neighbours in the House (different divisons of SALC)</w:t>
            </w:r>
          </w:p>
          <w:p w:rsidR="00322BBC" w:rsidRPr="00023F65" w:rsidRDefault="00322BBC" w:rsidP="000202B2">
            <w:pPr>
              <w:spacing w:after="0"/>
            </w:pPr>
            <w:r w:rsidRPr="00023F65">
              <w:t>- Keys</w:t>
            </w:r>
          </w:p>
          <w:p w:rsidR="00322BBC" w:rsidRPr="00023F65" w:rsidRDefault="00322BBC" w:rsidP="000202B2">
            <w:pPr>
              <w:spacing w:after="0"/>
            </w:pPr>
            <w:r w:rsidRPr="00023F65">
              <w:t>- Rooms (conferences, teaching), room booking system on MyManchester</w:t>
            </w:r>
          </w:p>
          <w:p w:rsidR="00322BBC" w:rsidRPr="00023F65" w:rsidRDefault="00322BBC" w:rsidP="000202B2">
            <w:pPr>
              <w:spacing w:after="0"/>
            </w:pPr>
            <w:r w:rsidRPr="00023F65">
              <w:t>- Office supplies (ordering of missing things via history office)</w:t>
            </w:r>
          </w:p>
          <w:p w:rsidR="00322BBC" w:rsidRPr="00023F65" w:rsidRDefault="00322BBC" w:rsidP="000202B2">
            <w:pPr>
              <w:spacing w:after="0"/>
            </w:pPr>
            <w:r w:rsidRPr="00023F65">
              <w:t>- Xerox copy mach</w:t>
            </w:r>
            <w:r>
              <w:t>ines (incl. pers scanning) etc.</w:t>
            </w:r>
          </w:p>
          <w:p w:rsidR="00322BBC" w:rsidRPr="00023F65" w:rsidRDefault="00322BBC" w:rsidP="000202B2">
            <w:pPr>
              <w:spacing w:after="0"/>
            </w:pPr>
            <w:r w:rsidRPr="00023F65">
              <w:t>- Water fountains, Coffee machine, history hub</w:t>
            </w:r>
          </w:p>
          <w:p w:rsidR="00322BBC" w:rsidRPr="00023F65" w:rsidRDefault="00322BBC" w:rsidP="000202B2">
            <w:pPr>
              <w:spacing w:after="0"/>
            </w:pPr>
            <w:r w:rsidRPr="00023F65">
              <w:t>- Personal office, preferences, org arrangements</w:t>
            </w:r>
          </w:p>
          <w:p w:rsidR="00322BBC" w:rsidRPr="00023F65" w:rsidRDefault="00322BBC" w:rsidP="000202B2">
            <w:pPr>
              <w:spacing w:after="0"/>
            </w:pPr>
            <w:r w:rsidRPr="00023F65">
              <w:t>- Briefing &amp; handing over of personal IT office equipment: (…)</w:t>
            </w:r>
          </w:p>
          <w:p w:rsidR="00322BBC" w:rsidRDefault="00322BBC" w:rsidP="000202B2">
            <w:pPr>
              <w:spacing w:after="0"/>
            </w:pPr>
            <w:r w:rsidRPr="00023F65">
              <w:t>- Library: card=staff card, PIN to be obtained in library info desk</w:t>
            </w:r>
          </w:p>
          <w:p w:rsidR="00322BBC" w:rsidRPr="00023F65" w:rsidRDefault="00322BBC" w:rsidP="000202B2">
            <w:pPr>
              <w:spacing w:after="0"/>
            </w:pPr>
            <w:r>
              <w:t>- Finances, reimbursements</w:t>
            </w:r>
          </w:p>
        </w:tc>
        <w:tc>
          <w:tcPr>
            <w:tcW w:w="1276" w:type="dxa"/>
            <w:shd w:val="clear" w:color="auto" w:fill="auto"/>
          </w:tcPr>
          <w:p w:rsidR="00322BBC" w:rsidRPr="00023F65" w:rsidRDefault="00322BBC" w:rsidP="000202B2">
            <w:pPr>
              <w:spacing w:after="0"/>
            </w:pPr>
            <w:r w:rsidRPr="00023F65">
              <w:t>History senior admin</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Teaching (30’):</w:t>
            </w:r>
          </w:p>
          <w:p w:rsidR="00322BBC" w:rsidRDefault="00322BBC" w:rsidP="000202B2">
            <w:pPr>
              <w:spacing w:after="0"/>
            </w:pPr>
            <w:r w:rsidRPr="00023F65">
              <w:t>Briefing: UG course admin etc.</w:t>
            </w:r>
          </w:p>
          <w:p w:rsidR="00322BBC" w:rsidRPr="00023F65" w:rsidRDefault="00322BBC" w:rsidP="000202B2">
            <w:pPr>
              <w:spacing w:after="0"/>
            </w:pPr>
            <w:r>
              <w:t>Mitigating circumstances, special support, student services</w:t>
            </w:r>
          </w:p>
        </w:tc>
        <w:tc>
          <w:tcPr>
            <w:tcW w:w="1276" w:type="dxa"/>
            <w:shd w:val="clear" w:color="auto" w:fill="auto"/>
          </w:tcPr>
          <w:p w:rsidR="00322BBC" w:rsidRPr="00023F65" w:rsidRDefault="00322BBC" w:rsidP="000202B2">
            <w:pPr>
              <w:spacing w:after="0"/>
            </w:pPr>
            <w:r w:rsidRPr="00023F65">
              <w:t>UG programme director</w:t>
            </w:r>
            <w:r>
              <w:t>s</w:t>
            </w:r>
            <w:r w:rsidRPr="00023F65">
              <w:t xml:space="preserve"> (lead</w:t>
            </w:r>
            <w:r>
              <w:t>: UGD L3</w:t>
            </w:r>
            <w:r w:rsidRPr="00023F65">
              <w:t>)</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Assessments:</w:t>
            </w:r>
          </w:p>
          <w:p w:rsidR="00322BBC" w:rsidRPr="00023F65" w:rsidRDefault="00322BBC" w:rsidP="000202B2">
            <w:pPr>
              <w:spacing w:after="0"/>
            </w:pPr>
            <w:r w:rsidRPr="00023F65">
              <w:t>Briefing: Assessments (30’)</w:t>
            </w:r>
          </w:p>
        </w:tc>
        <w:tc>
          <w:tcPr>
            <w:tcW w:w="1276" w:type="dxa"/>
            <w:shd w:val="clear" w:color="auto" w:fill="auto"/>
          </w:tcPr>
          <w:p w:rsidR="00322BBC" w:rsidRPr="00023F65" w:rsidRDefault="00322BBC" w:rsidP="000202B2">
            <w:pPr>
              <w:spacing w:after="0"/>
            </w:pPr>
            <w:r w:rsidRPr="00023F65">
              <w:t>Assessment officer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Research:</w:t>
            </w:r>
          </w:p>
          <w:p w:rsidR="00322BBC" w:rsidRPr="00023F65" w:rsidRDefault="00322BBC" w:rsidP="000202B2">
            <w:pPr>
              <w:spacing w:after="0"/>
            </w:pPr>
            <w:r w:rsidRPr="00023F65">
              <w:t>Briefing: History research, research clusters, REF (20’)</w:t>
            </w:r>
            <w:r>
              <w:t>, PREP</w:t>
            </w:r>
          </w:p>
          <w:p w:rsidR="00322BBC" w:rsidRPr="00023F65" w:rsidRDefault="00322BBC" w:rsidP="000202B2">
            <w:pPr>
              <w:spacing w:after="0"/>
            </w:pPr>
            <w:r w:rsidRPr="00023F65">
              <w:t>Briefing: Research management, funding &amp; writing proposals</w:t>
            </w:r>
            <w:r>
              <w:t>, intro to school research office</w:t>
            </w:r>
            <w:r w:rsidRPr="00023F65">
              <w:t xml:space="preserve"> etc. (30’)</w:t>
            </w:r>
          </w:p>
        </w:tc>
        <w:tc>
          <w:tcPr>
            <w:tcW w:w="1276" w:type="dxa"/>
            <w:shd w:val="clear" w:color="auto" w:fill="auto"/>
          </w:tcPr>
          <w:p w:rsidR="00322BBC" w:rsidRPr="00023F65" w:rsidRDefault="00322BBC" w:rsidP="000202B2">
            <w:pPr>
              <w:spacing w:after="0"/>
            </w:pPr>
            <w:r w:rsidRPr="00023F65">
              <w:t>Research officer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Impact:</w:t>
            </w:r>
          </w:p>
          <w:p w:rsidR="00322BBC" w:rsidRPr="00023F65" w:rsidRDefault="00322BBC" w:rsidP="000202B2">
            <w:pPr>
              <w:spacing w:after="0"/>
            </w:pPr>
            <w:r w:rsidRPr="00023F65">
              <w:t>Briefing: Impact – working with schools, museums, local authorities, parliament etc.</w:t>
            </w:r>
          </w:p>
        </w:tc>
        <w:tc>
          <w:tcPr>
            <w:tcW w:w="1276" w:type="dxa"/>
            <w:shd w:val="clear" w:color="auto" w:fill="auto"/>
          </w:tcPr>
          <w:p w:rsidR="00322BBC" w:rsidRPr="00023F65" w:rsidRDefault="00322BBC" w:rsidP="000202B2">
            <w:pPr>
              <w:spacing w:after="0"/>
            </w:pPr>
            <w:r w:rsidRPr="00023F65">
              <w:t>School liaison, impact officer</w:t>
            </w:r>
          </w:p>
        </w:tc>
        <w:tc>
          <w:tcPr>
            <w:tcW w:w="2268" w:type="dxa"/>
            <w:shd w:val="clear" w:color="auto" w:fill="auto"/>
          </w:tcPr>
          <w:p w:rsidR="00322BBC" w:rsidRPr="00023F65" w:rsidRDefault="00322BBC" w:rsidP="000202B2">
            <w:pPr>
              <w:spacing w:after="0"/>
            </w:pPr>
          </w:p>
        </w:tc>
      </w:tr>
      <w:tr w:rsidR="00322BBC" w:rsidRPr="00023F65" w:rsidTr="00322BBC">
        <w:tc>
          <w:tcPr>
            <w:tcW w:w="5949" w:type="dxa"/>
            <w:shd w:val="clear" w:color="auto" w:fill="auto"/>
          </w:tcPr>
          <w:p w:rsidR="00322BBC" w:rsidRPr="00023F65" w:rsidRDefault="00322BBC" w:rsidP="000202B2">
            <w:pPr>
              <w:spacing w:after="0"/>
            </w:pPr>
            <w:r w:rsidRPr="00023F65">
              <w:t>Introductions, meeting colleagues:</w:t>
            </w:r>
          </w:p>
          <w:p w:rsidR="00322BBC" w:rsidRPr="00023F65" w:rsidRDefault="00322BBC" w:rsidP="000202B2">
            <w:pPr>
              <w:spacing w:after="0"/>
            </w:pPr>
            <w:r w:rsidRPr="00023F65">
              <w:t>Main history officers:</w:t>
            </w:r>
          </w:p>
          <w:p w:rsidR="00322BBC" w:rsidRPr="00023F65" w:rsidRDefault="00322BBC" w:rsidP="000202B2">
            <w:pPr>
              <w:spacing w:after="0"/>
            </w:pPr>
            <w:r w:rsidRPr="00023F65">
              <w:t>UG programme directors</w:t>
            </w:r>
          </w:p>
          <w:p w:rsidR="00322BBC" w:rsidRPr="00023F65" w:rsidRDefault="00322BBC" w:rsidP="000202B2">
            <w:pPr>
              <w:spacing w:after="0"/>
            </w:pPr>
            <w:r w:rsidRPr="00023F65">
              <w:t>PGT programme director</w:t>
            </w:r>
          </w:p>
          <w:p w:rsidR="00322BBC" w:rsidRPr="00023F65" w:rsidRDefault="00322BBC" w:rsidP="000202B2">
            <w:pPr>
              <w:spacing w:after="0"/>
            </w:pPr>
            <w:r w:rsidRPr="00023F65">
              <w:t>PGR programme director</w:t>
            </w:r>
          </w:p>
          <w:p w:rsidR="00322BBC" w:rsidRPr="00023F65" w:rsidRDefault="00322BBC" w:rsidP="000202B2">
            <w:pPr>
              <w:spacing w:after="0"/>
            </w:pPr>
            <w:r w:rsidRPr="00023F65">
              <w:t>Recruitment officer</w:t>
            </w:r>
          </w:p>
          <w:p w:rsidR="00322BBC" w:rsidRPr="00023F65" w:rsidRDefault="00322BBC" w:rsidP="000202B2">
            <w:pPr>
              <w:spacing w:after="0"/>
            </w:pPr>
            <w:r w:rsidRPr="00023F65">
              <w:t xml:space="preserve">Colleagues: </w:t>
            </w:r>
          </w:p>
          <w:p w:rsidR="00322BBC" w:rsidRPr="00023F65" w:rsidRDefault="00322BBC" w:rsidP="000202B2">
            <w:pPr>
              <w:spacing w:after="0"/>
            </w:pPr>
            <w:r w:rsidRPr="00023F65">
              <w:t>(…)</w:t>
            </w:r>
          </w:p>
          <w:p w:rsidR="00322BBC" w:rsidRPr="00023F65" w:rsidRDefault="00322BBC" w:rsidP="000202B2">
            <w:pPr>
              <w:spacing w:after="0"/>
            </w:pPr>
            <w:r w:rsidRPr="00023F65">
              <w:t>Possible important contact outside of department according to specific profile of new staff member</w:t>
            </w:r>
          </w:p>
          <w:p w:rsidR="00322BBC" w:rsidRPr="00023F65" w:rsidRDefault="00322BBC" w:rsidP="000202B2">
            <w:pPr>
              <w:spacing w:after="0"/>
            </w:pPr>
            <w:r w:rsidRPr="00023F65">
              <w:t>- (…)</w:t>
            </w:r>
          </w:p>
        </w:tc>
        <w:tc>
          <w:tcPr>
            <w:tcW w:w="1276" w:type="dxa"/>
            <w:shd w:val="clear" w:color="auto" w:fill="auto"/>
          </w:tcPr>
          <w:p w:rsidR="00322BBC" w:rsidRPr="00023F65" w:rsidRDefault="00322BBC" w:rsidP="000202B2">
            <w:pPr>
              <w:spacing w:after="0"/>
            </w:pPr>
            <w:r w:rsidRPr="00023F65">
              <w:t>New staff member, possibly with mentor</w:t>
            </w:r>
          </w:p>
        </w:tc>
        <w:tc>
          <w:tcPr>
            <w:tcW w:w="2268" w:type="dxa"/>
            <w:shd w:val="clear" w:color="auto" w:fill="auto"/>
          </w:tcPr>
          <w:p w:rsidR="00322BBC" w:rsidRPr="00023F65" w:rsidRDefault="00322BBC" w:rsidP="000202B2">
            <w:pPr>
              <w:spacing w:after="0"/>
            </w:pPr>
          </w:p>
        </w:tc>
      </w:tr>
    </w:tbl>
    <w:p w:rsidR="003F08AF" w:rsidRPr="003F08AF" w:rsidRDefault="003F08AF" w:rsidP="003F08AF"/>
    <w:p w:rsidR="003F08AF" w:rsidRPr="003F08AF" w:rsidRDefault="003F08AF" w:rsidP="003F08AF">
      <w:pPr>
        <w:pStyle w:val="Heading1"/>
      </w:pPr>
      <w:bookmarkStart w:id="173" w:name="_Toc64479757"/>
      <w:r>
        <w:t>Appendix 3: Duty descriptions</w:t>
      </w:r>
      <w:bookmarkEnd w:id="173"/>
    </w:p>
    <w:p w:rsidR="003F08AF" w:rsidRDefault="003F08AF" w:rsidP="003F08AF">
      <w:pPr>
        <w:pStyle w:val="Heading2"/>
        <w:rPr>
          <w:rFonts w:eastAsiaTheme="minorHAnsi"/>
        </w:rPr>
      </w:pPr>
      <w:bookmarkStart w:id="174" w:name="_Toc64479758"/>
      <w:r>
        <w:rPr>
          <w:rFonts w:eastAsiaTheme="minorHAnsi"/>
        </w:rPr>
        <w:t>UG Directors</w:t>
      </w:r>
      <w:bookmarkEnd w:id="174"/>
    </w:p>
    <w:p w:rsidR="003F08AF" w:rsidRDefault="003F08AF" w:rsidP="003F08AF">
      <w:pPr>
        <w:pStyle w:val="Heading2"/>
        <w:rPr>
          <w:rFonts w:eastAsiaTheme="minorHAnsi"/>
        </w:rPr>
      </w:pPr>
      <w:bookmarkStart w:id="175" w:name="_Toc64479759"/>
      <w:r>
        <w:rPr>
          <w:rFonts w:eastAsiaTheme="minorHAnsi"/>
        </w:rPr>
        <w:t>PGT Director</w:t>
      </w:r>
      <w:bookmarkEnd w:id="175"/>
    </w:p>
    <w:p w:rsidR="003F08AF" w:rsidRDefault="003F08AF" w:rsidP="003F08AF">
      <w:pPr>
        <w:pStyle w:val="Heading2"/>
        <w:rPr>
          <w:rFonts w:eastAsiaTheme="minorHAnsi"/>
        </w:rPr>
      </w:pPr>
      <w:bookmarkStart w:id="176" w:name="_Toc64479760"/>
      <w:r>
        <w:rPr>
          <w:rFonts w:eastAsiaTheme="minorHAnsi"/>
        </w:rPr>
        <w:t>PGR Director</w:t>
      </w:r>
      <w:bookmarkEnd w:id="176"/>
    </w:p>
    <w:p w:rsidR="003F08AF" w:rsidRDefault="003F08AF" w:rsidP="003F08AF">
      <w:pPr>
        <w:pStyle w:val="Heading2"/>
        <w:rPr>
          <w:rFonts w:eastAsiaTheme="minorHAnsi"/>
        </w:rPr>
      </w:pPr>
      <w:bookmarkStart w:id="177" w:name="_Toc64479761"/>
      <w:r>
        <w:rPr>
          <w:rFonts w:eastAsiaTheme="minorHAnsi"/>
        </w:rPr>
        <w:t>Research Director</w:t>
      </w:r>
      <w:bookmarkEnd w:id="177"/>
    </w:p>
    <w:p w:rsidR="003F08AF" w:rsidRDefault="003F08AF" w:rsidP="003F08AF">
      <w:pPr>
        <w:pStyle w:val="Heading2"/>
        <w:rPr>
          <w:rFonts w:eastAsiaTheme="minorHAnsi"/>
        </w:rPr>
      </w:pPr>
      <w:bookmarkStart w:id="178" w:name="_Toc64479762"/>
      <w:r>
        <w:rPr>
          <w:rFonts w:eastAsiaTheme="minorHAnsi"/>
        </w:rPr>
        <w:t>Assessment officer</w:t>
      </w:r>
      <w:bookmarkEnd w:id="178"/>
    </w:p>
    <w:p w:rsidR="003F08AF" w:rsidRDefault="003F08AF">
      <w:r>
        <w:t>1. Fixed duties across the year:</w:t>
      </w:r>
    </w:p>
    <w:p w:rsidR="003F08AF" w:rsidRDefault="003F08AF" w:rsidP="003F08AF">
      <w:pPr>
        <w:ind w:left="720"/>
      </w:pPr>
      <w:r>
        <w:t xml:space="preserve">First semester: </w:t>
      </w:r>
    </w:p>
    <w:p w:rsidR="003F08AF" w:rsidRDefault="003F08AF" w:rsidP="00937118">
      <w:pPr>
        <w:pStyle w:val="ListParagraph"/>
        <w:numPr>
          <w:ilvl w:val="0"/>
          <w:numId w:val="68"/>
        </w:numPr>
        <w:spacing w:after="0" w:line="276" w:lineRule="auto"/>
        <w:jc w:val="left"/>
      </w:pPr>
      <w:r>
        <w:t>in welcome week (or just before), prepare the departmental assessment calendar for the year once the Excel spreadsheet has come through from the School. It is useful to distil the essential dates for academic colleagues, and so provide a ready-reference guide through the year. You should set the June exam boards at this point in discussion with the History Office team, and ask colleagues to note them in their diaries.</w:t>
      </w:r>
    </w:p>
    <w:p w:rsidR="003F08AF" w:rsidRDefault="003F08AF" w:rsidP="003F08AF">
      <w:pPr>
        <w:pStyle w:val="ListParagraph"/>
        <w:ind w:left="1800"/>
      </w:pPr>
    </w:p>
    <w:p w:rsidR="003F08AF" w:rsidRDefault="003F08AF" w:rsidP="00937118">
      <w:pPr>
        <w:pStyle w:val="ListParagraph"/>
        <w:numPr>
          <w:ilvl w:val="0"/>
          <w:numId w:val="68"/>
        </w:numPr>
        <w:spacing w:after="0" w:line="276" w:lineRule="auto"/>
        <w:jc w:val="left"/>
      </w:pPr>
      <w:r>
        <w:t>in welcome week you will lead the induction session for new staff, taking them through the grade descriptors and the ‘History model’ of feedback (‘feed-forward’) provision. It helps to give general advice on providing good feedback to new staff as well as the formalia!</w:t>
      </w:r>
    </w:p>
    <w:p w:rsidR="003F08AF" w:rsidRDefault="003F08AF" w:rsidP="003F08AF">
      <w:pPr>
        <w:pStyle w:val="ListParagraph"/>
        <w:ind w:left="1800"/>
      </w:pPr>
    </w:p>
    <w:p w:rsidR="003F08AF" w:rsidRDefault="003F08AF" w:rsidP="00937118">
      <w:pPr>
        <w:pStyle w:val="ListParagraph"/>
        <w:numPr>
          <w:ilvl w:val="0"/>
          <w:numId w:val="68"/>
        </w:numPr>
        <w:spacing w:after="0" w:line="276" w:lineRule="auto"/>
        <w:jc w:val="left"/>
      </w:pPr>
      <w:r>
        <w:t>Sept Exam board: HoD, T&amp;L -</w:t>
      </w:r>
    </w:p>
    <w:p w:rsidR="003F08AF" w:rsidRDefault="003F08AF" w:rsidP="003F08AF">
      <w:pPr>
        <w:pStyle w:val="ListParagraph"/>
        <w:ind w:left="1800"/>
      </w:pPr>
    </w:p>
    <w:p w:rsidR="003F08AF" w:rsidRDefault="003F08AF" w:rsidP="00937118">
      <w:pPr>
        <w:pStyle w:val="ListParagraph"/>
        <w:numPr>
          <w:ilvl w:val="0"/>
          <w:numId w:val="68"/>
        </w:numPr>
        <w:spacing w:after="0" w:line="276" w:lineRule="auto"/>
        <w:jc w:val="left"/>
      </w:pPr>
      <w:r>
        <w:t>set the date (after consultation with T&amp;L colleagues) for the exam scrutiny panel. It should be about a week to ten days before the final deadline for scrutinized exam papers to be with the School. Invite colleagues to draft their exam papers for submission to the History Office no later than 3-4 days prior to the exam scrutiny meeting. You can then assign scrutineers and ask them to look over the papers on the shared drive, making corrections and suggestions, which you can then discuss as a group at the scrutiny meeting itself. This prior preparation means that you can keep the meeting itself down to two hours. It is worth keeping the meeting and not just doing it all by e-mail: it represents an overall time-saving in terms of avoiding annoying back-and-forth.</w:t>
      </w:r>
    </w:p>
    <w:p w:rsidR="003F08AF" w:rsidRDefault="003F08AF" w:rsidP="003F08AF">
      <w:pPr>
        <w:pStyle w:val="ListParagraph"/>
      </w:pPr>
    </w:p>
    <w:p w:rsidR="003F08AF" w:rsidRDefault="003F08AF" w:rsidP="003F08AF">
      <w:pPr>
        <w:ind w:firstLine="720"/>
      </w:pPr>
      <w:r>
        <w:t xml:space="preserve">Second semester: </w:t>
      </w:r>
    </w:p>
    <w:p w:rsidR="003F08AF" w:rsidRDefault="003F08AF" w:rsidP="003F08AF">
      <w:pPr>
        <w:ind w:firstLine="720"/>
      </w:pPr>
    </w:p>
    <w:p w:rsidR="003F08AF" w:rsidRDefault="003F08AF" w:rsidP="00937118">
      <w:pPr>
        <w:pStyle w:val="ListParagraph"/>
        <w:numPr>
          <w:ilvl w:val="0"/>
          <w:numId w:val="69"/>
        </w:numPr>
        <w:spacing w:after="0"/>
        <w:contextualSpacing w:val="0"/>
        <w:jc w:val="left"/>
      </w:pPr>
      <w:r>
        <w:t>second annual round of exam scrutiny (as above)</w:t>
      </w:r>
    </w:p>
    <w:p w:rsidR="003F08AF" w:rsidRDefault="003F08AF" w:rsidP="00937118">
      <w:pPr>
        <w:pStyle w:val="ListParagraph"/>
        <w:numPr>
          <w:ilvl w:val="0"/>
          <w:numId w:val="69"/>
        </w:numPr>
        <w:spacing w:after="0"/>
        <w:contextualSpacing w:val="0"/>
        <w:jc w:val="left"/>
      </w:pPr>
      <w:r>
        <w:t>set the date for the Interim Assessment Board. This needs to take place after release of moderated and confirmed marks to students, but not so far into S2 that it will no longer be useful to hold it. As of 2020 this board will no longer have any need to take decisions regarding the implementation of mitigating circumstances, given the reforms to that system. It will serve purely and simply as a tool of pastoral care, to identify students in danger of failure or very poor academic performance, and alert UPDs, programme liaison officers and academic advisors to act. You may wish to consider, consequently, whether you need the whole T&amp;L committee to attend. You do need a member of the History Office team to be present in order to co-ordinate and then undertake all the resultant correspondence. With the new and ‘slimmed-down’ remit, two hours should suffice.</w:t>
      </w:r>
      <w:r>
        <w:br/>
        <w:t>Interim assessment board only pastoral – ie. Mainly checking attendance, non-submissions etc? programme directors with academic advisors take need – assessment officer only making sure it’s scheduled – results coming out normally 24 Feb – week after the meeting</w:t>
      </w:r>
    </w:p>
    <w:p w:rsidR="003F08AF" w:rsidRDefault="003F08AF" w:rsidP="003F08AF">
      <w:pPr>
        <w:pStyle w:val="ListParagraph"/>
      </w:pPr>
    </w:p>
    <w:p w:rsidR="003F08AF" w:rsidRDefault="003F08AF" w:rsidP="003F08AF">
      <w:r>
        <w:t>2. School Assessment Committee (3-4 meetings annually): papers are now circulated in advance, which makes preparation – and consideration of implications for History – easier. There are several ongoing reforms of practice across the School, and I would encourage History representation on the working groups that are or will be established to consider these reforms (notably moderation, which is ongoing, and moving in a most positive direction). It is helpful to make a list of relevant points arising from the committee to communicate to colleagues at our divisional board meetings, either for discussion or just for note.</w:t>
      </w:r>
    </w:p>
    <w:p w:rsidR="003F08AF" w:rsidRDefault="003F08AF" w:rsidP="003F08AF">
      <w:r>
        <w:t>3. Malpractice panels at School/Faculty level: there is now an effective system for hearings taking place on a scheduled basis throughout the year, which has replaced the ad hoc arrangements that previously pertained. You will need to sign up for about one hour on two or three times per semester.</w:t>
      </w:r>
    </w:p>
    <w:p w:rsidR="003F08AF" w:rsidRDefault="003F08AF" w:rsidP="003F08AF">
      <w:r>
        <w:t>4. Advising colleagues on instances of poor academic practice and malpractice: you should have access to all UG and PGT courses on Blackboard. Many colleagues will ask for your guidance on how to respond. The new School guide to preparing malpractice cases is clear and straightforward. (This will take up quite a lot of your time; some colleagues are better than others at preparing the documentation.)</w:t>
      </w:r>
    </w:p>
    <w:p w:rsidR="003F08AF" w:rsidRDefault="003F08AF" w:rsidP="003F08AF">
      <w:r>
        <w:t>Only cases of evident malpractice, in more than isolated instances within a piece of work, ought to be sent forward to School for hearings. The mark should be left blank until the hearing has taken place. In cases where poor academic practice has been identified, colleagues should not indicate in the feedback what the work would have received without a penalty, or that the mark has been reduced by a set amount – this leaves us open to legal challenge by students who claim they have been tried and found guilty for malpractice without a fair hearing and with inconsistent application of penalty. Instead, colleagues should indicate that the work has performed poorly against the relevant criteria in the grade descriptors to explain the low mark awarded.</w:t>
      </w:r>
    </w:p>
    <w:p w:rsidR="003F08AF" w:rsidRDefault="003F08AF" w:rsidP="003F08AF"/>
    <w:p w:rsidR="003F08AF" w:rsidRDefault="003F08AF" w:rsidP="003F08AF">
      <w:r>
        <w:t>Markers cannot penalize or deal with cheating, malpractice or plagiarism – if these words show up in the feedback, it needs to come to assessement officer and formal procedures have to ensue.</w:t>
      </w:r>
    </w:p>
    <w:p w:rsidR="003F08AF" w:rsidRDefault="003F08AF" w:rsidP="003F08AF">
      <w:r>
        <w:t>Markers, however, can and should as much as possible deal with lighter cases ‘poor practice’, sloppiness, unoriginal, dependent too strongly on xy.</w:t>
      </w:r>
    </w:p>
    <w:p w:rsidR="003F08AF" w:rsidRDefault="003F08AF" w:rsidP="003F08AF">
      <w:r>
        <w:t>5. External examiners: appointed for four-year terms, it is the assessment officer’s job to identify new candidates (in consultation with colleagues in the relevant fields) and to solicit and secure their interest in the role. At present we have, in their third of four years of service for 2019-20, Markus Daechsel (world history: UG and PGT, Royal Holloway) and Bernhard Struck (modern European history: UG only, St Andrews); in their second of four years of service for 2019-20, Rosie Cresswell (economic and social history: UG and PGT, Hull), Tracey Loughran (modern British history: UG only, Essex), Nicola Whyte (early modern history: UG and PGT, Exeter/Penryn), Kathryn Hurlock (medieval history: UG and PGT, MMU) and William Whyte (modern British and European history: PGT only, Oxford). This balance of subject area coverage has worked quite well for the past few years, though it is worth keeping the overall number and remit of the external examiners under review.</w:t>
      </w:r>
    </w:p>
    <w:p w:rsidR="003F08AF" w:rsidRDefault="003F08AF" w:rsidP="003F08AF">
      <w:r>
        <w:t>New externals? Pragmatic people needed, ideally mates – discuss in T&amp;L, specialists</w:t>
      </w:r>
    </w:p>
    <w:p w:rsidR="003F08AF" w:rsidRDefault="003F08AF" w:rsidP="003F08AF">
      <w:r>
        <w:t>You will need to write replies to their annual reports. I find it is best to wait until all are in, and for a certain amount of time to have passed in the academic year so that you can report back to them upon progress that has been made in response to the issues they have raised. I have not written the replies to last year’s reports (for 2018-19) because only a couple have as yet arrived. They are normally forwarded to us from School and to School from Faculty TLSD – in this cumbersome process lies much of the cause for delays.</w:t>
      </w:r>
    </w:p>
    <w:p w:rsidR="003F08AF" w:rsidRDefault="003F08AF" w:rsidP="003F08AF">
      <w:r>
        <w:t xml:space="preserve">6. Exam boards: you will need to establish the composition of the exam boards early in the second semester using the most up-to-date version of the WAM. Colleagues who are on leave are exempt. Quoracy is set at 80%. At present the rule is to have relevant postholders </w:t>
      </w:r>
      <w:r>
        <w:rPr>
          <w:i/>
        </w:rPr>
        <w:t>ex officio</w:t>
      </w:r>
      <w:r>
        <w:t xml:space="preserve"> (i.e. the T&amp;L committee) at each board plus all CUDs for the level of study concerned. I have tried and usually succeeded in releasing people so that no-one need attend more than three boards of the four, whilst retaining overall quoracy.</w:t>
      </w:r>
    </w:p>
    <w:p w:rsidR="003F08AF" w:rsidRDefault="003F08AF" w:rsidP="003F08AF">
      <w:r>
        <w:t>There is an ongoing review of examination board procedure at School level, which will consider what should happen at scrutiny (for which you really will need a full day) and what should happen at full boards, but until that point we should proceed with our existing practice. It is a good idea to have read through the relevant policies and to have learned the rules by heart before the boards take place, so that you can quickly provide recommendations or options with regard to progression and classification during the boards.</w:t>
      </w:r>
      <w:r>
        <w:br/>
      </w:r>
    </w:p>
    <w:p w:rsidR="003F08AF" w:rsidRDefault="003F08AF" w:rsidP="003F08AF">
      <w:r>
        <w:t>How is quoracy 80% defined – 80% of all staff? Not so clear etc. Or of T&amp;L plus relevant CUDs or …? Office will know and rules might change anyway: full time teaching stuff not on leave and 80% of this</w:t>
      </w:r>
    </w:p>
    <w:p w:rsidR="003F08AF" w:rsidRDefault="003F08AF" w:rsidP="003F08AF">
      <w:r>
        <w:t>No need for a response to the external examiner’s reports – important to keep it as short and snappy as possible.</w:t>
      </w:r>
    </w:p>
    <w:p w:rsidR="003F08AF" w:rsidRDefault="003F08AF" w:rsidP="003F08AF">
      <w:r>
        <w:t>7. The WAM now specifies moderators, and so there is relatively little work to be done in assigning colleagues to undertake particular duties in that regard. But you will still need to assign colleagues to the second-marking of BA and MA dissertations, matching up areas of specialism as best you can, and experienced with inexperienced markers. Try to avoid ‘pairs’, if at all possible. You will also need to allocate external examiners to courses and to thesis supervisors, although you can use the previous year’s allocations as a starting-point for this task and roll most across.</w:t>
      </w:r>
    </w:p>
    <w:p w:rsidR="003F08AF" w:rsidRDefault="003F08AF" w:rsidP="003F08AF">
      <w:r>
        <w:t>You will need to send colleagues detailed instructions and a time-scale for completing the first- and second-marking of BA theses, and the first-marking and moderation of second-year independent research projects, prior to the commencement of the summer examination period. In this way you will avoid too great a burden of work all at one time for colleagues – and external examiners – to undertake. Offer to appoint a third marker in cases of real disagreement between first- and second-markers of BA theses. This is good practice, rather than just splitting a very large difference, and helps to reduce tension between colleagues.</w:t>
      </w:r>
    </w:p>
    <w:p w:rsidR="003F08AF" w:rsidRDefault="003F08AF" w:rsidP="003F08AF">
      <w:r>
        <w:t>Additions Max, GC 2020/21 regs:</w:t>
      </w:r>
    </w:p>
    <w:p w:rsidR="003F08AF" w:rsidRDefault="003F08AF" w:rsidP="003F08AF">
      <w:r>
        <w:t>Appendices: useful email templates</w:t>
      </w:r>
    </w:p>
    <w:p w:rsidR="003F08AF" w:rsidRDefault="003F08AF" w:rsidP="003F08AF"/>
    <w:p w:rsidR="003F08AF" w:rsidRDefault="003F08AF" w:rsidP="003F08AF">
      <w:r>
        <w:object w:dxaOrig="1533" w:dyaOrig="990" w14:anchorId="2BD88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271" o:title=""/>
          </v:shape>
          <o:OLEObject Type="Embed" ProgID="Package" ShapeID="_x0000_i1025" DrawAspect="Icon" ObjectID="_1675259113" r:id="rId272"/>
        </w:object>
      </w:r>
      <w:r>
        <w:object w:dxaOrig="1533" w:dyaOrig="990" w14:anchorId="2C237B9E">
          <v:shape id="_x0000_i1026" type="#_x0000_t75" style="width:76.2pt;height:49.4pt" o:ole="">
            <v:imagedata r:id="rId273" o:title=""/>
          </v:shape>
          <o:OLEObject Type="Embed" ProgID="Package" ShapeID="_x0000_i1026" DrawAspect="Icon" ObjectID="_1675259114" r:id="rId274"/>
        </w:object>
      </w:r>
      <w:r>
        <w:object w:dxaOrig="1533" w:dyaOrig="990" w14:anchorId="684A14BE">
          <v:shape id="_x0000_i1027" type="#_x0000_t75" style="width:76.2pt;height:49.4pt" o:ole="">
            <v:imagedata r:id="rId275" o:title=""/>
          </v:shape>
          <o:OLEObject Type="Embed" ProgID="Package" ShapeID="_x0000_i1027" DrawAspect="Icon" ObjectID="_1675259115" r:id="rId276"/>
        </w:object>
      </w:r>
      <w:r>
        <w:object w:dxaOrig="1533" w:dyaOrig="990" w14:anchorId="7D0AADA3">
          <v:shape id="_x0000_i1028" type="#_x0000_t75" style="width:76.2pt;height:49.4pt" o:ole="">
            <v:imagedata r:id="rId277" o:title=""/>
          </v:shape>
          <o:OLEObject Type="Embed" ProgID="Package" ShapeID="_x0000_i1028" DrawAspect="Icon" ObjectID="_1675259116" r:id="rId278"/>
        </w:object>
      </w:r>
      <w:r>
        <w:object w:dxaOrig="1533" w:dyaOrig="990" w14:anchorId="1DB446A5">
          <v:shape id="_x0000_i1029" type="#_x0000_t75" style="width:76.2pt;height:49.4pt" o:ole="">
            <v:imagedata r:id="rId279" o:title=""/>
          </v:shape>
          <o:OLEObject Type="Embed" ProgID="Package" ShapeID="_x0000_i1029" DrawAspect="Icon" ObjectID="_1675259117" r:id="rId280"/>
        </w:object>
      </w:r>
      <w:r>
        <w:object w:dxaOrig="1533" w:dyaOrig="990" w14:anchorId="2806E84E">
          <v:shape id="_x0000_i1030" type="#_x0000_t75" style="width:76.2pt;height:49.4pt" o:ole="">
            <v:imagedata r:id="rId281" o:title=""/>
          </v:shape>
          <o:OLEObject Type="Embed" ProgID="Package" ShapeID="_x0000_i1030" DrawAspect="Icon" ObjectID="_1675259118" r:id="rId282"/>
        </w:object>
      </w:r>
      <w:r>
        <w:object w:dxaOrig="1533" w:dyaOrig="990" w14:anchorId="2C0AD34D">
          <v:shape id="_x0000_i1031" type="#_x0000_t75" style="width:76.2pt;height:49.4pt" o:ole="">
            <v:imagedata r:id="rId283" o:title=""/>
          </v:shape>
          <o:OLEObject Type="Embed" ProgID="Package" ShapeID="_x0000_i1031" DrawAspect="Icon" ObjectID="_1675259119" r:id="rId284"/>
        </w:object>
      </w:r>
      <w:r>
        <w:object w:dxaOrig="1533" w:dyaOrig="990" w14:anchorId="3658F815">
          <v:shape id="_x0000_i1032" type="#_x0000_t75" style="width:76.2pt;height:49.4pt" o:ole="">
            <v:imagedata r:id="rId285" o:title=""/>
          </v:shape>
          <o:OLEObject Type="Embed" ProgID="Package" ShapeID="_x0000_i1032" DrawAspect="Icon" ObjectID="_1675259120" r:id="rId286"/>
        </w:object>
      </w:r>
      <w:r w:rsidRPr="005C59FD">
        <w:t xml:space="preserve"> </w:t>
      </w:r>
      <w:r>
        <w:object w:dxaOrig="1533" w:dyaOrig="990" w14:anchorId="0E31FF92">
          <v:shape id="_x0000_i1033" type="#_x0000_t75" style="width:76.2pt;height:49.4pt" o:ole="">
            <v:imagedata r:id="rId287" o:title=""/>
          </v:shape>
          <o:OLEObject Type="Embed" ProgID="Package" ShapeID="_x0000_i1033" DrawAspect="Icon" ObjectID="_1675259121" r:id="rId288"/>
        </w:object>
      </w:r>
      <w:r>
        <w:object w:dxaOrig="1533" w:dyaOrig="990" w14:anchorId="2F263186">
          <v:shape id="_x0000_i1034" type="#_x0000_t75" style="width:76.2pt;height:49.4pt" o:ole="">
            <v:imagedata r:id="rId289" o:title=""/>
          </v:shape>
          <o:OLEObject Type="Embed" ProgID="Package" ShapeID="_x0000_i1034" DrawAspect="Icon" ObjectID="_1675259122" r:id="rId290"/>
        </w:object>
      </w:r>
      <w:r>
        <w:object w:dxaOrig="1533" w:dyaOrig="990" w14:anchorId="67469EF8">
          <v:shape id="_x0000_i1035" type="#_x0000_t75" style="width:76.2pt;height:49.4pt" o:ole="">
            <v:imagedata r:id="rId283" o:title=""/>
          </v:shape>
          <o:OLEObject Type="Embed" ProgID="Package" ShapeID="_x0000_i1035" DrawAspect="Icon" ObjectID="_1675259123" r:id="rId291"/>
        </w:object>
      </w:r>
    </w:p>
    <w:p w:rsidR="003F08AF" w:rsidRDefault="003F08AF" w:rsidP="003F08AF"/>
    <w:p w:rsidR="003F08AF" w:rsidRDefault="003F08AF" w:rsidP="003F08AF">
      <w:r>
        <w:t>Forms and policies:</w:t>
      </w:r>
    </w:p>
    <w:p w:rsidR="003F08AF" w:rsidRDefault="003F08AF" w:rsidP="003F08AF"/>
    <w:p w:rsidR="003F08AF" w:rsidRDefault="003F08AF" w:rsidP="003F08AF">
      <w:r>
        <w:t xml:space="preserve">Marking scheme and grade descriptor: </w:t>
      </w:r>
      <w:hyperlink r:id="rId292" w:history="1">
        <w:r w:rsidRPr="00247779">
          <w:rPr>
            <w:rStyle w:val="Hyperlink"/>
          </w:rPr>
          <w:t>http://documents.manchester.ac.uk/display.aspx?DocID=33382</w:t>
        </w:r>
      </w:hyperlink>
    </w:p>
    <w:p w:rsidR="003F08AF" w:rsidRPr="00030ED6" w:rsidRDefault="003F08AF" w:rsidP="003F08AF">
      <w:pPr>
        <w:rPr>
          <w:color w:val="0000FF" w:themeColor="hyperlink"/>
          <w:u w:val="single"/>
        </w:rPr>
      </w:pPr>
      <w:r>
        <w:t xml:space="preserve">SALC guide to assessment: </w:t>
      </w:r>
      <w:hyperlink r:id="rId293" w:history="1">
        <w:r w:rsidRPr="00247779">
          <w:rPr>
            <w:rStyle w:val="Hyperlink"/>
          </w:rPr>
          <w:t>http://documents.manchester.ac.uk/DocuInfo.aspx?DocID=18550</w:t>
        </w:r>
      </w:hyperlink>
    </w:p>
    <w:p w:rsidR="003F08AF" w:rsidRDefault="003F08AF" w:rsidP="003F08AF">
      <w:r>
        <w:t xml:space="preserve">UG Degree regs: </w:t>
      </w:r>
    </w:p>
    <w:p w:rsidR="003F08AF" w:rsidRDefault="003F08AF" w:rsidP="003F08AF">
      <w:hyperlink r:id="rId294" w:history="1">
        <w:r w:rsidRPr="00247779">
          <w:rPr>
            <w:rStyle w:val="Hyperlink"/>
          </w:rPr>
          <w:t>http://documents.manchester.ac.uk/display.aspx?DocID=13147</w:t>
        </w:r>
      </w:hyperlink>
    </w:p>
    <w:p w:rsidR="003F08AF" w:rsidRDefault="003F08AF" w:rsidP="003F08AF">
      <w:r>
        <w:t>Guide to the Taught Degree Regulations:</w:t>
      </w:r>
    </w:p>
    <w:p w:rsidR="003F08AF" w:rsidRDefault="003F08AF" w:rsidP="003F08AF">
      <w:hyperlink r:id="rId295" w:history="1">
        <w:r w:rsidRPr="00247779">
          <w:rPr>
            <w:rStyle w:val="Hyperlink"/>
          </w:rPr>
          <w:t>http://documents.manchester.ac.uk/display.aspx?DocID=13144</w:t>
        </w:r>
      </w:hyperlink>
    </w:p>
    <w:p w:rsidR="003F08AF" w:rsidRDefault="003F08AF" w:rsidP="003F08AF">
      <w:pPr>
        <w:rPr>
          <w:rStyle w:val="Hyperlink"/>
        </w:rPr>
      </w:pPr>
      <w:r>
        <w:t xml:space="preserve">Mitigation: </w:t>
      </w:r>
      <w:hyperlink r:id="rId296" w:history="1">
        <w:r w:rsidRPr="00247779">
          <w:rPr>
            <w:rStyle w:val="Hyperlink"/>
          </w:rPr>
          <w:t>http://documents.manchester.ac.uk/display.aspx?DocID=23163</w:t>
        </w:r>
      </w:hyperlink>
    </w:p>
    <w:p w:rsidR="003F08AF" w:rsidRPr="002B2C56" w:rsidRDefault="003F08AF" w:rsidP="003F08AF">
      <w:r w:rsidRPr="002B2C56">
        <w:t>Cheating</w:t>
      </w:r>
      <w:r>
        <w:t xml:space="preserve"> (essay mills)</w:t>
      </w:r>
    </w:p>
    <w:p w:rsidR="003F08AF" w:rsidRDefault="003F08AF" w:rsidP="003F08AF">
      <w:hyperlink r:id="rId297" w:history="1">
        <w:r>
          <w:rPr>
            <w:rStyle w:val="Hyperlink"/>
          </w:rPr>
          <w:t>https://www.staffnet.manchester.ac.uk/umitl/teaching-toolkits/contract-cheating-toolkit/</w:t>
        </w:r>
      </w:hyperlink>
      <w:r>
        <w:t>.</w:t>
      </w:r>
    </w:p>
    <w:p w:rsidR="003F08AF" w:rsidRDefault="003F08AF" w:rsidP="003F08AF">
      <w:r>
        <w:t xml:space="preserve">Essay Mill short note markers </w:t>
      </w:r>
      <w:r w:rsidRPr="0040039E">
        <w:t>https://documents.manchester.ac.uk/display.aspx?DocID=50362</w:t>
      </w:r>
    </w:p>
    <w:p w:rsidR="003F08AF" w:rsidRPr="0040039E" w:rsidRDefault="003F08AF" w:rsidP="003F08AF">
      <w:pPr>
        <w:rPr>
          <w:color w:val="0000FF" w:themeColor="hyperlink"/>
          <w:u w:val="single"/>
        </w:rPr>
      </w:pPr>
      <w:r>
        <w:t xml:space="preserve">Essay Mill checklist </w:t>
      </w:r>
      <w:r w:rsidRPr="001D4B44">
        <w:t>https://documents.manchester.ac.uk/DocuInfo.aspx?DocID=50361</w:t>
      </w:r>
    </w:p>
    <w:p w:rsidR="003F08AF" w:rsidRDefault="003F08AF" w:rsidP="003F08AF">
      <w:r>
        <w:t xml:space="preserve">Malpractice (plagiarism, self-plagiarism, collusion etc.) </w:t>
      </w:r>
    </w:p>
    <w:p w:rsidR="003F08AF" w:rsidRDefault="003F08AF" w:rsidP="003F08AF">
      <w:pPr>
        <w:rPr>
          <w:rStyle w:val="Hyperlink"/>
        </w:rPr>
      </w:pPr>
      <w:r w:rsidRPr="0040039E">
        <w:t>https://documents.manchester.ac.uk/display.aspx?DocID=35621</w:t>
      </w:r>
      <w:r>
        <w:br/>
        <w:t xml:space="preserve">short guide </w:t>
      </w:r>
      <w:hyperlink r:id="rId298" w:history="1">
        <w:r>
          <w:rPr>
            <w:rStyle w:val="Hyperlink"/>
          </w:rPr>
          <w:t>SALC Academic Malpractice Procedure Summary for Staff</w:t>
        </w:r>
      </w:hyperlink>
    </w:p>
    <w:p w:rsidR="003F08AF" w:rsidRDefault="003F08AF" w:rsidP="003F08AF">
      <w:r>
        <w:t xml:space="preserve">Flowchart: </w:t>
      </w:r>
      <w:r w:rsidRPr="001D4B44">
        <w:t>https://documents.manchester.ac.uk/protected/display.aspx?DocID=51106</w:t>
      </w:r>
    </w:p>
    <w:p w:rsidR="003F08AF" w:rsidRDefault="003F08AF" w:rsidP="003F08AF">
      <w:r>
        <w:t>Handy Summary of regs:</w:t>
      </w:r>
    </w:p>
    <w:p w:rsidR="003F08AF" w:rsidRDefault="003F08AF" w:rsidP="00937118">
      <w:pPr>
        <w:pStyle w:val="ListParagraph"/>
        <w:numPr>
          <w:ilvl w:val="0"/>
          <w:numId w:val="70"/>
        </w:numPr>
        <w:spacing w:after="0" w:line="276" w:lineRule="auto"/>
        <w:jc w:val="left"/>
      </w:pPr>
      <w:r>
        <w:t>40 credits?? on first attempt to pass</w:t>
      </w:r>
    </w:p>
    <w:p w:rsidR="003F08AF" w:rsidRDefault="003F08AF" w:rsidP="00937118">
      <w:pPr>
        <w:pStyle w:val="ListParagraph"/>
        <w:numPr>
          <w:ilvl w:val="0"/>
          <w:numId w:val="70"/>
        </w:numPr>
        <w:spacing w:after="0" w:line="276" w:lineRule="auto"/>
        <w:jc w:val="left"/>
      </w:pPr>
      <w:r>
        <w:t xml:space="preserve">If failing progression requirements: </w:t>
      </w:r>
    </w:p>
    <w:p w:rsidR="003F08AF" w:rsidRDefault="003F08AF" w:rsidP="00937118">
      <w:pPr>
        <w:pStyle w:val="ListParagraph"/>
        <w:numPr>
          <w:ilvl w:val="0"/>
          <w:numId w:val="68"/>
        </w:numPr>
        <w:spacing w:after="0" w:line="276" w:lineRule="auto"/>
        <w:jc w:val="left"/>
      </w:pPr>
      <w:r>
        <w:t>withdraw student with exit award</w:t>
      </w:r>
    </w:p>
    <w:p w:rsidR="003F08AF" w:rsidRDefault="003F08AF" w:rsidP="00937118">
      <w:pPr>
        <w:pStyle w:val="ListParagraph"/>
        <w:numPr>
          <w:ilvl w:val="0"/>
          <w:numId w:val="68"/>
        </w:numPr>
        <w:spacing w:after="0" w:line="276" w:lineRule="auto"/>
        <w:jc w:val="left"/>
      </w:pPr>
      <w:r>
        <w:t>permit to retake level</w:t>
      </w:r>
    </w:p>
    <w:p w:rsidR="003F08AF" w:rsidRDefault="003F08AF" w:rsidP="00937118">
      <w:pPr>
        <w:pStyle w:val="ListParagraph"/>
        <w:numPr>
          <w:ilvl w:val="0"/>
          <w:numId w:val="68"/>
        </w:numPr>
        <w:spacing w:after="0" w:line="276" w:lineRule="auto"/>
        <w:jc w:val="left"/>
      </w:pPr>
      <w:r>
        <w:t>carry over 20 credit (exam board decision)</w:t>
      </w:r>
    </w:p>
    <w:p w:rsidR="003F08AF" w:rsidRDefault="003F08AF" w:rsidP="00937118">
      <w:pPr>
        <w:pStyle w:val="ListParagraph"/>
        <w:numPr>
          <w:ilvl w:val="0"/>
          <w:numId w:val="68"/>
        </w:numPr>
        <w:spacing w:after="0" w:line="276" w:lineRule="auto"/>
        <w:jc w:val="left"/>
      </w:pPr>
      <w:r>
        <w:t>consider reassessment if mitigation</w:t>
      </w:r>
    </w:p>
    <w:p w:rsidR="003F08AF" w:rsidRDefault="003F08AF" w:rsidP="00937118">
      <w:pPr>
        <w:pStyle w:val="ListParagraph"/>
        <w:numPr>
          <w:ilvl w:val="0"/>
          <w:numId w:val="68"/>
        </w:numPr>
        <w:spacing w:after="0" w:line="276" w:lineRule="auto"/>
        <w:jc w:val="left"/>
      </w:pPr>
      <w:r>
        <w:t>exam board can refuse assessment based on poor work, attendance or engagement</w:t>
      </w:r>
    </w:p>
    <w:p w:rsidR="003F08AF" w:rsidRDefault="003F08AF" w:rsidP="00937118">
      <w:pPr>
        <w:pStyle w:val="ListParagraph"/>
        <w:numPr>
          <w:ilvl w:val="0"/>
          <w:numId w:val="70"/>
        </w:numPr>
        <w:spacing w:after="0" w:line="276" w:lineRule="auto"/>
        <w:jc w:val="left"/>
      </w:pPr>
      <w:r>
        <w:t>Max of 40 credit can be compensated (eg 30C)</w:t>
      </w:r>
    </w:p>
    <w:p w:rsidR="003F08AF" w:rsidRPr="00893844" w:rsidRDefault="003F08AF" w:rsidP="00937118">
      <w:pPr>
        <w:pStyle w:val="ListParagraph"/>
        <w:numPr>
          <w:ilvl w:val="0"/>
          <w:numId w:val="70"/>
        </w:numPr>
        <w:spacing w:after="0" w:line="276" w:lineRule="auto"/>
        <w:jc w:val="left"/>
      </w:pPr>
      <w:r>
        <w:t>If a third fail it’s not compensable (eg 25R) but must be resat and score at least 45 (other passage 30 – PGT 50) while mark capped at 30 (40 PGT resp); in final year BA called referral?</w:t>
      </w:r>
    </w:p>
    <w:p w:rsidR="003F08AF" w:rsidRPr="003F08AF" w:rsidRDefault="003F08AF" w:rsidP="003F08AF"/>
    <w:p w:rsidR="003F08AF" w:rsidRDefault="003F08AF" w:rsidP="003F08AF">
      <w:pPr>
        <w:pStyle w:val="Heading2"/>
        <w:rPr>
          <w:rFonts w:eastAsiaTheme="minorHAnsi"/>
        </w:rPr>
      </w:pPr>
      <w:bookmarkStart w:id="179" w:name="_Toc64479763"/>
      <w:r>
        <w:rPr>
          <w:rFonts w:eastAsiaTheme="minorHAnsi"/>
        </w:rPr>
        <w:t>Web and eLearning officer</w:t>
      </w:r>
      <w:bookmarkEnd w:id="179"/>
    </w:p>
    <w:p w:rsidR="003F08AF" w:rsidRDefault="003F08AF" w:rsidP="003F08AF">
      <w:pPr>
        <w:pStyle w:val="Heading3"/>
      </w:pPr>
      <w:r>
        <w:t>Web Officer History - Job Description</w:t>
      </w:r>
    </w:p>
    <w:p w:rsidR="003F08AF" w:rsidRPr="005D3FED" w:rsidRDefault="003F08AF" w:rsidP="003F08AF">
      <w:pPr>
        <w:pStyle w:val="Heading4"/>
      </w:pPr>
      <w:r w:rsidRPr="005D3FED">
        <w:t>Tasks</w:t>
      </w:r>
    </w:p>
    <w:p w:rsidR="003F08AF" w:rsidRDefault="003F08AF" w:rsidP="00937118">
      <w:pPr>
        <w:pStyle w:val="ListParagraph"/>
        <w:numPr>
          <w:ilvl w:val="0"/>
          <w:numId w:val="71"/>
        </w:numPr>
        <w:spacing w:line="276" w:lineRule="auto"/>
      </w:pPr>
      <w:r>
        <w:t>Developing of new content</w:t>
      </w:r>
    </w:p>
    <w:p w:rsidR="003F08AF" w:rsidRDefault="003F08AF" w:rsidP="00937118">
      <w:pPr>
        <w:pStyle w:val="ListParagraph"/>
        <w:numPr>
          <w:ilvl w:val="1"/>
          <w:numId w:val="71"/>
        </w:numPr>
        <w:spacing w:line="276" w:lineRule="auto"/>
      </w:pPr>
      <w:r>
        <w:t>Text &amp; imagery</w:t>
      </w:r>
    </w:p>
    <w:p w:rsidR="003F08AF" w:rsidRDefault="003F08AF" w:rsidP="00937118">
      <w:pPr>
        <w:pStyle w:val="ListParagraph"/>
        <w:numPr>
          <w:ilvl w:val="1"/>
          <w:numId w:val="71"/>
        </w:numPr>
        <w:spacing w:line="276" w:lineRule="auto"/>
      </w:pPr>
      <w:r>
        <w:t>For events, new research projects, courses etc.</w:t>
      </w:r>
    </w:p>
    <w:p w:rsidR="003F08AF" w:rsidRDefault="003F08AF" w:rsidP="00937118">
      <w:pPr>
        <w:pStyle w:val="ListParagraph"/>
        <w:numPr>
          <w:ilvl w:val="0"/>
          <w:numId w:val="71"/>
        </w:numPr>
        <w:spacing w:line="276" w:lineRule="auto"/>
      </w:pPr>
      <w:r>
        <w:t>Regular revision/update of existing pages (half-yearly- cf. school web guidance)</w:t>
      </w:r>
    </w:p>
    <w:p w:rsidR="003F08AF" w:rsidRDefault="003F08AF" w:rsidP="00937118">
      <w:pPr>
        <w:pStyle w:val="ListParagraph"/>
        <w:numPr>
          <w:ilvl w:val="1"/>
          <w:numId w:val="71"/>
        </w:numPr>
        <w:spacing w:line="276" w:lineRule="auto"/>
      </w:pPr>
      <w:r>
        <w:t>C. 50 pages incl. possibly intranet</w:t>
      </w:r>
    </w:p>
    <w:p w:rsidR="003F08AF" w:rsidRDefault="003F08AF" w:rsidP="00937118">
      <w:pPr>
        <w:pStyle w:val="ListParagraph"/>
        <w:numPr>
          <w:ilvl w:val="1"/>
          <w:numId w:val="71"/>
        </w:numPr>
        <w:spacing w:line="276" w:lineRule="auto"/>
      </w:pPr>
      <w:r>
        <w:t>Staff profiles (control every 2 years, last 2013 Nov)</w:t>
      </w:r>
    </w:p>
    <w:p w:rsidR="003F08AF" w:rsidRDefault="003F08AF" w:rsidP="00937118">
      <w:pPr>
        <w:pStyle w:val="ListParagraph"/>
        <w:numPr>
          <w:ilvl w:val="1"/>
          <w:numId w:val="71"/>
        </w:numPr>
        <w:spacing w:line="276" w:lineRule="auto"/>
      </w:pPr>
      <w:r>
        <w:t>History relevant material on central university repositories</w:t>
      </w:r>
    </w:p>
    <w:p w:rsidR="003F08AF" w:rsidRDefault="003F08AF" w:rsidP="00937118">
      <w:pPr>
        <w:pStyle w:val="ListParagraph"/>
        <w:numPr>
          <w:ilvl w:val="1"/>
          <w:numId w:val="71"/>
        </w:numPr>
        <w:spacing w:line="276" w:lineRule="auto"/>
      </w:pPr>
      <w:r>
        <w:t>Updates of pages controlled by web officer</w:t>
      </w:r>
    </w:p>
    <w:p w:rsidR="003F08AF" w:rsidRDefault="003F08AF" w:rsidP="00937118">
      <w:pPr>
        <w:pStyle w:val="ListParagraph"/>
        <w:numPr>
          <w:ilvl w:val="1"/>
          <w:numId w:val="71"/>
        </w:numPr>
        <w:spacing w:line="276" w:lineRule="auto"/>
      </w:pPr>
      <w:r>
        <w:t>Remedy requests for content not controlled by web officer, liaising with web team</w:t>
      </w:r>
    </w:p>
    <w:p w:rsidR="003F08AF" w:rsidRDefault="003F08AF" w:rsidP="00937118">
      <w:pPr>
        <w:pStyle w:val="ListParagraph"/>
        <w:numPr>
          <w:ilvl w:val="0"/>
          <w:numId w:val="71"/>
        </w:numPr>
        <w:spacing w:line="276" w:lineRule="auto"/>
      </w:pPr>
      <w:r>
        <w:t xml:space="preserve">Liaising with faculty web team </w:t>
      </w:r>
    </w:p>
    <w:p w:rsidR="003F08AF" w:rsidRDefault="003F08AF" w:rsidP="00937118">
      <w:pPr>
        <w:pStyle w:val="ListParagraph"/>
        <w:numPr>
          <w:ilvl w:val="1"/>
          <w:numId w:val="71"/>
        </w:numPr>
        <w:spacing w:line="276" w:lineRule="auto"/>
      </w:pPr>
      <w:r>
        <w:t>Occasional meetings &amp; through SALC web committee meetings, see below</w:t>
      </w:r>
    </w:p>
    <w:p w:rsidR="003F08AF" w:rsidRDefault="003F08AF" w:rsidP="00937118">
      <w:pPr>
        <w:pStyle w:val="ListParagraph"/>
        <w:numPr>
          <w:ilvl w:val="0"/>
          <w:numId w:val="71"/>
        </w:numPr>
        <w:spacing w:line="276" w:lineRule="auto"/>
      </w:pPr>
      <w:r>
        <w:t>Liaising with SALC school web committee</w:t>
      </w:r>
    </w:p>
    <w:p w:rsidR="003F08AF" w:rsidRDefault="003F08AF" w:rsidP="00937118">
      <w:pPr>
        <w:pStyle w:val="ListParagraph"/>
        <w:numPr>
          <w:ilvl w:val="1"/>
          <w:numId w:val="71"/>
        </w:numPr>
        <w:spacing w:line="276" w:lineRule="auto"/>
      </w:pPr>
      <w:r>
        <w:t>Monthly meetings of c. 2.5 h</w:t>
      </w:r>
    </w:p>
    <w:p w:rsidR="003F08AF" w:rsidRDefault="003F08AF" w:rsidP="00937118">
      <w:pPr>
        <w:pStyle w:val="ListParagraph"/>
        <w:numPr>
          <w:ilvl w:val="1"/>
          <w:numId w:val="71"/>
        </w:numPr>
        <w:spacing w:line="276" w:lineRule="auto"/>
      </w:pPr>
      <w:r>
        <w:t>Bilateral liaising if needed</w:t>
      </w:r>
    </w:p>
    <w:p w:rsidR="003F08AF" w:rsidRDefault="003F08AF" w:rsidP="00937118">
      <w:pPr>
        <w:pStyle w:val="ListParagraph"/>
        <w:numPr>
          <w:ilvl w:val="0"/>
          <w:numId w:val="71"/>
        </w:numPr>
        <w:spacing w:line="276" w:lineRule="auto"/>
      </w:pPr>
      <w:r>
        <w:t>Liaising/coordinating with officers in history</w:t>
      </w:r>
    </w:p>
    <w:p w:rsidR="003F08AF" w:rsidRDefault="003F08AF" w:rsidP="00937118">
      <w:pPr>
        <w:pStyle w:val="ListParagraph"/>
        <w:numPr>
          <w:ilvl w:val="1"/>
          <w:numId w:val="71"/>
        </w:numPr>
        <w:spacing w:line="276" w:lineRule="auto"/>
      </w:pPr>
      <w:r>
        <w:t>HoH (head of history)</w:t>
      </w:r>
    </w:p>
    <w:p w:rsidR="003F08AF" w:rsidRDefault="003F08AF" w:rsidP="00937118">
      <w:pPr>
        <w:pStyle w:val="ListParagraph"/>
        <w:numPr>
          <w:ilvl w:val="1"/>
          <w:numId w:val="71"/>
        </w:numPr>
        <w:spacing w:line="276" w:lineRule="auto"/>
      </w:pPr>
      <w:r>
        <w:t>Admissions</w:t>
      </w:r>
    </w:p>
    <w:p w:rsidR="003F08AF" w:rsidRDefault="003F08AF" w:rsidP="00937118">
      <w:pPr>
        <w:pStyle w:val="ListParagraph"/>
        <w:numPr>
          <w:ilvl w:val="1"/>
          <w:numId w:val="71"/>
        </w:numPr>
        <w:spacing w:line="276" w:lineRule="auto"/>
      </w:pPr>
      <w:r>
        <w:t>Programme &amp; research directors</w:t>
      </w:r>
    </w:p>
    <w:p w:rsidR="003F08AF" w:rsidRDefault="003F08AF" w:rsidP="00937118">
      <w:pPr>
        <w:pStyle w:val="ListParagraph"/>
        <w:numPr>
          <w:ilvl w:val="0"/>
          <w:numId w:val="71"/>
        </w:numPr>
        <w:spacing w:line="276" w:lineRule="auto"/>
      </w:pPr>
      <w:r>
        <w:t xml:space="preserve">Staff support maintaining </w:t>
      </w:r>
    </w:p>
    <w:p w:rsidR="003F08AF" w:rsidRDefault="003F08AF" w:rsidP="00937118">
      <w:pPr>
        <w:pStyle w:val="ListParagraph"/>
        <w:numPr>
          <w:ilvl w:val="1"/>
          <w:numId w:val="71"/>
        </w:numPr>
        <w:spacing w:line="276" w:lineRule="auto"/>
      </w:pPr>
      <w:r>
        <w:t>Staff profiles</w:t>
      </w:r>
    </w:p>
    <w:p w:rsidR="003F08AF" w:rsidRDefault="003F08AF" w:rsidP="00937118">
      <w:pPr>
        <w:pStyle w:val="ListParagraph"/>
        <w:numPr>
          <w:ilvl w:val="1"/>
          <w:numId w:val="71"/>
        </w:numPr>
        <w:spacing w:line="276" w:lineRule="auto"/>
      </w:pPr>
      <w:r>
        <w:t>Centres</w:t>
      </w:r>
    </w:p>
    <w:p w:rsidR="003F08AF" w:rsidRDefault="003F08AF" w:rsidP="00937118">
      <w:pPr>
        <w:pStyle w:val="ListParagraph"/>
        <w:numPr>
          <w:ilvl w:val="1"/>
          <w:numId w:val="71"/>
        </w:numPr>
        <w:spacing w:line="276" w:lineRule="auto"/>
      </w:pPr>
      <w:r>
        <w:t xml:space="preserve">Announcements &amp; PR/coverage of events (see for more details, access to Columba, flickr etc. </w:t>
      </w:r>
      <w:hyperlink r:id="rId299" w:history="1">
        <w:r w:rsidRPr="00EA41DE">
          <w:rPr>
            <w:rStyle w:val="Hyperlink"/>
          </w:rPr>
          <w:t>Web officer history cookbook.docx</w:t>
        </w:r>
      </w:hyperlink>
      <w:r>
        <w:t xml:space="preserve">; refer also to </w:t>
      </w:r>
      <w:hyperlink r:id="rId300" w:history="1">
        <w:r w:rsidRPr="00EA41DE">
          <w:rPr>
            <w:rStyle w:val="Hyperlink"/>
          </w:rPr>
          <w:t>Concept info provision history 2014.docx</w:t>
        </w:r>
      </w:hyperlink>
    </w:p>
    <w:p w:rsidR="003F08AF" w:rsidRDefault="003F08AF" w:rsidP="00937118">
      <w:pPr>
        <w:pStyle w:val="ListParagraph"/>
        <w:numPr>
          <w:ilvl w:val="1"/>
          <w:numId w:val="71"/>
        </w:numPr>
        <w:spacing w:line="276" w:lineRule="auto"/>
      </w:pPr>
      <w:r>
        <w:t xml:space="preserve">Staff is handed out and routinely reminded of the best practice notes/self-help guidance in the history staff handbook, see also </w:t>
      </w:r>
      <w:hyperlink r:id="rId301" w:history="1">
        <w:r w:rsidRPr="00EA41DE">
          <w:rPr>
            <w:rStyle w:val="Hyperlink"/>
          </w:rPr>
          <w:t>Best practice guidance web History GC update MAY2013.docx</w:t>
        </w:r>
      </w:hyperlink>
      <w:r>
        <w:t xml:space="preserve"> which is not maintained anymore as updates are effected directly in the respective sections of the history staff handbook: </w:t>
      </w:r>
      <w:hyperlink r:id="rId302" w:history="1">
        <w:r w:rsidRPr="00EA41DE">
          <w:rPr>
            <w:rStyle w:val="Hyperlink"/>
          </w:rPr>
          <w:t>http://documents.manchester.ac.uk/display.aspx?DocID=23287</w:t>
        </w:r>
      </w:hyperlink>
    </w:p>
    <w:p w:rsidR="003F08AF" w:rsidRPr="005D3FED" w:rsidRDefault="003F08AF" w:rsidP="003F08AF">
      <w:pPr>
        <w:pStyle w:val="Heading4"/>
      </w:pPr>
      <w:r w:rsidRPr="005D3FED">
        <w:t>Contacts</w:t>
      </w:r>
    </w:p>
    <w:p w:rsidR="003F08AF" w:rsidRDefault="003F08AF" w:rsidP="003F08AF">
      <w:r>
        <w:t>See cook-book</w:t>
      </w:r>
    </w:p>
    <w:p w:rsidR="003F08AF" w:rsidRDefault="003F08AF" w:rsidP="003F08AF">
      <w:r>
        <w:t>GC, last update 28 July 2015</w:t>
      </w:r>
    </w:p>
    <w:p w:rsidR="003F08AF" w:rsidRPr="004F1C33" w:rsidRDefault="003F08AF" w:rsidP="003F08AF">
      <w:pPr>
        <w:pStyle w:val="Heading3"/>
        <w:rPr>
          <w:rFonts w:cs="Courier New"/>
          <w:b w:val="0"/>
          <w:bCs w:val="0"/>
          <w:sz w:val="24"/>
          <w:szCs w:val="24"/>
        </w:rPr>
      </w:pPr>
      <w:r w:rsidRPr="002A0DCD">
        <w:t>Admin Job Description</w:t>
      </w:r>
      <w:r>
        <w:t>, Useful Info: eLearning</w:t>
      </w:r>
      <w:r w:rsidRPr="002A0DCD">
        <w:br/>
      </w:r>
      <w:r w:rsidRPr="003F08AF">
        <w:rPr>
          <w:rStyle w:val="Heading4Char"/>
        </w:rPr>
        <w:t>Tasks</w:t>
      </w:r>
    </w:p>
    <w:p w:rsidR="003F08AF" w:rsidRDefault="003F08AF" w:rsidP="003F08AF">
      <w:pPr>
        <w:spacing w:line="360" w:lineRule="auto"/>
        <w:rPr>
          <w:rFonts w:cs="Courier New"/>
        </w:rPr>
      </w:pPr>
      <w:r>
        <w:rPr>
          <w:rFonts w:cs="Courier New"/>
        </w:rPr>
        <w:t>Insure the smooth running of all eLearning related resources of history including training of staff, esp. GTAs and liaise with faculty teaching and learning team.</w:t>
      </w:r>
    </w:p>
    <w:p w:rsidR="003F08AF" w:rsidRDefault="003F08AF" w:rsidP="003F08AF">
      <w:pPr>
        <w:spacing w:line="360" w:lineRule="auto"/>
        <w:rPr>
          <w:rFonts w:cs="Courier New"/>
        </w:rPr>
      </w:pPr>
      <w:r w:rsidRPr="00D2532A">
        <w:rPr>
          <w:rFonts w:cs="Courier New"/>
          <w:b/>
          <w:bCs/>
        </w:rPr>
        <w:t>Specifics:</w:t>
      </w:r>
      <w:r w:rsidRPr="002A0DCD">
        <w:rPr>
          <w:rFonts w:cs="Courier New"/>
        </w:rPr>
        <w:br/>
      </w:r>
      <w:r>
        <w:rPr>
          <w:rFonts w:cs="Courier New"/>
        </w:rPr>
        <w:t xml:space="preserve">- You do not, usually, have to attend </w:t>
      </w:r>
      <w:r w:rsidRPr="002A0DCD">
        <w:rPr>
          <w:rFonts w:cs="Courier New"/>
        </w:rPr>
        <w:t>meetings</w:t>
      </w:r>
      <w:r>
        <w:rPr>
          <w:rFonts w:cs="Courier New"/>
        </w:rPr>
        <w:t xml:space="preserve"> of the School Learning Resources committee as the library liaison officer (currently Thomas Tunstall Allcock) attends. There might be relevant sub-committees such as on Turnitin as per coordination with the same library liaison officer.</w:t>
      </w:r>
    </w:p>
    <w:p w:rsidR="003F08AF" w:rsidRDefault="003F08AF" w:rsidP="003F08AF">
      <w:pPr>
        <w:spacing w:line="360" w:lineRule="auto"/>
        <w:rPr>
          <w:rFonts w:cs="Courier New"/>
        </w:rPr>
      </w:pPr>
      <w:r>
        <w:rPr>
          <w:rFonts w:cs="Courier New"/>
        </w:rPr>
        <w:t xml:space="preserve">- To assist with the provision, through IT Services, of Blackboard, </w:t>
      </w:r>
      <w:r w:rsidRPr="002A0DCD">
        <w:rPr>
          <w:rFonts w:cs="Courier New"/>
        </w:rPr>
        <w:t>Turnitin</w:t>
      </w:r>
      <w:r>
        <w:rPr>
          <w:rFonts w:cs="Courier New"/>
        </w:rPr>
        <w:t xml:space="preserve"> and other relevant software packages </w:t>
      </w:r>
      <w:r w:rsidRPr="002A0DCD">
        <w:rPr>
          <w:rFonts w:cs="Courier New"/>
        </w:rPr>
        <w:t>training fo</w:t>
      </w:r>
      <w:r>
        <w:rPr>
          <w:rFonts w:cs="Courier New"/>
        </w:rPr>
        <w:t>r new staff and</w:t>
      </w:r>
      <w:r w:rsidRPr="002A0DCD">
        <w:rPr>
          <w:rFonts w:cs="Courier New"/>
        </w:rPr>
        <w:t xml:space="preserve"> GTAs at start of a</w:t>
      </w:r>
      <w:r>
        <w:rPr>
          <w:rFonts w:cs="Courier New"/>
        </w:rPr>
        <w:t xml:space="preserve">cademic year </w:t>
      </w:r>
    </w:p>
    <w:p w:rsidR="003F08AF" w:rsidRDefault="003F08AF" w:rsidP="003F08AF">
      <w:pPr>
        <w:spacing w:line="360" w:lineRule="auto"/>
        <w:rPr>
          <w:rFonts w:cs="Courier New"/>
        </w:rPr>
      </w:pPr>
      <w:r>
        <w:rPr>
          <w:rFonts w:cs="Courier New"/>
        </w:rPr>
        <w:t>- To provide direct ad hoc advice on Blackboard and</w:t>
      </w:r>
      <w:r w:rsidRPr="002A0DCD">
        <w:rPr>
          <w:rFonts w:cs="Courier New"/>
        </w:rPr>
        <w:t xml:space="preserve"> Turnitin </w:t>
      </w:r>
      <w:r>
        <w:rPr>
          <w:rFonts w:cs="Courier New"/>
        </w:rPr>
        <w:t>and direct towards further IT Services-provided assistance for other tools, such as Turning Point, Doodle, and more  for staff and GTAs</w:t>
      </w:r>
    </w:p>
    <w:p w:rsidR="003F08AF" w:rsidRDefault="003F08AF" w:rsidP="003F08AF">
      <w:pPr>
        <w:spacing w:line="360" w:lineRule="auto"/>
        <w:rPr>
          <w:rFonts w:cs="Courier New"/>
        </w:rPr>
      </w:pPr>
      <w:r>
        <w:rPr>
          <w:rFonts w:cs="Courier New"/>
        </w:rPr>
        <w:t>- To ensure uniformity of BB landing pages and that they refer to the history resources page (library) and the website through a sampling of BB landing pages.</w:t>
      </w:r>
    </w:p>
    <w:p w:rsidR="003F08AF" w:rsidRDefault="003F08AF" w:rsidP="003F08AF">
      <w:pPr>
        <w:spacing w:line="360" w:lineRule="auto"/>
        <w:rPr>
          <w:rFonts w:cs="Courier New"/>
        </w:rPr>
      </w:pPr>
      <w:r>
        <w:rPr>
          <w:rFonts w:cs="Courier New"/>
        </w:rPr>
        <w:t>- To assist the library liaison officer in maintaining the</w:t>
      </w:r>
      <w:r w:rsidRPr="002A0DCD">
        <w:rPr>
          <w:rFonts w:cs="Courier New"/>
        </w:rPr>
        <w:t xml:space="preserve"> History resources page on</w:t>
      </w:r>
      <w:r>
        <w:rPr>
          <w:rFonts w:cs="Courier New"/>
        </w:rPr>
        <w:t xml:space="preserve"> the</w:t>
      </w:r>
      <w:r w:rsidRPr="002A0DCD">
        <w:rPr>
          <w:rFonts w:cs="Courier New"/>
        </w:rPr>
        <w:t xml:space="preserve"> Library website </w:t>
      </w:r>
    </w:p>
    <w:p w:rsidR="003F08AF" w:rsidRDefault="003F08AF" w:rsidP="003F08AF">
      <w:pPr>
        <w:spacing w:line="360" w:lineRule="auto"/>
        <w:rPr>
          <w:rFonts w:cs="Courier New"/>
        </w:rPr>
      </w:pPr>
      <w:r>
        <w:rPr>
          <w:rFonts w:cs="Courier New"/>
        </w:rPr>
        <w:t>- To provide advice, where made possible by personal expertise, for colleagues seeking to develop funding bids to develop learning resources.</w:t>
      </w:r>
    </w:p>
    <w:p w:rsidR="003F08AF" w:rsidRDefault="003F08AF" w:rsidP="003F08AF">
      <w:pPr>
        <w:spacing w:line="360" w:lineRule="auto"/>
        <w:rPr>
          <w:rFonts w:cs="Courier New"/>
        </w:rPr>
      </w:pPr>
      <w:r>
        <w:rPr>
          <w:rFonts w:cs="Courier New"/>
        </w:rPr>
        <w:t>- To seek to attend learning and teaching showcases (faculty); feedback good practices to history, facilitate showcasing of history eLearning best practices, which could be of interest to faculty.</w:t>
      </w:r>
    </w:p>
    <w:p w:rsidR="003F08AF" w:rsidRDefault="003F08AF" w:rsidP="003F08AF">
      <w:pPr>
        <w:pStyle w:val="Heading4"/>
      </w:pPr>
      <w:r>
        <w:t>Currently deployed eLearning tools</w:t>
      </w:r>
    </w:p>
    <w:p w:rsidR="003F08AF" w:rsidRDefault="003F08AF" w:rsidP="003F08AF">
      <w:r>
        <w:t xml:space="preserve">BB (all staff), Tii2 (all staff), email (all staff, no joke- this is the main tool and it is used badly), </w:t>
      </w:r>
    </w:p>
    <w:p w:rsidR="003F08AF" w:rsidRDefault="003F08AF" w:rsidP="003F08AF">
      <w:r>
        <w:t>Internet (history pages, intranet), history resources page (library)</w:t>
      </w:r>
    </w:p>
    <w:p w:rsidR="003F08AF" w:rsidRDefault="003F08AF" w:rsidP="003F08AF">
      <w:r>
        <w:t>(essentially made redundant and winding down: history portal on BB)</w:t>
      </w:r>
    </w:p>
    <w:p w:rsidR="003F08AF" w:rsidRDefault="003F08AF" w:rsidP="003F08AF">
      <w:r>
        <w:t>Polling software: Turning point incl. Response war (incl. clickers): GC and Chris Godden</w:t>
      </w:r>
    </w:p>
    <w:p w:rsidR="003F08AF" w:rsidRDefault="003F08AF" w:rsidP="003F08AF">
      <w:r>
        <w:t>Twitter (not sure for teaching): St. Jones</w:t>
      </w:r>
    </w:p>
    <w:p w:rsidR="003F08AF" w:rsidRPr="002351D5" w:rsidRDefault="003F08AF" w:rsidP="003F08AF">
      <w:pPr>
        <w:pStyle w:val="Heading4"/>
      </w:pPr>
      <w:r w:rsidRPr="002351D5">
        <w:t>Useful contacts</w:t>
      </w:r>
    </w:p>
    <w:p w:rsidR="003F08AF" w:rsidRPr="004F1C33" w:rsidRDefault="003F08AF" w:rsidP="003F08AF">
      <w:pPr>
        <w:spacing w:before="100" w:beforeAutospacing="1" w:after="100" w:afterAutospacing="1" w:line="240" w:lineRule="auto"/>
        <w:rPr>
          <w:rFonts w:eastAsia="Times New Roman" w:cs="Calibri"/>
          <w:lang w:eastAsia="en-GB"/>
        </w:rPr>
      </w:pPr>
      <w:r w:rsidRPr="004F1C33">
        <w:rPr>
          <w:rFonts w:eastAsia="Times New Roman" w:cs="Calibri"/>
          <w:lang w:eastAsia="en-GB"/>
        </w:rPr>
        <w:t>Distant learning network: ELESIG</w:t>
      </w:r>
      <w:r w:rsidRPr="004F1C33">
        <w:rPr>
          <w:rFonts w:eastAsia="Times New Roman" w:cs="Calibri"/>
          <w:vertAlign w:val="superscript"/>
          <w:lang w:eastAsia="en-GB"/>
        </w:rPr>
        <w:t>NW</w:t>
      </w:r>
      <w:r w:rsidRPr="004F1C33">
        <w:rPr>
          <w:rFonts w:eastAsia="Times New Roman" w:cs="Calibri"/>
          <w:lang w:eastAsia="en-GB"/>
        </w:rPr>
        <w:t xml:space="preserve"> network, see </w:t>
      </w:r>
      <w:hyperlink r:id="rId303" w:history="1">
        <w:r w:rsidRPr="004F1C33">
          <w:rPr>
            <w:rFonts w:eastAsia="Times New Roman" w:cs="Calibri"/>
            <w:color w:val="0000FF"/>
            <w:u w:val="single"/>
            <w:lang w:eastAsia="en-GB"/>
          </w:rPr>
          <w:t>www.elesig.ning</w:t>
        </w:r>
      </w:hyperlink>
      <w:r w:rsidRPr="004F1C33">
        <w:rPr>
          <w:rFonts w:eastAsia="Times New Roman" w:cs="Calibri"/>
          <w:lang w:eastAsia="en-GB"/>
        </w:rPr>
        <w:t xml:space="preserve">. </w:t>
      </w:r>
    </w:p>
    <w:p w:rsidR="003F08AF" w:rsidRPr="004F1C33" w:rsidRDefault="003F08AF" w:rsidP="003F08AF">
      <w:pPr>
        <w:spacing w:before="100" w:beforeAutospacing="1" w:after="100" w:afterAutospacing="1" w:line="240" w:lineRule="auto"/>
        <w:rPr>
          <w:rFonts w:eastAsia="Times New Roman" w:cs="Calibri"/>
          <w:lang w:eastAsia="en-GB"/>
        </w:rPr>
      </w:pPr>
      <w:r w:rsidRPr="004F1C33">
        <w:rPr>
          <w:rFonts w:eastAsia="Times New Roman" w:cs="Calibri"/>
          <w:lang w:eastAsia="en-GB"/>
        </w:rPr>
        <w:t xml:space="preserve">Manchester Distance Learning Network (MaDLeN) </w:t>
      </w:r>
      <w:hyperlink r:id="rId304" w:history="1">
        <w:r w:rsidRPr="004F1C33">
          <w:rPr>
            <w:rFonts w:eastAsia="Times New Roman" w:cs="Calibri"/>
            <w:color w:val="0000FF"/>
            <w:u w:val="single"/>
            <w:lang w:eastAsia="en-GB"/>
          </w:rPr>
          <w:t>www.tlso.manchester.ac.uk/distance</w:t>
        </w:r>
      </w:hyperlink>
    </w:p>
    <w:p w:rsidR="003F08AF" w:rsidRPr="004F1C33" w:rsidRDefault="003F08AF" w:rsidP="003F08AF">
      <w:pPr>
        <w:spacing w:before="100" w:beforeAutospacing="1" w:after="100" w:afterAutospacing="1" w:line="240" w:lineRule="auto"/>
        <w:rPr>
          <w:rFonts w:eastAsia="Times New Roman" w:cs="Calibri"/>
          <w:lang w:eastAsia="en-GB"/>
        </w:rPr>
      </w:pPr>
      <w:r w:rsidRPr="004F1C33">
        <w:rPr>
          <w:rFonts w:eastAsia="Times New Roman" w:cs="Calibri"/>
          <w:lang w:eastAsia="en-GB"/>
        </w:rPr>
        <w:t>Faculty teaching and learning time, Ellen Wilkinson bldg, see also staff handbook</w:t>
      </w:r>
    </w:p>
    <w:p w:rsidR="003F08AF" w:rsidRPr="004F1C33" w:rsidRDefault="003F08AF" w:rsidP="003F08AF">
      <w:pPr>
        <w:spacing w:before="100" w:beforeAutospacing="1" w:after="100" w:afterAutospacing="1" w:line="240" w:lineRule="auto"/>
        <w:rPr>
          <w:rFonts w:eastAsia="Times New Roman" w:cs="Calibri"/>
          <w:lang w:eastAsia="en-GB"/>
        </w:rPr>
      </w:pPr>
      <w:r w:rsidRPr="004F1C33">
        <w:rPr>
          <w:rFonts w:eastAsia="Times New Roman" w:cs="Calibri"/>
          <w:lang w:eastAsia="en-GB"/>
        </w:rPr>
        <w:t>I mainly work with Phil Styles for response ware</w:t>
      </w:r>
    </w:p>
    <w:p w:rsidR="003F08AF" w:rsidRPr="003F08AF" w:rsidRDefault="003F08AF" w:rsidP="003F08AF">
      <w:pPr>
        <w:spacing w:before="100" w:beforeAutospacing="1" w:after="100" w:afterAutospacing="1" w:line="240" w:lineRule="auto"/>
        <w:rPr>
          <w:rFonts w:eastAsia="Times New Roman" w:cs="Calibri"/>
          <w:lang w:eastAsia="en-GB"/>
        </w:rPr>
      </w:pPr>
      <w:r w:rsidRPr="004F1C33">
        <w:rPr>
          <w:rFonts w:eastAsia="Times New Roman" w:cs="Calibri"/>
          <w:lang w:eastAsia="en-GB"/>
        </w:rPr>
        <w:t>Last update</w:t>
      </w:r>
      <w:r>
        <w:rPr>
          <w:rFonts w:eastAsia="Times New Roman" w:cs="Calibri"/>
          <w:lang w:eastAsia="en-GB"/>
        </w:rPr>
        <w:t xml:space="preserve"> GC 28 July 2015</w:t>
      </w:r>
    </w:p>
    <w:p w:rsidR="003F08AF" w:rsidRDefault="003F08AF" w:rsidP="003F08AF">
      <w:pPr>
        <w:pStyle w:val="Heading2"/>
        <w:rPr>
          <w:rFonts w:eastAsiaTheme="minorHAnsi"/>
        </w:rPr>
      </w:pPr>
      <w:bookmarkStart w:id="180" w:name="_Toc64479764"/>
      <w:r>
        <w:rPr>
          <w:rFonts w:eastAsiaTheme="minorHAnsi"/>
        </w:rPr>
        <w:t>Library Liaison officer</w:t>
      </w:r>
      <w:bookmarkEnd w:id="180"/>
    </w:p>
    <w:p w:rsidR="003F08AF" w:rsidRPr="00676245" w:rsidRDefault="003F08AF" w:rsidP="003F08AF">
      <w:pPr>
        <w:pStyle w:val="Heading2"/>
        <w:rPr>
          <w:rFonts w:eastAsiaTheme="minorHAnsi"/>
        </w:rPr>
      </w:pPr>
      <w:bookmarkStart w:id="181" w:name="_Toc64479765"/>
      <w:r>
        <w:rPr>
          <w:rFonts w:eastAsiaTheme="minorHAnsi"/>
        </w:rPr>
        <w:t>Social Responsibility and Internationalisation officer</w:t>
      </w:r>
      <w:bookmarkEnd w:id="181"/>
    </w:p>
    <w:p w:rsidR="00676245" w:rsidRPr="00676245" w:rsidRDefault="00676245" w:rsidP="007F3E69">
      <w:pPr>
        <w:pStyle w:val="BodyText"/>
        <w:spacing w:line="360" w:lineRule="auto"/>
        <w:jc w:val="left"/>
        <w:rPr>
          <w:rFonts w:ascii="Times New Roman" w:hAnsi="Times New Roman"/>
          <w:b/>
          <w:sz w:val="28"/>
          <w:szCs w:val="28"/>
        </w:rPr>
      </w:pPr>
    </w:p>
    <w:sectPr w:rsidR="00676245" w:rsidRPr="00676245" w:rsidSect="005D244A">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118" w:rsidRDefault="00937118" w:rsidP="00550B02">
      <w:pPr>
        <w:spacing w:after="0" w:line="240" w:lineRule="auto"/>
      </w:pPr>
      <w:r>
        <w:separator/>
      </w:r>
    </w:p>
  </w:endnote>
  <w:endnote w:type="continuationSeparator" w:id="0">
    <w:p w:rsidR="00937118" w:rsidRDefault="00937118" w:rsidP="00550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font37">
    <w:altName w:val="Times New Roman"/>
    <w:charset w:val="00"/>
    <w:family w:val="auto"/>
    <w:pitch w:val="variable"/>
  </w:font>
  <w:font w:name="Mangal">
    <w:altName w:val="Courier New"/>
    <w:panose1 w:val="00000400000000000000"/>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204" w:rsidRDefault="007E7204" w:rsidP="00550B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7204" w:rsidRDefault="007E7204" w:rsidP="00550B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204" w:rsidRPr="005542D0" w:rsidRDefault="007E7204" w:rsidP="00550B02">
    <w:pPr>
      <w:pStyle w:val="Footer"/>
      <w:framePr w:wrap="around" w:vAnchor="text" w:hAnchor="margin" w:xAlign="right" w:y="1"/>
      <w:rPr>
        <w:rStyle w:val="PageNumber"/>
        <w:rFonts w:cstheme="minorBidi"/>
      </w:rPr>
    </w:pPr>
    <w:r w:rsidRPr="005542D0">
      <w:rPr>
        <w:rStyle w:val="PageNumber"/>
        <w:rFonts w:cstheme="minorBidi"/>
      </w:rPr>
      <w:fldChar w:fldCharType="begin"/>
    </w:r>
    <w:r w:rsidRPr="005542D0">
      <w:rPr>
        <w:rStyle w:val="PageNumber"/>
        <w:rFonts w:cstheme="minorBidi"/>
      </w:rPr>
      <w:instrText xml:space="preserve">PAGE  </w:instrText>
    </w:r>
    <w:r w:rsidRPr="005542D0">
      <w:rPr>
        <w:rStyle w:val="PageNumber"/>
        <w:rFonts w:cstheme="minorBidi"/>
      </w:rPr>
      <w:fldChar w:fldCharType="separate"/>
    </w:r>
    <w:r w:rsidR="00ED6A48">
      <w:rPr>
        <w:rStyle w:val="PageNumber"/>
        <w:rFonts w:cstheme="minorBidi"/>
        <w:noProof/>
      </w:rPr>
      <w:t>117</w:t>
    </w:r>
    <w:r w:rsidRPr="005542D0">
      <w:rPr>
        <w:rStyle w:val="PageNumber"/>
        <w:rFonts w:cstheme="minorBidi"/>
      </w:rPr>
      <w:fldChar w:fldCharType="end"/>
    </w:r>
  </w:p>
  <w:p w:rsidR="007E7204" w:rsidRPr="005542D0" w:rsidRDefault="005542D0">
    <w:pPr>
      <w:pStyle w:val="Footer"/>
      <w:rPr>
        <w:sz w:val="16"/>
        <w:szCs w:val="16"/>
      </w:rPr>
    </w:pPr>
    <w:r w:rsidRPr="005542D0">
      <w:rPr>
        <w:sz w:val="16"/>
        <w:szCs w:val="16"/>
      </w:rPr>
      <w:fldChar w:fldCharType="begin"/>
    </w:r>
    <w:r w:rsidRPr="005542D0">
      <w:rPr>
        <w:sz w:val="16"/>
        <w:szCs w:val="16"/>
      </w:rPr>
      <w:instrText xml:space="preserve"> FILENAME   \* MERGEFORMAT </w:instrText>
    </w:r>
    <w:r w:rsidRPr="005542D0">
      <w:rPr>
        <w:sz w:val="16"/>
        <w:szCs w:val="16"/>
      </w:rPr>
      <w:fldChar w:fldCharType="separate"/>
    </w:r>
    <w:r w:rsidRPr="005542D0">
      <w:rPr>
        <w:noProof/>
        <w:sz w:val="16"/>
        <w:szCs w:val="16"/>
      </w:rPr>
      <w:t>HistoryHandbook2020-21_ver3gc</w:t>
    </w:r>
    <w:r w:rsidRPr="005542D0">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118" w:rsidRDefault="00937118" w:rsidP="00550B02">
      <w:pPr>
        <w:spacing w:after="0" w:line="240" w:lineRule="auto"/>
      </w:pPr>
      <w:r>
        <w:separator/>
      </w:r>
    </w:p>
  </w:footnote>
  <w:footnote w:type="continuationSeparator" w:id="0">
    <w:p w:rsidR="00937118" w:rsidRDefault="00937118" w:rsidP="00550B02">
      <w:pPr>
        <w:spacing w:after="0" w:line="240" w:lineRule="auto"/>
      </w:pPr>
      <w:r>
        <w:continuationSeparator/>
      </w:r>
    </w:p>
  </w:footnote>
  <w:footnote w:id="1">
    <w:p w:rsidR="007E7204" w:rsidRPr="007E7204" w:rsidRDefault="007E7204" w:rsidP="007E7204">
      <w:pPr>
        <w:pStyle w:val="FootnoteText"/>
        <w:rPr>
          <w:rFonts w:asciiTheme="minorBidi" w:hAnsiTheme="minorBidi"/>
          <w:lang w:val="en-GB"/>
        </w:rPr>
      </w:pPr>
      <w:r w:rsidRPr="007E7204">
        <w:rPr>
          <w:rStyle w:val="FootnoteReference"/>
          <w:rFonts w:asciiTheme="minorBidi" w:hAnsiTheme="minorBidi"/>
        </w:rPr>
        <w:footnoteRef/>
      </w:r>
      <w:r w:rsidRPr="007E7204">
        <w:rPr>
          <w:rFonts w:asciiTheme="minorBidi" w:hAnsiTheme="minorBidi"/>
        </w:rPr>
        <w:t xml:space="preserve"> </w:t>
      </w:r>
      <w:r w:rsidRPr="007E7204">
        <w:rPr>
          <w:rFonts w:asciiTheme="minorBidi" w:hAnsiTheme="minorBidi"/>
          <w:lang w:val="en-GB"/>
        </w:rPr>
        <w:t>For Teaching in 2020-21 please see Remote Teaching of History in Times of Covid-19 Annexe</w:t>
      </w:r>
    </w:p>
  </w:footnote>
  <w:footnote w:id="2">
    <w:p w:rsidR="007E7204" w:rsidRDefault="007E7204" w:rsidP="0054685F">
      <w:pPr>
        <w:pStyle w:val="FootnoteText"/>
      </w:pPr>
      <w:r>
        <w:rPr>
          <w:rStyle w:val="FootnoteReference"/>
        </w:rPr>
        <w:footnoteRef/>
      </w:r>
      <w:r>
        <w:t xml:space="preserve"> </w:t>
      </w:r>
      <w:r w:rsidRPr="00CB6951">
        <w:rPr>
          <w:sz w:val="20"/>
        </w:rPr>
        <w:t>30% for 6 semesters plus 100% for 1 semester averages out at 40% over the whole 7 semesters.</w:t>
      </w:r>
    </w:p>
  </w:footnote>
  <w:footnote w:id="3">
    <w:p w:rsidR="007E7204" w:rsidRPr="00560FCC" w:rsidRDefault="007E7204" w:rsidP="00067893">
      <w:pPr>
        <w:pStyle w:val="FootnoteText"/>
        <w:rPr>
          <w:lang w:val="de-CH"/>
        </w:rPr>
      </w:pPr>
      <w:r>
        <w:rPr>
          <w:rStyle w:val="FootnoteReference"/>
        </w:rPr>
        <w:footnoteRef/>
      </w:r>
      <w:r>
        <w:t xml:space="preserve"> William Hardy McNeill,</w:t>
      </w:r>
      <w:r w:rsidRPr="00560FCC">
        <w:t xml:space="preserve"> "Fernand Braudel, Historian</w:t>
      </w:r>
      <w:r>
        <w:t>,"</w:t>
      </w:r>
      <w:r w:rsidRPr="00560FCC">
        <w:t xml:space="preserve"> </w:t>
      </w:r>
      <w:r w:rsidRPr="00560FCC">
        <w:rPr>
          <w:i/>
          <w:iCs/>
        </w:rPr>
        <w:t>The Journal of Modern History</w:t>
      </w:r>
      <w:r>
        <w:t xml:space="preserve"> 73, no. 1 (2001): 133-146, here 138 seq.</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D0" w:rsidRPr="005542D0" w:rsidRDefault="005542D0" w:rsidP="005542D0">
    <w:pPr>
      <w:pStyle w:val="Header"/>
      <w:jc w:val="center"/>
      <w:rPr>
        <w:lang w:val="de-CH"/>
      </w:rPr>
    </w:pPr>
    <w:r>
      <w:rPr>
        <w:lang w:val="de-CH"/>
      </w:rPr>
      <w:t>History Staff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9E456F2"/>
    <w:lvl w:ilvl="0">
      <w:start w:val="1"/>
      <w:numFmt w:val="decimal"/>
      <w:pStyle w:val="SubtitleChar"/>
      <w:lvlText w:val="%1"/>
      <w:lvlJc w:val="left"/>
      <w:pPr>
        <w:ind w:left="432" w:hanging="432"/>
      </w:pPr>
      <w:rPr>
        <w:rFonts w:hint="default"/>
      </w:rPr>
    </w:lvl>
    <w:lvl w:ilvl="1">
      <w:start w:val="1"/>
      <w:numFmt w:val="decimal"/>
      <w:pStyle w:val="berschrift1"/>
      <w:lvlText w:val="%1.%2"/>
      <w:lvlJc w:val="left"/>
      <w:pPr>
        <w:ind w:left="576" w:hanging="576"/>
      </w:pPr>
      <w:rPr>
        <w:rFonts w:hint="default"/>
      </w:rPr>
    </w:lvl>
    <w:lvl w:ilvl="2">
      <w:start w:val="1"/>
      <w:numFmt w:val="decimal"/>
      <w:pStyle w:val="berschrift2"/>
      <w:lvlText w:val="%1.%2.%3"/>
      <w:lvlJc w:val="left"/>
      <w:pPr>
        <w:ind w:left="720" w:hanging="72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rPr>
    </w:lvl>
    <w:lvl w:ilvl="3">
      <w:start w:val="1"/>
      <w:numFmt w:val="decimal"/>
      <w:pStyle w:val="berschrift3"/>
      <w:lvlText w:val="%1.4.1.1"/>
      <w:lvlJc w:val="left"/>
      <w:pPr>
        <w:ind w:left="864" w:hanging="864"/>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rPr>
    </w:lvl>
    <w:lvl w:ilvl="4">
      <w:start w:val="1"/>
      <w:numFmt w:val="decimal"/>
      <w:pStyle w:val="berschrift4"/>
      <w:lvlText w:val="%1.%2.%3.%4.%5"/>
      <w:lvlJc w:val="left"/>
      <w:pPr>
        <w:ind w:left="1008" w:hanging="1008"/>
      </w:pPr>
      <w:rPr>
        <w:rFonts w:hint="default"/>
      </w:rPr>
    </w:lvl>
    <w:lvl w:ilvl="5">
      <w:start w:val="1"/>
      <w:numFmt w:val="decimal"/>
      <w:pStyle w:val="berschrift5"/>
      <w:lvlText w:val="%1.%2.%3.%4.%5.%6"/>
      <w:lvlJc w:val="left"/>
      <w:pPr>
        <w:ind w:left="1152" w:hanging="1152"/>
      </w:pPr>
      <w:rPr>
        <w:rFonts w:hint="default"/>
      </w:rPr>
    </w:lvl>
    <w:lvl w:ilvl="6">
      <w:start w:val="1"/>
      <w:numFmt w:val="decimal"/>
      <w:pStyle w:val="berschrift6"/>
      <w:lvlText w:val="%1.%2.%3.%4.%5.%6.%7"/>
      <w:lvlJc w:val="left"/>
      <w:pPr>
        <w:ind w:left="1296" w:hanging="1296"/>
      </w:pPr>
      <w:rPr>
        <w:rFonts w:hint="default"/>
      </w:rPr>
    </w:lvl>
    <w:lvl w:ilvl="7">
      <w:start w:val="1"/>
      <w:numFmt w:val="decimal"/>
      <w:pStyle w:val="berschrift7"/>
      <w:lvlText w:val="%1.%2.%3.%4.%5.%6.%7.%8"/>
      <w:lvlJc w:val="left"/>
      <w:pPr>
        <w:ind w:left="1440" w:hanging="1440"/>
      </w:pPr>
      <w:rPr>
        <w:rFonts w:hint="default"/>
      </w:rPr>
    </w:lvl>
    <w:lvl w:ilvl="8">
      <w:start w:val="1"/>
      <w:numFmt w:val="decimal"/>
      <w:pStyle w:val="berschrift8"/>
      <w:lvlText w:val="%1.%2.%3.%4.%5.%6.%7.%8.%9"/>
      <w:lvlJc w:val="left"/>
      <w:pPr>
        <w:ind w:left="1584" w:hanging="1584"/>
      </w:pPr>
      <w:rPr>
        <w:rFonts w:hint="default"/>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5"/>
    <w:multiLevelType w:val="multilevel"/>
    <w:tmpl w:val="00000005"/>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5"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 w15:restartNumberingAfterBreak="0">
    <w:nsid w:val="005A21D5"/>
    <w:multiLevelType w:val="hybridMultilevel"/>
    <w:tmpl w:val="51848A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1BD5CB1"/>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 w15:restartNumberingAfterBreak="0">
    <w:nsid w:val="02F929FA"/>
    <w:multiLevelType w:val="hybridMultilevel"/>
    <w:tmpl w:val="290037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3C95CF3"/>
    <w:multiLevelType w:val="hybridMultilevel"/>
    <w:tmpl w:val="128E48D0"/>
    <w:lvl w:ilvl="0" w:tplc="F092C39E">
      <w:start w:val="1303"/>
      <w:numFmt w:val="bullet"/>
      <w:lvlText w:val="-"/>
      <w:lvlJc w:val="left"/>
      <w:pPr>
        <w:ind w:left="720" w:hanging="360"/>
      </w:pPr>
      <w:rPr>
        <w:rFonts w:ascii="Times New Roman" w:eastAsia="Lucida Sans Unicode"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0A7E62"/>
    <w:multiLevelType w:val="multilevel"/>
    <w:tmpl w:val="0B7A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0F4B17"/>
    <w:multiLevelType w:val="hybridMultilevel"/>
    <w:tmpl w:val="FD843E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5D853DB"/>
    <w:multiLevelType w:val="hybridMultilevel"/>
    <w:tmpl w:val="A60A8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615CD1"/>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14" w15:restartNumberingAfterBreak="0">
    <w:nsid w:val="0A7444C7"/>
    <w:multiLevelType w:val="hybridMultilevel"/>
    <w:tmpl w:val="70B2E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D051CAB"/>
    <w:multiLevelType w:val="hybridMultilevel"/>
    <w:tmpl w:val="03009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EF57709"/>
    <w:multiLevelType w:val="hybridMultilevel"/>
    <w:tmpl w:val="B2B2E5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0E84F5A"/>
    <w:multiLevelType w:val="hybridMultilevel"/>
    <w:tmpl w:val="DACC6912"/>
    <w:lvl w:ilvl="0" w:tplc="727C62E6">
      <w:start w:val="1"/>
      <w:numFmt w:val="bullet"/>
      <w:lvlText w:val="–"/>
      <w:lvlJc w:val="left"/>
      <w:pPr>
        <w:tabs>
          <w:tab w:val="num" w:pos="720"/>
        </w:tabs>
        <w:ind w:left="720" w:hanging="360"/>
      </w:pPr>
      <w:rPr>
        <w:rFonts w:ascii="Times New Roman" w:hAnsi="Times New Roman" w:hint="default"/>
      </w:rPr>
    </w:lvl>
    <w:lvl w:ilvl="1" w:tplc="691CDE54">
      <w:start w:val="1"/>
      <w:numFmt w:val="bullet"/>
      <w:lvlText w:val="–"/>
      <w:lvlJc w:val="left"/>
      <w:pPr>
        <w:tabs>
          <w:tab w:val="num" w:pos="1440"/>
        </w:tabs>
        <w:ind w:left="1440" w:hanging="360"/>
      </w:pPr>
      <w:rPr>
        <w:rFonts w:ascii="Times New Roman" w:hAnsi="Times New Roman" w:hint="default"/>
      </w:rPr>
    </w:lvl>
    <w:lvl w:ilvl="2" w:tplc="FECED832">
      <w:start w:val="4553"/>
      <w:numFmt w:val="bullet"/>
      <w:lvlText w:val="•"/>
      <w:lvlJc w:val="left"/>
      <w:pPr>
        <w:tabs>
          <w:tab w:val="num" w:pos="2160"/>
        </w:tabs>
        <w:ind w:left="2160" w:hanging="360"/>
      </w:pPr>
      <w:rPr>
        <w:rFonts w:ascii="Times New Roman" w:hAnsi="Times New Roman" w:hint="default"/>
      </w:rPr>
    </w:lvl>
    <w:lvl w:ilvl="3" w:tplc="7BB2DA22" w:tentative="1">
      <w:start w:val="1"/>
      <w:numFmt w:val="bullet"/>
      <w:lvlText w:val="–"/>
      <w:lvlJc w:val="left"/>
      <w:pPr>
        <w:tabs>
          <w:tab w:val="num" w:pos="2880"/>
        </w:tabs>
        <w:ind w:left="2880" w:hanging="360"/>
      </w:pPr>
      <w:rPr>
        <w:rFonts w:ascii="Times New Roman" w:hAnsi="Times New Roman" w:hint="default"/>
      </w:rPr>
    </w:lvl>
    <w:lvl w:ilvl="4" w:tplc="E3781B10" w:tentative="1">
      <w:start w:val="1"/>
      <w:numFmt w:val="bullet"/>
      <w:lvlText w:val="–"/>
      <w:lvlJc w:val="left"/>
      <w:pPr>
        <w:tabs>
          <w:tab w:val="num" w:pos="3600"/>
        </w:tabs>
        <w:ind w:left="3600" w:hanging="360"/>
      </w:pPr>
      <w:rPr>
        <w:rFonts w:ascii="Times New Roman" w:hAnsi="Times New Roman" w:hint="default"/>
      </w:rPr>
    </w:lvl>
    <w:lvl w:ilvl="5" w:tplc="89AE3A78" w:tentative="1">
      <w:start w:val="1"/>
      <w:numFmt w:val="bullet"/>
      <w:lvlText w:val="–"/>
      <w:lvlJc w:val="left"/>
      <w:pPr>
        <w:tabs>
          <w:tab w:val="num" w:pos="4320"/>
        </w:tabs>
        <w:ind w:left="4320" w:hanging="360"/>
      </w:pPr>
      <w:rPr>
        <w:rFonts w:ascii="Times New Roman" w:hAnsi="Times New Roman" w:hint="default"/>
      </w:rPr>
    </w:lvl>
    <w:lvl w:ilvl="6" w:tplc="758E3B58" w:tentative="1">
      <w:start w:val="1"/>
      <w:numFmt w:val="bullet"/>
      <w:lvlText w:val="–"/>
      <w:lvlJc w:val="left"/>
      <w:pPr>
        <w:tabs>
          <w:tab w:val="num" w:pos="5040"/>
        </w:tabs>
        <w:ind w:left="5040" w:hanging="360"/>
      </w:pPr>
      <w:rPr>
        <w:rFonts w:ascii="Times New Roman" w:hAnsi="Times New Roman" w:hint="default"/>
      </w:rPr>
    </w:lvl>
    <w:lvl w:ilvl="7" w:tplc="0A7C7950" w:tentative="1">
      <w:start w:val="1"/>
      <w:numFmt w:val="bullet"/>
      <w:lvlText w:val="–"/>
      <w:lvlJc w:val="left"/>
      <w:pPr>
        <w:tabs>
          <w:tab w:val="num" w:pos="5760"/>
        </w:tabs>
        <w:ind w:left="5760" w:hanging="360"/>
      </w:pPr>
      <w:rPr>
        <w:rFonts w:ascii="Times New Roman" w:hAnsi="Times New Roman" w:hint="default"/>
      </w:rPr>
    </w:lvl>
    <w:lvl w:ilvl="8" w:tplc="84ECE9C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0FB22FF"/>
    <w:multiLevelType w:val="hybridMultilevel"/>
    <w:tmpl w:val="20DC1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ED223A"/>
    <w:multiLevelType w:val="hybridMultilevel"/>
    <w:tmpl w:val="69FA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5316AB"/>
    <w:multiLevelType w:val="hybridMultilevel"/>
    <w:tmpl w:val="A01018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7305118"/>
    <w:multiLevelType w:val="hybridMultilevel"/>
    <w:tmpl w:val="84A40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C757D"/>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23" w15:restartNumberingAfterBreak="0">
    <w:nsid w:val="180652B8"/>
    <w:multiLevelType w:val="hybridMultilevel"/>
    <w:tmpl w:val="2EFCF846"/>
    <w:lvl w:ilvl="0" w:tplc="FFFFFFFF">
      <w:start w:val="1"/>
      <w:numFmt w:val="lowerRoman"/>
      <w:lvlText w:val="%1."/>
      <w:lvlJc w:val="righ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19EA6DE6"/>
    <w:multiLevelType w:val="hybridMultilevel"/>
    <w:tmpl w:val="BCF0D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B262BD8"/>
    <w:multiLevelType w:val="hybridMultilevel"/>
    <w:tmpl w:val="5E9C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B94253A"/>
    <w:multiLevelType w:val="hybridMultilevel"/>
    <w:tmpl w:val="91C844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CA52B23"/>
    <w:multiLevelType w:val="hybridMultilevel"/>
    <w:tmpl w:val="543CF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D352DBE"/>
    <w:multiLevelType w:val="hybridMultilevel"/>
    <w:tmpl w:val="1814151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D5454DB"/>
    <w:multiLevelType w:val="hybridMultilevel"/>
    <w:tmpl w:val="1C0AF2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1F564BD8"/>
    <w:multiLevelType w:val="multilevel"/>
    <w:tmpl w:val="0B7AA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446133"/>
    <w:multiLevelType w:val="hybridMultilevel"/>
    <w:tmpl w:val="5FB4F7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22C3965"/>
    <w:multiLevelType w:val="multilevel"/>
    <w:tmpl w:val="0A165E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718006B"/>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34" w15:restartNumberingAfterBreak="0">
    <w:nsid w:val="277040A8"/>
    <w:multiLevelType w:val="hybridMultilevel"/>
    <w:tmpl w:val="45B6E6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78F4610"/>
    <w:multiLevelType w:val="hybridMultilevel"/>
    <w:tmpl w:val="49B6224E"/>
    <w:lvl w:ilvl="0" w:tplc="C44A04A8">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E077218"/>
    <w:multiLevelType w:val="hybridMultilevel"/>
    <w:tmpl w:val="C4FA3C58"/>
    <w:lvl w:ilvl="0" w:tplc="3FA4ED72">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E7B56DA"/>
    <w:multiLevelType w:val="hybridMultilevel"/>
    <w:tmpl w:val="B3B26BA4"/>
    <w:lvl w:ilvl="0" w:tplc="C44A04A8">
      <w:start w:val="1"/>
      <w:numFmt w:val="bullet"/>
      <w:lvlText w:val="•"/>
      <w:lvlJc w:val="left"/>
      <w:pPr>
        <w:tabs>
          <w:tab w:val="num" w:pos="720"/>
        </w:tabs>
        <w:ind w:left="720" w:hanging="360"/>
      </w:pPr>
      <w:rPr>
        <w:rFonts w:ascii="Times New Roman" w:hAnsi="Times New Roman" w:hint="default"/>
      </w:rPr>
    </w:lvl>
    <w:lvl w:ilvl="1" w:tplc="1EB671C2" w:tentative="1">
      <w:start w:val="1"/>
      <w:numFmt w:val="bullet"/>
      <w:lvlText w:val="•"/>
      <w:lvlJc w:val="left"/>
      <w:pPr>
        <w:tabs>
          <w:tab w:val="num" w:pos="1440"/>
        </w:tabs>
        <w:ind w:left="1440" w:hanging="360"/>
      </w:pPr>
      <w:rPr>
        <w:rFonts w:ascii="Times New Roman" w:hAnsi="Times New Roman" w:hint="default"/>
      </w:rPr>
    </w:lvl>
    <w:lvl w:ilvl="2" w:tplc="9E023138" w:tentative="1">
      <w:start w:val="1"/>
      <w:numFmt w:val="bullet"/>
      <w:lvlText w:val="•"/>
      <w:lvlJc w:val="left"/>
      <w:pPr>
        <w:tabs>
          <w:tab w:val="num" w:pos="2160"/>
        </w:tabs>
        <w:ind w:left="2160" w:hanging="360"/>
      </w:pPr>
      <w:rPr>
        <w:rFonts w:ascii="Times New Roman" w:hAnsi="Times New Roman" w:hint="default"/>
      </w:rPr>
    </w:lvl>
    <w:lvl w:ilvl="3" w:tplc="AD029378" w:tentative="1">
      <w:start w:val="1"/>
      <w:numFmt w:val="bullet"/>
      <w:lvlText w:val="•"/>
      <w:lvlJc w:val="left"/>
      <w:pPr>
        <w:tabs>
          <w:tab w:val="num" w:pos="2880"/>
        </w:tabs>
        <w:ind w:left="2880" w:hanging="360"/>
      </w:pPr>
      <w:rPr>
        <w:rFonts w:ascii="Times New Roman" w:hAnsi="Times New Roman" w:hint="default"/>
      </w:rPr>
    </w:lvl>
    <w:lvl w:ilvl="4" w:tplc="09C2DCA6" w:tentative="1">
      <w:start w:val="1"/>
      <w:numFmt w:val="bullet"/>
      <w:lvlText w:val="•"/>
      <w:lvlJc w:val="left"/>
      <w:pPr>
        <w:tabs>
          <w:tab w:val="num" w:pos="3600"/>
        </w:tabs>
        <w:ind w:left="3600" w:hanging="360"/>
      </w:pPr>
      <w:rPr>
        <w:rFonts w:ascii="Times New Roman" w:hAnsi="Times New Roman" w:hint="default"/>
      </w:rPr>
    </w:lvl>
    <w:lvl w:ilvl="5" w:tplc="6A581FC6" w:tentative="1">
      <w:start w:val="1"/>
      <w:numFmt w:val="bullet"/>
      <w:lvlText w:val="•"/>
      <w:lvlJc w:val="left"/>
      <w:pPr>
        <w:tabs>
          <w:tab w:val="num" w:pos="4320"/>
        </w:tabs>
        <w:ind w:left="4320" w:hanging="360"/>
      </w:pPr>
      <w:rPr>
        <w:rFonts w:ascii="Times New Roman" w:hAnsi="Times New Roman" w:hint="default"/>
      </w:rPr>
    </w:lvl>
    <w:lvl w:ilvl="6" w:tplc="52867420" w:tentative="1">
      <w:start w:val="1"/>
      <w:numFmt w:val="bullet"/>
      <w:lvlText w:val="•"/>
      <w:lvlJc w:val="left"/>
      <w:pPr>
        <w:tabs>
          <w:tab w:val="num" w:pos="5040"/>
        </w:tabs>
        <w:ind w:left="5040" w:hanging="360"/>
      </w:pPr>
      <w:rPr>
        <w:rFonts w:ascii="Times New Roman" w:hAnsi="Times New Roman" w:hint="default"/>
      </w:rPr>
    </w:lvl>
    <w:lvl w:ilvl="7" w:tplc="55762542" w:tentative="1">
      <w:start w:val="1"/>
      <w:numFmt w:val="bullet"/>
      <w:lvlText w:val="•"/>
      <w:lvlJc w:val="left"/>
      <w:pPr>
        <w:tabs>
          <w:tab w:val="num" w:pos="5760"/>
        </w:tabs>
        <w:ind w:left="5760" w:hanging="360"/>
      </w:pPr>
      <w:rPr>
        <w:rFonts w:ascii="Times New Roman" w:hAnsi="Times New Roman" w:hint="default"/>
      </w:rPr>
    </w:lvl>
    <w:lvl w:ilvl="8" w:tplc="D8C6C57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30945C34"/>
    <w:multiLevelType w:val="hybridMultilevel"/>
    <w:tmpl w:val="7D1AC1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0C52A42"/>
    <w:multiLevelType w:val="multilevel"/>
    <w:tmpl w:val="DB32C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1472F6A"/>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1" w15:restartNumberingAfterBreak="0">
    <w:nsid w:val="318D1897"/>
    <w:multiLevelType w:val="hybridMultilevel"/>
    <w:tmpl w:val="12C220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32C60741"/>
    <w:multiLevelType w:val="hybridMultilevel"/>
    <w:tmpl w:val="345E42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2E25732"/>
    <w:multiLevelType w:val="multilevel"/>
    <w:tmpl w:val="DC26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F108CC"/>
    <w:multiLevelType w:val="hybridMultilevel"/>
    <w:tmpl w:val="4A26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6DC5B54"/>
    <w:multiLevelType w:val="hybridMultilevel"/>
    <w:tmpl w:val="ED1498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9077542"/>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7" w15:restartNumberingAfterBreak="0">
    <w:nsid w:val="390F4295"/>
    <w:multiLevelType w:val="hybridMultilevel"/>
    <w:tmpl w:val="11A67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BA61C27"/>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49" w15:restartNumberingAfterBreak="0">
    <w:nsid w:val="3E9A47CF"/>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50" w15:restartNumberingAfterBreak="0">
    <w:nsid w:val="3F654764"/>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51" w15:restartNumberingAfterBreak="0">
    <w:nsid w:val="404718F2"/>
    <w:multiLevelType w:val="hybridMultilevel"/>
    <w:tmpl w:val="57446802"/>
    <w:lvl w:ilvl="0" w:tplc="0809000F">
      <w:start w:val="1"/>
      <w:numFmt w:val="decimal"/>
      <w:lvlText w:val="%1."/>
      <w:lvlJc w:val="left"/>
      <w:pPr>
        <w:ind w:left="786" w:hanging="360"/>
      </w:pPr>
      <w:rPr>
        <w:rFonts w:hint="default"/>
      </w:rPr>
    </w:lvl>
    <w:lvl w:ilvl="1" w:tplc="08090003">
      <w:start w:val="1"/>
      <w:numFmt w:val="bullet"/>
      <w:lvlText w:val="o"/>
      <w:lvlJc w:val="left"/>
      <w:pPr>
        <w:ind w:left="1506" w:hanging="360"/>
      </w:pPr>
      <w:rPr>
        <w:rFonts w:ascii="Courier New" w:hAnsi="Courier New" w:cs="Arial"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Arial"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Arial" w:hint="default"/>
      </w:rPr>
    </w:lvl>
    <w:lvl w:ilvl="8" w:tplc="08090005" w:tentative="1">
      <w:start w:val="1"/>
      <w:numFmt w:val="bullet"/>
      <w:lvlText w:val=""/>
      <w:lvlJc w:val="left"/>
      <w:pPr>
        <w:ind w:left="6546" w:hanging="360"/>
      </w:pPr>
      <w:rPr>
        <w:rFonts w:ascii="Wingdings" w:hAnsi="Wingdings" w:hint="default"/>
      </w:rPr>
    </w:lvl>
  </w:abstractNum>
  <w:abstractNum w:abstractNumId="52" w15:restartNumberingAfterBreak="0">
    <w:nsid w:val="42033808"/>
    <w:multiLevelType w:val="hybridMultilevel"/>
    <w:tmpl w:val="8A5EC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2493AEB"/>
    <w:multiLevelType w:val="hybridMultilevel"/>
    <w:tmpl w:val="1A0467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7025C12"/>
    <w:multiLevelType w:val="hybridMultilevel"/>
    <w:tmpl w:val="D242E8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4B2B6506"/>
    <w:multiLevelType w:val="hybridMultilevel"/>
    <w:tmpl w:val="A9C43B10"/>
    <w:lvl w:ilvl="0" w:tplc="C44A04A8">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B716B44"/>
    <w:multiLevelType w:val="hybridMultilevel"/>
    <w:tmpl w:val="B4E6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925C1B"/>
    <w:multiLevelType w:val="hybridMultilevel"/>
    <w:tmpl w:val="8C32EA56"/>
    <w:lvl w:ilvl="0" w:tplc="96CCBA18">
      <w:start w:val="2"/>
      <w:numFmt w:val="bullet"/>
      <w:lvlText w:val="-"/>
      <w:lvlJc w:val="left"/>
      <w:pPr>
        <w:ind w:left="2061" w:hanging="360"/>
      </w:pPr>
      <w:rPr>
        <w:rFonts w:ascii="Arial" w:eastAsia="Calibri" w:hAnsi="Arial" w:cs="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818C3934">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CF231BB"/>
    <w:multiLevelType w:val="hybridMultilevel"/>
    <w:tmpl w:val="19F6738E"/>
    <w:lvl w:ilvl="0" w:tplc="C44A04A8">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DB71CC2"/>
    <w:multiLevelType w:val="hybridMultilevel"/>
    <w:tmpl w:val="DEBC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0F45FE8"/>
    <w:multiLevelType w:val="hybridMultilevel"/>
    <w:tmpl w:val="361C2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2455DA2"/>
    <w:multiLevelType w:val="hybridMultilevel"/>
    <w:tmpl w:val="C8DC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BD54EA"/>
    <w:multiLevelType w:val="hybridMultilevel"/>
    <w:tmpl w:val="6A3A8E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45D3717"/>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4" w15:restartNumberingAfterBreak="0">
    <w:nsid w:val="54AF071B"/>
    <w:multiLevelType w:val="hybridMultilevel"/>
    <w:tmpl w:val="97122A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554031E9"/>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6" w15:restartNumberingAfterBreak="0">
    <w:nsid w:val="55CE7A1F"/>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67" w15:restartNumberingAfterBreak="0">
    <w:nsid w:val="567F075F"/>
    <w:multiLevelType w:val="multilevel"/>
    <w:tmpl w:val="DEF8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7B035B7"/>
    <w:multiLevelType w:val="hybridMultilevel"/>
    <w:tmpl w:val="55D2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AC265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BD54DD9"/>
    <w:multiLevelType w:val="hybridMultilevel"/>
    <w:tmpl w:val="9C84E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5C1600F9"/>
    <w:multiLevelType w:val="hybridMultilevel"/>
    <w:tmpl w:val="10A8419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Wingdings"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Wingdings"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Wingdings" w:hint="default"/>
      </w:rPr>
    </w:lvl>
    <w:lvl w:ilvl="8" w:tplc="0809001B" w:tentative="1">
      <w:start w:val="1"/>
      <w:numFmt w:val="bullet"/>
      <w:lvlText w:val=""/>
      <w:lvlJc w:val="left"/>
      <w:pPr>
        <w:ind w:left="6480" w:hanging="360"/>
      </w:pPr>
      <w:rPr>
        <w:rFonts w:ascii="Wingdings" w:hAnsi="Wingdings" w:hint="default"/>
      </w:rPr>
    </w:lvl>
  </w:abstractNum>
  <w:abstractNum w:abstractNumId="72" w15:restartNumberingAfterBreak="0">
    <w:nsid w:val="5CB66ADD"/>
    <w:multiLevelType w:val="hybridMultilevel"/>
    <w:tmpl w:val="C6B22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D5D7DFC"/>
    <w:multiLevelType w:val="hybridMultilevel"/>
    <w:tmpl w:val="B59EE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F29780C"/>
    <w:multiLevelType w:val="multilevel"/>
    <w:tmpl w:val="8410D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00B5C36"/>
    <w:multiLevelType w:val="hybridMultilevel"/>
    <w:tmpl w:val="7EAC2006"/>
    <w:lvl w:ilvl="0" w:tplc="C44A04A8">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1B40067"/>
    <w:multiLevelType w:val="hybridMultilevel"/>
    <w:tmpl w:val="2F88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36B5C02"/>
    <w:multiLevelType w:val="multilevel"/>
    <w:tmpl w:val="0B7A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8C2FF0"/>
    <w:multiLevelType w:val="hybridMultilevel"/>
    <w:tmpl w:val="280CC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64682F65"/>
    <w:multiLevelType w:val="hybridMultilevel"/>
    <w:tmpl w:val="CF740F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656800F4"/>
    <w:multiLevelType w:val="hybridMultilevel"/>
    <w:tmpl w:val="A0D247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912142F"/>
    <w:multiLevelType w:val="hybridMultilevel"/>
    <w:tmpl w:val="15801F52"/>
    <w:lvl w:ilvl="0" w:tplc="96CCBA18">
      <w:start w:val="2"/>
      <w:numFmt w:val="bullet"/>
      <w:lvlText w:val="-"/>
      <w:lvlJc w:val="left"/>
      <w:pPr>
        <w:ind w:left="1800" w:hanging="360"/>
      </w:pPr>
      <w:rPr>
        <w:rFonts w:ascii="Arial" w:eastAsia="Calibri" w:hAnsi="Arial" w:cs="Symbol" w:hint="default"/>
      </w:rPr>
    </w:lvl>
    <w:lvl w:ilvl="1" w:tplc="08090003">
      <w:start w:val="1"/>
      <w:numFmt w:val="bullet"/>
      <w:lvlText w:val="o"/>
      <w:lvlJc w:val="left"/>
      <w:pPr>
        <w:ind w:left="2520" w:hanging="360"/>
      </w:pPr>
      <w:rPr>
        <w:rFonts w:ascii="Courier New" w:hAnsi="Courier New"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Arial"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Arial" w:hint="default"/>
      </w:rPr>
    </w:lvl>
    <w:lvl w:ilvl="8" w:tplc="08090005" w:tentative="1">
      <w:start w:val="1"/>
      <w:numFmt w:val="bullet"/>
      <w:lvlText w:val=""/>
      <w:lvlJc w:val="left"/>
      <w:pPr>
        <w:ind w:left="7560" w:hanging="360"/>
      </w:pPr>
      <w:rPr>
        <w:rFonts w:ascii="Wingdings" w:hAnsi="Wingdings" w:hint="default"/>
      </w:rPr>
    </w:lvl>
  </w:abstractNum>
  <w:abstractNum w:abstractNumId="82" w15:restartNumberingAfterBreak="0">
    <w:nsid w:val="6ED47E9A"/>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3" w15:restartNumberingAfterBreak="0">
    <w:nsid w:val="6FAD1803"/>
    <w:multiLevelType w:val="hybridMultilevel"/>
    <w:tmpl w:val="A306A01C"/>
    <w:lvl w:ilvl="0" w:tplc="F4C4AA7A">
      <w:start w:val="1"/>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4" w15:restartNumberingAfterBreak="0">
    <w:nsid w:val="741C3861"/>
    <w:multiLevelType w:val="hybridMultilevel"/>
    <w:tmpl w:val="5374D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407299"/>
    <w:multiLevelType w:val="hybridMultilevel"/>
    <w:tmpl w:val="AB5EB270"/>
    <w:lvl w:ilvl="0" w:tplc="49C0DC40">
      <w:start w:val="1"/>
      <w:numFmt w:val="bullet"/>
      <w:lvlText w:val="•"/>
      <w:lvlJc w:val="left"/>
      <w:pPr>
        <w:tabs>
          <w:tab w:val="num" w:pos="720"/>
        </w:tabs>
        <w:ind w:left="720" w:hanging="360"/>
      </w:pPr>
      <w:rPr>
        <w:rFonts w:ascii="Times New Roman" w:hAnsi="Times New Roman" w:hint="default"/>
      </w:rPr>
    </w:lvl>
    <w:lvl w:ilvl="1" w:tplc="068A2222">
      <w:start w:val="2687"/>
      <w:numFmt w:val="bullet"/>
      <w:lvlText w:val="–"/>
      <w:lvlJc w:val="left"/>
      <w:pPr>
        <w:tabs>
          <w:tab w:val="num" w:pos="1440"/>
        </w:tabs>
        <w:ind w:left="1440" w:hanging="360"/>
      </w:pPr>
      <w:rPr>
        <w:rFonts w:ascii="Times New Roman" w:hAnsi="Times New Roman" w:hint="default"/>
      </w:rPr>
    </w:lvl>
    <w:lvl w:ilvl="2" w:tplc="E58CC89A" w:tentative="1">
      <w:start w:val="1"/>
      <w:numFmt w:val="bullet"/>
      <w:lvlText w:val="•"/>
      <w:lvlJc w:val="left"/>
      <w:pPr>
        <w:tabs>
          <w:tab w:val="num" w:pos="2160"/>
        </w:tabs>
        <w:ind w:left="2160" w:hanging="360"/>
      </w:pPr>
      <w:rPr>
        <w:rFonts w:ascii="Times New Roman" w:hAnsi="Times New Roman" w:hint="default"/>
      </w:rPr>
    </w:lvl>
    <w:lvl w:ilvl="3" w:tplc="50D0CFFC" w:tentative="1">
      <w:start w:val="1"/>
      <w:numFmt w:val="bullet"/>
      <w:lvlText w:val="•"/>
      <w:lvlJc w:val="left"/>
      <w:pPr>
        <w:tabs>
          <w:tab w:val="num" w:pos="2880"/>
        </w:tabs>
        <w:ind w:left="2880" w:hanging="360"/>
      </w:pPr>
      <w:rPr>
        <w:rFonts w:ascii="Times New Roman" w:hAnsi="Times New Roman" w:hint="default"/>
      </w:rPr>
    </w:lvl>
    <w:lvl w:ilvl="4" w:tplc="863C442C" w:tentative="1">
      <w:start w:val="1"/>
      <w:numFmt w:val="bullet"/>
      <w:lvlText w:val="•"/>
      <w:lvlJc w:val="left"/>
      <w:pPr>
        <w:tabs>
          <w:tab w:val="num" w:pos="3600"/>
        </w:tabs>
        <w:ind w:left="3600" w:hanging="360"/>
      </w:pPr>
      <w:rPr>
        <w:rFonts w:ascii="Times New Roman" w:hAnsi="Times New Roman" w:hint="default"/>
      </w:rPr>
    </w:lvl>
    <w:lvl w:ilvl="5" w:tplc="DB5C0FC0" w:tentative="1">
      <w:start w:val="1"/>
      <w:numFmt w:val="bullet"/>
      <w:lvlText w:val="•"/>
      <w:lvlJc w:val="left"/>
      <w:pPr>
        <w:tabs>
          <w:tab w:val="num" w:pos="4320"/>
        </w:tabs>
        <w:ind w:left="4320" w:hanging="360"/>
      </w:pPr>
      <w:rPr>
        <w:rFonts w:ascii="Times New Roman" w:hAnsi="Times New Roman" w:hint="default"/>
      </w:rPr>
    </w:lvl>
    <w:lvl w:ilvl="6" w:tplc="829865CA" w:tentative="1">
      <w:start w:val="1"/>
      <w:numFmt w:val="bullet"/>
      <w:lvlText w:val="•"/>
      <w:lvlJc w:val="left"/>
      <w:pPr>
        <w:tabs>
          <w:tab w:val="num" w:pos="5040"/>
        </w:tabs>
        <w:ind w:left="5040" w:hanging="360"/>
      </w:pPr>
      <w:rPr>
        <w:rFonts w:ascii="Times New Roman" w:hAnsi="Times New Roman" w:hint="default"/>
      </w:rPr>
    </w:lvl>
    <w:lvl w:ilvl="7" w:tplc="7774395E" w:tentative="1">
      <w:start w:val="1"/>
      <w:numFmt w:val="bullet"/>
      <w:lvlText w:val="•"/>
      <w:lvlJc w:val="left"/>
      <w:pPr>
        <w:tabs>
          <w:tab w:val="num" w:pos="5760"/>
        </w:tabs>
        <w:ind w:left="5760" w:hanging="360"/>
      </w:pPr>
      <w:rPr>
        <w:rFonts w:ascii="Times New Roman" w:hAnsi="Times New Roman" w:hint="default"/>
      </w:rPr>
    </w:lvl>
    <w:lvl w:ilvl="8" w:tplc="210A0434" w:tentative="1">
      <w:start w:val="1"/>
      <w:numFmt w:val="bullet"/>
      <w:lvlText w:val="•"/>
      <w:lvlJc w:val="left"/>
      <w:pPr>
        <w:tabs>
          <w:tab w:val="num" w:pos="6480"/>
        </w:tabs>
        <w:ind w:left="6480" w:hanging="360"/>
      </w:pPr>
      <w:rPr>
        <w:rFonts w:ascii="Times New Roman" w:hAnsi="Times New Roman" w:hint="default"/>
      </w:rPr>
    </w:lvl>
  </w:abstractNum>
  <w:abstractNum w:abstractNumId="86" w15:restartNumberingAfterBreak="0">
    <w:nsid w:val="7AC11378"/>
    <w:multiLevelType w:val="hybridMultilevel"/>
    <w:tmpl w:val="0BE6E8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AD80A95"/>
    <w:multiLevelType w:val="multilevel"/>
    <w:tmpl w:val="00000008"/>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8" w15:restartNumberingAfterBreak="0">
    <w:nsid w:val="7BB51FC1"/>
    <w:multiLevelType w:val="multilevel"/>
    <w:tmpl w:val="CF7A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BDB4766"/>
    <w:multiLevelType w:val="hybridMultilevel"/>
    <w:tmpl w:val="A93A9A46"/>
    <w:lvl w:ilvl="0" w:tplc="04090001">
      <w:start w:val="1"/>
      <w:numFmt w:val="bullet"/>
      <w:lvlText w:val=""/>
      <w:lvlJc w:val="left"/>
      <w:pPr>
        <w:ind w:left="720" w:hanging="360"/>
      </w:pPr>
      <w:rPr>
        <w:rFonts w:ascii="Symbol" w:hAnsi="Symbol"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90" w15:restartNumberingAfterBreak="0">
    <w:nsid w:val="7D6D1C0F"/>
    <w:multiLevelType w:val="hybridMultilevel"/>
    <w:tmpl w:val="2EE21CFE"/>
    <w:lvl w:ilvl="0" w:tplc="0807000F">
      <w:start w:val="1"/>
      <w:numFmt w:val="bullet"/>
      <w:lvlText w:val=""/>
      <w:lvlJc w:val="left"/>
      <w:pPr>
        <w:ind w:left="3600" w:hanging="360"/>
      </w:pPr>
      <w:rPr>
        <w:rFonts w:ascii="Symbol" w:hAnsi="Symbol" w:hint="default"/>
      </w:rPr>
    </w:lvl>
    <w:lvl w:ilvl="1" w:tplc="08070019" w:tentative="1">
      <w:start w:val="1"/>
      <w:numFmt w:val="bullet"/>
      <w:lvlText w:val="o"/>
      <w:lvlJc w:val="left"/>
      <w:pPr>
        <w:ind w:left="4320" w:hanging="360"/>
      </w:pPr>
      <w:rPr>
        <w:rFonts w:ascii="Courier New" w:hAnsi="Courier New" w:cs="Wingdings" w:hint="default"/>
      </w:rPr>
    </w:lvl>
    <w:lvl w:ilvl="2" w:tplc="0807001B" w:tentative="1">
      <w:start w:val="1"/>
      <w:numFmt w:val="bullet"/>
      <w:lvlText w:val=""/>
      <w:lvlJc w:val="left"/>
      <w:pPr>
        <w:ind w:left="5040" w:hanging="360"/>
      </w:pPr>
      <w:rPr>
        <w:rFonts w:ascii="Wingdings" w:hAnsi="Wingdings" w:hint="default"/>
      </w:rPr>
    </w:lvl>
    <w:lvl w:ilvl="3" w:tplc="0807000F" w:tentative="1">
      <w:start w:val="1"/>
      <w:numFmt w:val="bullet"/>
      <w:lvlText w:val=""/>
      <w:lvlJc w:val="left"/>
      <w:pPr>
        <w:ind w:left="5760" w:hanging="360"/>
      </w:pPr>
      <w:rPr>
        <w:rFonts w:ascii="Symbol" w:hAnsi="Symbol" w:hint="default"/>
      </w:rPr>
    </w:lvl>
    <w:lvl w:ilvl="4" w:tplc="08070019" w:tentative="1">
      <w:start w:val="1"/>
      <w:numFmt w:val="bullet"/>
      <w:lvlText w:val="o"/>
      <w:lvlJc w:val="left"/>
      <w:pPr>
        <w:ind w:left="6480" w:hanging="360"/>
      </w:pPr>
      <w:rPr>
        <w:rFonts w:ascii="Courier New" w:hAnsi="Courier New" w:cs="Wingdings" w:hint="default"/>
      </w:rPr>
    </w:lvl>
    <w:lvl w:ilvl="5" w:tplc="0807001B" w:tentative="1">
      <w:start w:val="1"/>
      <w:numFmt w:val="bullet"/>
      <w:lvlText w:val=""/>
      <w:lvlJc w:val="left"/>
      <w:pPr>
        <w:ind w:left="7200" w:hanging="360"/>
      </w:pPr>
      <w:rPr>
        <w:rFonts w:ascii="Wingdings" w:hAnsi="Wingdings" w:hint="default"/>
      </w:rPr>
    </w:lvl>
    <w:lvl w:ilvl="6" w:tplc="0807000F" w:tentative="1">
      <w:start w:val="1"/>
      <w:numFmt w:val="bullet"/>
      <w:lvlText w:val=""/>
      <w:lvlJc w:val="left"/>
      <w:pPr>
        <w:ind w:left="7920" w:hanging="360"/>
      </w:pPr>
      <w:rPr>
        <w:rFonts w:ascii="Symbol" w:hAnsi="Symbol" w:hint="default"/>
      </w:rPr>
    </w:lvl>
    <w:lvl w:ilvl="7" w:tplc="08070019" w:tentative="1">
      <w:start w:val="1"/>
      <w:numFmt w:val="bullet"/>
      <w:lvlText w:val="o"/>
      <w:lvlJc w:val="left"/>
      <w:pPr>
        <w:ind w:left="8640" w:hanging="360"/>
      </w:pPr>
      <w:rPr>
        <w:rFonts w:ascii="Courier New" w:hAnsi="Courier New" w:cs="Wingdings" w:hint="default"/>
      </w:rPr>
    </w:lvl>
    <w:lvl w:ilvl="8" w:tplc="0807001B" w:tentative="1">
      <w:start w:val="1"/>
      <w:numFmt w:val="bullet"/>
      <w:lvlText w:val=""/>
      <w:lvlJc w:val="left"/>
      <w:pPr>
        <w:ind w:left="9360" w:hanging="360"/>
      </w:pPr>
      <w:rPr>
        <w:rFonts w:ascii="Wingdings" w:hAnsi="Wingdings" w:hint="default"/>
      </w:rPr>
    </w:lvl>
  </w:abstractNum>
  <w:abstractNum w:abstractNumId="91" w15:restartNumberingAfterBreak="0">
    <w:nsid w:val="7E961667"/>
    <w:multiLevelType w:val="hybridMultilevel"/>
    <w:tmpl w:val="25EC35D6"/>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Wingdings"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Wingdings"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Wingdings" w:hint="default"/>
      </w:rPr>
    </w:lvl>
    <w:lvl w:ilvl="8" w:tplc="0809001B" w:tentative="1">
      <w:start w:val="1"/>
      <w:numFmt w:val="bullet"/>
      <w:lvlText w:val=""/>
      <w:lvlJc w:val="left"/>
      <w:pPr>
        <w:ind w:left="6480" w:hanging="360"/>
      </w:pPr>
      <w:rPr>
        <w:rFonts w:ascii="Wingdings" w:hAnsi="Wingdings" w:hint="default"/>
      </w:rPr>
    </w:lvl>
  </w:abstractNum>
  <w:abstractNum w:abstractNumId="92" w15:restartNumberingAfterBreak="0">
    <w:nsid w:val="7EE26C2A"/>
    <w:multiLevelType w:val="hybridMultilevel"/>
    <w:tmpl w:val="C8562B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3"/>
  </w:num>
  <w:num w:numId="2">
    <w:abstractNumId w:val="12"/>
  </w:num>
  <w:num w:numId="3">
    <w:abstractNumId w:val="59"/>
  </w:num>
  <w:num w:numId="4">
    <w:abstractNumId w:val="56"/>
  </w:num>
  <w:num w:numId="5">
    <w:abstractNumId w:val="19"/>
  </w:num>
  <w:num w:numId="6">
    <w:abstractNumId w:val="71"/>
  </w:num>
  <w:num w:numId="7">
    <w:abstractNumId w:val="72"/>
  </w:num>
  <w:num w:numId="8">
    <w:abstractNumId w:val="91"/>
  </w:num>
  <w:num w:numId="9">
    <w:abstractNumId w:val="61"/>
  </w:num>
  <w:num w:numId="10">
    <w:abstractNumId w:val="60"/>
  </w:num>
  <w:num w:numId="11">
    <w:abstractNumId w:val="52"/>
  </w:num>
  <w:num w:numId="12">
    <w:abstractNumId w:val="90"/>
  </w:num>
  <w:num w:numId="13">
    <w:abstractNumId w:val="14"/>
  </w:num>
  <w:num w:numId="14">
    <w:abstractNumId w:val="0"/>
  </w:num>
  <w:num w:numId="15">
    <w:abstractNumId w:val="4"/>
  </w:num>
  <w:num w:numId="16">
    <w:abstractNumId w:val="5"/>
  </w:num>
  <w:num w:numId="17">
    <w:abstractNumId w:val="77"/>
  </w:num>
  <w:num w:numId="18">
    <w:abstractNumId w:val="89"/>
  </w:num>
  <w:num w:numId="19">
    <w:abstractNumId w:val="68"/>
  </w:num>
  <w:num w:numId="20">
    <w:abstractNumId w:val="23"/>
  </w:num>
  <w:num w:numId="21">
    <w:abstractNumId w:val="57"/>
  </w:num>
  <w:num w:numId="22">
    <w:abstractNumId w:val="42"/>
  </w:num>
  <w:num w:numId="23">
    <w:abstractNumId w:val="81"/>
  </w:num>
  <w:num w:numId="24">
    <w:abstractNumId w:val="54"/>
  </w:num>
  <w:num w:numId="25">
    <w:abstractNumId w:val="51"/>
  </w:num>
  <w:num w:numId="26">
    <w:abstractNumId w:val="86"/>
  </w:num>
  <w:num w:numId="27">
    <w:abstractNumId w:val="84"/>
  </w:num>
  <w:num w:numId="28">
    <w:abstractNumId w:val="9"/>
  </w:num>
  <w:num w:numId="29">
    <w:abstractNumId w:val="17"/>
  </w:num>
  <w:num w:numId="30">
    <w:abstractNumId w:val="37"/>
  </w:num>
  <w:num w:numId="31">
    <w:abstractNumId w:val="85"/>
  </w:num>
  <w:num w:numId="32">
    <w:abstractNumId w:val="44"/>
  </w:num>
  <w:num w:numId="33">
    <w:abstractNumId w:val="62"/>
  </w:num>
  <w:num w:numId="34">
    <w:abstractNumId w:val="25"/>
  </w:num>
  <w:num w:numId="35">
    <w:abstractNumId w:val="24"/>
  </w:num>
  <w:num w:numId="36">
    <w:abstractNumId w:val="15"/>
  </w:num>
  <w:num w:numId="37">
    <w:abstractNumId w:val="92"/>
  </w:num>
  <w:num w:numId="38">
    <w:abstractNumId w:val="27"/>
  </w:num>
  <w:num w:numId="39">
    <w:abstractNumId w:val="36"/>
  </w:num>
  <w:num w:numId="40">
    <w:abstractNumId w:val="33"/>
  </w:num>
  <w:num w:numId="41">
    <w:abstractNumId w:val="40"/>
  </w:num>
  <w:num w:numId="42">
    <w:abstractNumId w:val="48"/>
  </w:num>
  <w:num w:numId="43">
    <w:abstractNumId w:val="30"/>
  </w:num>
  <w:num w:numId="44">
    <w:abstractNumId w:val="10"/>
  </w:num>
  <w:num w:numId="45">
    <w:abstractNumId w:val="87"/>
  </w:num>
  <w:num w:numId="46">
    <w:abstractNumId w:val="35"/>
  </w:num>
  <w:num w:numId="47">
    <w:abstractNumId w:val="58"/>
  </w:num>
  <w:num w:numId="48">
    <w:abstractNumId w:val="55"/>
  </w:num>
  <w:num w:numId="49">
    <w:abstractNumId w:val="75"/>
  </w:num>
  <w:num w:numId="50">
    <w:abstractNumId w:val="65"/>
  </w:num>
  <w:num w:numId="51">
    <w:abstractNumId w:val="50"/>
  </w:num>
  <w:num w:numId="52">
    <w:abstractNumId w:val="13"/>
  </w:num>
  <w:num w:numId="53">
    <w:abstractNumId w:val="46"/>
  </w:num>
  <w:num w:numId="54">
    <w:abstractNumId w:val="29"/>
  </w:num>
  <w:num w:numId="55">
    <w:abstractNumId w:val="47"/>
  </w:num>
  <w:num w:numId="56">
    <w:abstractNumId w:val="8"/>
  </w:num>
  <w:num w:numId="57">
    <w:abstractNumId w:val="78"/>
  </w:num>
  <w:num w:numId="58">
    <w:abstractNumId w:val="79"/>
  </w:num>
  <w:num w:numId="59">
    <w:abstractNumId w:val="32"/>
  </w:num>
  <w:num w:numId="60">
    <w:abstractNumId w:val="74"/>
  </w:num>
  <w:num w:numId="61">
    <w:abstractNumId w:val="18"/>
  </w:num>
  <w:num w:numId="62">
    <w:abstractNumId w:val="76"/>
  </w:num>
  <w:num w:numId="63">
    <w:abstractNumId w:val="11"/>
  </w:num>
  <w:num w:numId="64">
    <w:abstractNumId w:val="67"/>
  </w:num>
  <w:num w:numId="65">
    <w:abstractNumId w:val="39"/>
  </w:num>
  <w:num w:numId="66">
    <w:abstractNumId w:val="43"/>
  </w:num>
  <w:num w:numId="67">
    <w:abstractNumId w:val="88"/>
  </w:num>
  <w:num w:numId="68">
    <w:abstractNumId w:val="83"/>
  </w:num>
  <w:num w:numId="69">
    <w:abstractNumId w:val="70"/>
  </w:num>
  <w:num w:numId="70">
    <w:abstractNumId w:val="21"/>
  </w:num>
  <w:num w:numId="71">
    <w:abstractNumId w:val="28"/>
  </w:num>
  <w:num w:numId="72">
    <w:abstractNumId w:val="53"/>
  </w:num>
  <w:num w:numId="73">
    <w:abstractNumId w:val="38"/>
  </w:num>
  <w:num w:numId="74">
    <w:abstractNumId w:val="31"/>
  </w:num>
  <w:num w:numId="75">
    <w:abstractNumId w:val="6"/>
  </w:num>
  <w:num w:numId="76">
    <w:abstractNumId w:val="20"/>
  </w:num>
  <w:num w:numId="77">
    <w:abstractNumId w:val="45"/>
  </w:num>
  <w:num w:numId="78">
    <w:abstractNumId w:val="80"/>
  </w:num>
  <w:num w:numId="79">
    <w:abstractNumId w:val="66"/>
  </w:num>
  <w:num w:numId="80">
    <w:abstractNumId w:val="49"/>
  </w:num>
  <w:num w:numId="81">
    <w:abstractNumId w:val="63"/>
  </w:num>
  <w:num w:numId="82">
    <w:abstractNumId w:val="22"/>
  </w:num>
  <w:num w:numId="83">
    <w:abstractNumId w:val="41"/>
  </w:num>
  <w:num w:numId="84">
    <w:abstractNumId w:val="69"/>
  </w:num>
  <w:num w:numId="85">
    <w:abstractNumId w:val="26"/>
  </w:num>
  <w:num w:numId="86">
    <w:abstractNumId w:val="16"/>
  </w:num>
  <w:num w:numId="87">
    <w:abstractNumId w:val="64"/>
  </w:num>
  <w:num w:numId="88">
    <w:abstractNumId w:val="34"/>
  </w:num>
  <w:num w:numId="89">
    <w:abstractNumId w:val="82"/>
  </w:num>
  <w:num w:numId="90">
    <w:abstractNumId w:val="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117"/>
    <w:rsid w:val="00000FEB"/>
    <w:rsid w:val="00007B44"/>
    <w:rsid w:val="000123E8"/>
    <w:rsid w:val="00014C7E"/>
    <w:rsid w:val="000162A1"/>
    <w:rsid w:val="000202B2"/>
    <w:rsid w:val="0002362F"/>
    <w:rsid w:val="000251CF"/>
    <w:rsid w:val="000266ED"/>
    <w:rsid w:val="00032329"/>
    <w:rsid w:val="000455FF"/>
    <w:rsid w:val="00045B9E"/>
    <w:rsid w:val="00055CEE"/>
    <w:rsid w:val="000577F2"/>
    <w:rsid w:val="0006152A"/>
    <w:rsid w:val="000617F2"/>
    <w:rsid w:val="000634B4"/>
    <w:rsid w:val="00064CF0"/>
    <w:rsid w:val="00067893"/>
    <w:rsid w:val="00073F04"/>
    <w:rsid w:val="00074B26"/>
    <w:rsid w:val="0008057B"/>
    <w:rsid w:val="00090EC7"/>
    <w:rsid w:val="00091FE3"/>
    <w:rsid w:val="00093F4C"/>
    <w:rsid w:val="00097292"/>
    <w:rsid w:val="00097612"/>
    <w:rsid w:val="000A7D31"/>
    <w:rsid w:val="000B2770"/>
    <w:rsid w:val="000C493C"/>
    <w:rsid w:val="000C5093"/>
    <w:rsid w:val="000C55EF"/>
    <w:rsid w:val="000D039D"/>
    <w:rsid w:val="000D0DD6"/>
    <w:rsid w:val="000D3544"/>
    <w:rsid w:val="000E08B9"/>
    <w:rsid w:val="000E38CB"/>
    <w:rsid w:val="000E573C"/>
    <w:rsid w:val="000E6A0B"/>
    <w:rsid w:val="000E701C"/>
    <w:rsid w:val="000F1ECE"/>
    <w:rsid w:val="0010216D"/>
    <w:rsid w:val="0011556C"/>
    <w:rsid w:val="00117D5D"/>
    <w:rsid w:val="00120336"/>
    <w:rsid w:val="00124134"/>
    <w:rsid w:val="001303F4"/>
    <w:rsid w:val="00131DF5"/>
    <w:rsid w:val="001340E0"/>
    <w:rsid w:val="001434DF"/>
    <w:rsid w:val="0014735E"/>
    <w:rsid w:val="00165C3D"/>
    <w:rsid w:val="001743B0"/>
    <w:rsid w:val="00176A31"/>
    <w:rsid w:val="00183359"/>
    <w:rsid w:val="00190F0D"/>
    <w:rsid w:val="00193A17"/>
    <w:rsid w:val="001A05CA"/>
    <w:rsid w:val="001A309A"/>
    <w:rsid w:val="001B6112"/>
    <w:rsid w:val="001C214A"/>
    <w:rsid w:val="001C3637"/>
    <w:rsid w:val="001C5A9B"/>
    <w:rsid w:val="001E08AC"/>
    <w:rsid w:val="001F0CB2"/>
    <w:rsid w:val="0021176C"/>
    <w:rsid w:val="002121F2"/>
    <w:rsid w:val="002370EF"/>
    <w:rsid w:val="0024175B"/>
    <w:rsid w:val="00241CA4"/>
    <w:rsid w:val="002424BF"/>
    <w:rsid w:val="00251471"/>
    <w:rsid w:val="00262041"/>
    <w:rsid w:val="0026284B"/>
    <w:rsid w:val="002742A1"/>
    <w:rsid w:val="002960CE"/>
    <w:rsid w:val="00296B6C"/>
    <w:rsid w:val="00296F30"/>
    <w:rsid w:val="002A2599"/>
    <w:rsid w:val="002A4642"/>
    <w:rsid w:val="002B4CA6"/>
    <w:rsid w:val="002B4DC0"/>
    <w:rsid w:val="002B5581"/>
    <w:rsid w:val="002C4737"/>
    <w:rsid w:val="002D1277"/>
    <w:rsid w:val="002E53EE"/>
    <w:rsid w:val="002F0615"/>
    <w:rsid w:val="003177DC"/>
    <w:rsid w:val="00322BBC"/>
    <w:rsid w:val="00324A45"/>
    <w:rsid w:val="00334739"/>
    <w:rsid w:val="00340CA4"/>
    <w:rsid w:val="003421FD"/>
    <w:rsid w:val="00345A79"/>
    <w:rsid w:val="00346240"/>
    <w:rsid w:val="00352338"/>
    <w:rsid w:val="00355394"/>
    <w:rsid w:val="00357F5E"/>
    <w:rsid w:val="00363775"/>
    <w:rsid w:val="00372ED6"/>
    <w:rsid w:val="0038165C"/>
    <w:rsid w:val="00386CFE"/>
    <w:rsid w:val="003967E6"/>
    <w:rsid w:val="003A0496"/>
    <w:rsid w:val="003A38A2"/>
    <w:rsid w:val="003A4EE1"/>
    <w:rsid w:val="003C3FBA"/>
    <w:rsid w:val="003C4024"/>
    <w:rsid w:val="003D4884"/>
    <w:rsid w:val="003D7380"/>
    <w:rsid w:val="003E30C6"/>
    <w:rsid w:val="003E3808"/>
    <w:rsid w:val="003F08AF"/>
    <w:rsid w:val="003F3961"/>
    <w:rsid w:val="00403590"/>
    <w:rsid w:val="004118CD"/>
    <w:rsid w:val="004174D2"/>
    <w:rsid w:val="00422BBB"/>
    <w:rsid w:val="0044294A"/>
    <w:rsid w:val="004544AC"/>
    <w:rsid w:val="004655E3"/>
    <w:rsid w:val="00470721"/>
    <w:rsid w:val="0047452E"/>
    <w:rsid w:val="004772C7"/>
    <w:rsid w:val="00481DE3"/>
    <w:rsid w:val="00490DB8"/>
    <w:rsid w:val="0049517F"/>
    <w:rsid w:val="0049708B"/>
    <w:rsid w:val="004A2642"/>
    <w:rsid w:val="004A293D"/>
    <w:rsid w:val="004A2B92"/>
    <w:rsid w:val="004A36E6"/>
    <w:rsid w:val="004A421F"/>
    <w:rsid w:val="004A67F9"/>
    <w:rsid w:val="004B0740"/>
    <w:rsid w:val="004C2313"/>
    <w:rsid w:val="004C7FD7"/>
    <w:rsid w:val="004D48B4"/>
    <w:rsid w:val="004D6752"/>
    <w:rsid w:val="004E13AE"/>
    <w:rsid w:val="004F1DD4"/>
    <w:rsid w:val="004F6824"/>
    <w:rsid w:val="005018E7"/>
    <w:rsid w:val="00507E9D"/>
    <w:rsid w:val="00515624"/>
    <w:rsid w:val="00515676"/>
    <w:rsid w:val="00516B0A"/>
    <w:rsid w:val="005206A7"/>
    <w:rsid w:val="00520C63"/>
    <w:rsid w:val="00536A17"/>
    <w:rsid w:val="00540533"/>
    <w:rsid w:val="0054305A"/>
    <w:rsid w:val="0054685F"/>
    <w:rsid w:val="00550B02"/>
    <w:rsid w:val="00550E0B"/>
    <w:rsid w:val="005534EF"/>
    <w:rsid w:val="005542D0"/>
    <w:rsid w:val="00556EC3"/>
    <w:rsid w:val="00560E13"/>
    <w:rsid w:val="005634FC"/>
    <w:rsid w:val="00571EB6"/>
    <w:rsid w:val="00587EF5"/>
    <w:rsid w:val="00596E72"/>
    <w:rsid w:val="005A57FF"/>
    <w:rsid w:val="005A7DBC"/>
    <w:rsid w:val="005B3429"/>
    <w:rsid w:val="005B4207"/>
    <w:rsid w:val="005B7981"/>
    <w:rsid w:val="005C0ADF"/>
    <w:rsid w:val="005C12FB"/>
    <w:rsid w:val="005C3AD2"/>
    <w:rsid w:val="005D244A"/>
    <w:rsid w:val="005D6395"/>
    <w:rsid w:val="005E23B0"/>
    <w:rsid w:val="005E26F1"/>
    <w:rsid w:val="005E610D"/>
    <w:rsid w:val="005F1F22"/>
    <w:rsid w:val="005F72B4"/>
    <w:rsid w:val="00610346"/>
    <w:rsid w:val="006256EA"/>
    <w:rsid w:val="00631937"/>
    <w:rsid w:val="00634597"/>
    <w:rsid w:val="00635306"/>
    <w:rsid w:val="00637FC7"/>
    <w:rsid w:val="006430C4"/>
    <w:rsid w:val="006438D7"/>
    <w:rsid w:val="00661601"/>
    <w:rsid w:val="00676245"/>
    <w:rsid w:val="00676C01"/>
    <w:rsid w:val="00685002"/>
    <w:rsid w:val="00685134"/>
    <w:rsid w:val="00687395"/>
    <w:rsid w:val="00692407"/>
    <w:rsid w:val="006A1A30"/>
    <w:rsid w:val="006A5892"/>
    <w:rsid w:val="006A71ED"/>
    <w:rsid w:val="006B22FC"/>
    <w:rsid w:val="006C1737"/>
    <w:rsid w:val="006C4389"/>
    <w:rsid w:val="006C58A8"/>
    <w:rsid w:val="006D0282"/>
    <w:rsid w:val="006E0CA1"/>
    <w:rsid w:val="006E28CD"/>
    <w:rsid w:val="006E2A00"/>
    <w:rsid w:val="006E36DC"/>
    <w:rsid w:val="006F0896"/>
    <w:rsid w:val="006F1C35"/>
    <w:rsid w:val="006F3C1D"/>
    <w:rsid w:val="007005D9"/>
    <w:rsid w:val="0071584E"/>
    <w:rsid w:val="00721FED"/>
    <w:rsid w:val="0074019C"/>
    <w:rsid w:val="00741F2E"/>
    <w:rsid w:val="00744B8A"/>
    <w:rsid w:val="007460C5"/>
    <w:rsid w:val="007461D8"/>
    <w:rsid w:val="00754464"/>
    <w:rsid w:val="00762D08"/>
    <w:rsid w:val="00763385"/>
    <w:rsid w:val="00773654"/>
    <w:rsid w:val="00783D85"/>
    <w:rsid w:val="0078405F"/>
    <w:rsid w:val="00790B93"/>
    <w:rsid w:val="00792234"/>
    <w:rsid w:val="00792552"/>
    <w:rsid w:val="00793C8C"/>
    <w:rsid w:val="0079448D"/>
    <w:rsid w:val="00795121"/>
    <w:rsid w:val="007A1434"/>
    <w:rsid w:val="007A7179"/>
    <w:rsid w:val="007B0232"/>
    <w:rsid w:val="007B68A4"/>
    <w:rsid w:val="007C33B7"/>
    <w:rsid w:val="007C5D7A"/>
    <w:rsid w:val="007D603C"/>
    <w:rsid w:val="007E07D4"/>
    <w:rsid w:val="007E1B94"/>
    <w:rsid w:val="007E2F6A"/>
    <w:rsid w:val="007E5139"/>
    <w:rsid w:val="007E537F"/>
    <w:rsid w:val="007E5C37"/>
    <w:rsid w:val="007E7204"/>
    <w:rsid w:val="007F072C"/>
    <w:rsid w:val="007F3E69"/>
    <w:rsid w:val="007F4344"/>
    <w:rsid w:val="007F4E00"/>
    <w:rsid w:val="007F7945"/>
    <w:rsid w:val="00804E91"/>
    <w:rsid w:val="008115F6"/>
    <w:rsid w:val="00814AF1"/>
    <w:rsid w:val="00814DDA"/>
    <w:rsid w:val="008156B5"/>
    <w:rsid w:val="00816530"/>
    <w:rsid w:val="00824A71"/>
    <w:rsid w:val="0083000A"/>
    <w:rsid w:val="0083243D"/>
    <w:rsid w:val="00835DA3"/>
    <w:rsid w:val="00850D0B"/>
    <w:rsid w:val="00856355"/>
    <w:rsid w:val="00872994"/>
    <w:rsid w:val="00880A39"/>
    <w:rsid w:val="00882C70"/>
    <w:rsid w:val="00885A23"/>
    <w:rsid w:val="00885B2F"/>
    <w:rsid w:val="008921F0"/>
    <w:rsid w:val="00892D18"/>
    <w:rsid w:val="008D16B2"/>
    <w:rsid w:val="008E4CF5"/>
    <w:rsid w:val="008F2754"/>
    <w:rsid w:val="008F656D"/>
    <w:rsid w:val="008F7BF4"/>
    <w:rsid w:val="0090176B"/>
    <w:rsid w:val="00904419"/>
    <w:rsid w:val="00907A2B"/>
    <w:rsid w:val="00913F1C"/>
    <w:rsid w:val="0091720A"/>
    <w:rsid w:val="00917CE3"/>
    <w:rsid w:val="00924E95"/>
    <w:rsid w:val="0092546A"/>
    <w:rsid w:val="00930D23"/>
    <w:rsid w:val="00931293"/>
    <w:rsid w:val="00937118"/>
    <w:rsid w:val="00941B13"/>
    <w:rsid w:val="00950905"/>
    <w:rsid w:val="00952F68"/>
    <w:rsid w:val="00957C06"/>
    <w:rsid w:val="00962F4C"/>
    <w:rsid w:val="00965E9B"/>
    <w:rsid w:val="0097021F"/>
    <w:rsid w:val="00971C3C"/>
    <w:rsid w:val="00975634"/>
    <w:rsid w:val="009820F7"/>
    <w:rsid w:val="00984D22"/>
    <w:rsid w:val="009930EC"/>
    <w:rsid w:val="00993F56"/>
    <w:rsid w:val="00996E15"/>
    <w:rsid w:val="009A297D"/>
    <w:rsid w:val="009A2C44"/>
    <w:rsid w:val="009A3533"/>
    <w:rsid w:val="009A3C93"/>
    <w:rsid w:val="009A5C71"/>
    <w:rsid w:val="009B3E59"/>
    <w:rsid w:val="009D0A51"/>
    <w:rsid w:val="009F4589"/>
    <w:rsid w:val="00A12DC7"/>
    <w:rsid w:val="00A16985"/>
    <w:rsid w:val="00A229E7"/>
    <w:rsid w:val="00A254E1"/>
    <w:rsid w:val="00A26AC9"/>
    <w:rsid w:val="00A32AE7"/>
    <w:rsid w:val="00A33C61"/>
    <w:rsid w:val="00A37681"/>
    <w:rsid w:val="00A51218"/>
    <w:rsid w:val="00A517BE"/>
    <w:rsid w:val="00A5702B"/>
    <w:rsid w:val="00A57821"/>
    <w:rsid w:val="00A608D0"/>
    <w:rsid w:val="00A65CAB"/>
    <w:rsid w:val="00A66171"/>
    <w:rsid w:val="00A66D2A"/>
    <w:rsid w:val="00A66D83"/>
    <w:rsid w:val="00A83652"/>
    <w:rsid w:val="00A8434B"/>
    <w:rsid w:val="00A86BEB"/>
    <w:rsid w:val="00AA0CB7"/>
    <w:rsid w:val="00AA62DB"/>
    <w:rsid w:val="00AB5364"/>
    <w:rsid w:val="00AB7B94"/>
    <w:rsid w:val="00AC1057"/>
    <w:rsid w:val="00AE3D0D"/>
    <w:rsid w:val="00AE3ECF"/>
    <w:rsid w:val="00AE4283"/>
    <w:rsid w:val="00AE6AC2"/>
    <w:rsid w:val="00AE77F5"/>
    <w:rsid w:val="00AF740E"/>
    <w:rsid w:val="00B119B5"/>
    <w:rsid w:val="00B12423"/>
    <w:rsid w:val="00B14C04"/>
    <w:rsid w:val="00B1645A"/>
    <w:rsid w:val="00B17B47"/>
    <w:rsid w:val="00B20DBF"/>
    <w:rsid w:val="00B220D3"/>
    <w:rsid w:val="00B258D6"/>
    <w:rsid w:val="00B269DD"/>
    <w:rsid w:val="00B305A7"/>
    <w:rsid w:val="00B34679"/>
    <w:rsid w:val="00B35AB4"/>
    <w:rsid w:val="00B42092"/>
    <w:rsid w:val="00B47055"/>
    <w:rsid w:val="00B6040D"/>
    <w:rsid w:val="00B6553F"/>
    <w:rsid w:val="00B67614"/>
    <w:rsid w:val="00B72D81"/>
    <w:rsid w:val="00B75250"/>
    <w:rsid w:val="00B810CA"/>
    <w:rsid w:val="00B871E2"/>
    <w:rsid w:val="00B879B7"/>
    <w:rsid w:val="00B928D9"/>
    <w:rsid w:val="00BA6841"/>
    <w:rsid w:val="00BA6A4F"/>
    <w:rsid w:val="00BC25E2"/>
    <w:rsid w:val="00BC28B4"/>
    <w:rsid w:val="00BC2A4C"/>
    <w:rsid w:val="00BC652F"/>
    <w:rsid w:val="00BC7EB4"/>
    <w:rsid w:val="00BD294C"/>
    <w:rsid w:val="00BD50C7"/>
    <w:rsid w:val="00BE2CAB"/>
    <w:rsid w:val="00BF3F77"/>
    <w:rsid w:val="00C0469F"/>
    <w:rsid w:val="00C11164"/>
    <w:rsid w:val="00C11BFD"/>
    <w:rsid w:val="00C14479"/>
    <w:rsid w:val="00C206B8"/>
    <w:rsid w:val="00C2382E"/>
    <w:rsid w:val="00C26259"/>
    <w:rsid w:val="00C26C2E"/>
    <w:rsid w:val="00C304E0"/>
    <w:rsid w:val="00C34013"/>
    <w:rsid w:val="00C37C72"/>
    <w:rsid w:val="00C41EA4"/>
    <w:rsid w:val="00C520F3"/>
    <w:rsid w:val="00C5343E"/>
    <w:rsid w:val="00C554CB"/>
    <w:rsid w:val="00C61142"/>
    <w:rsid w:val="00C65117"/>
    <w:rsid w:val="00C66700"/>
    <w:rsid w:val="00C67775"/>
    <w:rsid w:val="00C73563"/>
    <w:rsid w:val="00C7568B"/>
    <w:rsid w:val="00C75D25"/>
    <w:rsid w:val="00C80848"/>
    <w:rsid w:val="00C83EE3"/>
    <w:rsid w:val="00C87062"/>
    <w:rsid w:val="00CA4B56"/>
    <w:rsid w:val="00CB2026"/>
    <w:rsid w:val="00CB4E86"/>
    <w:rsid w:val="00CB4FBE"/>
    <w:rsid w:val="00CC3254"/>
    <w:rsid w:val="00CC765B"/>
    <w:rsid w:val="00CE0C9E"/>
    <w:rsid w:val="00CF1ACC"/>
    <w:rsid w:val="00CF7875"/>
    <w:rsid w:val="00CF7879"/>
    <w:rsid w:val="00D076C4"/>
    <w:rsid w:val="00D11126"/>
    <w:rsid w:val="00D12652"/>
    <w:rsid w:val="00D157CC"/>
    <w:rsid w:val="00D162EE"/>
    <w:rsid w:val="00D1763B"/>
    <w:rsid w:val="00D24155"/>
    <w:rsid w:val="00D24D81"/>
    <w:rsid w:val="00D25200"/>
    <w:rsid w:val="00D376B9"/>
    <w:rsid w:val="00D53F30"/>
    <w:rsid w:val="00D5575F"/>
    <w:rsid w:val="00D55B9B"/>
    <w:rsid w:val="00D630EC"/>
    <w:rsid w:val="00D702E9"/>
    <w:rsid w:val="00D71C5E"/>
    <w:rsid w:val="00D72A52"/>
    <w:rsid w:val="00D74DA7"/>
    <w:rsid w:val="00D75DDE"/>
    <w:rsid w:val="00D76938"/>
    <w:rsid w:val="00D80EF4"/>
    <w:rsid w:val="00D81563"/>
    <w:rsid w:val="00D832F9"/>
    <w:rsid w:val="00D842C1"/>
    <w:rsid w:val="00D97632"/>
    <w:rsid w:val="00D97A57"/>
    <w:rsid w:val="00DA3103"/>
    <w:rsid w:val="00DA34F2"/>
    <w:rsid w:val="00DB1146"/>
    <w:rsid w:val="00DB2A88"/>
    <w:rsid w:val="00DC295C"/>
    <w:rsid w:val="00DC7604"/>
    <w:rsid w:val="00DD1C6B"/>
    <w:rsid w:val="00DE16E6"/>
    <w:rsid w:val="00DE605B"/>
    <w:rsid w:val="00DE7D6C"/>
    <w:rsid w:val="00E05CD9"/>
    <w:rsid w:val="00E228D2"/>
    <w:rsid w:val="00E22C75"/>
    <w:rsid w:val="00E25A53"/>
    <w:rsid w:val="00E30F3E"/>
    <w:rsid w:val="00E34E3B"/>
    <w:rsid w:val="00E47EAF"/>
    <w:rsid w:val="00E506FC"/>
    <w:rsid w:val="00E54E07"/>
    <w:rsid w:val="00E566C7"/>
    <w:rsid w:val="00E667A0"/>
    <w:rsid w:val="00E862FC"/>
    <w:rsid w:val="00E8710C"/>
    <w:rsid w:val="00E871DF"/>
    <w:rsid w:val="00EA0FF6"/>
    <w:rsid w:val="00EA7BD2"/>
    <w:rsid w:val="00EB5473"/>
    <w:rsid w:val="00EC279D"/>
    <w:rsid w:val="00EC386D"/>
    <w:rsid w:val="00EC5531"/>
    <w:rsid w:val="00EC5621"/>
    <w:rsid w:val="00ED1ACE"/>
    <w:rsid w:val="00ED3B07"/>
    <w:rsid w:val="00ED4D35"/>
    <w:rsid w:val="00ED6A48"/>
    <w:rsid w:val="00ED7225"/>
    <w:rsid w:val="00EF1E9E"/>
    <w:rsid w:val="00EF7869"/>
    <w:rsid w:val="00F118E1"/>
    <w:rsid w:val="00F15E7F"/>
    <w:rsid w:val="00F20665"/>
    <w:rsid w:val="00F22828"/>
    <w:rsid w:val="00F22D0B"/>
    <w:rsid w:val="00F2384A"/>
    <w:rsid w:val="00F23899"/>
    <w:rsid w:val="00F23A5C"/>
    <w:rsid w:val="00F2477D"/>
    <w:rsid w:val="00F32F33"/>
    <w:rsid w:val="00F44E30"/>
    <w:rsid w:val="00F54760"/>
    <w:rsid w:val="00F56992"/>
    <w:rsid w:val="00F61E24"/>
    <w:rsid w:val="00F6297A"/>
    <w:rsid w:val="00F649AF"/>
    <w:rsid w:val="00F73ADC"/>
    <w:rsid w:val="00F869F2"/>
    <w:rsid w:val="00F874F8"/>
    <w:rsid w:val="00F9104C"/>
    <w:rsid w:val="00FA00ED"/>
    <w:rsid w:val="00FB73F2"/>
    <w:rsid w:val="00FC3B7A"/>
    <w:rsid w:val="00FE39F2"/>
    <w:rsid w:val="00FE3F8C"/>
    <w:rsid w:val="00FE44A7"/>
    <w:rsid w:val="00FE4B51"/>
    <w:rsid w:val="00FE685D"/>
    <w:rsid w:val="00FF137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872460"/>
  <w15:docId w15:val="{180F507A-0FED-467E-A488-DBF5F3F1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uiPriority="60"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35"/>
    <w:pPr>
      <w:spacing w:after="200" w:line="276" w:lineRule="auto"/>
    </w:pPr>
    <w:rPr>
      <w:rFonts w:asciiTheme="minorBidi" w:eastAsia="Calibri" w:hAnsiTheme="minorBidi"/>
      <w:sz w:val="22"/>
      <w:szCs w:val="22"/>
    </w:rPr>
  </w:style>
  <w:style w:type="paragraph" w:styleId="Heading1">
    <w:name w:val="heading 1"/>
    <w:basedOn w:val="Normal"/>
    <w:next w:val="Normal"/>
    <w:link w:val="Heading1Char"/>
    <w:autoRedefine/>
    <w:qFormat/>
    <w:rsid w:val="00A517BE"/>
    <w:pPr>
      <w:keepNext/>
      <w:keepLines/>
      <w:pageBreakBefore/>
      <w:suppressAutoHyphens/>
      <w:spacing w:before="480" w:after="0" w:line="360" w:lineRule="auto"/>
      <w:ind w:left="432" w:hanging="432"/>
      <w:outlineLvl w:val="0"/>
    </w:pPr>
    <w:rPr>
      <w:b/>
      <w:sz w:val="32"/>
      <w:szCs w:val="32"/>
    </w:rPr>
  </w:style>
  <w:style w:type="paragraph" w:styleId="Heading2">
    <w:name w:val="heading 2"/>
    <w:basedOn w:val="Normal"/>
    <w:next w:val="Normal"/>
    <w:link w:val="Heading2Char"/>
    <w:uiPriority w:val="9"/>
    <w:qFormat/>
    <w:rsid w:val="006F1C35"/>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qFormat/>
    <w:rsid w:val="008B1DA1"/>
    <w:pPr>
      <w:keepNext/>
      <w:spacing w:before="240" w:after="60"/>
      <w:outlineLvl w:val="2"/>
    </w:pPr>
    <w:rPr>
      <w:rFonts w:eastAsia="Times New Roman"/>
      <w:b/>
      <w:bCs/>
      <w:sz w:val="26"/>
      <w:szCs w:val="26"/>
    </w:rPr>
  </w:style>
  <w:style w:type="paragraph" w:styleId="Heading4">
    <w:name w:val="heading 4"/>
    <w:basedOn w:val="Normal"/>
    <w:next w:val="Normal"/>
    <w:link w:val="Heading4Char"/>
    <w:autoRedefine/>
    <w:qFormat/>
    <w:rsid w:val="007E7204"/>
    <w:pPr>
      <w:keepNext/>
      <w:spacing w:before="240" w:after="60" w:line="360" w:lineRule="auto"/>
      <w:outlineLvl w:val="3"/>
    </w:pPr>
    <w:rPr>
      <w:rFonts w:eastAsia="Times New Roman"/>
      <w:b/>
      <w:bCs/>
      <w:sz w:val="24"/>
      <w:szCs w:val="28"/>
    </w:rPr>
  </w:style>
  <w:style w:type="paragraph" w:styleId="Heading5">
    <w:name w:val="heading 5"/>
    <w:basedOn w:val="Normal"/>
    <w:next w:val="Normal"/>
    <w:link w:val="Heading5Char"/>
    <w:unhideWhenUsed/>
    <w:qFormat/>
    <w:rsid w:val="0006789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517BE"/>
    <w:rPr>
      <w:rFonts w:asciiTheme="minorBidi" w:eastAsia="Calibri" w:hAnsiTheme="minorBidi"/>
      <w:b/>
      <w:sz w:val="32"/>
      <w:szCs w:val="32"/>
    </w:rPr>
  </w:style>
  <w:style w:type="character" w:customStyle="1" w:styleId="Heading2Char">
    <w:name w:val="Heading 2 Char"/>
    <w:link w:val="Heading2"/>
    <w:uiPriority w:val="9"/>
    <w:rsid w:val="006F1C35"/>
    <w:rPr>
      <w:rFonts w:asciiTheme="minorBidi" w:eastAsia="Times New Roman" w:hAnsiTheme="minorBidi"/>
      <w:b/>
      <w:bCs/>
      <w:i/>
      <w:iCs/>
      <w:sz w:val="28"/>
      <w:szCs w:val="28"/>
    </w:rPr>
  </w:style>
  <w:style w:type="character" w:customStyle="1" w:styleId="Heading3Char">
    <w:name w:val="Heading 3 Char"/>
    <w:link w:val="Heading3"/>
    <w:uiPriority w:val="9"/>
    <w:rsid w:val="008B1DA1"/>
    <w:rPr>
      <w:rFonts w:ascii="Calibri" w:eastAsia="Times New Roman" w:hAnsi="Calibri" w:cs="Times New Roman"/>
      <w:b/>
      <w:bCs/>
      <w:sz w:val="26"/>
      <w:szCs w:val="26"/>
    </w:rPr>
  </w:style>
  <w:style w:type="character" w:customStyle="1" w:styleId="Heading4Char">
    <w:name w:val="Heading 4 Char"/>
    <w:link w:val="Heading4"/>
    <w:rsid w:val="007E7204"/>
    <w:rPr>
      <w:rFonts w:asciiTheme="minorBidi" w:eastAsia="Times New Roman" w:hAnsiTheme="minorBidi"/>
      <w:b/>
      <w:bCs/>
      <w:sz w:val="24"/>
      <w:szCs w:val="28"/>
    </w:rPr>
  </w:style>
  <w:style w:type="character" w:customStyle="1" w:styleId="Heading5Char">
    <w:name w:val="Heading 5 Char"/>
    <w:basedOn w:val="DefaultParagraphFont"/>
    <w:link w:val="Heading5"/>
    <w:rsid w:val="00067893"/>
    <w:rPr>
      <w:rFonts w:asciiTheme="majorHAnsi" w:eastAsiaTheme="majorEastAsia" w:hAnsiTheme="majorHAnsi" w:cstheme="majorBidi"/>
      <w:color w:val="365F91" w:themeColor="accent1" w:themeShade="BF"/>
      <w:sz w:val="22"/>
      <w:szCs w:val="22"/>
    </w:rPr>
  </w:style>
  <w:style w:type="paragraph" w:customStyle="1" w:styleId="MediumGrid1-Accent21">
    <w:name w:val="Medium Grid 1 - Accent 21"/>
    <w:basedOn w:val="Normal"/>
    <w:uiPriority w:val="34"/>
    <w:qFormat/>
    <w:rsid w:val="00FB3CEE"/>
    <w:pPr>
      <w:ind w:left="720"/>
      <w:contextualSpacing/>
    </w:pPr>
  </w:style>
  <w:style w:type="character" w:styleId="Hyperlink">
    <w:name w:val="Hyperlink"/>
    <w:uiPriority w:val="99"/>
    <w:unhideWhenUsed/>
    <w:rsid w:val="00FB3CEE"/>
    <w:rPr>
      <w:color w:val="0000FF"/>
      <w:u w:val="single"/>
    </w:rPr>
  </w:style>
  <w:style w:type="paragraph" w:styleId="Footer">
    <w:name w:val="footer"/>
    <w:basedOn w:val="Normal"/>
    <w:link w:val="FooterChar"/>
    <w:uiPriority w:val="99"/>
    <w:unhideWhenUsed/>
    <w:rsid w:val="00FB3CEE"/>
    <w:pPr>
      <w:tabs>
        <w:tab w:val="center" w:pos="4513"/>
        <w:tab w:val="right" w:pos="9026"/>
      </w:tabs>
      <w:spacing w:after="0" w:line="240" w:lineRule="auto"/>
    </w:pPr>
  </w:style>
  <w:style w:type="character" w:customStyle="1" w:styleId="FooterChar">
    <w:name w:val="Footer Char"/>
    <w:link w:val="Footer"/>
    <w:uiPriority w:val="99"/>
    <w:rsid w:val="00FB3CEE"/>
    <w:rPr>
      <w:rFonts w:eastAsia="Calibri"/>
      <w:lang w:eastAsia="en-US"/>
    </w:rPr>
  </w:style>
  <w:style w:type="paragraph" w:styleId="BalloonText">
    <w:name w:val="Balloon Text"/>
    <w:basedOn w:val="Normal"/>
    <w:link w:val="BalloonTextChar"/>
    <w:uiPriority w:val="99"/>
    <w:semiHidden/>
    <w:unhideWhenUsed/>
    <w:rsid w:val="00A30A6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30A6E"/>
    <w:rPr>
      <w:rFonts w:ascii="Tahoma" w:eastAsia="Calibri" w:hAnsi="Tahoma" w:cs="Tahoma"/>
      <w:sz w:val="16"/>
      <w:szCs w:val="16"/>
      <w:lang w:eastAsia="en-US"/>
    </w:rPr>
  </w:style>
  <w:style w:type="character" w:styleId="FollowedHyperlink">
    <w:name w:val="FollowedHyperlink"/>
    <w:uiPriority w:val="99"/>
    <w:unhideWhenUsed/>
    <w:rsid w:val="00A30A6E"/>
    <w:rPr>
      <w:color w:val="800080"/>
      <w:u w:val="single"/>
    </w:rPr>
  </w:style>
  <w:style w:type="character" w:styleId="CommentReference">
    <w:name w:val="annotation reference"/>
    <w:uiPriority w:val="99"/>
    <w:semiHidden/>
    <w:unhideWhenUsed/>
    <w:rsid w:val="0065385B"/>
    <w:rPr>
      <w:sz w:val="16"/>
      <w:szCs w:val="16"/>
    </w:rPr>
  </w:style>
  <w:style w:type="paragraph" w:styleId="CommentText">
    <w:name w:val="annotation text"/>
    <w:basedOn w:val="Normal"/>
    <w:link w:val="CommentTextChar"/>
    <w:uiPriority w:val="99"/>
    <w:semiHidden/>
    <w:unhideWhenUsed/>
    <w:rsid w:val="0065385B"/>
    <w:pPr>
      <w:spacing w:line="240" w:lineRule="auto"/>
    </w:pPr>
    <w:rPr>
      <w:sz w:val="20"/>
      <w:szCs w:val="20"/>
    </w:rPr>
  </w:style>
  <w:style w:type="character" w:customStyle="1" w:styleId="CommentTextChar">
    <w:name w:val="Comment Text Char"/>
    <w:link w:val="CommentText"/>
    <w:uiPriority w:val="99"/>
    <w:semiHidden/>
    <w:rsid w:val="0065385B"/>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sid w:val="0065385B"/>
    <w:rPr>
      <w:b/>
      <w:bCs/>
    </w:rPr>
  </w:style>
  <w:style w:type="character" w:customStyle="1" w:styleId="CommentSubjectChar">
    <w:name w:val="Comment Subject Char"/>
    <w:link w:val="CommentSubject"/>
    <w:uiPriority w:val="99"/>
    <w:semiHidden/>
    <w:rsid w:val="0065385B"/>
    <w:rPr>
      <w:rFonts w:eastAsia="Calibri"/>
      <w:b/>
      <w:bCs/>
      <w:sz w:val="20"/>
      <w:szCs w:val="20"/>
      <w:lang w:eastAsia="en-US"/>
    </w:rPr>
  </w:style>
  <w:style w:type="character" w:styleId="PageNumber">
    <w:name w:val="page number"/>
    <w:basedOn w:val="DefaultParagraphFont"/>
    <w:uiPriority w:val="99"/>
    <w:semiHidden/>
    <w:unhideWhenUsed/>
    <w:rsid w:val="00EF3B30"/>
  </w:style>
  <w:style w:type="paragraph" w:styleId="Header">
    <w:name w:val="header"/>
    <w:basedOn w:val="Normal"/>
    <w:link w:val="HeaderChar"/>
    <w:uiPriority w:val="99"/>
    <w:unhideWhenUsed/>
    <w:rsid w:val="00EF3B30"/>
    <w:pPr>
      <w:tabs>
        <w:tab w:val="center" w:pos="4320"/>
        <w:tab w:val="right" w:pos="8640"/>
      </w:tabs>
      <w:spacing w:after="0" w:line="240" w:lineRule="auto"/>
    </w:pPr>
  </w:style>
  <w:style w:type="character" w:customStyle="1" w:styleId="HeaderChar">
    <w:name w:val="Header Char"/>
    <w:link w:val="Header"/>
    <w:uiPriority w:val="99"/>
    <w:rsid w:val="00EF3B30"/>
    <w:rPr>
      <w:rFonts w:eastAsia="Calibri"/>
      <w:lang w:eastAsia="en-US"/>
    </w:rPr>
  </w:style>
  <w:style w:type="table" w:styleId="LightShading-Accent2">
    <w:name w:val="Light Shading Accent 2"/>
    <w:basedOn w:val="TableNormal"/>
    <w:uiPriority w:val="60"/>
    <w:qFormat/>
    <w:rsid w:val="00EF3B30"/>
    <w:rPr>
      <w:color w:val="365F91"/>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rsid w:val="008B1D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8B1DA1"/>
    <w:pPr>
      <w:spacing w:after="0" w:line="240" w:lineRule="auto"/>
      <w:ind w:left="720"/>
      <w:contextualSpacing/>
    </w:pPr>
    <w:rPr>
      <w:rFonts w:ascii="Cambria" w:eastAsia="Times New Roman" w:hAnsi="Cambria"/>
      <w:sz w:val="24"/>
      <w:szCs w:val="24"/>
      <w:lang w:val="en-US"/>
    </w:rPr>
  </w:style>
  <w:style w:type="paragraph" w:styleId="BodyText">
    <w:name w:val="Body Text"/>
    <w:basedOn w:val="Normal"/>
    <w:link w:val="BodyTextChar"/>
    <w:rsid w:val="00497941"/>
    <w:pPr>
      <w:suppressAutoHyphens/>
      <w:spacing w:after="120"/>
      <w:jc w:val="both"/>
    </w:pPr>
    <w:rPr>
      <w:rFonts w:eastAsia="Lucida Sans Unicode" w:cs="Calibri"/>
      <w:kern w:val="1"/>
      <w:lang w:eastAsia="ar-SA"/>
    </w:rPr>
  </w:style>
  <w:style w:type="character" w:customStyle="1" w:styleId="BodyTextChar">
    <w:name w:val="Body Text Char"/>
    <w:link w:val="BodyText"/>
    <w:rsid w:val="00497941"/>
    <w:rPr>
      <w:rFonts w:eastAsia="Lucida Sans Unicode" w:cs="Calibri"/>
      <w:kern w:val="1"/>
      <w:sz w:val="22"/>
      <w:szCs w:val="22"/>
      <w:lang w:eastAsia="ar-SA"/>
    </w:rPr>
  </w:style>
  <w:style w:type="paragraph" w:styleId="Subtitle">
    <w:name w:val="Subtitle"/>
    <w:basedOn w:val="Normal"/>
    <w:next w:val="BodyText"/>
    <w:link w:val="SubtitleChar"/>
    <w:uiPriority w:val="11"/>
    <w:qFormat/>
    <w:rsid w:val="006B400B"/>
    <w:pPr>
      <w:suppressAutoHyphens/>
      <w:spacing w:before="240"/>
      <w:jc w:val="center"/>
    </w:pPr>
    <w:rPr>
      <w:rFonts w:ascii="Cambria" w:eastAsia="Lucida Sans Unicode" w:hAnsi="Cambria"/>
      <w:i/>
      <w:iCs/>
      <w:color w:val="4F81BD"/>
      <w:spacing w:val="15"/>
      <w:kern w:val="1"/>
      <w:sz w:val="24"/>
      <w:szCs w:val="24"/>
      <w:lang w:eastAsia="ar-SA"/>
    </w:rPr>
  </w:style>
  <w:style w:type="character" w:customStyle="1" w:styleId="SubtitleChar">
    <w:name w:val="Subtitle Char"/>
    <w:link w:val="Subtitle"/>
    <w:uiPriority w:val="11"/>
    <w:rsid w:val="006B400B"/>
    <w:rPr>
      <w:rFonts w:ascii="Cambria" w:eastAsia="Lucida Sans Unicode" w:hAnsi="Cambria"/>
      <w:i/>
      <w:iCs/>
      <w:color w:val="4F81BD"/>
      <w:spacing w:val="15"/>
      <w:kern w:val="1"/>
      <w:sz w:val="24"/>
      <w:szCs w:val="24"/>
      <w:lang w:eastAsia="ar-SA"/>
    </w:rPr>
  </w:style>
  <w:style w:type="paragraph" w:customStyle="1" w:styleId="berschrift1">
    <w:name w:val="Überschrift 1"/>
    <w:basedOn w:val="Normal"/>
    <w:rsid w:val="00C34EBF"/>
    <w:pPr>
      <w:numPr>
        <w:numId w:val="14"/>
      </w:numPr>
      <w:suppressAutoHyphens/>
      <w:jc w:val="both"/>
    </w:pPr>
    <w:rPr>
      <w:rFonts w:eastAsia="Lucida Sans Unicode" w:cs="Calibri"/>
      <w:kern w:val="1"/>
      <w:lang w:eastAsia="ar-SA"/>
    </w:rPr>
  </w:style>
  <w:style w:type="paragraph" w:customStyle="1" w:styleId="berschrift2">
    <w:name w:val="Überschrift 2"/>
    <w:basedOn w:val="Normal"/>
    <w:rsid w:val="00C34EBF"/>
    <w:pPr>
      <w:numPr>
        <w:ilvl w:val="1"/>
        <w:numId w:val="14"/>
      </w:numPr>
      <w:suppressAutoHyphens/>
      <w:jc w:val="both"/>
    </w:pPr>
    <w:rPr>
      <w:rFonts w:eastAsia="Lucida Sans Unicode" w:cs="Calibri"/>
      <w:kern w:val="1"/>
      <w:lang w:eastAsia="ar-SA"/>
    </w:rPr>
  </w:style>
  <w:style w:type="paragraph" w:customStyle="1" w:styleId="berschrift3">
    <w:name w:val="Überschrift 3"/>
    <w:basedOn w:val="Normal"/>
    <w:rsid w:val="00C34EBF"/>
    <w:pPr>
      <w:numPr>
        <w:ilvl w:val="2"/>
        <w:numId w:val="14"/>
      </w:numPr>
      <w:suppressAutoHyphens/>
      <w:jc w:val="both"/>
    </w:pPr>
    <w:rPr>
      <w:rFonts w:eastAsia="Lucida Sans Unicode" w:cs="Calibri"/>
      <w:kern w:val="1"/>
      <w:lang w:eastAsia="ar-SA"/>
    </w:rPr>
  </w:style>
  <w:style w:type="paragraph" w:customStyle="1" w:styleId="berschrift4">
    <w:name w:val="Überschrift 4"/>
    <w:basedOn w:val="Normal"/>
    <w:rsid w:val="00C34EBF"/>
    <w:pPr>
      <w:numPr>
        <w:ilvl w:val="3"/>
        <w:numId w:val="14"/>
      </w:numPr>
      <w:suppressAutoHyphens/>
      <w:jc w:val="both"/>
    </w:pPr>
    <w:rPr>
      <w:rFonts w:eastAsia="Lucida Sans Unicode" w:cs="Calibri"/>
      <w:kern w:val="1"/>
      <w:lang w:eastAsia="ar-SA"/>
    </w:rPr>
  </w:style>
  <w:style w:type="paragraph" w:customStyle="1" w:styleId="berschrift5">
    <w:name w:val="Überschrift 5"/>
    <w:basedOn w:val="Normal"/>
    <w:rsid w:val="00C34EBF"/>
    <w:pPr>
      <w:numPr>
        <w:ilvl w:val="4"/>
        <w:numId w:val="14"/>
      </w:numPr>
      <w:suppressAutoHyphens/>
      <w:jc w:val="both"/>
    </w:pPr>
    <w:rPr>
      <w:rFonts w:eastAsia="Lucida Sans Unicode" w:cs="Calibri"/>
      <w:kern w:val="1"/>
      <w:lang w:eastAsia="ar-SA"/>
    </w:rPr>
  </w:style>
  <w:style w:type="paragraph" w:customStyle="1" w:styleId="berschrift6">
    <w:name w:val="Überschrift 6"/>
    <w:basedOn w:val="Normal"/>
    <w:rsid w:val="00C34EBF"/>
    <w:pPr>
      <w:numPr>
        <w:ilvl w:val="5"/>
        <w:numId w:val="14"/>
      </w:numPr>
      <w:suppressAutoHyphens/>
      <w:jc w:val="both"/>
    </w:pPr>
    <w:rPr>
      <w:rFonts w:eastAsia="Lucida Sans Unicode" w:cs="Calibri"/>
      <w:kern w:val="1"/>
      <w:lang w:eastAsia="ar-SA"/>
    </w:rPr>
  </w:style>
  <w:style w:type="paragraph" w:customStyle="1" w:styleId="berschrift7">
    <w:name w:val="Überschrift 7"/>
    <w:basedOn w:val="Normal"/>
    <w:rsid w:val="00C34EBF"/>
    <w:pPr>
      <w:numPr>
        <w:ilvl w:val="6"/>
        <w:numId w:val="14"/>
      </w:numPr>
      <w:suppressAutoHyphens/>
      <w:jc w:val="both"/>
    </w:pPr>
    <w:rPr>
      <w:rFonts w:eastAsia="Lucida Sans Unicode" w:cs="Calibri"/>
      <w:kern w:val="1"/>
      <w:lang w:eastAsia="ar-SA"/>
    </w:rPr>
  </w:style>
  <w:style w:type="paragraph" w:customStyle="1" w:styleId="berschrift8">
    <w:name w:val="Überschrift 8"/>
    <w:basedOn w:val="Normal"/>
    <w:rsid w:val="00C34EBF"/>
    <w:pPr>
      <w:numPr>
        <w:ilvl w:val="7"/>
        <w:numId w:val="14"/>
      </w:numPr>
      <w:suppressAutoHyphens/>
      <w:jc w:val="both"/>
    </w:pPr>
    <w:rPr>
      <w:rFonts w:eastAsia="Lucida Sans Unicode" w:cs="Calibri"/>
      <w:kern w:val="1"/>
      <w:lang w:eastAsia="ar-SA"/>
    </w:rPr>
  </w:style>
  <w:style w:type="paragraph" w:customStyle="1" w:styleId="berschrift9">
    <w:name w:val="Überschrift 9"/>
    <w:basedOn w:val="Normal"/>
    <w:rsid w:val="00C34EBF"/>
    <w:pPr>
      <w:numPr>
        <w:ilvl w:val="8"/>
        <w:numId w:val="14"/>
      </w:numPr>
      <w:suppressAutoHyphens/>
      <w:jc w:val="both"/>
    </w:pPr>
    <w:rPr>
      <w:rFonts w:eastAsia="Lucida Sans Unicode" w:cs="Calibri"/>
      <w:kern w:val="1"/>
      <w:lang w:eastAsia="ar-SA"/>
    </w:rPr>
  </w:style>
  <w:style w:type="paragraph" w:styleId="Title">
    <w:name w:val="Title"/>
    <w:basedOn w:val="Normal"/>
    <w:next w:val="Subtitle"/>
    <w:link w:val="TitleChar"/>
    <w:uiPriority w:val="10"/>
    <w:qFormat/>
    <w:rsid w:val="00C34EBF"/>
    <w:pPr>
      <w:pBdr>
        <w:bottom w:val="single" w:sz="8" w:space="4" w:color="808080"/>
      </w:pBdr>
      <w:suppressAutoHyphens/>
      <w:spacing w:after="300" w:line="100" w:lineRule="atLeast"/>
      <w:jc w:val="center"/>
    </w:pPr>
    <w:rPr>
      <w:rFonts w:ascii="Cambria" w:eastAsia="Lucida Sans Unicode" w:hAnsi="Cambria" w:cs="font37"/>
      <w:b/>
      <w:bCs/>
      <w:color w:val="17365D"/>
      <w:spacing w:val="5"/>
      <w:kern w:val="1"/>
      <w:sz w:val="52"/>
      <w:szCs w:val="52"/>
      <w:lang w:eastAsia="ar-SA"/>
    </w:rPr>
  </w:style>
  <w:style w:type="character" w:customStyle="1" w:styleId="TitleChar">
    <w:name w:val="Title Char"/>
    <w:link w:val="Title"/>
    <w:uiPriority w:val="10"/>
    <w:rsid w:val="00C34EBF"/>
    <w:rPr>
      <w:rFonts w:ascii="Cambria" w:eastAsia="Lucida Sans Unicode" w:hAnsi="Cambria" w:cs="font37"/>
      <w:b/>
      <w:bCs/>
      <w:color w:val="17365D"/>
      <w:spacing w:val="5"/>
      <w:kern w:val="1"/>
      <w:sz w:val="52"/>
      <w:szCs w:val="52"/>
      <w:lang w:eastAsia="ar-SA"/>
    </w:rPr>
  </w:style>
  <w:style w:type="character" w:styleId="Strong">
    <w:name w:val="Strong"/>
    <w:uiPriority w:val="22"/>
    <w:qFormat/>
    <w:rsid w:val="00C34EBF"/>
    <w:rPr>
      <w:b/>
      <w:bCs/>
    </w:rPr>
  </w:style>
  <w:style w:type="character" w:customStyle="1" w:styleId="DefaultParagraphFont1">
    <w:name w:val="Default Paragraph Font1"/>
    <w:rsid w:val="00C34EBF"/>
  </w:style>
  <w:style w:type="character" w:customStyle="1" w:styleId="berschrift1Zchn">
    <w:name w:val="Überschrift 1 Zchn"/>
    <w:rsid w:val="00C34EBF"/>
    <w:rPr>
      <w:rFonts w:ascii="Cambria" w:hAnsi="Cambria" w:cs="font37"/>
      <w:b/>
      <w:bCs/>
      <w:color w:val="365F91"/>
      <w:sz w:val="28"/>
      <w:szCs w:val="28"/>
    </w:rPr>
  </w:style>
  <w:style w:type="character" w:customStyle="1" w:styleId="TitelZchn">
    <w:name w:val="Titel Zchn"/>
    <w:rsid w:val="00C34EBF"/>
    <w:rPr>
      <w:rFonts w:ascii="Cambria" w:hAnsi="Cambria" w:cs="font37"/>
      <w:color w:val="17365D"/>
      <w:spacing w:val="5"/>
      <w:kern w:val="1"/>
      <w:sz w:val="52"/>
      <w:szCs w:val="52"/>
    </w:rPr>
  </w:style>
  <w:style w:type="character" w:customStyle="1" w:styleId="UntertitelZchn">
    <w:name w:val="Untertitel Zchn"/>
    <w:rsid w:val="00C34EBF"/>
    <w:rPr>
      <w:rFonts w:ascii="Cambria" w:hAnsi="Cambria" w:cs="font37"/>
      <w:i/>
      <w:iCs/>
      <w:color w:val="4F81BD"/>
      <w:spacing w:val="15"/>
      <w:sz w:val="24"/>
      <w:szCs w:val="24"/>
    </w:rPr>
  </w:style>
  <w:style w:type="character" w:customStyle="1" w:styleId="berschrift2Zchn">
    <w:name w:val="Überschrift 2 Zchn"/>
    <w:rsid w:val="00C34EBF"/>
    <w:rPr>
      <w:rFonts w:ascii="Cambria" w:hAnsi="Cambria" w:cs="font37"/>
      <w:b/>
      <w:bCs/>
      <w:color w:val="4F81BD"/>
      <w:sz w:val="26"/>
      <w:szCs w:val="26"/>
    </w:rPr>
  </w:style>
  <w:style w:type="character" w:customStyle="1" w:styleId="berschrift3Zchn">
    <w:name w:val="Überschrift 3 Zchn"/>
    <w:rsid w:val="00C34EBF"/>
    <w:rPr>
      <w:rFonts w:ascii="Cambria" w:hAnsi="Cambria" w:cs="font37"/>
      <w:b/>
      <w:bCs/>
      <w:color w:val="4F81BD"/>
    </w:rPr>
  </w:style>
  <w:style w:type="character" w:customStyle="1" w:styleId="berschrift4Zchn">
    <w:name w:val="Überschrift 4 Zchn"/>
    <w:rsid w:val="00C34EBF"/>
    <w:rPr>
      <w:rFonts w:ascii="Cambria" w:hAnsi="Cambria" w:cs="font37"/>
      <w:b/>
      <w:bCs/>
      <w:i/>
      <w:iCs/>
      <w:color w:val="4F81BD"/>
    </w:rPr>
  </w:style>
  <w:style w:type="character" w:customStyle="1" w:styleId="KopfzeileZchn">
    <w:name w:val="Kopfzeile Zchn"/>
    <w:basedOn w:val="DefaultParagraphFont1"/>
    <w:rsid w:val="00C34EBF"/>
  </w:style>
  <w:style w:type="character" w:customStyle="1" w:styleId="FuzeileZchn">
    <w:name w:val="Fußzeile Zchn"/>
    <w:basedOn w:val="DefaultParagraphFont1"/>
    <w:rsid w:val="00C34EBF"/>
  </w:style>
  <w:style w:type="character" w:customStyle="1" w:styleId="ListLabel1">
    <w:name w:val="ListLabel 1"/>
    <w:rsid w:val="00C34EBF"/>
    <w:rPr>
      <w:rFonts w:cs="Courier New"/>
    </w:rPr>
  </w:style>
  <w:style w:type="character" w:customStyle="1" w:styleId="ListLabel2">
    <w:name w:val="ListLabel 2"/>
    <w:rsid w:val="00C34EBF"/>
    <w:rPr>
      <w:rFonts w:cs="Calibri"/>
    </w:rPr>
  </w:style>
  <w:style w:type="character" w:customStyle="1" w:styleId="ListLabel3">
    <w:name w:val="ListLabel 3"/>
    <w:rsid w:val="00C34EBF"/>
    <w:rPr>
      <w:sz w:val="20"/>
    </w:rPr>
  </w:style>
  <w:style w:type="character" w:customStyle="1" w:styleId="Bullets">
    <w:name w:val="Bullets"/>
    <w:rsid w:val="00C34EBF"/>
    <w:rPr>
      <w:rFonts w:ascii="OpenSymbol" w:eastAsia="OpenSymbol" w:hAnsi="OpenSymbol" w:cs="OpenSymbol"/>
    </w:rPr>
  </w:style>
  <w:style w:type="paragraph" w:customStyle="1" w:styleId="Heading">
    <w:name w:val="Heading"/>
    <w:basedOn w:val="Normal"/>
    <w:next w:val="BodyText"/>
    <w:rsid w:val="00C34EBF"/>
    <w:pPr>
      <w:keepNext/>
      <w:suppressAutoHyphens/>
      <w:spacing w:before="240" w:after="120"/>
      <w:jc w:val="both"/>
    </w:pPr>
    <w:rPr>
      <w:rFonts w:ascii="Arial" w:eastAsia="Lucida Sans Unicode" w:hAnsi="Arial" w:cs="Mangal"/>
      <w:kern w:val="1"/>
      <w:sz w:val="28"/>
      <w:szCs w:val="28"/>
      <w:lang w:eastAsia="ar-SA"/>
    </w:rPr>
  </w:style>
  <w:style w:type="paragraph" w:styleId="List">
    <w:name w:val="List"/>
    <w:basedOn w:val="BodyText"/>
    <w:rsid w:val="00C34EBF"/>
    <w:rPr>
      <w:rFonts w:cs="Mangal"/>
    </w:rPr>
  </w:style>
  <w:style w:type="paragraph" w:styleId="Caption">
    <w:name w:val="caption"/>
    <w:basedOn w:val="Normal"/>
    <w:qFormat/>
    <w:rsid w:val="00C34EBF"/>
    <w:pPr>
      <w:suppressLineNumbers/>
      <w:suppressAutoHyphens/>
      <w:spacing w:before="120" w:after="120"/>
      <w:jc w:val="both"/>
    </w:pPr>
    <w:rPr>
      <w:rFonts w:eastAsia="Lucida Sans Unicode" w:cs="Mangal"/>
      <w:i/>
      <w:iCs/>
      <w:kern w:val="1"/>
      <w:sz w:val="24"/>
      <w:szCs w:val="24"/>
      <w:lang w:eastAsia="ar-SA"/>
    </w:rPr>
  </w:style>
  <w:style w:type="paragraph" w:customStyle="1" w:styleId="Index">
    <w:name w:val="Index"/>
    <w:basedOn w:val="Normal"/>
    <w:rsid w:val="00C34EBF"/>
    <w:pPr>
      <w:suppressLineNumbers/>
      <w:suppressAutoHyphens/>
      <w:jc w:val="both"/>
    </w:pPr>
    <w:rPr>
      <w:rFonts w:eastAsia="Lucida Sans Unicode" w:cs="Mangal"/>
      <w:kern w:val="1"/>
      <w:lang w:eastAsia="ar-SA"/>
    </w:rPr>
  </w:style>
  <w:style w:type="paragraph" w:styleId="NormalWeb">
    <w:name w:val="Normal (Web)"/>
    <w:basedOn w:val="Normal"/>
    <w:uiPriority w:val="99"/>
    <w:unhideWhenUsed/>
    <w:rsid w:val="00C34EBF"/>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C34EBF"/>
    <w:pPr>
      <w:spacing w:line="276" w:lineRule="auto"/>
      <w:outlineLvl w:val="9"/>
    </w:pPr>
    <w:rPr>
      <w:rFonts w:ascii="Cambria" w:eastAsia="MS Gothic" w:hAnsi="Cambria"/>
      <w:bCs/>
      <w:color w:val="365F91"/>
      <w:lang w:val="en-US" w:eastAsia="ja-JP"/>
    </w:rPr>
  </w:style>
  <w:style w:type="paragraph" w:styleId="TOC1">
    <w:name w:val="toc 1"/>
    <w:basedOn w:val="Normal"/>
    <w:next w:val="Normal"/>
    <w:autoRedefine/>
    <w:uiPriority w:val="39"/>
    <w:unhideWhenUsed/>
    <w:rsid w:val="00C34EBF"/>
    <w:pPr>
      <w:suppressAutoHyphens/>
      <w:jc w:val="both"/>
    </w:pPr>
    <w:rPr>
      <w:rFonts w:eastAsia="Lucida Sans Unicode" w:cs="Calibri"/>
      <w:kern w:val="1"/>
      <w:lang w:eastAsia="ar-SA"/>
    </w:rPr>
  </w:style>
  <w:style w:type="paragraph" w:styleId="TOC2">
    <w:name w:val="toc 2"/>
    <w:basedOn w:val="Normal"/>
    <w:next w:val="Normal"/>
    <w:autoRedefine/>
    <w:uiPriority w:val="39"/>
    <w:unhideWhenUsed/>
    <w:rsid w:val="00C34EBF"/>
    <w:pPr>
      <w:suppressAutoHyphens/>
      <w:ind w:left="220"/>
      <w:jc w:val="both"/>
    </w:pPr>
    <w:rPr>
      <w:rFonts w:eastAsia="Lucida Sans Unicode" w:cs="Calibri"/>
      <w:kern w:val="1"/>
      <w:lang w:eastAsia="ar-SA"/>
    </w:rPr>
  </w:style>
  <w:style w:type="paragraph" w:styleId="TOC3">
    <w:name w:val="toc 3"/>
    <w:basedOn w:val="Normal"/>
    <w:next w:val="Normal"/>
    <w:autoRedefine/>
    <w:uiPriority w:val="39"/>
    <w:unhideWhenUsed/>
    <w:rsid w:val="00C34EBF"/>
    <w:pPr>
      <w:suppressAutoHyphens/>
      <w:ind w:left="440"/>
      <w:jc w:val="both"/>
    </w:pPr>
    <w:rPr>
      <w:rFonts w:eastAsia="Lucida Sans Unicode" w:cs="Calibri"/>
      <w:kern w:val="1"/>
      <w:lang w:eastAsia="ar-SA"/>
    </w:rPr>
  </w:style>
  <w:style w:type="table" w:styleId="MediumShading2-Accent3">
    <w:name w:val="Medium Shading 2 Accent 3"/>
    <w:basedOn w:val="TableNormal"/>
    <w:uiPriority w:val="60"/>
    <w:qFormat/>
    <w:rsid w:val="00C34EBF"/>
    <w:rPr>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4">
    <w:name w:val="toc 4"/>
    <w:basedOn w:val="Normal"/>
    <w:next w:val="Normal"/>
    <w:autoRedefine/>
    <w:uiPriority w:val="39"/>
    <w:unhideWhenUsed/>
    <w:rsid w:val="00C34EBF"/>
    <w:pPr>
      <w:spacing w:after="100"/>
      <w:ind w:left="660"/>
    </w:pPr>
    <w:rPr>
      <w:rFonts w:eastAsia="Times New Roman"/>
      <w:lang w:eastAsia="en-GB"/>
    </w:rPr>
  </w:style>
  <w:style w:type="paragraph" w:styleId="TOC5">
    <w:name w:val="toc 5"/>
    <w:basedOn w:val="Normal"/>
    <w:next w:val="Normal"/>
    <w:autoRedefine/>
    <w:uiPriority w:val="39"/>
    <w:unhideWhenUsed/>
    <w:rsid w:val="00C34EBF"/>
    <w:pPr>
      <w:spacing w:after="100"/>
      <w:ind w:left="880"/>
    </w:pPr>
    <w:rPr>
      <w:rFonts w:eastAsia="Times New Roman"/>
      <w:lang w:eastAsia="en-GB"/>
    </w:rPr>
  </w:style>
  <w:style w:type="paragraph" w:styleId="TOC6">
    <w:name w:val="toc 6"/>
    <w:basedOn w:val="Normal"/>
    <w:next w:val="Normal"/>
    <w:autoRedefine/>
    <w:uiPriority w:val="39"/>
    <w:unhideWhenUsed/>
    <w:rsid w:val="00C34EBF"/>
    <w:pPr>
      <w:spacing w:after="100"/>
      <w:ind w:left="1100"/>
    </w:pPr>
    <w:rPr>
      <w:rFonts w:eastAsia="Times New Roman"/>
      <w:lang w:eastAsia="en-GB"/>
    </w:rPr>
  </w:style>
  <w:style w:type="paragraph" w:styleId="TOC7">
    <w:name w:val="toc 7"/>
    <w:basedOn w:val="Normal"/>
    <w:next w:val="Normal"/>
    <w:autoRedefine/>
    <w:uiPriority w:val="39"/>
    <w:unhideWhenUsed/>
    <w:rsid w:val="00C34EBF"/>
    <w:pPr>
      <w:spacing w:after="100"/>
      <w:ind w:left="1320"/>
    </w:pPr>
    <w:rPr>
      <w:rFonts w:eastAsia="Times New Roman"/>
      <w:lang w:eastAsia="en-GB"/>
    </w:rPr>
  </w:style>
  <w:style w:type="paragraph" w:styleId="TOC8">
    <w:name w:val="toc 8"/>
    <w:basedOn w:val="Normal"/>
    <w:next w:val="Normal"/>
    <w:autoRedefine/>
    <w:uiPriority w:val="39"/>
    <w:unhideWhenUsed/>
    <w:rsid w:val="00C34EBF"/>
    <w:pPr>
      <w:spacing w:after="100"/>
      <w:ind w:left="1540"/>
    </w:pPr>
    <w:rPr>
      <w:rFonts w:eastAsia="Times New Roman"/>
      <w:lang w:eastAsia="en-GB"/>
    </w:rPr>
  </w:style>
  <w:style w:type="paragraph" w:styleId="TOC9">
    <w:name w:val="toc 9"/>
    <w:basedOn w:val="Normal"/>
    <w:next w:val="Normal"/>
    <w:autoRedefine/>
    <w:uiPriority w:val="39"/>
    <w:unhideWhenUsed/>
    <w:rsid w:val="00C34EBF"/>
    <w:pPr>
      <w:spacing w:after="100"/>
      <w:ind w:left="1760"/>
    </w:pPr>
    <w:rPr>
      <w:rFonts w:eastAsia="Times New Roman"/>
      <w:lang w:eastAsia="en-GB"/>
    </w:rPr>
  </w:style>
  <w:style w:type="paragraph" w:customStyle="1" w:styleId="Default">
    <w:name w:val="Default"/>
    <w:rsid w:val="00B42092"/>
    <w:pPr>
      <w:autoSpaceDE w:val="0"/>
      <w:autoSpaceDN w:val="0"/>
      <w:adjustRightInd w:val="0"/>
    </w:pPr>
    <w:rPr>
      <w:rFonts w:cs="Calibri"/>
      <w:color w:val="000000"/>
      <w:sz w:val="24"/>
      <w:szCs w:val="24"/>
      <w:lang w:eastAsia="en-GB"/>
    </w:rPr>
  </w:style>
  <w:style w:type="paragraph" w:styleId="ListParagraph">
    <w:name w:val="List Paragraph"/>
    <w:basedOn w:val="Normal"/>
    <w:uiPriority w:val="34"/>
    <w:qFormat/>
    <w:rsid w:val="001F0CB2"/>
    <w:pPr>
      <w:spacing w:line="240" w:lineRule="auto"/>
      <w:ind w:left="720"/>
      <w:contextualSpacing/>
      <w:jc w:val="both"/>
    </w:pPr>
    <w:rPr>
      <w:rFonts w:ascii="Arial" w:hAnsi="Arial" w:cs="Arial"/>
    </w:rPr>
  </w:style>
  <w:style w:type="character" w:customStyle="1" w:styleId="apple-converted-space">
    <w:name w:val="apple-converted-space"/>
    <w:basedOn w:val="DefaultParagraphFont"/>
    <w:rsid w:val="00FB73F2"/>
  </w:style>
  <w:style w:type="paragraph" w:styleId="FootnoteText">
    <w:name w:val="footnote text"/>
    <w:basedOn w:val="Normal"/>
    <w:link w:val="FootnoteTextChar"/>
    <w:uiPriority w:val="99"/>
    <w:unhideWhenUsed/>
    <w:rsid w:val="0054685F"/>
    <w:pPr>
      <w:spacing w:after="0" w:line="240" w:lineRule="auto"/>
    </w:pPr>
    <w:rPr>
      <w:rFonts w:asciiTheme="minorHAnsi" w:eastAsiaTheme="minorHAnsi" w:hAnsiTheme="minorHAnsi" w:cstheme="minorBidi"/>
      <w:sz w:val="24"/>
      <w:szCs w:val="24"/>
      <w:lang w:val="en-US"/>
    </w:rPr>
  </w:style>
  <w:style w:type="character" w:customStyle="1" w:styleId="FootnoteTextChar">
    <w:name w:val="Footnote Text Char"/>
    <w:basedOn w:val="DefaultParagraphFont"/>
    <w:link w:val="FootnoteText"/>
    <w:uiPriority w:val="99"/>
    <w:rsid w:val="0054685F"/>
    <w:rPr>
      <w:rFonts w:asciiTheme="minorHAnsi" w:eastAsiaTheme="minorHAnsi" w:hAnsiTheme="minorHAnsi" w:cstheme="minorBidi"/>
      <w:sz w:val="24"/>
      <w:szCs w:val="24"/>
      <w:lang w:val="en-US"/>
    </w:rPr>
  </w:style>
  <w:style w:type="character" w:styleId="FootnoteReference">
    <w:name w:val="footnote reference"/>
    <w:basedOn w:val="DefaultParagraphFont"/>
    <w:uiPriority w:val="99"/>
    <w:unhideWhenUsed/>
    <w:rsid w:val="005468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25125">
      <w:bodyDiv w:val="1"/>
      <w:marLeft w:val="0"/>
      <w:marRight w:val="0"/>
      <w:marTop w:val="0"/>
      <w:marBottom w:val="0"/>
      <w:divBdr>
        <w:top w:val="none" w:sz="0" w:space="0" w:color="auto"/>
        <w:left w:val="none" w:sz="0" w:space="0" w:color="auto"/>
        <w:bottom w:val="none" w:sz="0" w:space="0" w:color="auto"/>
        <w:right w:val="none" w:sz="0" w:space="0" w:color="auto"/>
      </w:divBdr>
    </w:div>
    <w:div w:id="164438022">
      <w:bodyDiv w:val="1"/>
      <w:marLeft w:val="0"/>
      <w:marRight w:val="0"/>
      <w:marTop w:val="0"/>
      <w:marBottom w:val="0"/>
      <w:divBdr>
        <w:top w:val="none" w:sz="0" w:space="0" w:color="auto"/>
        <w:left w:val="none" w:sz="0" w:space="0" w:color="auto"/>
        <w:bottom w:val="none" w:sz="0" w:space="0" w:color="auto"/>
        <w:right w:val="none" w:sz="0" w:space="0" w:color="auto"/>
      </w:divBdr>
      <w:divsChild>
        <w:div w:id="112479351">
          <w:marLeft w:val="720"/>
          <w:marRight w:val="0"/>
          <w:marTop w:val="0"/>
          <w:marBottom w:val="0"/>
          <w:divBdr>
            <w:top w:val="none" w:sz="0" w:space="0" w:color="auto"/>
            <w:left w:val="none" w:sz="0" w:space="0" w:color="auto"/>
            <w:bottom w:val="none" w:sz="0" w:space="0" w:color="auto"/>
            <w:right w:val="none" w:sz="0" w:space="0" w:color="auto"/>
          </w:divBdr>
        </w:div>
      </w:divsChild>
    </w:div>
    <w:div w:id="401220759">
      <w:bodyDiv w:val="1"/>
      <w:marLeft w:val="0"/>
      <w:marRight w:val="0"/>
      <w:marTop w:val="0"/>
      <w:marBottom w:val="0"/>
      <w:divBdr>
        <w:top w:val="none" w:sz="0" w:space="0" w:color="auto"/>
        <w:left w:val="none" w:sz="0" w:space="0" w:color="auto"/>
        <w:bottom w:val="none" w:sz="0" w:space="0" w:color="auto"/>
        <w:right w:val="none" w:sz="0" w:space="0" w:color="auto"/>
      </w:divBdr>
      <w:divsChild>
        <w:div w:id="1532962079">
          <w:marLeft w:val="547"/>
          <w:marRight w:val="0"/>
          <w:marTop w:val="154"/>
          <w:marBottom w:val="0"/>
          <w:divBdr>
            <w:top w:val="none" w:sz="0" w:space="0" w:color="auto"/>
            <w:left w:val="none" w:sz="0" w:space="0" w:color="auto"/>
            <w:bottom w:val="none" w:sz="0" w:space="0" w:color="auto"/>
            <w:right w:val="none" w:sz="0" w:space="0" w:color="auto"/>
          </w:divBdr>
        </w:div>
        <w:div w:id="1544974603">
          <w:marLeft w:val="547"/>
          <w:marRight w:val="0"/>
          <w:marTop w:val="154"/>
          <w:marBottom w:val="0"/>
          <w:divBdr>
            <w:top w:val="none" w:sz="0" w:space="0" w:color="auto"/>
            <w:left w:val="none" w:sz="0" w:space="0" w:color="auto"/>
            <w:bottom w:val="none" w:sz="0" w:space="0" w:color="auto"/>
            <w:right w:val="none" w:sz="0" w:space="0" w:color="auto"/>
          </w:divBdr>
        </w:div>
        <w:div w:id="1785152208">
          <w:marLeft w:val="547"/>
          <w:marRight w:val="0"/>
          <w:marTop w:val="154"/>
          <w:marBottom w:val="0"/>
          <w:divBdr>
            <w:top w:val="none" w:sz="0" w:space="0" w:color="auto"/>
            <w:left w:val="none" w:sz="0" w:space="0" w:color="auto"/>
            <w:bottom w:val="none" w:sz="0" w:space="0" w:color="auto"/>
            <w:right w:val="none" w:sz="0" w:space="0" w:color="auto"/>
          </w:divBdr>
        </w:div>
        <w:div w:id="526604254">
          <w:marLeft w:val="1166"/>
          <w:marRight w:val="0"/>
          <w:marTop w:val="134"/>
          <w:marBottom w:val="0"/>
          <w:divBdr>
            <w:top w:val="none" w:sz="0" w:space="0" w:color="auto"/>
            <w:left w:val="none" w:sz="0" w:space="0" w:color="auto"/>
            <w:bottom w:val="none" w:sz="0" w:space="0" w:color="auto"/>
            <w:right w:val="none" w:sz="0" w:space="0" w:color="auto"/>
          </w:divBdr>
        </w:div>
        <w:div w:id="337929274">
          <w:marLeft w:val="1166"/>
          <w:marRight w:val="0"/>
          <w:marTop w:val="134"/>
          <w:marBottom w:val="0"/>
          <w:divBdr>
            <w:top w:val="none" w:sz="0" w:space="0" w:color="auto"/>
            <w:left w:val="none" w:sz="0" w:space="0" w:color="auto"/>
            <w:bottom w:val="none" w:sz="0" w:space="0" w:color="auto"/>
            <w:right w:val="none" w:sz="0" w:space="0" w:color="auto"/>
          </w:divBdr>
        </w:div>
        <w:div w:id="1063527690">
          <w:marLeft w:val="1166"/>
          <w:marRight w:val="0"/>
          <w:marTop w:val="134"/>
          <w:marBottom w:val="0"/>
          <w:divBdr>
            <w:top w:val="none" w:sz="0" w:space="0" w:color="auto"/>
            <w:left w:val="none" w:sz="0" w:space="0" w:color="auto"/>
            <w:bottom w:val="none" w:sz="0" w:space="0" w:color="auto"/>
            <w:right w:val="none" w:sz="0" w:space="0" w:color="auto"/>
          </w:divBdr>
        </w:div>
        <w:div w:id="1133013190">
          <w:marLeft w:val="547"/>
          <w:marRight w:val="0"/>
          <w:marTop w:val="154"/>
          <w:marBottom w:val="0"/>
          <w:divBdr>
            <w:top w:val="none" w:sz="0" w:space="0" w:color="auto"/>
            <w:left w:val="none" w:sz="0" w:space="0" w:color="auto"/>
            <w:bottom w:val="none" w:sz="0" w:space="0" w:color="auto"/>
            <w:right w:val="none" w:sz="0" w:space="0" w:color="auto"/>
          </w:divBdr>
        </w:div>
        <w:div w:id="654334970">
          <w:marLeft w:val="547"/>
          <w:marRight w:val="0"/>
          <w:marTop w:val="154"/>
          <w:marBottom w:val="0"/>
          <w:divBdr>
            <w:top w:val="none" w:sz="0" w:space="0" w:color="auto"/>
            <w:left w:val="none" w:sz="0" w:space="0" w:color="auto"/>
            <w:bottom w:val="none" w:sz="0" w:space="0" w:color="auto"/>
            <w:right w:val="none" w:sz="0" w:space="0" w:color="auto"/>
          </w:divBdr>
        </w:div>
        <w:div w:id="157616236">
          <w:marLeft w:val="547"/>
          <w:marRight w:val="0"/>
          <w:marTop w:val="154"/>
          <w:marBottom w:val="0"/>
          <w:divBdr>
            <w:top w:val="none" w:sz="0" w:space="0" w:color="auto"/>
            <w:left w:val="none" w:sz="0" w:space="0" w:color="auto"/>
            <w:bottom w:val="none" w:sz="0" w:space="0" w:color="auto"/>
            <w:right w:val="none" w:sz="0" w:space="0" w:color="auto"/>
          </w:divBdr>
        </w:div>
        <w:div w:id="1613365903">
          <w:marLeft w:val="547"/>
          <w:marRight w:val="0"/>
          <w:marTop w:val="154"/>
          <w:marBottom w:val="0"/>
          <w:divBdr>
            <w:top w:val="none" w:sz="0" w:space="0" w:color="auto"/>
            <w:left w:val="none" w:sz="0" w:space="0" w:color="auto"/>
            <w:bottom w:val="none" w:sz="0" w:space="0" w:color="auto"/>
            <w:right w:val="none" w:sz="0" w:space="0" w:color="auto"/>
          </w:divBdr>
        </w:div>
        <w:div w:id="505948770">
          <w:marLeft w:val="547"/>
          <w:marRight w:val="0"/>
          <w:marTop w:val="154"/>
          <w:marBottom w:val="0"/>
          <w:divBdr>
            <w:top w:val="none" w:sz="0" w:space="0" w:color="auto"/>
            <w:left w:val="none" w:sz="0" w:space="0" w:color="auto"/>
            <w:bottom w:val="none" w:sz="0" w:space="0" w:color="auto"/>
            <w:right w:val="none" w:sz="0" w:space="0" w:color="auto"/>
          </w:divBdr>
        </w:div>
        <w:div w:id="18941468">
          <w:marLeft w:val="547"/>
          <w:marRight w:val="0"/>
          <w:marTop w:val="154"/>
          <w:marBottom w:val="0"/>
          <w:divBdr>
            <w:top w:val="none" w:sz="0" w:space="0" w:color="auto"/>
            <w:left w:val="none" w:sz="0" w:space="0" w:color="auto"/>
            <w:bottom w:val="none" w:sz="0" w:space="0" w:color="auto"/>
            <w:right w:val="none" w:sz="0" w:space="0" w:color="auto"/>
          </w:divBdr>
        </w:div>
        <w:div w:id="99302266">
          <w:marLeft w:val="547"/>
          <w:marRight w:val="0"/>
          <w:marTop w:val="192"/>
          <w:marBottom w:val="0"/>
          <w:divBdr>
            <w:top w:val="none" w:sz="0" w:space="0" w:color="auto"/>
            <w:left w:val="none" w:sz="0" w:space="0" w:color="auto"/>
            <w:bottom w:val="none" w:sz="0" w:space="0" w:color="auto"/>
            <w:right w:val="none" w:sz="0" w:space="0" w:color="auto"/>
          </w:divBdr>
        </w:div>
        <w:div w:id="1530530161">
          <w:marLeft w:val="547"/>
          <w:marRight w:val="0"/>
          <w:marTop w:val="154"/>
          <w:marBottom w:val="0"/>
          <w:divBdr>
            <w:top w:val="none" w:sz="0" w:space="0" w:color="auto"/>
            <w:left w:val="none" w:sz="0" w:space="0" w:color="auto"/>
            <w:bottom w:val="none" w:sz="0" w:space="0" w:color="auto"/>
            <w:right w:val="none" w:sz="0" w:space="0" w:color="auto"/>
          </w:divBdr>
        </w:div>
        <w:div w:id="1331716877">
          <w:marLeft w:val="1166"/>
          <w:marRight w:val="0"/>
          <w:marTop w:val="134"/>
          <w:marBottom w:val="0"/>
          <w:divBdr>
            <w:top w:val="none" w:sz="0" w:space="0" w:color="auto"/>
            <w:left w:val="none" w:sz="0" w:space="0" w:color="auto"/>
            <w:bottom w:val="none" w:sz="0" w:space="0" w:color="auto"/>
            <w:right w:val="none" w:sz="0" w:space="0" w:color="auto"/>
          </w:divBdr>
        </w:div>
        <w:div w:id="1192263460">
          <w:marLeft w:val="1166"/>
          <w:marRight w:val="0"/>
          <w:marTop w:val="134"/>
          <w:marBottom w:val="0"/>
          <w:divBdr>
            <w:top w:val="none" w:sz="0" w:space="0" w:color="auto"/>
            <w:left w:val="none" w:sz="0" w:space="0" w:color="auto"/>
            <w:bottom w:val="none" w:sz="0" w:space="0" w:color="auto"/>
            <w:right w:val="none" w:sz="0" w:space="0" w:color="auto"/>
          </w:divBdr>
        </w:div>
        <w:div w:id="584191121">
          <w:marLeft w:val="1166"/>
          <w:marRight w:val="0"/>
          <w:marTop w:val="134"/>
          <w:marBottom w:val="0"/>
          <w:divBdr>
            <w:top w:val="none" w:sz="0" w:space="0" w:color="auto"/>
            <w:left w:val="none" w:sz="0" w:space="0" w:color="auto"/>
            <w:bottom w:val="none" w:sz="0" w:space="0" w:color="auto"/>
            <w:right w:val="none" w:sz="0" w:space="0" w:color="auto"/>
          </w:divBdr>
        </w:div>
        <w:div w:id="594435368">
          <w:marLeft w:val="547"/>
          <w:marRight w:val="0"/>
          <w:marTop w:val="154"/>
          <w:marBottom w:val="0"/>
          <w:divBdr>
            <w:top w:val="none" w:sz="0" w:space="0" w:color="auto"/>
            <w:left w:val="none" w:sz="0" w:space="0" w:color="auto"/>
            <w:bottom w:val="none" w:sz="0" w:space="0" w:color="auto"/>
            <w:right w:val="none" w:sz="0" w:space="0" w:color="auto"/>
          </w:divBdr>
        </w:div>
        <w:div w:id="684134881">
          <w:marLeft w:val="1166"/>
          <w:marRight w:val="0"/>
          <w:marTop w:val="134"/>
          <w:marBottom w:val="0"/>
          <w:divBdr>
            <w:top w:val="none" w:sz="0" w:space="0" w:color="auto"/>
            <w:left w:val="none" w:sz="0" w:space="0" w:color="auto"/>
            <w:bottom w:val="none" w:sz="0" w:space="0" w:color="auto"/>
            <w:right w:val="none" w:sz="0" w:space="0" w:color="auto"/>
          </w:divBdr>
        </w:div>
        <w:div w:id="451285498">
          <w:marLeft w:val="1166"/>
          <w:marRight w:val="0"/>
          <w:marTop w:val="134"/>
          <w:marBottom w:val="0"/>
          <w:divBdr>
            <w:top w:val="none" w:sz="0" w:space="0" w:color="auto"/>
            <w:left w:val="none" w:sz="0" w:space="0" w:color="auto"/>
            <w:bottom w:val="none" w:sz="0" w:space="0" w:color="auto"/>
            <w:right w:val="none" w:sz="0" w:space="0" w:color="auto"/>
          </w:divBdr>
        </w:div>
        <w:div w:id="497891160">
          <w:marLeft w:val="547"/>
          <w:marRight w:val="0"/>
          <w:marTop w:val="192"/>
          <w:marBottom w:val="0"/>
          <w:divBdr>
            <w:top w:val="none" w:sz="0" w:space="0" w:color="auto"/>
            <w:left w:val="none" w:sz="0" w:space="0" w:color="auto"/>
            <w:bottom w:val="none" w:sz="0" w:space="0" w:color="auto"/>
            <w:right w:val="none" w:sz="0" w:space="0" w:color="auto"/>
          </w:divBdr>
        </w:div>
        <w:div w:id="312952106">
          <w:marLeft w:val="1166"/>
          <w:marRight w:val="0"/>
          <w:marTop w:val="134"/>
          <w:marBottom w:val="0"/>
          <w:divBdr>
            <w:top w:val="none" w:sz="0" w:space="0" w:color="auto"/>
            <w:left w:val="none" w:sz="0" w:space="0" w:color="auto"/>
            <w:bottom w:val="none" w:sz="0" w:space="0" w:color="auto"/>
            <w:right w:val="none" w:sz="0" w:space="0" w:color="auto"/>
          </w:divBdr>
        </w:div>
        <w:div w:id="1181361846">
          <w:marLeft w:val="547"/>
          <w:marRight w:val="0"/>
          <w:marTop w:val="154"/>
          <w:marBottom w:val="0"/>
          <w:divBdr>
            <w:top w:val="none" w:sz="0" w:space="0" w:color="auto"/>
            <w:left w:val="none" w:sz="0" w:space="0" w:color="auto"/>
            <w:bottom w:val="none" w:sz="0" w:space="0" w:color="auto"/>
            <w:right w:val="none" w:sz="0" w:space="0" w:color="auto"/>
          </w:divBdr>
        </w:div>
        <w:div w:id="718285684">
          <w:marLeft w:val="547"/>
          <w:marRight w:val="0"/>
          <w:marTop w:val="154"/>
          <w:marBottom w:val="0"/>
          <w:divBdr>
            <w:top w:val="none" w:sz="0" w:space="0" w:color="auto"/>
            <w:left w:val="none" w:sz="0" w:space="0" w:color="auto"/>
            <w:bottom w:val="none" w:sz="0" w:space="0" w:color="auto"/>
            <w:right w:val="none" w:sz="0" w:space="0" w:color="auto"/>
          </w:divBdr>
        </w:div>
        <w:div w:id="367216951">
          <w:marLeft w:val="547"/>
          <w:marRight w:val="0"/>
          <w:marTop w:val="154"/>
          <w:marBottom w:val="0"/>
          <w:divBdr>
            <w:top w:val="none" w:sz="0" w:space="0" w:color="auto"/>
            <w:left w:val="none" w:sz="0" w:space="0" w:color="auto"/>
            <w:bottom w:val="none" w:sz="0" w:space="0" w:color="auto"/>
            <w:right w:val="none" w:sz="0" w:space="0" w:color="auto"/>
          </w:divBdr>
        </w:div>
        <w:div w:id="621958391">
          <w:marLeft w:val="547"/>
          <w:marRight w:val="0"/>
          <w:marTop w:val="154"/>
          <w:marBottom w:val="0"/>
          <w:divBdr>
            <w:top w:val="none" w:sz="0" w:space="0" w:color="auto"/>
            <w:left w:val="none" w:sz="0" w:space="0" w:color="auto"/>
            <w:bottom w:val="none" w:sz="0" w:space="0" w:color="auto"/>
            <w:right w:val="none" w:sz="0" w:space="0" w:color="auto"/>
          </w:divBdr>
        </w:div>
        <w:div w:id="1245215329">
          <w:marLeft w:val="547"/>
          <w:marRight w:val="0"/>
          <w:marTop w:val="154"/>
          <w:marBottom w:val="0"/>
          <w:divBdr>
            <w:top w:val="none" w:sz="0" w:space="0" w:color="auto"/>
            <w:left w:val="none" w:sz="0" w:space="0" w:color="auto"/>
            <w:bottom w:val="none" w:sz="0" w:space="0" w:color="auto"/>
            <w:right w:val="none" w:sz="0" w:space="0" w:color="auto"/>
          </w:divBdr>
        </w:div>
        <w:div w:id="1660570806">
          <w:marLeft w:val="1166"/>
          <w:marRight w:val="0"/>
          <w:marTop w:val="134"/>
          <w:marBottom w:val="0"/>
          <w:divBdr>
            <w:top w:val="none" w:sz="0" w:space="0" w:color="auto"/>
            <w:left w:val="none" w:sz="0" w:space="0" w:color="auto"/>
            <w:bottom w:val="none" w:sz="0" w:space="0" w:color="auto"/>
            <w:right w:val="none" w:sz="0" w:space="0" w:color="auto"/>
          </w:divBdr>
        </w:div>
        <w:div w:id="973877457">
          <w:marLeft w:val="1166"/>
          <w:marRight w:val="0"/>
          <w:marTop w:val="134"/>
          <w:marBottom w:val="0"/>
          <w:divBdr>
            <w:top w:val="none" w:sz="0" w:space="0" w:color="auto"/>
            <w:left w:val="none" w:sz="0" w:space="0" w:color="auto"/>
            <w:bottom w:val="none" w:sz="0" w:space="0" w:color="auto"/>
            <w:right w:val="none" w:sz="0" w:space="0" w:color="auto"/>
          </w:divBdr>
        </w:div>
        <w:div w:id="1045178365">
          <w:marLeft w:val="547"/>
          <w:marRight w:val="0"/>
          <w:marTop w:val="154"/>
          <w:marBottom w:val="0"/>
          <w:divBdr>
            <w:top w:val="none" w:sz="0" w:space="0" w:color="auto"/>
            <w:left w:val="none" w:sz="0" w:space="0" w:color="auto"/>
            <w:bottom w:val="none" w:sz="0" w:space="0" w:color="auto"/>
            <w:right w:val="none" w:sz="0" w:space="0" w:color="auto"/>
          </w:divBdr>
        </w:div>
        <w:div w:id="2099595503">
          <w:marLeft w:val="547"/>
          <w:marRight w:val="0"/>
          <w:marTop w:val="154"/>
          <w:marBottom w:val="0"/>
          <w:divBdr>
            <w:top w:val="none" w:sz="0" w:space="0" w:color="auto"/>
            <w:left w:val="none" w:sz="0" w:space="0" w:color="auto"/>
            <w:bottom w:val="none" w:sz="0" w:space="0" w:color="auto"/>
            <w:right w:val="none" w:sz="0" w:space="0" w:color="auto"/>
          </w:divBdr>
        </w:div>
        <w:div w:id="779960154">
          <w:marLeft w:val="547"/>
          <w:marRight w:val="0"/>
          <w:marTop w:val="154"/>
          <w:marBottom w:val="0"/>
          <w:divBdr>
            <w:top w:val="none" w:sz="0" w:space="0" w:color="auto"/>
            <w:left w:val="none" w:sz="0" w:space="0" w:color="auto"/>
            <w:bottom w:val="none" w:sz="0" w:space="0" w:color="auto"/>
            <w:right w:val="none" w:sz="0" w:space="0" w:color="auto"/>
          </w:divBdr>
        </w:div>
        <w:div w:id="311175617">
          <w:marLeft w:val="547"/>
          <w:marRight w:val="0"/>
          <w:marTop w:val="154"/>
          <w:marBottom w:val="0"/>
          <w:divBdr>
            <w:top w:val="none" w:sz="0" w:space="0" w:color="auto"/>
            <w:left w:val="none" w:sz="0" w:space="0" w:color="auto"/>
            <w:bottom w:val="none" w:sz="0" w:space="0" w:color="auto"/>
            <w:right w:val="none" w:sz="0" w:space="0" w:color="auto"/>
          </w:divBdr>
        </w:div>
        <w:div w:id="258491897">
          <w:marLeft w:val="1166"/>
          <w:marRight w:val="0"/>
          <w:marTop w:val="134"/>
          <w:marBottom w:val="0"/>
          <w:divBdr>
            <w:top w:val="none" w:sz="0" w:space="0" w:color="auto"/>
            <w:left w:val="none" w:sz="0" w:space="0" w:color="auto"/>
            <w:bottom w:val="none" w:sz="0" w:space="0" w:color="auto"/>
            <w:right w:val="none" w:sz="0" w:space="0" w:color="auto"/>
          </w:divBdr>
        </w:div>
        <w:div w:id="994797109">
          <w:marLeft w:val="1166"/>
          <w:marRight w:val="0"/>
          <w:marTop w:val="134"/>
          <w:marBottom w:val="0"/>
          <w:divBdr>
            <w:top w:val="none" w:sz="0" w:space="0" w:color="auto"/>
            <w:left w:val="none" w:sz="0" w:space="0" w:color="auto"/>
            <w:bottom w:val="none" w:sz="0" w:space="0" w:color="auto"/>
            <w:right w:val="none" w:sz="0" w:space="0" w:color="auto"/>
          </w:divBdr>
        </w:div>
        <w:div w:id="1806583621">
          <w:marLeft w:val="1166"/>
          <w:marRight w:val="0"/>
          <w:marTop w:val="134"/>
          <w:marBottom w:val="0"/>
          <w:divBdr>
            <w:top w:val="none" w:sz="0" w:space="0" w:color="auto"/>
            <w:left w:val="none" w:sz="0" w:space="0" w:color="auto"/>
            <w:bottom w:val="none" w:sz="0" w:space="0" w:color="auto"/>
            <w:right w:val="none" w:sz="0" w:space="0" w:color="auto"/>
          </w:divBdr>
        </w:div>
        <w:div w:id="1463692783">
          <w:marLeft w:val="1166"/>
          <w:marRight w:val="0"/>
          <w:marTop w:val="134"/>
          <w:marBottom w:val="0"/>
          <w:divBdr>
            <w:top w:val="none" w:sz="0" w:space="0" w:color="auto"/>
            <w:left w:val="none" w:sz="0" w:space="0" w:color="auto"/>
            <w:bottom w:val="none" w:sz="0" w:space="0" w:color="auto"/>
            <w:right w:val="none" w:sz="0" w:space="0" w:color="auto"/>
          </w:divBdr>
        </w:div>
        <w:div w:id="874081692">
          <w:marLeft w:val="1166"/>
          <w:marRight w:val="0"/>
          <w:marTop w:val="134"/>
          <w:marBottom w:val="0"/>
          <w:divBdr>
            <w:top w:val="none" w:sz="0" w:space="0" w:color="auto"/>
            <w:left w:val="none" w:sz="0" w:space="0" w:color="auto"/>
            <w:bottom w:val="none" w:sz="0" w:space="0" w:color="auto"/>
            <w:right w:val="none" w:sz="0" w:space="0" w:color="auto"/>
          </w:divBdr>
        </w:div>
        <w:div w:id="1710301282">
          <w:marLeft w:val="547"/>
          <w:marRight w:val="0"/>
          <w:marTop w:val="154"/>
          <w:marBottom w:val="0"/>
          <w:divBdr>
            <w:top w:val="none" w:sz="0" w:space="0" w:color="auto"/>
            <w:left w:val="none" w:sz="0" w:space="0" w:color="auto"/>
            <w:bottom w:val="none" w:sz="0" w:space="0" w:color="auto"/>
            <w:right w:val="none" w:sz="0" w:space="0" w:color="auto"/>
          </w:divBdr>
        </w:div>
        <w:div w:id="902836909">
          <w:marLeft w:val="547"/>
          <w:marRight w:val="0"/>
          <w:marTop w:val="154"/>
          <w:marBottom w:val="0"/>
          <w:divBdr>
            <w:top w:val="none" w:sz="0" w:space="0" w:color="auto"/>
            <w:left w:val="none" w:sz="0" w:space="0" w:color="auto"/>
            <w:bottom w:val="none" w:sz="0" w:space="0" w:color="auto"/>
            <w:right w:val="none" w:sz="0" w:space="0" w:color="auto"/>
          </w:divBdr>
        </w:div>
        <w:div w:id="387729087">
          <w:marLeft w:val="547"/>
          <w:marRight w:val="0"/>
          <w:marTop w:val="154"/>
          <w:marBottom w:val="0"/>
          <w:divBdr>
            <w:top w:val="none" w:sz="0" w:space="0" w:color="auto"/>
            <w:left w:val="none" w:sz="0" w:space="0" w:color="auto"/>
            <w:bottom w:val="none" w:sz="0" w:space="0" w:color="auto"/>
            <w:right w:val="none" w:sz="0" w:space="0" w:color="auto"/>
          </w:divBdr>
        </w:div>
        <w:div w:id="1407216862">
          <w:marLeft w:val="547"/>
          <w:marRight w:val="0"/>
          <w:marTop w:val="154"/>
          <w:marBottom w:val="0"/>
          <w:divBdr>
            <w:top w:val="none" w:sz="0" w:space="0" w:color="auto"/>
            <w:left w:val="none" w:sz="0" w:space="0" w:color="auto"/>
            <w:bottom w:val="none" w:sz="0" w:space="0" w:color="auto"/>
            <w:right w:val="none" w:sz="0" w:space="0" w:color="auto"/>
          </w:divBdr>
        </w:div>
        <w:div w:id="1267930495">
          <w:marLeft w:val="1166"/>
          <w:marRight w:val="0"/>
          <w:marTop w:val="134"/>
          <w:marBottom w:val="0"/>
          <w:divBdr>
            <w:top w:val="none" w:sz="0" w:space="0" w:color="auto"/>
            <w:left w:val="none" w:sz="0" w:space="0" w:color="auto"/>
            <w:bottom w:val="none" w:sz="0" w:space="0" w:color="auto"/>
            <w:right w:val="none" w:sz="0" w:space="0" w:color="auto"/>
          </w:divBdr>
        </w:div>
        <w:div w:id="1764108357">
          <w:marLeft w:val="1166"/>
          <w:marRight w:val="0"/>
          <w:marTop w:val="134"/>
          <w:marBottom w:val="0"/>
          <w:divBdr>
            <w:top w:val="none" w:sz="0" w:space="0" w:color="auto"/>
            <w:left w:val="none" w:sz="0" w:space="0" w:color="auto"/>
            <w:bottom w:val="none" w:sz="0" w:space="0" w:color="auto"/>
            <w:right w:val="none" w:sz="0" w:space="0" w:color="auto"/>
          </w:divBdr>
        </w:div>
        <w:div w:id="830410822">
          <w:marLeft w:val="547"/>
          <w:marRight w:val="0"/>
          <w:marTop w:val="154"/>
          <w:marBottom w:val="0"/>
          <w:divBdr>
            <w:top w:val="none" w:sz="0" w:space="0" w:color="auto"/>
            <w:left w:val="none" w:sz="0" w:space="0" w:color="auto"/>
            <w:bottom w:val="none" w:sz="0" w:space="0" w:color="auto"/>
            <w:right w:val="none" w:sz="0" w:space="0" w:color="auto"/>
          </w:divBdr>
        </w:div>
        <w:div w:id="1615402096">
          <w:marLeft w:val="547"/>
          <w:marRight w:val="0"/>
          <w:marTop w:val="115"/>
          <w:marBottom w:val="0"/>
          <w:divBdr>
            <w:top w:val="none" w:sz="0" w:space="0" w:color="auto"/>
            <w:left w:val="none" w:sz="0" w:space="0" w:color="auto"/>
            <w:bottom w:val="none" w:sz="0" w:space="0" w:color="auto"/>
            <w:right w:val="none" w:sz="0" w:space="0" w:color="auto"/>
          </w:divBdr>
        </w:div>
        <w:div w:id="1129977064">
          <w:marLeft w:val="547"/>
          <w:marRight w:val="0"/>
          <w:marTop w:val="115"/>
          <w:marBottom w:val="0"/>
          <w:divBdr>
            <w:top w:val="none" w:sz="0" w:space="0" w:color="auto"/>
            <w:left w:val="none" w:sz="0" w:space="0" w:color="auto"/>
            <w:bottom w:val="none" w:sz="0" w:space="0" w:color="auto"/>
            <w:right w:val="none" w:sz="0" w:space="0" w:color="auto"/>
          </w:divBdr>
        </w:div>
        <w:div w:id="1034186842">
          <w:marLeft w:val="547"/>
          <w:marRight w:val="0"/>
          <w:marTop w:val="115"/>
          <w:marBottom w:val="0"/>
          <w:divBdr>
            <w:top w:val="none" w:sz="0" w:space="0" w:color="auto"/>
            <w:left w:val="none" w:sz="0" w:space="0" w:color="auto"/>
            <w:bottom w:val="none" w:sz="0" w:space="0" w:color="auto"/>
            <w:right w:val="none" w:sz="0" w:space="0" w:color="auto"/>
          </w:divBdr>
        </w:div>
        <w:div w:id="1919897949">
          <w:marLeft w:val="1166"/>
          <w:marRight w:val="0"/>
          <w:marTop w:val="96"/>
          <w:marBottom w:val="0"/>
          <w:divBdr>
            <w:top w:val="none" w:sz="0" w:space="0" w:color="auto"/>
            <w:left w:val="none" w:sz="0" w:space="0" w:color="auto"/>
            <w:bottom w:val="none" w:sz="0" w:space="0" w:color="auto"/>
            <w:right w:val="none" w:sz="0" w:space="0" w:color="auto"/>
          </w:divBdr>
        </w:div>
        <w:div w:id="2076925142">
          <w:marLeft w:val="1166"/>
          <w:marRight w:val="0"/>
          <w:marTop w:val="96"/>
          <w:marBottom w:val="0"/>
          <w:divBdr>
            <w:top w:val="none" w:sz="0" w:space="0" w:color="auto"/>
            <w:left w:val="none" w:sz="0" w:space="0" w:color="auto"/>
            <w:bottom w:val="none" w:sz="0" w:space="0" w:color="auto"/>
            <w:right w:val="none" w:sz="0" w:space="0" w:color="auto"/>
          </w:divBdr>
        </w:div>
        <w:div w:id="1913274823">
          <w:marLeft w:val="547"/>
          <w:marRight w:val="0"/>
          <w:marTop w:val="154"/>
          <w:marBottom w:val="0"/>
          <w:divBdr>
            <w:top w:val="none" w:sz="0" w:space="0" w:color="auto"/>
            <w:left w:val="none" w:sz="0" w:space="0" w:color="auto"/>
            <w:bottom w:val="none" w:sz="0" w:space="0" w:color="auto"/>
            <w:right w:val="none" w:sz="0" w:space="0" w:color="auto"/>
          </w:divBdr>
        </w:div>
        <w:div w:id="1305741345">
          <w:marLeft w:val="547"/>
          <w:marRight w:val="0"/>
          <w:marTop w:val="134"/>
          <w:marBottom w:val="0"/>
          <w:divBdr>
            <w:top w:val="none" w:sz="0" w:space="0" w:color="auto"/>
            <w:left w:val="none" w:sz="0" w:space="0" w:color="auto"/>
            <w:bottom w:val="none" w:sz="0" w:space="0" w:color="auto"/>
            <w:right w:val="none" w:sz="0" w:space="0" w:color="auto"/>
          </w:divBdr>
        </w:div>
        <w:div w:id="1549562814">
          <w:marLeft w:val="547"/>
          <w:marRight w:val="0"/>
          <w:marTop w:val="134"/>
          <w:marBottom w:val="0"/>
          <w:divBdr>
            <w:top w:val="none" w:sz="0" w:space="0" w:color="auto"/>
            <w:left w:val="none" w:sz="0" w:space="0" w:color="auto"/>
            <w:bottom w:val="none" w:sz="0" w:space="0" w:color="auto"/>
            <w:right w:val="none" w:sz="0" w:space="0" w:color="auto"/>
          </w:divBdr>
        </w:div>
        <w:div w:id="1544560283">
          <w:marLeft w:val="547"/>
          <w:marRight w:val="0"/>
          <w:marTop w:val="134"/>
          <w:marBottom w:val="0"/>
          <w:divBdr>
            <w:top w:val="none" w:sz="0" w:space="0" w:color="auto"/>
            <w:left w:val="none" w:sz="0" w:space="0" w:color="auto"/>
            <w:bottom w:val="none" w:sz="0" w:space="0" w:color="auto"/>
            <w:right w:val="none" w:sz="0" w:space="0" w:color="auto"/>
          </w:divBdr>
        </w:div>
        <w:div w:id="1655377113">
          <w:marLeft w:val="547"/>
          <w:marRight w:val="0"/>
          <w:marTop w:val="134"/>
          <w:marBottom w:val="0"/>
          <w:divBdr>
            <w:top w:val="none" w:sz="0" w:space="0" w:color="auto"/>
            <w:left w:val="none" w:sz="0" w:space="0" w:color="auto"/>
            <w:bottom w:val="none" w:sz="0" w:space="0" w:color="auto"/>
            <w:right w:val="none" w:sz="0" w:space="0" w:color="auto"/>
          </w:divBdr>
        </w:div>
        <w:div w:id="457181998">
          <w:marLeft w:val="547"/>
          <w:marRight w:val="0"/>
          <w:marTop w:val="134"/>
          <w:marBottom w:val="0"/>
          <w:divBdr>
            <w:top w:val="none" w:sz="0" w:space="0" w:color="auto"/>
            <w:left w:val="none" w:sz="0" w:space="0" w:color="auto"/>
            <w:bottom w:val="none" w:sz="0" w:space="0" w:color="auto"/>
            <w:right w:val="none" w:sz="0" w:space="0" w:color="auto"/>
          </w:divBdr>
        </w:div>
        <w:div w:id="502595634">
          <w:marLeft w:val="547"/>
          <w:marRight w:val="0"/>
          <w:marTop w:val="154"/>
          <w:marBottom w:val="0"/>
          <w:divBdr>
            <w:top w:val="none" w:sz="0" w:space="0" w:color="auto"/>
            <w:left w:val="none" w:sz="0" w:space="0" w:color="auto"/>
            <w:bottom w:val="none" w:sz="0" w:space="0" w:color="auto"/>
            <w:right w:val="none" w:sz="0" w:space="0" w:color="auto"/>
          </w:divBdr>
        </w:div>
        <w:div w:id="1004430582">
          <w:marLeft w:val="547"/>
          <w:marRight w:val="0"/>
          <w:marTop w:val="154"/>
          <w:marBottom w:val="0"/>
          <w:divBdr>
            <w:top w:val="none" w:sz="0" w:space="0" w:color="auto"/>
            <w:left w:val="none" w:sz="0" w:space="0" w:color="auto"/>
            <w:bottom w:val="none" w:sz="0" w:space="0" w:color="auto"/>
            <w:right w:val="none" w:sz="0" w:space="0" w:color="auto"/>
          </w:divBdr>
        </w:div>
        <w:div w:id="1307931665">
          <w:marLeft w:val="547"/>
          <w:marRight w:val="0"/>
          <w:marTop w:val="154"/>
          <w:marBottom w:val="0"/>
          <w:divBdr>
            <w:top w:val="none" w:sz="0" w:space="0" w:color="auto"/>
            <w:left w:val="none" w:sz="0" w:space="0" w:color="auto"/>
            <w:bottom w:val="none" w:sz="0" w:space="0" w:color="auto"/>
            <w:right w:val="none" w:sz="0" w:space="0" w:color="auto"/>
          </w:divBdr>
        </w:div>
        <w:div w:id="614366854">
          <w:marLeft w:val="547"/>
          <w:marRight w:val="0"/>
          <w:marTop w:val="154"/>
          <w:marBottom w:val="0"/>
          <w:divBdr>
            <w:top w:val="none" w:sz="0" w:space="0" w:color="auto"/>
            <w:left w:val="none" w:sz="0" w:space="0" w:color="auto"/>
            <w:bottom w:val="none" w:sz="0" w:space="0" w:color="auto"/>
            <w:right w:val="none" w:sz="0" w:space="0" w:color="auto"/>
          </w:divBdr>
        </w:div>
        <w:div w:id="66269058">
          <w:marLeft w:val="547"/>
          <w:marRight w:val="0"/>
          <w:marTop w:val="154"/>
          <w:marBottom w:val="0"/>
          <w:divBdr>
            <w:top w:val="none" w:sz="0" w:space="0" w:color="auto"/>
            <w:left w:val="none" w:sz="0" w:space="0" w:color="auto"/>
            <w:bottom w:val="none" w:sz="0" w:space="0" w:color="auto"/>
            <w:right w:val="none" w:sz="0" w:space="0" w:color="auto"/>
          </w:divBdr>
        </w:div>
        <w:div w:id="632558120">
          <w:marLeft w:val="547"/>
          <w:marRight w:val="0"/>
          <w:marTop w:val="154"/>
          <w:marBottom w:val="0"/>
          <w:divBdr>
            <w:top w:val="none" w:sz="0" w:space="0" w:color="auto"/>
            <w:left w:val="none" w:sz="0" w:space="0" w:color="auto"/>
            <w:bottom w:val="none" w:sz="0" w:space="0" w:color="auto"/>
            <w:right w:val="none" w:sz="0" w:space="0" w:color="auto"/>
          </w:divBdr>
        </w:div>
        <w:div w:id="417288363">
          <w:marLeft w:val="547"/>
          <w:marRight w:val="0"/>
          <w:marTop w:val="154"/>
          <w:marBottom w:val="0"/>
          <w:divBdr>
            <w:top w:val="none" w:sz="0" w:space="0" w:color="auto"/>
            <w:left w:val="none" w:sz="0" w:space="0" w:color="auto"/>
            <w:bottom w:val="none" w:sz="0" w:space="0" w:color="auto"/>
            <w:right w:val="none" w:sz="0" w:space="0" w:color="auto"/>
          </w:divBdr>
        </w:div>
        <w:div w:id="1742361042">
          <w:marLeft w:val="547"/>
          <w:marRight w:val="0"/>
          <w:marTop w:val="154"/>
          <w:marBottom w:val="0"/>
          <w:divBdr>
            <w:top w:val="none" w:sz="0" w:space="0" w:color="auto"/>
            <w:left w:val="none" w:sz="0" w:space="0" w:color="auto"/>
            <w:bottom w:val="none" w:sz="0" w:space="0" w:color="auto"/>
            <w:right w:val="none" w:sz="0" w:space="0" w:color="auto"/>
          </w:divBdr>
        </w:div>
        <w:div w:id="891891577">
          <w:marLeft w:val="547"/>
          <w:marRight w:val="0"/>
          <w:marTop w:val="154"/>
          <w:marBottom w:val="0"/>
          <w:divBdr>
            <w:top w:val="none" w:sz="0" w:space="0" w:color="auto"/>
            <w:left w:val="none" w:sz="0" w:space="0" w:color="auto"/>
            <w:bottom w:val="none" w:sz="0" w:space="0" w:color="auto"/>
            <w:right w:val="none" w:sz="0" w:space="0" w:color="auto"/>
          </w:divBdr>
        </w:div>
        <w:div w:id="2003585136">
          <w:marLeft w:val="547"/>
          <w:marRight w:val="0"/>
          <w:marTop w:val="154"/>
          <w:marBottom w:val="0"/>
          <w:divBdr>
            <w:top w:val="none" w:sz="0" w:space="0" w:color="auto"/>
            <w:left w:val="none" w:sz="0" w:space="0" w:color="auto"/>
            <w:bottom w:val="none" w:sz="0" w:space="0" w:color="auto"/>
            <w:right w:val="none" w:sz="0" w:space="0" w:color="auto"/>
          </w:divBdr>
        </w:div>
        <w:div w:id="1029987192">
          <w:marLeft w:val="547"/>
          <w:marRight w:val="0"/>
          <w:marTop w:val="154"/>
          <w:marBottom w:val="0"/>
          <w:divBdr>
            <w:top w:val="none" w:sz="0" w:space="0" w:color="auto"/>
            <w:left w:val="none" w:sz="0" w:space="0" w:color="auto"/>
            <w:bottom w:val="none" w:sz="0" w:space="0" w:color="auto"/>
            <w:right w:val="none" w:sz="0" w:space="0" w:color="auto"/>
          </w:divBdr>
        </w:div>
        <w:div w:id="729424864">
          <w:marLeft w:val="547"/>
          <w:marRight w:val="0"/>
          <w:marTop w:val="154"/>
          <w:marBottom w:val="0"/>
          <w:divBdr>
            <w:top w:val="none" w:sz="0" w:space="0" w:color="auto"/>
            <w:left w:val="none" w:sz="0" w:space="0" w:color="auto"/>
            <w:bottom w:val="none" w:sz="0" w:space="0" w:color="auto"/>
            <w:right w:val="none" w:sz="0" w:space="0" w:color="auto"/>
          </w:divBdr>
        </w:div>
        <w:div w:id="388189471">
          <w:marLeft w:val="547"/>
          <w:marRight w:val="0"/>
          <w:marTop w:val="154"/>
          <w:marBottom w:val="0"/>
          <w:divBdr>
            <w:top w:val="none" w:sz="0" w:space="0" w:color="auto"/>
            <w:left w:val="none" w:sz="0" w:space="0" w:color="auto"/>
            <w:bottom w:val="none" w:sz="0" w:space="0" w:color="auto"/>
            <w:right w:val="none" w:sz="0" w:space="0" w:color="auto"/>
          </w:divBdr>
        </w:div>
        <w:div w:id="2011710615">
          <w:marLeft w:val="547"/>
          <w:marRight w:val="0"/>
          <w:marTop w:val="154"/>
          <w:marBottom w:val="0"/>
          <w:divBdr>
            <w:top w:val="none" w:sz="0" w:space="0" w:color="auto"/>
            <w:left w:val="none" w:sz="0" w:space="0" w:color="auto"/>
            <w:bottom w:val="none" w:sz="0" w:space="0" w:color="auto"/>
            <w:right w:val="none" w:sz="0" w:space="0" w:color="auto"/>
          </w:divBdr>
        </w:div>
        <w:div w:id="701367390">
          <w:marLeft w:val="547"/>
          <w:marRight w:val="0"/>
          <w:marTop w:val="154"/>
          <w:marBottom w:val="0"/>
          <w:divBdr>
            <w:top w:val="none" w:sz="0" w:space="0" w:color="auto"/>
            <w:left w:val="none" w:sz="0" w:space="0" w:color="auto"/>
            <w:bottom w:val="none" w:sz="0" w:space="0" w:color="auto"/>
            <w:right w:val="none" w:sz="0" w:space="0" w:color="auto"/>
          </w:divBdr>
        </w:div>
        <w:div w:id="1900898321">
          <w:marLeft w:val="1166"/>
          <w:marRight w:val="0"/>
          <w:marTop w:val="134"/>
          <w:marBottom w:val="0"/>
          <w:divBdr>
            <w:top w:val="none" w:sz="0" w:space="0" w:color="auto"/>
            <w:left w:val="none" w:sz="0" w:space="0" w:color="auto"/>
            <w:bottom w:val="none" w:sz="0" w:space="0" w:color="auto"/>
            <w:right w:val="none" w:sz="0" w:space="0" w:color="auto"/>
          </w:divBdr>
        </w:div>
        <w:div w:id="1393504705">
          <w:marLeft w:val="1166"/>
          <w:marRight w:val="0"/>
          <w:marTop w:val="134"/>
          <w:marBottom w:val="0"/>
          <w:divBdr>
            <w:top w:val="none" w:sz="0" w:space="0" w:color="auto"/>
            <w:left w:val="none" w:sz="0" w:space="0" w:color="auto"/>
            <w:bottom w:val="none" w:sz="0" w:space="0" w:color="auto"/>
            <w:right w:val="none" w:sz="0" w:space="0" w:color="auto"/>
          </w:divBdr>
        </w:div>
        <w:div w:id="1232891927">
          <w:marLeft w:val="1166"/>
          <w:marRight w:val="0"/>
          <w:marTop w:val="134"/>
          <w:marBottom w:val="0"/>
          <w:divBdr>
            <w:top w:val="none" w:sz="0" w:space="0" w:color="auto"/>
            <w:left w:val="none" w:sz="0" w:space="0" w:color="auto"/>
            <w:bottom w:val="none" w:sz="0" w:space="0" w:color="auto"/>
            <w:right w:val="none" w:sz="0" w:space="0" w:color="auto"/>
          </w:divBdr>
        </w:div>
        <w:div w:id="774328631">
          <w:marLeft w:val="547"/>
          <w:marRight w:val="0"/>
          <w:marTop w:val="154"/>
          <w:marBottom w:val="0"/>
          <w:divBdr>
            <w:top w:val="none" w:sz="0" w:space="0" w:color="auto"/>
            <w:left w:val="none" w:sz="0" w:space="0" w:color="auto"/>
            <w:bottom w:val="none" w:sz="0" w:space="0" w:color="auto"/>
            <w:right w:val="none" w:sz="0" w:space="0" w:color="auto"/>
          </w:divBdr>
        </w:div>
        <w:div w:id="663552875">
          <w:marLeft w:val="1166"/>
          <w:marRight w:val="0"/>
          <w:marTop w:val="134"/>
          <w:marBottom w:val="0"/>
          <w:divBdr>
            <w:top w:val="none" w:sz="0" w:space="0" w:color="auto"/>
            <w:left w:val="none" w:sz="0" w:space="0" w:color="auto"/>
            <w:bottom w:val="none" w:sz="0" w:space="0" w:color="auto"/>
            <w:right w:val="none" w:sz="0" w:space="0" w:color="auto"/>
          </w:divBdr>
        </w:div>
        <w:div w:id="2047292423">
          <w:marLeft w:val="1166"/>
          <w:marRight w:val="0"/>
          <w:marTop w:val="134"/>
          <w:marBottom w:val="0"/>
          <w:divBdr>
            <w:top w:val="none" w:sz="0" w:space="0" w:color="auto"/>
            <w:left w:val="none" w:sz="0" w:space="0" w:color="auto"/>
            <w:bottom w:val="none" w:sz="0" w:space="0" w:color="auto"/>
            <w:right w:val="none" w:sz="0" w:space="0" w:color="auto"/>
          </w:divBdr>
        </w:div>
        <w:div w:id="1749958895">
          <w:marLeft w:val="1166"/>
          <w:marRight w:val="0"/>
          <w:marTop w:val="134"/>
          <w:marBottom w:val="0"/>
          <w:divBdr>
            <w:top w:val="none" w:sz="0" w:space="0" w:color="auto"/>
            <w:left w:val="none" w:sz="0" w:space="0" w:color="auto"/>
            <w:bottom w:val="none" w:sz="0" w:space="0" w:color="auto"/>
            <w:right w:val="none" w:sz="0" w:space="0" w:color="auto"/>
          </w:divBdr>
        </w:div>
        <w:div w:id="785856935">
          <w:marLeft w:val="547"/>
          <w:marRight w:val="0"/>
          <w:marTop w:val="154"/>
          <w:marBottom w:val="0"/>
          <w:divBdr>
            <w:top w:val="none" w:sz="0" w:space="0" w:color="auto"/>
            <w:left w:val="none" w:sz="0" w:space="0" w:color="auto"/>
            <w:bottom w:val="none" w:sz="0" w:space="0" w:color="auto"/>
            <w:right w:val="none" w:sz="0" w:space="0" w:color="auto"/>
          </w:divBdr>
        </w:div>
        <w:div w:id="871042449">
          <w:marLeft w:val="547"/>
          <w:marRight w:val="0"/>
          <w:marTop w:val="154"/>
          <w:marBottom w:val="0"/>
          <w:divBdr>
            <w:top w:val="none" w:sz="0" w:space="0" w:color="auto"/>
            <w:left w:val="none" w:sz="0" w:space="0" w:color="auto"/>
            <w:bottom w:val="none" w:sz="0" w:space="0" w:color="auto"/>
            <w:right w:val="none" w:sz="0" w:space="0" w:color="auto"/>
          </w:divBdr>
        </w:div>
        <w:div w:id="1993214049">
          <w:marLeft w:val="1166"/>
          <w:marRight w:val="0"/>
          <w:marTop w:val="134"/>
          <w:marBottom w:val="0"/>
          <w:divBdr>
            <w:top w:val="none" w:sz="0" w:space="0" w:color="auto"/>
            <w:left w:val="none" w:sz="0" w:space="0" w:color="auto"/>
            <w:bottom w:val="none" w:sz="0" w:space="0" w:color="auto"/>
            <w:right w:val="none" w:sz="0" w:space="0" w:color="auto"/>
          </w:divBdr>
        </w:div>
        <w:div w:id="1383407778">
          <w:marLeft w:val="1166"/>
          <w:marRight w:val="0"/>
          <w:marTop w:val="134"/>
          <w:marBottom w:val="0"/>
          <w:divBdr>
            <w:top w:val="none" w:sz="0" w:space="0" w:color="auto"/>
            <w:left w:val="none" w:sz="0" w:space="0" w:color="auto"/>
            <w:bottom w:val="none" w:sz="0" w:space="0" w:color="auto"/>
            <w:right w:val="none" w:sz="0" w:space="0" w:color="auto"/>
          </w:divBdr>
        </w:div>
        <w:div w:id="733237083">
          <w:marLeft w:val="1166"/>
          <w:marRight w:val="0"/>
          <w:marTop w:val="134"/>
          <w:marBottom w:val="0"/>
          <w:divBdr>
            <w:top w:val="none" w:sz="0" w:space="0" w:color="auto"/>
            <w:left w:val="none" w:sz="0" w:space="0" w:color="auto"/>
            <w:bottom w:val="none" w:sz="0" w:space="0" w:color="auto"/>
            <w:right w:val="none" w:sz="0" w:space="0" w:color="auto"/>
          </w:divBdr>
        </w:div>
        <w:div w:id="1463225918">
          <w:marLeft w:val="1166"/>
          <w:marRight w:val="0"/>
          <w:marTop w:val="134"/>
          <w:marBottom w:val="0"/>
          <w:divBdr>
            <w:top w:val="none" w:sz="0" w:space="0" w:color="auto"/>
            <w:left w:val="none" w:sz="0" w:space="0" w:color="auto"/>
            <w:bottom w:val="none" w:sz="0" w:space="0" w:color="auto"/>
            <w:right w:val="none" w:sz="0" w:space="0" w:color="auto"/>
          </w:divBdr>
        </w:div>
        <w:div w:id="2018145708">
          <w:marLeft w:val="547"/>
          <w:marRight w:val="0"/>
          <w:marTop w:val="154"/>
          <w:marBottom w:val="0"/>
          <w:divBdr>
            <w:top w:val="none" w:sz="0" w:space="0" w:color="auto"/>
            <w:left w:val="none" w:sz="0" w:space="0" w:color="auto"/>
            <w:bottom w:val="none" w:sz="0" w:space="0" w:color="auto"/>
            <w:right w:val="none" w:sz="0" w:space="0" w:color="auto"/>
          </w:divBdr>
        </w:div>
        <w:div w:id="129595034">
          <w:marLeft w:val="547"/>
          <w:marRight w:val="0"/>
          <w:marTop w:val="154"/>
          <w:marBottom w:val="0"/>
          <w:divBdr>
            <w:top w:val="none" w:sz="0" w:space="0" w:color="auto"/>
            <w:left w:val="none" w:sz="0" w:space="0" w:color="auto"/>
            <w:bottom w:val="none" w:sz="0" w:space="0" w:color="auto"/>
            <w:right w:val="none" w:sz="0" w:space="0" w:color="auto"/>
          </w:divBdr>
        </w:div>
        <w:div w:id="1795906266">
          <w:marLeft w:val="547"/>
          <w:marRight w:val="0"/>
          <w:marTop w:val="154"/>
          <w:marBottom w:val="0"/>
          <w:divBdr>
            <w:top w:val="none" w:sz="0" w:space="0" w:color="auto"/>
            <w:left w:val="none" w:sz="0" w:space="0" w:color="auto"/>
            <w:bottom w:val="none" w:sz="0" w:space="0" w:color="auto"/>
            <w:right w:val="none" w:sz="0" w:space="0" w:color="auto"/>
          </w:divBdr>
        </w:div>
        <w:div w:id="31855085">
          <w:marLeft w:val="547"/>
          <w:marRight w:val="0"/>
          <w:marTop w:val="154"/>
          <w:marBottom w:val="0"/>
          <w:divBdr>
            <w:top w:val="none" w:sz="0" w:space="0" w:color="auto"/>
            <w:left w:val="none" w:sz="0" w:space="0" w:color="auto"/>
            <w:bottom w:val="none" w:sz="0" w:space="0" w:color="auto"/>
            <w:right w:val="none" w:sz="0" w:space="0" w:color="auto"/>
          </w:divBdr>
        </w:div>
        <w:div w:id="1083255857">
          <w:marLeft w:val="547"/>
          <w:marRight w:val="0"/>
          <w:marTop w:val="134"/>
          <w:marBottom w:val="0"/>
          <w:divBdr>
            <w:top w:val="none" w:sz="0" w:space="0" w:color="auto"/>
            <w:left w:val="none" w:sz="0" w:space="0" w:color="auto"/>
            <w:bottom w:val="none" w:sz="0" w:space="0" w:color="auto"/>
            <w:right w:val="none" w:sz="0" w:space="0" w:color="auto"/>
          </w:divBdr>
        </w:div>
        <w:div w:id="1992560191">
          <w:marLeft w:val="547"/>
          <w:marRight w:val="0"/>
          <w:marTop w:val="134"/>
          <w:marBottom w:val="0"/>
          <w:divBdr>
            <w:top w:val="none" w:sz="0" w:space="0" w:color="auto"/>
            <w:left w:val="none" w:sz="0" w:space="0" w:color="auto"/>
            <w:bottom w:val="none" w:sz="0" w:space="0" w:color="auto"/>
            <w:right w:val="none" w:sz="0" w:space="0" w:color="auto"/>
          </w:divBdr>
        </w:div>
        <w:div w:id="274990893">
          <w:marLeft w:val="547"/>
          <w:marRight w:val="0"/>
          <w:marTop w:val="134"/>
          <w:marBottom w:val="0"/>
          <w:divBdr>
            <w:top w:val="none" w:sz="0" w:space="0" w:color="auto"/>
            <w:left w:val="none" w:sz="0" w:space="0" w:color="auto"/>
            <w:bottom w:val="none" w:sz="0" w:space="0" w:color="auto"/>
            <w:right w:val="none" w:sz="0" w:space="0" w:color="auto"/>
          </w:divBdr>
        </w:div>
        <w:div w:id="764225999">
          <w:marLeft w:val="547"/>
          <w:marRight w:val="0"/>
          <w:marTop w:val="134"/>
          <w:marBottom w:val="0"/>
          <w:divBdr>
            <w:top w:val="none" w:sz="0" w:space="0" w:color="auto"/>
            <w:left w:val="none" w:sz="0" w:space="0" w:color="auto"/>
            <w:bottom w:val="none" w:sz="0" w:space="0" w:color="auto"/>
            <w:right w:val="none" w:sz="0" w:space="0" w:color="auto"/>
          </w:divBdr>
        </w:div>
        <w:div w:id="100884953">
          <w:marLeft w:val="547"/>
          <w:marRight w:val="0"/>
          <w:marTop w:val="134"/>
          <w:marBottom w:val="0"/>
          <w:divBdr>
            <w:top w:val="none" w:sz="0" w:space="0" w:color="auto"/>
            <w:left w:val="none" w:sz="0" w:space="0" w:color="auto"/>
            <w:bottom w:val="none" w:sz="0" w:space="0" w:color="auto"/>
            <w:right w:val="none" w:sz="0" w:space="0" w:color="auto"/>
          </w:divBdr>
        </w:div>
        <w:div w:id="260376826">
          <w:marLeft w:val="1166"/>
          <w:marRight w:val="0"/>
          <w:marTop w:val="96"/>
          <w:marBottom w:val="0"/>
          <w:divBdr>
            <w:top w:val="none" w:sz="0" w:space="0" w:color="auto"/>
            <w:left w:val="none" w:sz="0" w:space="0" w:color="auto"/>
            <w:bottom w:val="none" w:sz="0" w:space="0" w:color="auto"/>
            <w:right w:val="none" w:sz="0" w:space="0" w:color="auto"/>
          </w:divBdr>
        </w:div>
        <w:div w:id="209149075">
          <w:marLeft w:val="1166"/>
          <w:marRight w:val="0"/>
          <w:marTop w:val="96"/>
          <w:marBottom w:val="0"/>
          <w:divBdr>
            <w:top w:val="none" w:sz="0" w:space="0" w:color="auto"/>
            <w:left w:val="none" w:sz="0" w:space="0" w:color="auto"/>
            <w:bottom w:val="none" w:sz="0" w:space="0" w:color="auto"/>
            <w:right w:val="none" w:sz="0" w:space="0" w:color="auto"/>
          </w:divBdr>
        </w:div>
        <w:div w:id="1923220187">
          <w:marLeft w:val="547"/>
          <w:marRight w:val="0"/>
          <w:marTop w:val="154"/>
          <w:marBottom w:val="0"/>
          <w:divBdr>
            <w:top w:val="none" w:sz="0" w:space="0" w:color="auto"/>
            <w:left w:val="none" w:sz="0" w:space="0" w:color="auto"/>
            <w:bottom w:val="none" w:sz="0" w:space="0" w:color="auto"/>
            <w:right w:val="none" w:sz="0" w:space="0" w:color="auto"/>
          </w:divBdr>
        </w:div>
        <w:div w:id="544029212">
          <w:marLeft w:val="547"/>
          <w:marRight w:val="0"/>
          <w:marTop w:val="154"/>
          <w:marBottom w:val="0"/>
          <w:divBdr>
            <w:top w:val="none" w:sz="0" w:space="0" w:color="auto"/>
            <w:left w:val="none" w:sz="0" w:space="0" w:color="auto"/>
            <w:bottom w:val="none" w:sz="0" w:space="0" w:color="auto"/>
            <w:right w:val="none" w:sz="0" w:space="0" w:color="auto"/>
          </w:divBdr>
        </w:div>
        <w:div w:id="432748082">
          <w:marLeft w:val="547"/>
          <w:marRight w:val="0"/>
          <w:marTop w:val="154"/>
          <w:marBottom w:val="0"/>
          <w:divBdr>
            <w:top w:val="none" w:sz="0" w:space="0" w:color="auto"/>
            <w:left w:val="none" w:sz="0" w:space="0" w:color="auto"/>
            <w:bottom w:val="none" w:sz="0" w:space="0" w:color="auto"/>
            <w:right w:val="none" w:sz="0" w:space="0" w:color="auto"/>
          </w:divBdr>
        </w:div>
        <w:div w:id="110056801">
          <w:marLeft w:val="547"/>
          <w:marRight w:val="0"/>
          <w:marTop w:val="154"/>
          <w:marBottom w:val="0"/>
          <w:divBdr>
            <w:top w:val="none" w:sz="0" w:space="0" w:color="auto"/>
            <w:left w:val="none" w:sz="0" w:space="0" w:color="auto"/>
            <w:bottom w:val="none" w:sz="0" w:space="0" w:color="auto"/>
            <w:right w:val="none" w:sz="0" w:space="0" w:color="auto"/>
          </w:divBdr>
        </w:div>
        <w:div w:id="1086876523">
          <w:marLeft w:val="547"/>
          <w:marRight w:val="0"/>
          <w:marTop w:val="154"/>
          <w:marBottom w:val="0"/>
          <w:divBdr>
            <w:top w:val="none" w:sz="0" w:space="0" w:color="auto"/>
            <w:left w:val="none" w:sz="0" w:space="0" w:color="auto"/>
            <w:bottom w:val="none" w:sz="0" w:space="0" w:color="auto"/>
            <w:right w:val="none" w:sz="0" w:space="0" w:color="auto"/>
          </w:divBdr>
        </w:div>
        <w:div w:id="1689672244">
          <w:marLeft w:val="547"/>
          <w:marRight w:val="0"/>
          <w:marTop w:val="154"/>
          <w:marBottom w:val="0"/>
          <w:divBdr>
            <w:top w:val="none" w:sz="0" w:space="0" w:color="auto"/>
            <w:left w:val="none" w:sz="0" w:space="0" w:color="auto"/>
            <w:bottom w:val="none" w:sz="0" w:space="0" w:color="auto"/>
            <w:right w:val="none" w:sz="0" w:space="0" w:color="auto"/>
          </w:divBdr>
        </w:div>
        <w:div w:id="1006831628">
          <w:marLeft w:val="547"/>
          <w:marRight w:val="0"/>
          <w:marTop w:val="154"/>
          <w:marBottom w:val="0"/>
          <w:divBdr>
            <w:top w:val="none" w:sz="0" w:space="0" w:color="auto"/>
            <w:left w:val="none" w:sz="0" w:space="0" w:color="auto"/>
            <w:bottom w:val="none" w:sz="0" w:space="0" w:color="auto"/>
            <w:right w:val="none" w:sz="0" w:space="0" w:color="auto"/>
          </w:divBdr>
        </w:div>
        <w:div w:id="1200508097">
          <w:marLeft w:val="547"/>
          <w:marRight w:val="0"/>
          <w:marTop w:val="154"/>
          <w:marBottom w:val="0"/>
          <w:divBdr>
            <w:top w:val="none" w:sz="0" w:space="0" w:color="auto"/>
            <w:left w:val="none" w:sz="0" w:space="0" w:color="auto"/>
            <w:bottom w:val="none" w:sz="0" w:space="0" w:color="auto"/>
            <w:right w:val="none" w:sz="0" w:space="0" w:color="auto"/>
          </w:divBdr>
        </w:div>
        <w:div w:id="1715494932">
          <w:marLeft w:val="547"/>
          <w:marRight w:val="0"/>
          <w:marTop w:val="154"/>
          <w:marBottom w:val="0"/>
          <w:divBdr>
            <w:top w:val="none" w:sz="0" w:space="0" w:color="auto"/>
            <w:left w:val="none" w:sz="0" w:space="0" w:color="auto"/>
            <w:bottom w:val="none" w:sz="0" w:space="0" w:color="auto"/>
            <w:right w:val="none" w:sz="0" w:space="0" w:color="auto"/>
          </w:divBdr>
        </w:div>
        <w:div w:id="1746566914">
          <w:marLeft w:val="547"/>
          <w:marRight w:val="0"/>
          <w:marTop w:val="154"/>
          <w:marBottom w:val="0"/>
          <w:divBdr>
            <w:top w:val="none" w:sz="0" w:space="0" w:color="auto"/>
            <w:left w:val="none" w:sz="0" w:space="0" w:color="auto"/>
            <w:bottom w:val="none" w:sz="0" w:space="0" w:color="auto"/>
            <w:right w:val="none" w:sz="0" w:space="0" w:color="auto"/>
          </w:divBdr>
        </w:div>
        <w:div w:id="1487281730">
          <w:marLeft w:val="547"/>
          <w:marRight w:val="0"/>
          <w:marTop w:val="154"/>
          <w:marBottom w:val="0"/>
          <w:divBdr>
            <w:top w:val="none" w:sz="0" w:space="0" w:color="auto"/>
            <w:left w:val="none" w:sz="0" w:space="0" w:color="auto"/>
            <w:bottom w:val="none" w:sz="0" w:space="0" w:color="auto"/>
            <w:right w:val="none" w:sz="0" w:space="0" w:color="auto"/>
          </w:divBdr>
        </w:div>
        <w:div w:id="1277328747">
          <w:marLeft w:val="547"/>
          <w:marRight w:val="0"/>
          <w:marTop w:val="154"/>
          <w:marBottom w:val="0"/>
          <w:divBdr>
            <w:top w:val="none" w:sz="0" w:space="0" w:color="auto"/>
            <w:left w:val="none" w:sz="0" w:space="0" w:color="auto"/>
            <w:bottom w:val="none" w:sz="0" w:space="0" w:color="auto"/>
            <w:right w:val="none" w:sz="0" w:space="0" w:color="auto"/>
          </w:divBdr>
        </w:div>
        <w:div w:id="1326780123">
          <w:marLeft w:val="547"/>
          <w:marRight w:val="0"/>
          <w:marTop w:val="154"/>
          <w:marBottom w:val="0"/>
          <w:divBdr>
            <w:top w:val="none" w:sz="0" w:space="0" w:color="auto"/>
            <w:left w:val="none" w:sz="0" w:space="0" w:color="auto"/>
            <w:bottom w:val="none" w:sz="0" w:space="0" w:color="auto"/>
            <w:right w:val="none" w:sz="0" w:space="0" w:color="auto"/>
          </w:divBdr>
        </w:div>
        <w:div w:id="1713454267">
          <w:marLeft w:val="547"/>
          <w:marRight w:val="0"/>
          <w:marTop w:val="154"/>
          <w:marBottom w:val="0"/>
          <w:divBdr>
            <w:top w:val="none" w:sz="0" w:space="0" w:color="auto"/>
            <w:left w:val="none" w:sz="0" w:space="0" w:color="auto"/>
            <w:bottom w:val="none" w:sz="0" w:space="0" w:color="auto"/>
            <w:right w:val="none" w:sz="0" w:space="0" w:color="auto"/>
          </w:divBdr>
        </w:div>
        <w:div w:id="698898494">
          <w:marLeft w:val="706"/>
          <w:marRight w:val="0"/>
          <w:marTop w:val="115"/>
          <w:marBottom w:val="0"/>
          <w:divBdr>
            <w:top w:val="none" w:sz="0" w:space="0" w:color="auto"/>
            <w:left w:val="none" w:sz="0" w:space="0" w:color="auto"/>
            <w:bottom w:val="none" w:sz="0" w:space="0" w:color="auto"/>
            <w:right w:val="none" w:sz="0" w:space="0" w:color="auto"/>
          </w:divBdr>
        </w:div>
        <w:div w:id="1450128752">
          <w:marLeft w:val="706"/>
          <w:marRight w:val="0"/>
          <w:marTop w:val="115"/>
          <w:marBottom w:val="0"/>
          <w:divBdr>
            <w:top w:val="none" w:sz="0" w:space="0" w:color="auto"/>
            <w:left w:val="none" w:sz="0" w:space="0" w:color="auto"/>
            <w:bottom w:val="none" w:sz="0" w:space="0" w:color="auto"/>
            <w:right w:val="none" w:sz="0" w:space="0" w:color="auto"/>
          </w:divBdr>
        </w:div>
        <w:div w:id="1174803226">
          <w:marLeft w:val="706"/>
          <w:marRight w:val="0"/>
          <w:marTop w:val="115"/>
          <w:marBottom w:val="0"/>
          <w:divBdr>
            <w:top w:val="none" w:sz="0" w:space="0" w:color="auto"/>
            <w:left w:val="none" w:sz="0" w:space="0" w:color="auto"/>
            <w:bottom w:val="none" w:sz="0" w:space="0" w:color="auto"/>
            <w:right w:val="none" w:sz="0" w:space="0" w:color="auto"/>
          </w:divBdr>
        </w:div>
        <w:div w:id="1137260055">
          <w:marLeft w:val="706"/>
          <w:marRight w:val="0"/>
          <w:marTop w:val="96"/>
          <w:marBottom w:val="0"/>
          <w:divBdr>
            <w:top w:val="none" w:sz="0" w:space="0" w:color="auto"/>
            <w:left w:val="none" w:sz="0" w:space="0" w:color="auto"/>
            <w:bottom w:val="none" w:sz="0" w:space="0" w:color="auto"/>
            <w:right w:val="none" w:sz="0" w:space="0" w:color="auto"/>
          </w:divBdr>
        </w:div>
        <w:div w:id="322971365">
          <w:marLeft w:val="706"/>
          <w:marRight w:val="0"/>
          <w:marTop w:val="96"/>
          <w:marBottom w:val="0"/>
          <w:divBdr>
            <w:top w:val="none" w:sz="0" w:space="0" w:color="auto"/>
            <w:left w:val="none" w:sz="0" w:space="0" w:color="auto"/>
            <w:bottom w:val="none" w:sz="0" w:space="0" w:color="auto"/>
            <w:right w:val="none" w:sz="0" w:space="0" w:color="auto"/>
          </w:divBdr>
        </w:div>
        <w:div w:id="1198273312">
          <w:marLeft w:val="706"/>
          <w:marRight w:val="0"/>
          <w:marTop w:val="96"/>
          <w:marBottom w:val="0"/>
          <w:divBdr>
            <w:top w:val="none" w:sz="0" w:space="0" w:color="auto"/>
            <w:left w:val="none" w:sz="0" w:space="0" w:color="auto"/>
            <w:bottom w:val="none" w:sz="0" w:space="0" w:color="auto"/>
            <w:right w:val="none" w:sz="0" w:space="0" w:color="auto"/>
          </w:divBdr>
        </w:div>
        <w:div w:id="190386182">
          <w:marLeft w:val="706"/>
          <w:marRight w:val="0"/>
          <w:marTop w:val="96"/>
          <w:marBottom w:val="0"/>
          <w:divBdr>
            <w:top w:val="none" w:sz="0" w:space="0" w:color="auto"/>
            <w:left w:val="none" w:sz="0" w:space="0" w:color="auto"/>
            <w:bottom w:val="none" w:sz="0" w:space="0" w:color="auto"/>
            <w:right w:val="none" w:sz="0" w:space="0" w:color="auto"/>
          </w:divBdr>
        </w:div>
        <w:div w:id="1924727501">
          <w:marLeft w:val="706"/>
          <w:marRight w:val="0"/>
          <w:marTop w:val="96"/>
          <w:marBottom w:val="0"/>
          <w:divBdr>
            <w:top w:val="none" w:sz="0" w:space="0" w:color="auto"/>
            <w:left w:val="none" w:sz="0" w:space="0" w:color="auto"/>
            <w:bottom w:val="none" w:sz="0" w:space="0" w:color="auto"/>
            <w:right w:val="none" w:sz="0" w:space="0" w:color="auto"/>
          </w:divBdr>
        </w:div>
        <w:div w:id="860363672">
          <w:marLeft w:val="706"/>
          <w:marRight w:val="0"/>
          <w:marTop w:val="115"/>
          <w:marBottom w:val="0"/>
          <w:divBdr>
            <w:top w:val="none" w:sz="0" w:space="0" w:color="auto"/>
            <w:left w:val="none" w:sz="0" w:space="0" w:color="auto"/>
            <w:bottom w:val="none" w:sz="0" w:space="0" w:color="auto"/>
            <w:right w:val="none" w:sz="0" w:space="0" w:color="auto"/>
          </w:divBdr>
        </w:div>
        <w:div w:id="1268391339">
          <w:marLeft w:val="547"/>
          <w:marRight w:val="0"/>
          <w:marTop w:val="154"/>
          <w:marBottom w:val="0"/>
          <w:divBdr>
            <w:top w:val="none" w:sz="0" w:space="0" w:color="auto"/>
            <w:left w:val="none" w:sz="0" w:space="0" w:color="auto"/>
            <w:bottom w:val="none" w:sz="0" w:space="0" w:color="auto"/>
            <w:right w:val="none" w:sz="0" w:space="0" w:color="auto"/>
          </w:divBdr>
        </w:div>
        <w:div w:id="1065953954">
          <w:marLeft w:val="547"/>
          <w:marRight w:val="0"/>
          <w:marTop w:val="154"/>
          <w:marBottom w:val="0"/>
          <w:divBdr>
            <w:top w:val="none" w:sz="0" w:space="0" w:color="auto"/>
            <w:left w:val="none" w:sz="0" w:space="0" w:color="auto"/>
            <w:bottom w:val="none" w:sz="0" w:space="0" w:color="auto"/>
            <w:right w:val="none" w:sz="0" w:space="0" w:color="auto"/>
          </w:divBdr>
        </w:div>
        <w:div w:id="609555701">
          <w:marLeft w:val="547"/>
          <w:marRight w:val="0"/>
          <w:marTop w:val="154"/>
          <w:marBottom w:val="0"/>
          <w:divBdr>
            <w:top w:val="none" w:sz="0" w:space="0" w:color="auto"/>
            <w:left w:val="none" w:sz="0" w:space="0" w:color="auto"/>
            <w:bottom w:val="none" w:sz="0" w:space="0" w:color="auto"/>
            <w:right w:val="none" w:sz="0" w:space="0" w:color="auto"/>
          </w:divBdr>
        </w:div>
        <w:div w:id="450324776">
          <w:marLeft w:val="547"/>
          <w:marRight w:val="0"/>
          <w:marTop w:val="154"/>
          <w:marBottom w:val="0"/>
          <w:divBdr>
            <w:top w:val="none" w:sz="0" w:space="0" w:color="auto"/>
            <w:left w:val="none" w:sz="0" w:space="0" w:color="auto"/>
            <w:bottom w:val="none" w:sz="0" w:space="0" w:color="auto"/>
            <w:right w:val="none" w:sz="0" w:space="0" w:color="auto"/>
          </w:divBdr>
        </w:div>
        <w:div w:id="2004821188">
          <w:marLeft w:val="547"/>
          <w:marRight w:val="0"/>
          <w:marTop w:val="154"/>
          <w:marBottom w:val="0"/>
          <w:divBdr>
            <w:top w:val="none" w:sz="0" w:space="0" w:color="auto"/>
            <w:left w:val="none" w:sz="0" w:space="0" w:color="auto"/>
            <w:bottom w:val="none" w:sz="0" w:space="0" w:color="auto"/>
            <w:right w:val="none" w:sz="0" w:space="0" w:color="auto"/>
          </w:divBdr>
        </w:div>
      </w:divsChild>
    </w:div>
    <w:div w:id="476580331">
      <w:bodyDiv w:val="1"/>
      <w:marLeft w:val="0"/>
      <w:marRight w:val="0"/>
      <w:marTop w:val="0"/>
      <w:marBottom w:val="0"/>
      <w:divBdr>
        <w:top w:val="none" w:sz="0" w:space="0" w:color="auto"/>
        <w:left w:val="none" w:sz="0" w:space="0" w:color="auto"/>
        <w:bottom w:val="none" w:sz="0" w:space="0" w:color="auto"/>
        <w:right w:val="none" w:sz="0" w:space="0" w:color="auto"/>
      </w:divBdr>
    </w:div>
    <w:div w:id="541945471">
      <w:bodyDiv w:val="1"/>
      <w:marLeft w:val="0"/>
      <w:marRight w:val="0"/>
      <w:marTop w:val="0"/>
      <w:marBottom w:val="0"/>
      <w:divBdr>
        <w:top w:val="none" w:sz="0" w:space="0" w:color="auto"/>
        <w:left w:val="none" w:sz="0" w:space="0" w:color="auto"/>
        <w:bottom w:val="none" w:sz="0" w:space="0" w:color="auto"/>
        <w:right w:val="none" w:sz="0" w:space="0" w:color="auto"/>
      </w:divBdr>
    </w:div>
    <w:div w:id="644089354">
      <w:bodyDiv w:val="1"/>
      <w:marLeft w:val="0"/>
      <w:marRight w:val="0"/>
      <w:marTop w:val="0"/>
      <w:marBottom w:val="0"/>
      <w:divBdr>
        <w:top w:val="none" w:sz="0" w:space="0" w:color="auto"/>
        <w:left w:val="none" w:sz="0" w:space="0" w:color="auto"/>
        <w:bottom w:val="none" w:sz="0" w:space="0" w:color="auto"/>
        <w:right w:val="none" w:sz="0" w:space="0" w:color="auto"/>
      </w:divBdr>
      <w:divsChild>
        <w:div w:id="404306585">
          <w:marLeft w:val="706"/>
          <w:marRight w:val="0"/>
          <w:marTop w:val="115"/>
          <w:marBottom w:val="0"/>
          <w:divBdr>
            <w:top w:val="none" w:sz="0" w:space="0" w:color="auto"/>
            <w:left w:val="none" w:sz="0" w:space="0" w:color="auto"/>
            <w:bottom w:val="none" w:sz="0" w:space="0" w:color="auto"/>
            <w:right w:val="none" w:sz="0" w:space="0" w:color="auto"/>
          </w:divBdr>
        </w:div>
        <w:div w:id="1322587496">
          <w:marLeft w:val="706"/>
          <w:marRight w:val="0"/>
          <w:marTop w:val="115"/>
          <w:marBottom w:val="0"/>
          <w:divBdr>
            <w:top w:val="none" w:sz="0" w:space="0" w:color="auto"/>
            <w:left w:val="none" w:sz="0" w:space="0" w:color="auto"/>
            <w:bottom w:val="none" w:sz="0" w:space="0" w:color="auto"/>
            <w:right w:val="none" w:sz="0" w:space="0" w:color="auto"/>
          </w:divBdr>
        </w:div>
        <w:div w:id="1363744934">
          <w:marLeft w:val="706"/>
          <w:marRight w:val="0"/>
          <w:marTop w:val="115"/>
          <w:marBottom w:val="0"/>
          <w:divBdr>
            <w:top w:val="none" w:sz="0" w:space="0" w:color="auto"/>
            <w:left w:val="none" w:sz="0" w:space="0" w:color="auto"/>
            <w:bottom w:val="none" w:sz="0" w:space="0" w:color="auto"/>
            <w:right w:val="none" w:sz="0" w:space="0" w:color="auto"/>
          </w:divBdr>
        </w:div>
        <w:div w:id="442464102">
          <w:marLeft w:val="706"/>
          <w:marRight w:val="0"/>
          <w:marTop w:val="96"/>
          <w:marBottom w:val="0"/>
          <w:divBdr>
            <w:top w:val="none" w:sz="0" w:space="0" w:color="auto"/>
            <w:left w:val="none" w:sz="0" w:space="0" w:color="auto"/>
            <w:bottom w:val="none" w:sz="0" w:space="0" w:color="auto"/>
            <w:right w:val="none" w:sz="0" w:space="0" w:color="auto"/>
          </w:divBdr>
        </w:div>
        <w:div w:id="296420918">
          <w:marLeft w:val="706"/>
          <w:marRight w:val="0"/>
          <w:marTop w:val="96"/>
          <w:marBottom w:val="0"/>
          <w:divBdr>
            <w:top w:val="none" w:sz="0" w:space="0" w:color="auto"/>
            <w:left w:val="none" w:sz="0" w:space="0" w:color="auto"/>
            <w:bottom w:val="none" w:sz="0" w:space="0" w:color="auto"/>
            <w:right w:val="none" w:sz="0" w:space="0" w:color="auto"/>
          </w:divBdr>
        </w:div>
        <w:div w:id="1502698159">
          <w:marLeft w:val="706"/>
          <w:marRight w:val="0"/>
          <w:marTop w:val="96"/>
          <w:marBottom w:val="0"/>
          <w:divBdr>
            <w:top w:val="none" w:sz="0" w:space="0" w:color="auto"/>
            <w:left w:val="none" w:sz="0" w:space="0" w:color="auto"/>
            <w:bottom w:val="none" w:sz="0" w:space="0" w:color="auto"/>
            <w:right w:val="none" w:sz="0" w:space="0" w:color="auto"/>
          </w:divBdr>
        </w:div>
        <w:div w:id="406074334">
          <w:marLeft w:val="706"/>
          <w:marRight w:val="0"/>
          <w:marTop w:val="96"/>
          <w:marBottom w:val="0"/>
          <w:divBdr>
            <w:top w:val="none" w:sz="0" w:space="0" w:color="auto"/>
            <w:left w:val="none" w:sz="0" w:space="0" w:color="auto"/>
            <w:bottom w:val="none" w:sz="0" w:space="0" w:color="auto"/>
            <w:right w:val="none" w:sz="0" w:space="0" w:color="auto"/>
          </w:divBdr>
        </w:div>
        <w:div w:id="1120034326">
          <w:marLeft w:val="706"/>
          <w:marRight w:val="0"/>
          <w:marTop w:val="96"/>
          <w:marBottom w:val="0"/>
          <w:divBdr>
            <w:top w:val="none" w:sz="0" w:space="0" w:color="auto"/>
            <w:left w:val="none" w:sz="0" w:space="0" w:color="auto"/>
            <w:bottom w:val="none" w:sz="0" w:space="0" w:color="auto"/>
            <w:right w:val="none" w:sz="0" w:space="0" w:color="auto"/>
          </w:divBdr>
        </w:div>
        <w:div w:id="1110508011">
          <w:marLeft w:val="706"/>
          <w:marRight w:val="0"/>
          <w:marTop w:val="115"/>
          <w:marBottom w:val="0"/>
          <w:divBdr>
            <w:top w:val="none" w:sz="0" w:space="0" w:color="auto"/>
            <w:left w:val="none" w:sz="0" w:space="0" w:color="auto"/>
            <w:bottom w:val="none" w:sz="0" w:space="0" w:color="auto"/>
            <w:right w:val="none" w:sz="0" w:space="0" w:color="auto"/>
          </w:divBdr>
        </w:div>
      </w:divsChild>
    </w:div>
    <w:div w:id="721099982">
      <w:bodyDiv w:val="1"/>
      <w:marLeft w:val="0"/>
      <w:marRight w:val="0"/>
      <w:marTop w:val="0"/>
      <w:marBottom w:val="0"/>
      <w:divBdr>
        <w:top w:val="none" w:sz="0" w:space="0" w:color="auto"/>
        <w:left w:val="none" w:sz="0" w:space="0" w:color="auto"/>
        <w:bottom w:val="none" w:sz="0" w:space="0" w:color="auto"/>
        <w:right w:val="none" w:sz="0" w:space="0" w:color="auto"/>
      </w:divBdr>
    </w:div>
    <w:div w:id="767043504">
      <w:bodyDiv w:val="1"/>
      <w:marLeft w:val="0"/>
      <w:marRight w:val="0"/>
      <w:marTop w:val="0"/>
      <w:marBottom w:val="0"/>
      <w:divBdr>
        <w:top w:val="none" w:sz="0" w:space="0" w:color="auto"/>
        <w:left w:val="none" w:sz="0" w:space="0" w:color="auto"/>
        <w:bottom w:val="none" w:sz="0" w:space="0" w:color="auto"/>
        <w:right w:val="none" w:sz="0" w:space="0" w:color="auto"/>
      </w:divBdr>
      <w:divsChild>
        <w:div w:id="2091924194">
          <w:marLeft w:val="720"/>
          <w:marRight w:val="0"/>
          <w:marTop w:val="0"/>
          <w:marBottom w:val="0"/>
          <w:divBdr>
            <w:top w:val="none" w:sz="0" w:space="0" w:color="auto"/>
            <w:left w:val="none" w:sz="0" w:space="0" w:color="auto"/>
            <w:bottom w:val="none" w:sz="0" w:space="0" w:color="auto"/>
            <w:right w:val="none" w:sz="0" w:space="0" w:color="auto"/>
          </w:divBdr>
        </w:div>
        <w:div w:id="750473227">
          <w:marLeft w:val="720"/>
          <w:marRight w:val="0"/>
          <w:marTop w:val="0"/>
          <w:marBottom w:val="0"/>
          <w:divBdr>
            <w:top w:val="none" w:sz="0" w:space="0" w:color="auto"/>
            <w:left w:val="none" w:sz="0" w:space="0" w:color="auto"/>
            <w:bottom w:val="none" w:sz="0" w:space="0" w:color="auto"/>
            <w:right w:val="none" w:sz="0" w:space="0" w:color="auto"/>
          </w:divBdr>
        </w:div>
        <w:div w:id="2036617291">
          <w:marLeft w:val="720"/>
          <w:marRight w:val="0"/>
          <w:marTop w:val="0"/>
          <w:marBottom w:val="0"/>
          <w:divBdr>
            <w:top w:val="none" w:sz="0" w:space="0" w:color="auto"/>
            <w:left w:val="none" w:sz="0" w:space="0" w:color="auto"/>
            <w:bottom w:val="none" w:sz="0" w:space="0" w:color="auto"/>
            <w:right w:val="none" w:sz="0" w:space="0" w:color="auto"/>
          </w:divBdr>
        </w:div>
        <w:div w:id="40636360">
          <w:marLeft w:val="720"/>
          <w:marRight w:val="0"/>
          <w:marTop w:val="0"/>
          <w:marBottom w:val="0"/>
          <w:divBdr>
            <w:top w:val="none" w:sz="0" w:space="0" w:color="auto"/>
            <w:left w:val="none" w:sz="0" w:space="0" w:color="auto"/>
            <w:bottom w:val="none" w:sz="0" w:space="0" w:color="auto"/>
            <w:right w:val="none" w:sz="0" w:space="0" w:color="auto"/>
          </w:divBdr>
        </w:div>
        <w:div w:id="642394016">
          <w:marLeft w:val="720"/>
          <w:marRight w:val="0"/>
          <w:marTop w:val="0"/>
          <w:marBottom w:val="0"/>
          <w:divBdr>
            <w:top w:val="none" w:sz="0" w:space="0" w:color="auto"/>
            <w:left w:val="none" w:sz="0" w:space="0" w:color="auto"/>
            <w:bottom w:val="none" w:sz="0" w:space="0" w:color="auto"/>
            <w:right w:val="none" w:sz="0" w:space="0" w:color="auto"/>
          </w:divBdr>
        </w:div>
      </w:divsChild>
    </w:div>
    <w:div w:id="1166551919">
      <w:bodyDiv w:val="1"/>
      <w:marLeft w:val="0"/>
      <w:marRight w:val="0"/>
      <w:marTop w:val="0"/>
      <w:marBottom w:val="0"/>
      <w:divBdr>
        <w:top w:val="none" w:sz="0" w:space="0" w:color="auto"/>
        <w:left w:val="none" w:sz="0" w:space="0" w:color="auto"/>
        <w:bottom w:val="none" w:sz="0" w:space="0" w:color="auto"/>
        <w:right w:val="none" w:sz="0" w:space="0" w:color="auto"/>
      </w:divBdr>
    </w:div>
    <w:div w:id="1251233059">
      <w:bodyDiv w:val="1"/>
      <w:marLeft w:val="0"/>
      <w:marRight w:val="0"/>
      <w:marTop w:val="0"/>
      <w:marBottom w:val="0"/>
      <w:divBdr>
        <w:top w:val="none" w:sz="0" w:space="0" w:color="auto"/>
        <w:left w:val="none" w:sz="0" w:space="0" w:color="auto"/>
        <w:bottom w:val="none" w:sz="0" w:space="0" w:color="auto"/>
        <w:right w:val="none" w:sz="0" w:space="0" w:color="auto"/>
      </w:divBdr>
    </w:div>
    <w:div w:id="1436562936">
      <w:bodyDiv w:val="1"/>
      <w:marLeft w:val="0"/>
      <w:marRight w:val="0"/>
      <w:marTop w:val="0"/>
      <w:marBottom w:val="0"/>
      <w:divBdr>
        <w:top w:val="none" w:sz="0" w:space="0" w:color="auto"/>
        <w:left w:val="none" w:sz="0" w:space="0" w:color="auto"/>
        <w:bottom w:val="none" w:sz="0" w:space="0" w:color="auto"/>
        <w:right w:val="none" w:sz="0" w:space="0" w:color="auto"/>
      </w:divBdr>
      <w:divsChild>
        <w:div w:id="836308505">
          <w:marLeft w:val="547"/>
          <w:marRight w:val="0"/>
          <w:marTop w:val="154"/>
          <w:marBottom w:val="0"/>
          <w:divBdr>
            <w:top w:val="none" w:sz="0" w:space="0" w:color="auto"/>
            <w:left w:val="none" w:sz="0" w:space="0" w:color="auto"/>
            <w:bottom w:val="none" w:sz="0" w:space="0" w:color="auto"/>
            <w:right w:val="none" w:sz="0" w:space="0" w:color="auto"/>
          </w:divBdr>
        </w:div>
        <w:div w:id="1418139506">
          <w:marLeft w:val="547"/>
          <w:marRight w:val="0"/>
          <w:marTop w:val="154"/>
          <w:marBottom w:val="0"/>
          <w:divBdr>
            <w:top w:val="none" w:sz="0" w:space="0" w:color="auto"/>
            <w:left w:val="none" w:sz="0" w:space="0" w:color="auto"/>
            <w:bottom w:val="none" w:sz="0" w:space="0" w:color="auto"/>
            <w:right w:val="none" w:sz="0" w:space="0" w:color="auto"/>
          </w:divBdr>
        </w:div>
        <w:div w:id="1226720857">
          <w:marLeft w:val="547"/>
          <w:marRight w:val="0"/>
          <w:marTop w:val="154"/>
          <w:marBottom w:val="0"/>
          <w:divBdr>
            <w:top w:val="none" w:sz="0" w:space="0" w:color="auto"/>
            <w:left w:val="none" w:sz="0" w:space="0" w:color="auto"/>
            <w:bottom w:val="none" w:sz="0" w:space="0" w:color="auto"/>
            <w:right w:val="none" w:sz="0" w:space="0" w:color="auto"/>
          </w:divBdr>
        </w:div>
      </w:divsChild>
    </w:div>
    <w:div w:id="1537812950">
      <w:bodyDiv w:val="1"/>
      <w:marLeft w:val="0"/>
      <w:marRight w:val="0"/>
      <w:marTop w:val="0"/>
      <w:marBottom w:val="0"/>
      <w:divBdr>
        <w:top w:val="none" w:sz="0" w:space="0" w:color="auto"/>
        <w:left w:val="none" w:sz="0" w:space="0" w:color="auto"/>
        <w:bottom w:val="none" w:sz="0" w:space="0" w:color="auto"/>
        <w:right w:val="none" w:sz="0" w:space="0" w:color="auto"/>
      </w:divBdr>
      <w:divsChild>
        <w:div w:id="421336677">
          <w:marLeft w:val="720"/>
          <w:marRight w:val="0"/>
          <w:marTop w:val="0"/>
          <w:marBottom w:val="0"/>
          <w:divBdr>
            <w:top w:val="none" w:sz="0" w:space="0" w:color="auto"/>
            <w:left w:val="none" w:sz="0" w:space="0" w:color="auto"/>
            <w:bottom w:val="none" w:sz="0" w:space="0" w:color="auto"/>
            <w:right w:val="none" w:sz="0" w:space="0" w:color="auto"/>
          </w:divBdr>
        </w:div>
        <w:div w:id="1538854823">
          <w:marLeft w:val="720"/>
          <w:marRight w:val="0"/>
          <w:marTop w:val="0"/>
          <w:marBottom w:val="0"/>
          <w:divBdr>
            <w:top w:val="none" w:sz="0" w:space="0" w:color="auto"/>
            <w:left w:val="none" w:sz="0" w:space="0" w:color="auto"/>
            <w:bottom w:val="none" w:sz="0" w:space="0" w:color="auto"/>
            <w:right w:val="none" w:sz="0" w:space="0" w:color="auto"/>
          </w:divBdr>
        </w:div>
        <w:div w:id="926963479">
          <w:marLeft w:val="720"/>
          <w:marRight w:val="0"/>
          <w:marTop w:val="0"/>
          <w:marBottom w:val="0"/>
          <w:divBdr>
            <w:top w:val="none" w:sz="0" w:space="0" w:color="auto"/>
            <w:left w:val="none" w:sz="0" w:space="0" w:color="auto"/>
            <w:bottom w:val="none" w:sz="0" w:space="0" w:color="auto"/>
            <w:right w:val="none" w:sz="0" w:space="0" w:color="auto"/>
          </w:divBdr>
        </w:div>
        <w:div w:id="538320700">
          <w:marLeft w:val="720"/>
          <w:marRight w:val="0"/>
          <w:marTop w:val="0"/>
          <w:marBottom w:val="0"/>
          <w:divBdr>
            <w:top w:val="none" w:sz="0" w:space="0" w:color="auto"/>
            <w:left w:val="none" w:sz="0" w:space="0" w:color="auto"/>
            <w:bottom w:val="none" w:sz="0" w:space="0" w:color="auto"/>
            <w:right w:val="none" w:sz="0" w:space="0" w:color="auto"/>
          </w:divBdr>
        </w:div>
      </w:divsChild>
    </w:div>
    <w:div w:id="1748963165">
      <w:bodyDiv w:val="1"/>
      <w:marLeft w:val="0"/>
      <w:marRight w:val="0"/>
      <w:marTop w:val="0"/>
      <w:marBottom w:val="0"/>
      <w:divBdr>
        <w:top w:val="none" w:sz="0" w:space="0" w:color="auto"/>
        <w:left w:val="none" w:sz="0" w:space="0" w:color="auto"/>
        <w:bottom w:val="none" w:sz="0" w:space="0" w:color="auto"/>
        <w:right w:val="none" w:sz="0" w:space="0" w:color="auto"/>
      </w:divBdr>
    </w:div>
    <w:div w:id="211323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humanities.manchester.ac.uk/tandl/elearning/training/" TargetMode="External"/><Relationship Id="rId299" Type="http://schemas.openxmlformats.org/officeDocument/2006/relationships/hyperlink" Target="Web%20officer%20history%20cookbook.docx" TargetMode="External"/><Relationship Id="rId303" Type="http://schemas.openxmlformats.org/officeDocument/2006/relationships/hyperlink" Target="http://www.elesig.ning" TargetMode="External"/><Relationship Id="rId21" Type="http://schemas.openxmlformats.org/officeDocument/2006/relationships/hyperlink" Target="mailto:salc-assessment@manchester.ac.uk" TargetMode="External"/><Relationship Id="rId42" Type="http://schemas.openxmlformats.org/officeDocument/2006/relationships/image" Target="media/image3.png"/><Relationship Id="rId63" Type="http://schemas.openxmlformats.org/officeDocument/2006/relationships/hyperlink" Target="http://www.nwcdtp.ac.uk" TargetMode="External"/><Relationship Id="rId84" Type="http://schemas.openxmlformats.org/officeDocument/2006/relationships/hyperlink" Target="http://documents.manchester.ac.uk/DocuInfo.aspx?DocID=14" TargetMode="External"/><Relationship Id="rId138" Type="http://schemas.openxmlformats.org/officeDocument/2006/relationships/hyperlink" Target="http://www.brand.manchester.ac.uk/written-word/house-style" TargetMode="External"/><Relationship Id="rId159" Type="http://schemas.openxmlformats.org/officeDocument/2006/relationships/hyperlink" Target="http://www.sdce.manchester.ac.uk/" TargetMode="External"/><Relationship Id="rId170" Type="http://schemas.openxmlformats.org/officeDocument/2006/relationships/hyperlink" Target="http://www.socialresponsibility.manchester.ac.uk/signature-programmes/ethical-grand-challenges/" TargetMode="External"/><Relationship Id="rId191" Type="http://schemas.openxmlformats.org/officeDocument/2006/relationships/hyperlink" Target="http://www.foodoncampus.manchester.ac.uk/food-in-advance" TargetMode="External"/><Relationship Id="rId205" Type="http://schemas.openxmlformats.org/officeDocument/2006/relationships/hyperlink" Target="https://zoom.us/" TargetMode="External"/><Relationship Id="rId226" Type="http://schemas.openxmlformats.org/officeDocument/2006/relationships/hyperlink" Target="https://www.gotomeet.me/elearningteam" TargetMode="External"/><Relationship Id="rId247" Type="http://schemas.openxmlformats.org/officeDocument/2006/relationships/hyperlink" Target="https://www.library.manchester.ac.uk/help-and-support/service-availability/" TargetMode="External"/><Relationship Id="rId107" Type="http://schemas.openxmlformats.org/officeDocument/2006/relationships/image" Target="media/image10.jpg"/><Relationship Id="rId268" Type="http://schemas.openxmlformats.org/officeDocument/2006/relationships/hyperlink" Target="https://www.staffnet.manchester.ac.uk/coronavirus/report/?gator_td=MoDZE6bzcAO1LXYzrBOJbKgUC3AE%2bFYj4agde7BC9D531Ve0K5EYUQeXiwG8v9%2fBEC%2blAxLgiuSXM%2fmpqK1ZBIMTVP7vizeQlAkyl0zMxsgDz2aufw8GX69RUbe3JhbhSOTMusAjMVaQDhS%2f00wf6CHkjJE7CsOb8zCzNJXsRs9ro7C9KdQhYqkNyVvh5uoA" TargetMode="External"/><Relationship Id="rId289" Type="http://schemas.openxmlformats.org/officeDocument/2006/relationships/image" Target="media/image28.emf"/><Relationship Id="rId11" Type="http://schemas.openxmlformats.org/officeDocument/2006/relationships/hyperlink" Target="http://servicedesk.manchester.ac.uk" TargetMode="External"/><Relationship Id="rId32" Type="http://schemas.openxmlformats.org/officeDocument/2006/relationships/hyperlink" Target="https://documents.manchester.ac.uk/DocuInfo.aspx?DocID=50361" TargetMode="External"/><Relationship Id="rId53" Type="http://schemas.openxmlformats.org/officeDocument/2006/relationships/image" Target="media/image9.png"/><Relationship Id="rId74" Type="http://schemas.openxmlformats.org/officeDocument/2006/relationships/hyperlink" Target="http://www.staffnet.manchester.ac.uk/services/rbess/graduate/" TargetMode="External"/><Relationship Id="rId128" Type="http://schemas.openxmlformats.org/officeDocument/2006/relationships/hyperlink" Target="https://online.manchester.ac.uk/webapps/portal/frameset.jsp?tab_tab_group_id=_2_1&amp;url=%2Fwebapps%2Fblackboard%2Fexecute%2Flauncher%3Ftype%3DCourse%26id%3D_13397_1%26url%3D&amp;inline_receipt_message=Shibboleth%20login&amp;inline_receipt_messagej61e2KiA00M=KW%2F28Mpi%2FlUJlmQBCCLl1yvAZv5Yp4omtAiJpSYnCZk%3D" TargetMode="External"/><Relationship Id="rId149" Type="http://schemas.openxmlformats.org/officeDocument/2006/relationships/hyperlink" Target="http://www.alc.manchester.ac.uk/graduateschool/eprog/" TargetMode="External"/><Relationship Id="rId5" Type="http://schemas.openxmlformats.org/officeDocument/2006/relationships/webSettings" Target="webSettings.xml"/><Relationship Id="rId95" Type="http://schemas.openxmlformats.org/officeDocument/2006/relationships/hyperlink" Target="https://twitter.com/uomlib_paul" TargetMode="External"/><Relationship Id="rId160" Type="http://schemas.openxmlformats.org/officeDocument/2006/relationships/hyperlink" Target="http://www.humanities.manchester.ac.uk/humnet/about-us/social-responsibility/sr-curriculum/" TargetMode="External"/><Relationship Id="rId181" Type="http://schemas.openxmlformats.org/officeDocument/2006/relationships/hyperlink" Target="https://www.seat61.com/" TargetMode="External"/><Relationship Id="rId216" Type="http://schemas.openxmlformats.org/officeDocument/2006/relationships/hyperlink" Target="https://www.staffnet.manchester.ac.uk/humanities/teaching-support/elearning/resources/voicethread/how-to-guides/" TargetMode="External"/><Relationship Id="rId237" Type="http://schemas.openxmlformats.org/officeDocument/2006/relationships/hyperlink" Target="https://www.librarysearch.manchester.ac.uk/permalink/44MAN_INST/1bh1dbv/alma992975897569401631" TargetMode="External"/><Relationship Id="rId258" Type="http://schemas.openxmlformats.org/officeDocument/2006/relationships/hyperlink" Target="https://www.library.manchester.ac.uk/help-and-support/service-availability/" TargetMode="External"/><Relationship Id="rId279" Type="http://schemas.openxmlformats.org/officeDocument/2006/relationships/image" Target="media/image23.emf"/><Relationship Id="rId22" Type="http://schemas.openxmlformats.org/officeDocument/2006/relationships/hyperlink" Target="http://www.staffnet.manchester.ac.uk/supporting-students/working-with-disabled-students/" TargetMode="External"/><Relationship Id="rId43" Type="http://schemas.openxmlformats.org/officeDocument/2006/relationships/image" Target="media/image4.png"/><Relationship Id="rId64" Type="http://schemas.openxmlformats.org/officeDocument/2006/relationships/hyperlink" Target="http://www.nwdtc.ac.uk" TargetMode="External"/><Relationship Id="rId118" Type="http://schemas.openxmlformats.org/officeDocument/2006/relationships/hyperlink" Target="http://www.humanities.manchester.ac.uk/tandl/elearning/training/requests.html" TargetMode="External"/><Relationship Id="rId139" Type="http://schemas.openxmlformats.org/officeDocument/2006/relationships/hyperlink" Target="http://www.brand.manchester.ac.uk/written-word/seo" TargetMode="External"/><Relationship Id="rId290" Type="http://schemas.openxmlformats.org/officeDocument/2006/relationships/oleObject" Target="embeddings/oleObject10.bin"/><Relationship Id="rId304" Type="http://schemas.openxmlformats.org/officeDocument/2006/relationships/hyperlink" Target="http://www.tlso.manchester.ac.uk/distance" TargetMode="External"/><Relationship Id="rId85" Type="http://schemas.openxmlformats.org/officeDocument/2006/relationships/hyperlink" Target="http://documents.manchester.ac.uk/DocuInfo.aspx?DocID=42" TargetMode="External"/><Relationship Id="rId150" Type="http://schemas.openxmlformats.org/officeDocument/2006/relationships/hyperlink" Target="https://app.manchester.ac.uk/public/Login.aspx?PageRequest=/eprog/default.aspx&amp;action=timeout" TargetMode="External"/><Relationship Id="rId171" Type="http://schemas.openxmlformats.org/officeDocument/2006/relationships/hyperlink" Target="http://www.socialresponsibility.manchester.ac.uk/news/november-2016/martin-harris-prizes-for-cultural-engagement-and-social-responsibility/" TargetMode="External"/><Relationship Id="rId192" Type="http://schemas.openxmlformats.org/officeDocument/2006/relationships/hyperlink" Target="http://estore.manchester.ac.uk/browse/product.asp?compid=1&amp;modid=1&amp;catid=253" TargetMode="External"/><Relationship Id="rId206" Type="http://schemas.openxmlformats.org/officeDocument/2006/relationships/hyperlink" Target="https://www.videoconference.manchester.ac.uk/zoom/" TargetMode="External"/><Relationship Id="rId227" Type="http://schemas.openxmlformats.org/officeDocument/2006/relationships/hyperlink" Target="mailto:andrew.richardson@manchester.ac.uk" TargetMode="External"/><Relationship Id="rId248" Type="http://schemas.openxmlformats.org/officeDocument/2006/relationships/hyperlink" Target="https://www.history.ac.uk/library/collections/online-resources/open-access-resources" TargetMode="External"/><Relationship Id="rId269" Type="http://schemas.openxmlformats.org/officeDocument/2006/relationships/hyperlink" Target="https://comms.manchester.ac.uk/communicationsandmarketinglz/lz.aspx?p1=Mu5DU5NjI3Uzg1OTU6NkYzQTEzRTZEMERCOTYxQzJDQTM3RTlCQ0NFNTJFRTk%3d-&amp;CC=&amp;w=49409" TargetMode="External"/><Relationship Id="rId12" Type="http://schemas.openxmlformats.org/officeDocument/2006/relationships/hyperlink" Target="mailto:%3Eelearning@manchester.ac.uk" TargetMode="External"/><Relationship Id="rId33" Type="http://schemas.openxmlformats.org/officeDocument/2006/relationships/hyperlink" Target="http://www.alc.manchester.ac.uk/studentintranet/support/mitigatingcircumstances/" TargetMode="External"/><Relationship Id="rId108" Type="http://schemas.openxmlformats.org/officeDocument/2006/relationships/image" Target="media/image11.jpeg"/><Relationship Id="rId129" Type="http://schemas.openxmlformats.org/officeDocument/2006/relationships/image" Target="media/image12.png"/><Relationship Id="rId280" Type="http://schemas.openxmlformats.org/officeDocument/2006/relationships/oleObject" Target="embeddings/oleObject5.bin"/><Relationship Id="rId54" Type="http://schemas.openxmlformats.org/officeDocument/2006/relationships/hyperlink" Target="http://www.alc.manchester.ac.uk/studentintranet/postgraduatetaught/handbooks" TargetMode="External"/><Relationship Id="rId75" Type="http://schemas.openxmlformats.org/officeDocument/2006/relationships/hyperlink" Target="http://www.humanities.manchester.ac.uk/humnet/our-services/postgraduate-research/regulations/supervisors/" TargetMode="External"/><Relationship Id="rId96" Type="http://schemas.openxmlformats.org/officeDocument/2006/relationships/hyperlink" Target="https://app.manchester.ac.uk/myprofile/library.aspx" TargetMode="External"/><Relationship Id="rId140" Type="http://schemas.openxmlformats.org/officeDocument/2006/relationships/hyperlink" Target="http://www.brand.manchester.ac.uk/visual-identity/web" TargetMode="External"/><Relationship Id="rId161" Type="http://schemas.openxmlformats.org/officeDocument/2006/relationships/hyperlink" Target="https://www.manchester.ac.uk/research/beacons/" TargetMode="External"/><Relationship Id="rId182" Type="http://schemas.openxmlformats.org/officeDocument/2006/relationships/hyperlink" Target="http://www.ecopassenger.org" TargetMode="External"/><Relationship Id="rId217" Type="http://schemas.openxmlformats.org/officeDocument/2006/relationships/hyperlink" Target="https://www.staffnet.manchester.ac.uk/humanities/teaching-support/elearning/resources/voicethread/training/" TargetMode="External"/><Relationship Id="rId6" Type="http://schemas.openxmlformats.org/officeDocument/2006/relationships/footnotes" Target="footnotes.xml"/><Relationship Id="rId238" Type="http://schemas.openxmlformats.org/officeDocument/2006/relationships/hyperlink" Target="https://www.librarysearch.manchester.ac.uk/permalink/44MAN_INST/1bh1dbv/alma9926905704401631" TargetMode="External"/><Relationship Id="rId259" Type="http://schemas.openxmlformats.org/officeDocument/2006/relationships/hyperlink" Target="mailto:uml.teachingandlearning@manchester.ac.uk" TargetMode="External"/><Relationship Id="rId23" Type="http://schemas.openxmlformats.org/officeDocument/2006/relationships/hyperlink" Target="mailto:elearning@manchester.ac.uk" TargetMode="External"/><Relationship Id="rId119" Type="http://schemas.openxmlformats.org/officeDocument/2006/relationships/hyperlink" Target="http://vimeo.com/30553739?autoplay=true" TargetMode="External"/><Relationship Id="rId270" Type="http://schemas.openxmlformats.org/officeDocument/2006/relationships/hyperlink" Target="http://www.gumtree" TargetMode="External"/><Relationship Id="rId291" Type="http://schemas.openxmlformats.org/officeDocument/2006/relationships/oleObject" Target="embeddings/oleObject11.bin"/><Relationship Id="rId305" Type="http://schemas.openxmlformats.org/officeDocument/2006/relationships/fontTable" Target="fontTable.xml"/><Relationship Id="rId44" Type="http://schemas.openxmlformats.org/officeDocument/2006/relationships/hyperlink" Target="http://www.careers.manchester.ac.uk/final" TargetMode="External"/><Relationship Id="rId65" Type="http://schemas.openxmlformats.org/officeDocument/2006/relationships/hyperlink" Target="http://www.alc.manchester.ac.uk/staffintranet/postgraduateresearch/supervision-resources/" TargetMode="External"/><Relationship Id="rId86" Type="http://schemas.openxmlformats.org/officeDocument/2006/relationships/hyperlink" Target="http://documents.manchester.ac.uk/display.aspx?DocID=473" TargetMode="External"/><Relationship Id="rId130" Type="http://schemas.openxmlformats.org/officeDocument/2006/relationships/image" Target="media/image13.png"/><Relationship Id="rId151" Type="http://schemas.openxmlformats.org/officeDocument/2006/relationships/hyperlink" Target="http://www.staffnet.manchester.ac.uk/" TargetMode="External"/><Relationship Id="rId172" Type="http://schemas.openxmlformats.org/officeDocument/2006/relationships/hyperlink" Target="http://www.socialresponsibility.manchester.ac.uk/news/november-2016/justfest-film-competition-2017/" TargetMode="External"/><Relationship Id="rId193" Type="http://schemas.openxmlformats.org/officeDocument/2006/relationships/hyperlink" Target="http://www.staffnet.manchester.ac.uk/human-resources/benefits/travel-to-work/cycling/cycle-to-work/" TargetMode="External"/><Relationship Id="rId207" Type="http://schemas.openxmlformats.org/officeDocument/2006/relationships/hyperlink" Target="https://www.dropbox.com/s/080twc1itl3ei51/Zoom%20Guide%20for%20Staff.pdf?dl=1" TargetMode="External"/><Relationship Id="rId228" Type="http://schemas.openxmlformats.org/officeDocument/2006/relationships/hyperlink" Target="mailto:blaise.nkwenti-azeh@manchester.ac.uk" TargetMode="External"/><Relationship Id="rId249" Type="http://schemas.openxmlformats.org/officeDocument/2006/relationships/hyperlink" Target="https://docs.google.com/document/d/1RPTbX4pnGCIEM1XUPO9bDrNIhxaVD-OCY5msig0qX8Y/edit?ts=5e85cba3" TargetMode="External"/><Relationship Id="rId13" Type="http://schemas.openxmlformats.org/officeDocument/2006/relationships/hyperlink" Target="mailto:osen.yildirim@manchester.ac.uk" TargetMode="External"/><Relationship Id="rId109" Type="http://schemas.openxmlformats.org/officeDocument/2006/relationships/hyperlink" Target="http://www.alc.manchester.ac.uk/subjects/history/" TargetMode="External"/><Relationship Id="rId260" Type="http://schemas.openxmlformats.org/officeDocument/2006/relationships/hyperlink" Target="https://www.library.manchester.ac.uk/using-the-library/students/training-and-skills-support/my-learning-essentials/online-resources/" TargetMode="External"/><Relationship Id="rId281" Type="http://schemas.openxmlformats.org/officeDocument/2006/relationships/image" Target="media/image24.emf"/><Relationship Id="rId34" Type="http://schemas.openxmlformats.org/officeDocument/2006/relationships/hyperlink" Target="http://www.alc.manchester.ac.uk/studentintranet/support/contact/" TargetMode="External"/><Relationship Id="rId55" Type="http://schemas.openxmlformats.org/officeDocument/2006/relationships/hyperlink" Target="http://www.alc.manchester.ac.uk/studentintranet/postgraduatetaught/handbooks" TargetMode="External"/><Relationship Id="rId76" Type="http://schemas.openxmlformats.org/officeDocument/2006/relationships/hyperlink" Target="http://www.humanities.manchester.ac.uk/researcherdevelopment/" TargetMode="External"/><Relationship Id="rId97" Type="http://schemas.openxmlformats.org/officeDocument/2006/relationships/hyperlink" Target="https://www.library.manchester.ac.uk/media/services/library/aboutus/policies/Library-policy-for-the-purchase-of-reading-list-books.pdf" TargetMode="External"/><Relationship Id="rId120" Type="http://schemas.openxmlformats.org/officeDocument/2006/relationships/hyperlink" Target="mailto:salc-assessment@manchester.ac.uk" TargetMode="External"/><Relationship Id="rId141" Type="http://schemas.openxmlformats.org/officeDocument/2006/relationships/hyperlink" Target="mailto:dipika.mummery@manchester.ac.uk" TargetMode="External"/><Relationship Id="rId7" Type="http://schemas.openxmlformats.org/officeDocument/2006/relationships/endnotes" Target="endnotes.xml"/><Relationship Id="rId162" Type="http://schemas.openxmlformats.org/officeDocument/2006/relationships/hyperlink" Target="https://www.policy.manchester.ac.uk" TargetMode="External"/><Relationship Id="rId183" Type="http://schemas.openxmlformats.org/officeDocument/2006/relationships/hyperlink" Target="https://10000actions.manchester.ac.uk/" TargetMode="External"/><Relationship Id="rId218" Type="http://schemas.openxmlformats.org/officeDocument/2006/relationships/hyperlink" Target="https://www.staffnet.manchester.ac.uk/humanities/teaching-support/elearning/resources/padlet/" TargetMode="External"/><Relationship Id="rId239" Type="http://schemas.openxmlformats.org/officeDocument/2006/relationships/hyperlink" Target="https://www.librarysearch.manchester.ac.uk/permalink/44MAN_INST/bofker/alma992975990922101631" TargetMode="External"/><Relationship Id="rId2" Type="http://schemas.openxmlformats.org/officeDocument/2006/relationships/numbering" Target="numbering.xml"/><Relationship Id="rId29" Type="http://schemas.openxmlformats.org/officeDocument/2006/relationships/hyperlink" Target="https://documents.manchester.ac.uk/protected/display.aspx?DocID=51106" TargetMode="External"/><Relationship Id="rId250" Type="http://schemas.openxmlformats.org/officeDocument/2006/relationships/hyperlink" Target="https://online.manchester.ac.uk/bbcswebdav/pid-11384190-dt-content-rid-39115695_1/xid-39115695_1" TargetMode="External"/><Relationship Id="rId255" Type="http://schemas.openxmlformats.org/officeDocument/2006/relationships/hyperlink" Target="mailto:uml.acquisitions@manchester.ac.uk" TargetMode="External"/><Relationship Id="rId271" Type="http://schemas.openxmlformats.org/officeDocument/2006/relationships/image" Target="media/image19.emf"/><Relationship Id="rId276" Type="http://schemas.openxmlformats.org/officeDocument/2006/relationships/oleObject" Target="embeddings/oleObject3.bin"/><Relationship Id="rId292" Type="http://schemas.openxmlformats.org/officeDocument/2006/relationships/hyperlink" Target="http://documents.manchester.ac.uk/display.aspx?DocID=33382" TargetMode="External"/><Relationship Id="rId297" Type="http://schemas.openxmlformats.org/officeDocument/2006/relationships/hyperlink" Target="https://www.staffnet.manchester.ac.uk/umitl/teaching-toolkits/contract-cheating-toolkit/" TargetMode="External"/><Relationship Id="rId306" Type="http://schemas.openxmlformats.org/officeDocument/2006/relationships/theme" Target="theme/theme1.xml"/><Relationship Id="rId24" Type="http://schemas.openxmlformats.org/officeDocument/2006/relationships/hyperlink" Target="http://www.library.manchester.ac.uk/searchresources/exampapers" TargetMode="External"/><Relationship Id="rId40" Type="http://schemas.openxmlformats.org/officeDocument/2006/relationships/image" Target="media/image1.png"/><Relationship Id="rId45" Type="http://schemas.openxmlformats.org/officeDocument/2006/relationships/hyperlink" Target="http://www.staffnet.manchester.ac.uk/supporting-students/careers" TargetMode="External"/><Relationship Id="rId66" Type="http://schemas.openxmlformats.org/officeDocument/2006/relationships/hyperlink" Target="mailto:andy.fairhurst@manchester.ac.uk" TargetMode="External"/><Relationship Id="rId87" Type="http://schemas.openxmlformats.org/officeDocument/2006/relationships/hyperlink" Target="http://documents.manchester.ac.uk/display.aspx?DocID=11" TargetMode="External"/><Relationship Id="rId110" Type="http://schemas.openxmlformats.org/officeDocument/2006/relationships/hyperlink" Target="http://subjects.library.manchester.ac.uk/history" TargetMode="External"/><Relationship Id="rId115" Type="http://schemas.openxmlformats.org/officeDocument/2006/relationships/hyperlink" Target="mailto:history.administrator@manchester.ac.uk" TargetMode="External"/><Relationship Id="rId131" Type="http://schemas.openxmlformats.org/officeDocument/2006/relationships/hyperlink" Target="http://remedy.manchester.ac.uk/cgi-bin/sr.cgi?scid=139" TargetMode="External"/><Relationship Id="rId136" Type="http://schemas.openxmlformats.org/officeDocument/2006/relationships/hyperlink" Target="http://www.brand.manchester.ac.uk/imagery/" TargetMode="External"/><Relationship Id="rId157" Type="http://schemas.openxmlformats.org/officeDocument/2006/relationships/hyperlink" Target="http://www.dse.manchester.ac.uk/our-projects/stellify/" TargetMode="External"/><Relationship Id="rId178" Type="http://schemas.openxmlformats.org/officeDocument/2006/relationships/hyperlink" Target="http://www.humanities.manchester.ac.uk/humnet/our-services/finance/" TargetMode="External"/><Relationship Id="rId301" Type="http://schemas.openxmlformats.org/officeDocument/2006/relationships/hyperlink" Target="Best%20practice%20guidance%20web%20History%20GC%20update%20MAY2013.docx" TargetMode="External"/><Relationship Id="rId61" Type="http://schemas.openxmlformats.org/officeDocument/2006/relationships/hyperlink" Target="mailto:andrew.fairhurst@manchester.ac.uk" TargetMode="External"/><Relationship Id="rId82" Type="http://schemas.openxmlformats.org/officeDocument/2006/relationships/hyperlink" Target="mailto:salc.research@manchester.ac.uk" TargetMode="External"/><Relationship Id="rId152" Type="http://schemas.openxmlformats.org/officeDocument/2006/relationships/hyperlink" Target="http://www.socialresponsibility.manchester.ac.uk/signature-programmes/10000-actions/" TargetMode="External"/><Relationship Id="rId173" Type="http://schemas.openxmlformats.org/officeDocument/2006/relationships/hyperlink" Target="http://www.socialresponsibility.manchester.ac.uk/get-involved/awards/award-categories/" TargetMode="External"/><Relationship Id="rId194" Type="http://schemas.openxmlformats.org/officeDocument/2006/relationships/hyperlink" Target="http://umbug.manchester.ac.uk/" TargetMode="External"/><Relationship Id="rId199" Type="http://schemas.openxmlformats.org/officeDocument/2006/relationships/hyperlink" Target="https://www.staffnet.manchester.ac.uk/humanities/teaching-support/elearning/coronavirus/remote-teaching/" TargetMode="External"/><Relationship Id="rId203" Type="http://schemas.openxmlformats.org/officeDocument/2006/relationships/hyperlink" Target="https://www.staffnet.manchester.ac.uk/salc/teaching-and-supervision/remote-teaching/" TargetMode="External"/><Relationship Id="rId208" Type="http://schemas.openxmlformats.org/officeDocument/2006/relationships/hyperlink" Target="https://video.manchester.ac.uk/faculties/52f9b4cd447aa2fbeb47d1926186f80b/aba1c1c3-fbe3-464a-a75d-e95149196eb1/?login" TargetMode="External"/><Relationship Id="rId229" Type="http://schemas.openxmlformats.org/officeDocument/2006/relationships/hyperlink" Target="mailto:olesya.shipova@manchester.ac.uk" TargetMode="External"/><Relationship Id="rId19" Type="http://schemas.openxmlformats.org/officeDocument/2006/relationships/hyperlink" Target="http://documents.manchester.ac.uk/DocuInfo.aspx?DocID=1895" TargetMode="External"/><Relationship Id="rId224" Type="http://schemas.openxmlformats.org/officeDocument/2006/relationships/hyperlink" Target="https://onlinelearningconsortium.org/webinar/keeping-students-engaged-in-a-transition-to-online-learning/" TargetMode="External"/><Relationship Id="rId240" Type="http://schemas.openxmlformats.org/officeDocument/2006/relationships/hyperlink" Target="https://www.britannica.com/" TargetMode="External"/><Relationship Id="rId245" Type="http://schemas.openxmlformats.org/officeDocument/2006/relationships/hyperlink" Target="https://www.library.manchester.ac.uk/search-resources/databases/covid-19/" TargetMode="External"/><Relationship Id="rId261" Type="http://schemas.openxmlformats.org/officeDocument/2006/relationships/hyperlink" Target="https://www.library.manchester.ac.uk/using-the-library/specialist-library-support/online-resources/" TargetMode="External"/><Relationship Id="rId266" Type="http://schemas.openxmlformats.org/officeDocument/2006/relationships/hyperlink" Target="https://www.manchester.ac.uk/discover/news/coronavirus-latest-information-for-libraries/" TargetMode="External"/><Relationship Id="rId287" Type="http://schemas.openxmlformats.org/officeDocument/2006/relationships/image" Target="media/image27.emf"/><Relationship Id="rId14" Type="http://schemas.openxmlformats.org/officeDocument/2006/relationships/hyperlink" Target="mailto:stephanie.holmes@manchester.ac.uk" TargetMode="External"/><Relationship Id="rId30" Type="http://schemas.openxmlformats.org/officeDocument/2006/relationships/hyperlink" Target="http://www.tlso.manchester.ac.uk/map/teachinglearningassessment/assessment/sectiond-theprocessofassessment/academicmalpracticeincludingplagiarism/" TargetMode="External"/><Relationship Id="rId35" Type="http://schemas.openxmlformats.org/officeDocument/2006/relationships/hyperlink" Target="http://www.dso.manchester.ac.uk/" TargetMode="External"/><Relationship Id="rId56" Type="http://schemas.openxmlformats.org/officeDocument/2006/relationships/hyperlink" Target="http://www.alc.manchester.ac.uk/study/fees-and-funding/" TargetMode="External"/><Relationship Id="rId77" Type="http://schemas.openxmlformats.org/officeDocument/2006/relationships/hyperlink" Target="http://www.alc.manchester.ac.uk/graduateschool/" TargetMode="External"/><Relationship Id="rId100" Type="http://schemas.openxmlformats.org/officeDocument/2006/relationships/hyperlink" Target="mailto:uml.readinglists@manchester.ac.uk" TargetMode="External"/><Relationship Id="rId105" Type="http://schemas.openxmlformats.org/officeDocument/2006/relationships/hyperlink" Target="http://www.itservices.manchester.ac.uk/help/elearning/" TargetMode="External"/><Relationship Id="rId126" Type="http://schemas.openxmlformats.org/officeDocument/2006/relationships/hyperlink" Target="http://www.itservices.manchester.ac.uk/software/" TargetMode="External"/><Relationship Id="rId147" Type="http://schemas.openxmlformats.org/officeDocument/2006/relationships/hyperlink" Target="mailto:Karen.wang@manchester.ac.uk" TargetMode="External"/><Relationship Id="rId168" Type="http://schemas.openxmlformats.org/officeDocument/2006/relationships/hyperlink" Target="http://www.socialresponsibility.manchester.ac.uk/signature-programmes/10000-actions/" TargetMode="External"/><Relationship Id="rId282" Type="http://schemas.openxmlformats.org/officeDocument/2006/relationships/oleObject" Target="embeddings/oleObject6.bin"/><Relationship Id="rId8" Type="http://schemas.openxmlformats.org/officeDocument/2006/relationships/hyperlink" Target="mailto:History.administrator@manchester.ac.uk" TargetMode="External"/><Relationship Id="rId51" Type="http://schemas.openxmlformats.org/officeDocument/2006/relationships/image" Target="media/image7.png"/><Relationship Id="rId72" Type="http://schemas.openxmlformats.org/officeDocument/2006/relationships/hyperlink" Target="mailto:julie.fiwka@manchester.ac.uk" TargetMode="External"/><Relationship Id="rId93" Type="http://schemas.openxmlformats.org/officeDocument/2006/relationships/hyperlink" Target="https://twitter.com/Uomlib_ruili" TargetMode="External"/><Relationship Id="rId98" Type="http://schemas.openxmlformats.org/officeDocument/2006/relationships/hyperlink" Target="https://www.library.manchester.ac.uk/using-the-library/staff/reading-lists/" TargetMode="External"/><Relationship Id="rId121" Type="http://schemas.openxmlformats.org/officeDocument/2006/relationships/hyperlink" Target="https://www.oercommons.org" TargetMode="External"/><Relationship Id="rId142" Type="http://schemas.openxmlformats.org/officeDocument/2006/relationships/hyperlink" Target="mailto:phil.olsen@manchester.ac.uk" TargetMode="External"/><Relationship Id="rId163" Type="http://schemas.openxmlformats.org/officeDocument/2006/relationships/hyperlink" Target="http://www.socialresponsibility.manchester.ac.uk/signature-programmes/addressing-inequalities/" TargetMode="External"/><Relationship Id="rId184" Type="http://schemas.openxmlformats.org/officeDocument/2006/relationships/hyperlink" Target="https://10000actions.manchester.ac.uk/" TargetMode="External"/><Relationship Id="rId189" Type="http://schemas.openxmlformats.org/officeDocument/2006/relationships/hyperlink" Target="http://www.staffnet.manchester.ac.uk/human-resources/benefits/childcare/childcare-vouchers/" TargetMode="External"/><Relationship Id="rId219" Type="http://schemas.openxmlformats.org/officeDocument/2006/relationships/hyperlink" Target="https://slack.com/intl/en-gb/" TargetMode="External"/><Relationship Id="rId3" Type="http://schemas.openxmlformats.org/officeDocument/2006/relationships/styles" Target="styles.xml"/><Relationship Id="rId214" Type="http://schemas.openxmlformats.org/officeDocument/2006/relationships/image" Target="cid:image005.png@01D5FB96.B830F4E0" TargetMode="External"/><Relationship Id="rId230" Type="http://schemas.openxmlformats.org/officeDocument/2006/relationships/hyperlink" Target="mailto:helpmegetonline@manchester.ac.uk" TargetMode="External"/><Relationship Id="rId235" Type="http://schemas.openxmlformats.org/officeDocument/2006/relationships/hyperlink" Target="https://archiveshub.jisc.ac.uk/manchesteruniversity/" TargetMode="External"/><Relationship Id="rId251" Type="http://schemas.openxmlformats.org/officeDocument/2006/relationships/hyperlink" Target="https://www.dropbox.com/s/zk59m29ryusfor8/Roessner%2C%20Resources_for_Online_Research_History_PRR.docx?dl=0" TargetMode="External"/><Relationship Id="rId256" Type="http://schemas.openxmlformats.org/officeDocument/2006/relationships/hyperlink" Target="https://www.library.manchester.ac.uk/using-the-library/students/books-and-resources/order-a-book/" TargetMode="External"/><Relationship Id="rId277" Type="http://schemas.openxmlformats.org/officeDocument/2006/relationships/image" Target="media/image22.emf"/><Relationship Id="rId298" Type="http://schemas.openxmlformats.org/officeDocument/2006/relationships/hyperlink" Target="http://documents.manchester.ac.uk/DocuInfo.aspx?DocID=46533" TargetMode="External"/><Relationship Id="rId25" Type="http://schemas.openxmlformats.org/officeDocument/2006/relationships/hyperlink" Target="http://www.alc.manchester.ac.uk/staffintranet/undergraduate/feedbackforms" TargetMode="External"/><Relationship Id="rId46" Type="http://schemas.openxmlformats.org/officeDocument/2006/relationships/hyperlink" Target="http://documents.manchester.ac.uk/display.aspx?DocID=22665%20" TargetMode="External"/><Relationship Id="rId67" Type="http://schemas.openxmlformats.org/officeDocument/2006/relationships/hyperlink" Target="http://progresstraininghub.humanities.manchester.ac.uk/category" TargetMode="External"/><Relationship Id="rId116" Type="http://schemas.openxmlformats.org/officeDocument/2006/relationships/hyperlink" Target="mailto:elearning@manchester.ac.uk" TargetMode="External"/><Relationship Id="rId137" Type="http://schemas.openxmlformats.org/officeDocument/2006/relationships/hyperlink" Target="http://www.brand.manchester.ac.uk/written-word/tone-of-voice" TargetMode="External"/><Relationship Id="rId158" Type="http://schemas.openxmlformats.org/officeDocument/2006/relationships/hyperlink" Target="http://www.stellify.manchester.ac.uk/leadership-award" TargetMode="External"/><Relationship Id="rId272" Type="http://schemas.openxmlformats.org/officeDocument/2006/relationships/oleObject" Target="embeddings/oleObject1.bin"/><Relationship Id="rId293" Type="http://schemas.openxmlformats.org/officeDocument/2006/relationships/hyperlink" Target="http://documents.manchester.ac.uk/DocuInfo.aspx?DocID=18550" TargetMode="External"/><Relationship Id="rId302" Type="http://schemas.openxmlformats.org/officeDocument/2006/relationships/hyperlink" Target="http://documents.manchester.ac.uk/display.aspx?DocID=23287" TargetMode="External"/><Relationship Id="rId20" Type="http://schemas.openxmlformats.org/officeDocument/2006/relationships/hyperlink" Target="http://documents.manchester.ac.uk/DocuInfo.aspx?DocID=20846" TargetMode="External"/><Relationship Id="rId41" Type="http://schemas.openxmlformats.org/officeDocument/2006/relationships/image" Target="media/image2.png"/><Relationship Id="rId62" Type="http://schemas.openxmlformats.org/officeDocument/2006/relationships/hyperlink" Target="http://www.alc.manchester.ac.uk/graduateschool/funding/" TargetMode="External"/><Relationship Id="rId83" Type="http://schemas.openxmlformats.org/officeDocument/2006/relationships/hyperlink" Target="http://www.alc.manchester.ac.uk/staffintranet/research/researchethics/" TargetMode="External"/><Relationship Id="rId88" Type="http://schemas.openxmlformats.org/officeDocument/2006/relationships/hyperlink" Target="http://www.manchester.ac.uk/aboutus/dates/" TargetMode="External"/><Relationship Id="rId111" Type="http://schemas.openxmlformats.org/officeDocument/2006/relationships/hyperlink" Target="https://uomhistory.com" TargetMode="External"/><Relationship Id="rId132" Type="http://schemas.openxmlformats.org/officeDocument/2006/relationships/hyperlink" Target="http://subjects.library.manchester.ac.uk/content.php?pid=378325&amp;sid=3099094" TargetMode="External"/><Relationship Id="rId153" Type="http://schemas.openxmlformats.org/officeDocument/2006/relationships/hyperlink" Target="http://www.socialresponsibility.manchester.ac.uk/get-involved/awards/award-categories/" TargetMode="External"/><Relationship Id="rId174" Type="http://schemas.openxmlformats.org/officeDocument/2006/relationships/hyperlink" Target="http://www.volunteers.manchester.ac.uk/volunteer-community-engagement/news-&amp;-events/volunteer-of-the-year-awards/" TargetMode="External"/><Relationship Id="rId179" Type="http://schemas.openxmlformats.org/officeDocument/2006/relationships/hyperlink" Target="https://www.seat61.com/" TargetMode="External"/><Relationship Id="rId195" Type="http://schemas.openxmlformats.org/officeDocument/2006/relationships/hyperlink" Target="http://www.hillcourtstreetcycles.co.uk/" TargetMode="External"/><Relationship Id="rId209" Type="http://schemas.openxmlformats.org/officeDocument/2006/relationships/image" Target="media/image14.png"/><Relationship Id="rId190" Type="http://schemas.openxmlformats.org/officeDocument/2006/relationships/hyperlink" Target="http://www.foodoncampus.manchester.ac.uk/" TargetMode="External"/><Relationship Id="rId204" Type="http://schemas.openxmlformats.org/officeDocument/2006/relationships/hyperlink" Target="https://slack.com/intl/en-gb/features" TargetMode="External"/><Relationship Id="rId220" Type="http://schemas.openxmlformats.org/officeDocument/2006/relationships/hyperlink" Target="https://www.adobe.com/uk/products/spark.html" TargetMode="External"/><Relationship Id="rId225" Type="http://schemas.openxmlformats.org/officeDocument/2006/relationships/hyperlink" Target="https://outlook.manchester.ac.uk/owa/redir.aspx?C=SWOGMVZ8n8rOFebutL1QHimxjcE6zbV1BrBgip9DUV-N0bkJ-szXCA..&amp;URL=https%3a%2f%2fwww.futurelearn.com%2fcourses%2fhow-to-create-great-online-content%2f3%2fwelcome" TargetMode="External"/><Relationship Id="rId241" Type="http://schemas.openxmlformats.org/officeDocument/2006/relationships/hyperlink" Target="http://subjects.library.manchester.ac.uk/history/databases/" TargetMode="External"/><Relationship Id="rId246" Type="http://schemas.openxmlformats.org/officeDocument/2006/relationships/hyperlink" Target="https://www.librarysearch.manchester.ac.uk/permalink/44MAN_INST/bofker/alma992980789922501631" TargetMode="External"/><Relationship Id="rId267" Type="http://schemas.openxmlformats.org/officeDocument/2006/relationships/hyperlink" Target="https://twitter.com/UoMLibrary" TargetMode="External"/><Relationship Id="rId288" Type="http://schemas.openxmlformats.org/officeDocument/2006/relationships/oleObject" Target="embeddings/oleObject9.bin"/><Relationship Id="rId15" Type="http://schemas.openxmlformats.org/officeDocument/2006/relationships/hyperlink" Target="https://www.alc.manchester.ac.uk/student-intranet/undergraduate/your-programme/history/" TargetMode="External"/><Relationship Id="rId36" Type="http://schemas.openxmlformats.org/officeDocument/2006/relationships/hyperlink" Target="http://www.alc.manchester.ac.uk/studentintranet/support/contact/" TargetMode="External"/><Relationship Id="rId57" Type="http://schemas.openxmlformats.org/officeDocument/2006/relationships/hyperlink" Target="mailto:amanda.mathews@manchester.ac.uk" TargetMode="External"/><Relationship Id="rId106" Type="http://schemas.openxmlformats.org/officeDocument/2006/relationships/hyperlink" Target="https://www.flickr.com/groups/2143822@N20/" TargetMode="External"/><Relationship Id="rId127" Type="http://schemas.openxmlformats.org/officeDocument/2006/relationships/hyperlink" Target="http://www.alc.manchester.ac.uk/subjects/history/" TargetMode="External"/><Relationship Id="rId262" Type="http://schemas.openxmlformats.org/officeDocument/2006/relationships/hyperlink" Target="https://www.library.manchester.ac.uk/using-the-library/staff/research/my-research-essentials/online-resources/" TargetMode="External"/><Relationship Id="rId283" Type="http://schemas.openxmlformats.org/officeDocument/2006/relationships/image" Target="media/image25.emf"/><Relationship Id="rId10" Type="http://schemas.openxmlformats.org/officeDocument/2006/relationships/hyperlink" Target="mailto:dso@manchester.ac.uk" TargetMode="External"/><Relationship Id="rId31" Type="http://schemas.openxmlformats.org/officeDocument/2006/relationships/hyperlink" Target="https://documents.manchester.ac.uk/display.aspx?DocID=50362" TargetMode="External"/><Relationship Id="rId52" Type="http://schemas.openxmlformats.org/officeDocument/2006/relationships/image" Target="media/image8.png"/><Relationship Id="rId73" Type="http://schemas.openxmlformats.org/officeDocument/2006/relationships/hyperlink" Target="http://www.staffnet.manchester.ac.uk/services/rbess/graduate/code/submissionandexamination/" TargetMode="External"/><Relationship Id="rId78" Type="http://schemas.openxmlformats.org/officeDocument/2006/relationships/hyperlink" Target="http://www.library.manchester.ac.uk/using-the-library/staff/research/services/open-access-at-manchester/policies/" TargetMode="External"/><Relationship Id="rId94" Type="http://schemas.openxmlformats.org/officeDocument/2006/relationships/hyperlink" Target="mailto:paul.tate@manchester.ac.uk" TargetMode="External"/><Relationship Id="rId99" Type="http://schemas.openxmlformats.org/officeDocument/2006/relationships/hyperlink" Target="https://www.library.manchester.ac.uk/using-the-library/staff/reading-lists/" TargetMode="External"/><Relationship Id="rId101" Type="http://schemas.openxmlformats.org/officeDocument/2006/relationships/hyperlink" Target="mailto:uml.digitised-reading@manchester.ac.uk" TargetMode="External"/><Relationship Id="rId122" Type="http://schemas.openxmlformats.org/officeDocument/2006/relationships/hyperlink" Target="http://servicedesk.manchester.ac.uk/portal/app/portlets/results/viewsolution.jsp?solutionid=041307807575889&amp;SToken=4F8E4FB1A140544CEFDA159F1A48CFE9" TargetMode="External"/><Relationship Id="rId143" Type="http://schemas.openxmlformats.org/officeDocument/2006/relationships/hyperlink" Target="http://remedy.manchester.ac.uk/cgi-bin/sr.cgi?scid=139" TargetMode="External"/><Relationship Id="rId148" Type="http://schemas.openxmlformats.org/officeDocument/2006/relationships/hyperlink" Target="http://www.humanities.manchester.ac.uk/humnet/our-services/communications-and-marketing/web-development/web-training/" TargetMode="External"/><Relationship Id="rId164" Type="http://schemas.openxmlformats.org/officeDocument/2006/relationships/hyperlink" Target="http://www.egc.manchester.ac.uk/" TargetMode="External"/><Relationship Id="rId169" Type="http://schemas.openxmlformats.org/officeDocument/2006/relationships/hyperlink" Target="http://www.manchester.ac.uk/study/masters/funding/international/equity-merit-scholarships/" TargetMode="External"/><Relationship Id="rId185" Type="http://schemas.openxmlformats.org/officeDocument/2006/relationships/hyperlink" Target="http://www.procurement.manchester.ac.uk/buying/travel" TargetMode="External"/><Relationship Id="rId4" Type="http://schemas.openxmlformats.org/officeDocument/2006/relationships/settings" Target="settings.xml"/><Relationship Id="rId9" Type="http://schemas.openxmlformats.org/officeDocument/2006/relationships/hyperlink" Target="mailto:joanne.marsh@manchester.ac.uk" TargetMode="External"/><Relationship Id="rId180" Type="http://schemas.openxmlformats.org/officeDocument/2006/relationships/hyperlink" Target="http://www.ecopassenger.org" TargetMode="External"/><Relationship Id="rId210" Type="http://schemas.openxmlformats.org/officeDocument/2006/relationships/image" Target="media/image15.png"/><Relationship Id="rId215" Type="http://schemas.openxmlformats.org/officeDocument/2006/relationships/hyperlink" Target="https://perusall.com/" TargetMode="External"/><Relationship Id="rId236" Type="http://schemas.openxmlformats.org/officeDocument/2006/relationships/hyperlink" Target="https://luna.manchester.ac.uk/luna/servlet/" TargetMode="External"/><Relationship Id="rId257" Type="http://schemas.openxmlformats.org/officeDocument/2006/relationships/hyperlink" Target="https://www.library.manchester.ac.uk/search-resources/how-to-access/" TargetMode="External"/><Relationship Id="rId278" Type="http://schemas.openxmlformats.org/officeDocument/2006/relationships/oleObject" Target="embeddings/oleObject4.bin"/><Relationship Id="rId26" Type="http://schemas.openxmlformats.org/officeDocument/2006/relationships/hyperlink" Target="mailto:history.administrator@manchester.ac.uk" TargetMode="External"/><Relationship Id="rId231" Type="http://schemas.openxmlformats.org/officeDocument/2006/relationships/hyperlink" Target="https://www.librarysearch.manchester.ac.uk/permalink/44MAN_INST/bofker/alma992975890501601631" TargetMode="External"/><Relationship Id="rId252" Type="http://schemas.openxmlformats.org/officeDocument/2006/relationships/hyperlink" Target="https://online.manchester.ac.uk/bbcswebdav/pid-11388035-dt-content-rid-39146971_1/xid-39146971_1" TargetMode="External"/><Relationship Id="rId273" Type="http://schemas.openxmlformats.org/officeDocument/2006/relationships/image" Target="media/image20.emf"/><Relationship Id="rId294" Type="http://schemas.openxmlformats.org/officeDocument/2006/relationships/hyperlink" Target="http://documents.manchester.ac.uk/display.aspx?DocID=13147" TargetMode="External"/><Relationship Id="rId47" Type="http://schemas.openxmlformats.org/officeDocument/2006/relationships/hyperlink" Target="https://studentadmin.manchester.ac.uk/psp/CSPROD/EMPLOYEE/HRMS" TargetMode="External"/><Relationship Id="rId68" Type="http://schemas.openxmlformats.org/officeDocument/2006/relationships/hyperlink" Target="http://www.ahrc.ac.uk/funding/opportunities/current/internationalplacementscheme/" TargetMode="External"/><Relationship Id="rId89" Type="http://schemas.openxmlformats.org/officeDocument/2006/relationships/hyperlink" Target="https://app.manchester.ac.uk/myprofile/library.aspx" TargetMode="External"/><Relationship Id="rId112" Type="http://schemas.openxmlformats.org/officeDocument/2006/relationships/hyperlink" Target="http://www.alc.manchester.ac.uk/subjects/history/contact-us/blog-and-social-media/" TargetMode="External"/><Relationship Id="rId133" Type="http://schemas.openxmlformats.org/officeDocument/2006/relationships/hyperlink" Target="https://drive.google.com/file/d/0B5bkfHYzEv1rMHNMZzNrWFI0YW8/edit?usp=sharing" TargetMode="External"/><Relationship Id="rId154" Type="http://schemas.openxmlformats.org/officeDocument/2006/relationships/hyperlink" Target="http://www.volunteers.manchester.ac.uk/volunteer-community-engagement/news-&amp;-events/volunteer-of-the-year-awards/" TargetMode="External"/><Relationship Id="rId175" Type="http://schemas.openxmlformats.org/officeDocument/2006/relationships/hyperlink" Target="http://www.humanities.manchester.ac.uk/humnet/about-us/social-responsibility/sr-curriculum/" TargetMode="External"/><Relationship Id="rId196" Type="http://schemas.openxmlformats.org/officeDocument/2006/relationships/hyperlink" Target="http://www.estates.manchester.ac.uk/services/operationalservices/envsvcs/waste/" TargetMode="External"/><Relationship Id="rId200" Type="http://schemas.openxmlformats.org/officeDocument/2006/relationships/hyperlink" Target="https://www.staffnet.manchester.ac.uk/salc/teaching-and-supervision/remote-teaching/" TargetMode="External"/><Relationship Id="rId16" Type="http://schemas.openxmlformats.org/officeDocument/2006/relationships/hyperlink" Target="http://www.manchester.ac.uk/study/undergraduate/courses/2016/00255/ba-history/course-details/" TargetMode="External"/><Relationship Id="rId221" Type="http://schemas.openxmlformats.org/officeDocument/2006/relationships/hyperlink" Target="https://survey.manchester.ac.uk/pssweb/index.php/759485/lang-en" TargetMode="External"/><Relationship Id="rId242" Type="http://schemas.openxmlformats.org/officeDocument/2006/relationships/hyperlink" Target="http://subjects.library.manchester.ac.uk/history/subject-websites/" TargetMode="External"/><Relationship Id="rId263" Type="http://schemas.openxmlformats.org/officeDocument/2006/relationships/hyperlink" Target="https://www.library.manchester.ac.uk/using-the-library/staff/research/my-research-essentials/" TargetMode="External"/><Relationship Id="rId284" Type="http://schemas.openxmlformats.org/officeDocument/2006/relationships/oleObject" Target="embeddings/oleObject7.bin"/><Relationship Id="rId37" Type="http://schemas.openxmlformats.org/officeDocument/2006/relationships/header" Target="header1.xml"/><Relationship Id="rId58" Type="http://schemas.openxmlformats.org/officeDocument/2006/relationships/hyperlink" Target="mailto:joanne.marsh@manchester.ac.uk" TargetMode="External"/><Relationship Id="rId79" Type="http://schemas.openxmlformats.org/officeDocument/2006/relationships/hyperlink" Target="http://www.alc.manchester.ac.uk/staffintranet/research/successful-research-grants/" TargetMode="External"/><Relationship Id="rId102" Type="http://schemas.openxmlformats.org/officeDocument/2006/relationships/hyperlink" Target="https://app.manchester.ac.uk" TargetMode="External"/><Relationship Id="rId123" Type="http://schemas.openxmlformats.org/officeDocument/2006/relationships/hyperlink" Target="mailto:elearning@manchester.ac.uk" TargetMode="External"/><Relationship Id="rId144" Type="http://schemas.openxmlformats.org/officeDocument/2006/relationships/hyperlink" Target="http://www.bbc.uk" TargetMode="External"/><Relationship Id="rId90" Type="http://schemas.openxmlformats.org/officeDocument/2006/relationships/hyperlink" Target="mailto:ian.fishwick@manchester.ac.uk" TargetMode="External"/><Relationship Id="rId165" Type="http://schemas.openxmlformats.org/officeDocument/2006/relationships/hyperlink" Target="http://www.socialresponsibility.manchester.ac.uk/signature-programmes/school-governors/" TargetMode="External"/><Relationship Id="rId186" Type="http://schemas.openxmlformats.org/officeDocument/2006/relationships/hyperlink" Target="http://documents.manchester.ac.uk/DocuInfo.aspx?DocID=10938" TargetMode="External"/><Relationship Id="rId211" Type="http://schemas.openxmlformats.org/officeDocument/2006/relationships/image" Target="media/image16.png"/><Relationship Id="rId232" Type="http://schemas.openxmlformats.org/officeDocument/2006/relationships/hyperlink" Target="https://www-cambridge-org.manchester.idm.oclc.org/core/" TargetMode="External"/><Relationship Id="rId253" Type="http://schemas.openxmlformats.org/officeDocument/2006/relationships/hyperlink" Target="https://www.dropbox.com/s/nmq884ivcautcyb/Moss%2C%20E.%2C%20Online%20Primary%20Sources%20list-%20MBH.docx?dl=0" TargetMode="External"/><Relationship Id="rId274" Type="http://schemas.openxmlformats.org/officeDocument/2006/relationships/oleObject" Target="embeddings/oleObject2.bin"/><Relationship Id="rId295" Type="http://schemas.openxmlformats.org/officeDocument/2006/relationships/hyperlink" Target="http://documents.manchester.ac.uk/display.aspx?DocID=13144" TargetMode="External"/><Relationship Id="rId27" Type="http://schemas.openxmlformats.org/officeDocument/2006/relationships/hyperlink" Target="https://documents.manchester.ac.uk/display.aspx?DocID=35621" TargetMode="External"/><Relationship Id="rId48" Type="http://schemas.openxmlformats.org/officeDocument/2006/relationships/hyperlink" Target="https://studentadmin.manchester.ac.uk/psp/CSPROD/?cmd=login" TargetMode="External"/><Relationship Id="rId69" Type="http://schemas.openxmlformats.org/officeDocument/2006/relationships/hyperlink" Target="http://www.rcuk.ac.uk/skills/policy-internships-scheme/" TargetMode="External"/><Relationship Id="rId113" Type="http://schemas.openxmlformats.org/officeDocument/2006/relationships/hyperlink" Target="http://www.alc.manchester.ac.uk/studentintranet/" TargetMode="External"/><Relationship Id="rId134" Type="http://schemas.openxmlformats.org/officeDocument/2006/relationships/hyperlink" Target="http://documents.manchester.ac.uk/DocuInfo.aspx?DocID=20425" TargetMode="External"/><Relationship Id="rId80" Type="http://schemas.openxmlformats.org/officeDocument/2006/relationships/hyperlink" Target="file:///C:\Users\MWXSSEC3\AppData\Local\Microsoft\Windows\Temporary%20Internet%20Files\Content.Outlook\EO4237U1\SALC%20Research%20Ethics%20Assessment" TargetMode="External"/><Relationship Id="rId155" Type="http://schemas.openxmlformats.org/officeDocument/2006/relationships/hyperlink" Target="http://www.socialresponsibility.manchester.ac.uk/news/november-2016/martin-harris-prizes-for-cultural-engagement-and-social-responsibility/" TargetMode="External"/><Relationship Id="rId176" Type="http://schemas.openxmlformats.org/officeDocument/2006/relationships/hyperlink" Target="http://www.staffnet.manchester.ac.uk/human-resources/abouthr/askhr" TargetMode="External"/><Relationship Id="rId197" Type="http://schemas.openxmlformats.org/officeDocument/2006/relationships/hyperlink" Target="https://www.staffnet.manchester.ac.uk/tlso/teaching_and_learning_remotely/" TargetMode="External"/><Relationship Id="rId201" Type="http://schemas.openxmlformats.org/officeDocument/2006/relationships/hyperlink" Target="https://online.manchester.ac.uk/webapps/blackboard/content/listContentEditable.jsp?content_id=_8176864_1&amp;course_id=_56562_1" TargetMode="External"/><Relationship Id="rId222" Type="http://schemas.openxmlformats.org/officeDocument/2006/relationships/hyperlink" Target="https://www.yammer.com/live.manchester.ac.uk/" TargetMode="External"/><Relationship Id="rId243" Type="http://schemas.openxmlformats.org/officeDocument/2006/relationships/hyperlink" Target="https://www.escholar.manchester.ac.uk/learning-objects/mle/introducing-databases/story_flash.html" TargetMode="External"/><Relationship Id="rId264" Type="http://schemas.openxmlformats.org/officeDocument/2006/relationships/hyperlink" Target="https://manchester-uk.libanswers.com/" TargetMode="External"/><Relationship Id="rId285" Type="http://schemas.openxmlformats.org/officeDocument/2006/relationships/image" Target="media/image26.emf"/><Relationship Id="rId17" Type="http://schemas.openxmlformats.org/officeDocument/2006/relationships/hyperlink" Target="http://www.languagecentre.manchester.ac.uk/learn-a-language" TargetMode="External"/><Relationship Id="rId38" Type="http://schemas.openxmlformats.org/officeDocument/2006/relationships/footer" Target="footer1.xml"/><Relationship Id="rId59" Type="http://schemas.openxmlformats.org/officeDocument/2006/relationships/hyperlink" Target="mailto:julie.fiwka@manchester.ac.uk" TargetMode="External"/><Relationship Id="rId103" Type="http://schemas.openxmlformats.org/officeDocument/2006/relationships/hyperlink" Target="https://supportcentre.manchester.ac.uk/ServiceDesk.WebAccess/ss/object/open.rails?class_name=Knowledge.Article&amp;key=2dd744be-7dc6-4ab1-82e3-1bbd664ff63a" TargetMode="External"/><Relationship Id="rId124" Type="http://schemas.openxmlformats.org/officeDocument/2006/relationships/hyperlink" Target="http://www.itservices.manchester.ac.uk/help" TargetMode="External"/><Relationship Id="rId70" Type="http://schemas.openxmlformats.org/officeDocument/2006/relationships/hyperlink" Target="https://www.bl.uk/news/2018/january/phd-research-placements-2018" TargetMode="External"/><Relationship Id="rId91" Type="http://schemas.openxmlformats.org/officeDocument/2006/relationships/hyperlink" Target="https://twitter.com/uomlib_ian" TargetMode="External"/><Relationship Id="rId145" Type="http://schemas.openxmlformats.org/officeDocument/2006/relationships/hyperlink" Target="mailto:Phil.olsen@manchester.ac.uk" TargetMode="External"/><Relationship Id="rId166" Type="http://schemas.openxmlformats.org/officeDocument/2006/relationships/hyperlink" Target="http://www.socialresponsibility.manchester.ac.uk/signature-programmes/cultural-access/" TargetMode="External"/><Relationship Id="rId187" Type="http://schemas.openxmlformats.org/officeDocument/2006/relationships/hyperlink" Target="https://www.egencia.co.uk/public/uk/en/" TargetMode="External"/><Relationship Id="rId1" Type="http://schemas.openxmlformats.org/officeDocument/2006/relationships/customXml" Target="../customXml/item1.xml"/><Relationship Id="rId212" Type="http://schemas.openxmlformats.org/officeDocument/2006/relationships/image" Target="media/image17.png"/><Relationship Id="rId233" Type="http://schemas.openxmlformats.org/officeDocument/2006/relationships/hyperlink" Target="http://web.a.ebscohost.com.manchester.idm.oclc.org/ehost/search/advanced?vid=0&amp;sid=bf1ad324-5811-41b6-9337-079cceeea317%40sessionmgr4006" TargetMode="External"/><Relationship Id="rId254" Type="http://schemas.openxmlformats.org/officeDocument/2006/relationships/hyperlink" Target="https://discover.libraryhub.jisc.ac.uk/support/search-help/basic-search.html" TargetMode="External"/><Relationship Id="rId28" Type="http://schemas.openxmlformats.org/officeDocument/2006/relationships/hyperlink" Target="http://documents.manchester.ac.uk/DocuInfo.aspx?DocID=46533" TargetMode="External"/><Relationship Id="rId49" Type="http://schemas.openxmlformats.org/officeDocument/2006/relationships/image" Target="media/image5.png"/><Relationship Id="rId114" Type="http://schemas.openxmlformats.org/officeDocument/2006/relationships/hyperlink" Target="https://online.manchester.ac.uk/webapps/blackboard/content/listContentEditable.jsp?content_id=_1389561_1&amp;course_id=_13397_1" TargetMode="External"/><Relationship Id="rId275" Type="http://schemas.openxmlformats.org/officeDocument/2006/relationships/image" Target="media/image21.emf"/><Relationship Id="rId296" Type="http://schemas.openxmlformats.org/officeDocument/2006/relationships/hyperlink" Target="http://documents.manchester.ac.uk/display.aspx?DocID=23163" TargetMode="External"/><Relationship Id="rId300" Type="http://schemas.openxmlformats.org/officeDocument/2006/relationships/hyperlink" Target="Concept%20info%20provision%20history%202014.docx" TargetMode="External"/><Relationship Id="rId60" Type="http://schemas.openxmlformats.org/officeDocument/2006/relationships/hyperlink" Target="mailto:phdsalc@manchester.ac.uk" TargetMode="External"/><Relationship Id="rId81" Type="http://schemas.openxmlformats.org/officeDocument/2006/relationships/hyperlink" Target="mailto:salc.ethics@manchester.ac.uk" TargetMode="External"/><Relationship Id="rId135" Type="http://schemas.openxmlformats.org/officeDocument/2006/relationships/hyperlink" Target="http://www.brand.manchester.ac.uk/" TargetMode="External"/><Relationship Id="rId156" Type="http://schemas.openxmlformats.org/officeDocument/2006/relationships/hyperlink" Target="http://www.socialresponsibility.manchester.ac.uk/signature-programmes/ethical-grand-challenges/" TargetMode="External"/><Relationship Id="rId177" Type="http://schemas.openxmlformats.org/officeDocument/2006/relationships/hyperlink" Target="mailto:HRServices@manchester.ac.uk" TargetMode="External"/><Relationship Id="rId198" Type="http://schemas.openxmlformats.org/officeDocument/2006/relationships/hyperlink" Target="https://sites.manchester.ac.uk/humteachlearn/" TargetMode="External"/><Relationship Id="rId202" Type="http://schemas.openxmlformats.org/officeDocument/2006/relationships/hyperlink" Target="https://www.advance-he.ac.uk/knowledge-hub/flipped-learning" TargetMode="External"/><Relationship Id="rId223" Type="http://schemas.openxmlformats.org/officeDocument/2006/relationships/hyperlink" Target="https://onlinelearningconsortium.org/webinar/how-to-survive-your-hurried-switch-to-online-delivery-using-udl/" TargetMode="External"/><Relationship Id="rId244" Type="http://schemas.openxmlformats.org/officeDocument/2006/relationships/hyperlink" Target="https://www.library.manchester.ac.uk/search-resources/databases/" TargetMode="External"/><Relationship Id="rId18" Type="http://schemas.openxmlformats.org/officeDocument/2006/relationships/hyperlink" Target="mailto:international@manchester.ac.uk" TargetMode="External"/><Relationship Id="rId39" Type="http://schemas.openxmlformats.org/officeDocument/2006/relationships/footer" Target="footer2.xml"/><Relationship Id="rId265" Type="http://schemas.openxmlformats.org/officeDocument/2006/relationships/hyperlink" Target="file:///C:\Users\mftssgc4\Dropbox%20(The%20University%20of%20Manchester)\Web,%20eLearning%20History%20MAN\eLearning\uml.eresources@manchester.ac.uk" TargetMode="External"/><Relationship Id="rId286" Type="http://schemas.openxmlformats.org/officeDocument/2006/relationships/oleObject" Target="embeddings/oleObject8.bin"/><Relationship Id="rId50" Type="http://schemas.openxmlformats.org/officeDocument/2006/relationships/image" Target="media/image6.png"/><Relationship Id="rId104" Type="http://schemas.openxmlformats.org/officeDocument/2006/relationships/hyperlink" Target="https://supportcentre.manchester.ac.uk/ServiceDesk.WebAccess/ss/Object/Open.rails?class_name=Knowledge.Article&amp;key=1d9c27a3-9aed-4b42-b3e0-82b94febefdc" TargetMode="External"/><Relationship Id="rId125" Type="http://schemas.openxmlformats.org/officeDocument/2006/relationships/hyperlink" Target="http://www.itservices.manchester.ac.uk/our-services/business/purchasing" TargetMode="External"/><Relationship Id="rId146" Type="http://schemas.openxmlformats.org/officeDocument/2006/relationships/hyperlink" Target="http://events.manchester.ac.uk/pub/" TargetMode="External"/><Relationship Id="rId167" Type="http://schemas.openxmlformats.org/officeDocument/2006/relationships/hyperlink" Target="http://www.socialresponsibility.manchester.ac.uk/signature-programmes/the-works/" TargetMode="External"/><Relationship Id="rId188" Type="http://schemas.openxmlformats.org/officeDocument/2006/relationships/hyperlink" Target="http://www.staffnet.manchester.ac.uk/personalsupport/" TargetMode="External"/><Relationship Id="rId71" Type="http://schemas.openxmlformats.org/officeDocument/2006/relationships/hyperlink" Target="mailto:louise.davies-2@manchester.ac.uk" TargetMode="External"/><Relationship Id="rId92" Type="http://schemas.openxmlformats.org/officeDocument/2006/relationships/hyperlink" Target="mailto:ruili.zhang@manchester.ac.uk" TargetMode="External"/><Relationship Id="rId213" Type="http://schemas.openxmlformats.org/officeDocument/2006/relationships/image" Target="media/image18.png"/><Relationship Id="rId234" Type="http://schemas.openxmlformats.org/officeDocument/2006/relationships/hyperlink" Target="https://www.perse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72FEB-03C5-46FA-952C-BDF9E7755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Pages>
  <Words>41965</Words>
  <Characters>230809</Characters>
  <Application>Microsoft Office Word</Application>
  <DocSecurity>0</DocSecurity>
  <Lines>1923</Lines>
  <Paragraphs>544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272230</CharactersWithSpaces>
  <SharedDoc>false</SharedDoc>
  <HLinks>
    <vt:vector size="444" baseType="variant">
      <vt:variant>
        <vt:i4>4522065</vt:i4>
      </vt:variant>
      <vt:variant>
        <vt:i4>228</vt:i4>
      </vt:variant>
      <vt:variant>
        <vt:i4>0</vt:i4>
      </vt:variant>
      <vt:variant>
        <vt:i4>5</vt:i4>
      </vt:variant>
      <vt:variant>
        <vt:lpwstr>http://www.staffnet.manchester.ac.uk/personalsupport/</vt:lpwstr>
      </vt:variant>
      <vt:variant>
        <vt:lpwstr/>
      </vt:variant>
      <vt:variant>
        <vt:i4>3735679</vt:i4>
      </vt:variant>
      <vt:variant>
        <vt:i4>225</vt:i4>
      </vt:variant>
      <vt:variant>
        <vt:i4>0</vt:i4>
      </vt:variant>
      <vt:variant>
        <vt:i4>5</vt:i4>
      </vt:variant>
      <vt:variant>
        <vt:lpwstr>http://documents.manchester.ac.uk/display.aspx?DocID=14858</vt:lpwstr>
      </vt:variant>
      <vt:variant>
        <vt:lpwstr/>
      </vt:variant>
      <vt:variant>
        <vt:i4>5636174</vt:i4>
      </vt:variant>
      <vt:variant>
        <vt:i4>222</vt:i4>
      </vt:variant>
      <vt:variant>
        <vt:i4>0</vt:i4>
      </vt:variant>
      <vt:variant>
        <vt:i4>5</vt:i4>
      </vt:variant>
      <vt:variant>
        <vt:lpwstr>http://www.humanities.manchester.ac.uk/humnet/facserv/finance/financeoperations/</vt:lpwstr>
      </vt:variant>
      <vt:variant>
        <vt:lpwstr/>
      </vt:variant>
      <vt:variant>
        <vt:i4>2818105</vt:i4>
      </vt:variant>
      <vt:variant>
        <vt:i4>219</vt:i4>
      </vt:variant>
      <vt:variant>
        <vt:i4>0</vt:i4>
      </vt:variant>
      <vt:variant>
        <vt:i4>5</vt:i4>
      </vt:variant>
      <vt:variant>
        <vt:lpwstr>http://www.staffnet.manchester.ac.uk/employment/ask-hr/</vt:lpwstr>
      </vt:variant>
      <vt:variant>
        <vt:lpwstr/>
      </vt:variant>
      <vt:variant>
        <vt:i4>8192062</vt:i4>
      </vt:variant>
      <vt:variant>
        <vt:i4>216</vt:i4>
      </vt:variant>
      <vt:variant>
        <vt:i4>0</vt:i4>
      </vt:variant>
      <vt:variant>
        <vt:i4>5</vt:i4>
      </vt:variant>
      <vt:variant>
        <vt:lpwstr>https://www.egencia.co.uk/public/uk/en/</vt:lpwstr>
      </vt:variant>
      <vt:variant>
        <vt:lpwstr/>
      </vt:variant>
      <vt:variant>
        <vt:i4>3866671</vt:i4>
      </vt:variant>
      <vt:variant>
        <vt:i4>213</vt:i4>
      </vt:variant>
      <vt:variant>
        <vt:i4>0</vt:i4>
      </vt:variant>
      <vt:variant>
        <vt:i4>5</vt:i4>
      </vt:variant>
      <vt:variant>
        <vt:lpwstr>http://documents.manchester.ac.uk/DocuInfo.aspx?DocID=10938</vt:lpwstr>
      </vt:variant>
      <vt:variant>
        <vt:lpwstr/>
      </vt:variant>
      <vt:variant>
        <vt:i4>7864430</vt:i4>
      </vt:variant>
      <vt:variant>
        <vt:i4>210</vt:i4>
      </vt:variant>
      <vt:variant>
        <vt:i4>0</vt:i4>
      </vt:variant>
      <vt:variant>
        <vt:i4>5</vt:i4>
      </vt:variant>
      <vt:variant>
        <vt:lpwstr>http://www.staffnet.manchester.ac.uk/services/procurement/forstaff/travel/</vt:lpwstr>
      </vt:variant>
      <vt:variant>
        <vt:lpwstr/>
      </vt:variant>
      <vt:variant>
        <vt:i4>524345</vt:i4>
      </vt:variant>
      <vt:variant>
        <vt:i4>207</vt:i4>
      </vt:variant>
      <vt:variant>
        <vt:i4>0</vt:i4>
      </vt:variant>
      <vt:variant>
        <vt:i4>5</vt:i4>
      </vt:variant>
      <vt:variant>
        <vt:lpwstr>mailto:john.cochrane@manchester.ac.uk</vt:lpwstr>
      </vt:variant>
      <vt:variant>
        <vt:lpwstr/>
      </vt:variant>
      <vt:variant>
        <vt:i4>5505027</vt:i4>
      </vt:variant>
      <vt:variant>
        <vt:i4>204</vt:i4>
      </vt:variant>
      <vt:variant>
        <vt:i4>0</vt:i4>
      </vt:variant>
      <vt:variant>
        <vt:i4>5</vt:i4>
      </vt:variant>
      <vt:variant>
        <vt:lpwstr>http://ict.humanities.manchester.ac.uk/training/resources/web/t4.html</vt:lpwstr>
      </vt:variant>
      <vt:variant>
        <vt:lpwstr/>
      </vt:variant>
      <vt:variant>
        <vt:i4>589859</vt:i4>
      </vt:variant>
      <vt:variant>
        <vt:i4>201</vt:i4>
      </vt:variant>
      <vt:variant>
        <vt:i4>0</vt:i4>
      </vt:variant>
      <vt:variant>
        <vt:i4>5</vt:i4>
      </vt:variant>
      <vt:variant>
        <vt:lpwstr>mailto:Karen.wang@manchester.ac.uk</vt:lpwstr>
      </vt:variant>
      <vt:variant>
        <vt:lpwstr/>
      </vt:variant>
      <vt:variant>
        <vt:i4>4980843</vt:i4>
      </vt:variant>
      <vt:variant>
        <vt:i4>198</vt:i4>
      </vt:variant>
      <vt:variant>
        <vt:i4>0</vt:i4>
      </vt:variant>
      <vt:variant>
        <vt:i4>5</vt:i4>
      </vt:variant>
      <vt:variant>
        <vt:lpwstr>mailto:Phi.olsen@manchester.ac.uk</vt:lpwstr>
      </vt:variant>
      <vt:variant>
        <vt:lpwstr/>
      </vt:variant>
      <vt:variant>
        <vt:i4>7340151</vt:i4>
      </vt:variant>
      <vt:variant>
        <vt:i4>195</vt:i4>
      </vt:variant>
      <vt:variant>
        <vt:i4>0</vt:i4>
      </vt:variant>
      <vt:variant>
        <vt:i4>5</vt:i4>
      </vt:variant>
      <vt:variant>
        <vt:lpwstr>http://www.bbc.uk/</vt:lpwstr>
      </vt:variant>
      <vt:variant>
        <vt:lpwstr/>
      </vt:variant>
      <vt:variant>
        <vt:i4>3604602</vt:i4>
      </vt:variant>
      <vt:variant>
        <vt:i4>192</vt:i4>
      </vt:variant>
      <vt:variant>
        <vt:i4>0</vt:i4>
      </vt:variant>
      <vt:variant>
        <vt:i4>5</vt:i4>
      </vt:variant>
      <vt:variant>
        <vt:lpwstr>http://remedy.manchester.ac.uk/cgi-bin/sr.cgi?scid=139</vt:lpwstr>
      </vt:variant>
      <vt:variant>
        <vt:lpwstr/>
      </vt:variant>
      <vt:variant>
        <vt:i4>5832825</vt:i4>
      </vt:variant>
      <vt:variant>
        <vt:i4>189</vt:i4>
      </vt:variant>
      <vt:variant>
        <vt:i4>0</vt:i4>
      </vt:variant>
      <vt:variant>
        <vt:i4>5</vt:i4>
      </vt:variant>
      <vt:variant>
        <vt:lpwstr>mailto:phil.olsen@manchester.ac.uk</vt:lpwstr>
      </vt:variant>
      <vt:variant>
        <vt:lpwstr/>
      </vt:variant>
      <vt:variant>
        <vt:i4>5832825</vt:i4>
      </vt:variant>
      <vt:variant>
        <vt:i4>186</vt:i4>
      </vt:variant>
      <vt:variant>
        <vt:i4>0</vt:i4>
      </vt:variant>
      <vt:variant>
        <vt:i4>5</vt:i4>
      </vt:variant>
      <vt:variant>
        <vt:lpwstr>mailto:phil.olsen@manchester.ac.uk</vt:lpwstr>
      </vt:variant>
      <vt:variant>
        <vt:lpwstr/>
      </vt:variant>
      <vt:variant>
        <vt:i4>6684757</vt:i4>
      </vt:variant>
      <vt:variant>
        <vt:i4>183</vt:i4>
      </vt:variant>
      <vt:variant>
        <vt:i4>0</vt:i4>
      </vt:variant>
      <vt:variant>
        <vt:i4>5</vt:i4>
      </vt:variant>
      <vt:variant>
        <vt:lpwstr>mailto:philipp.roessner@manchester.ac.uk</vt:lpwstr>
      </vt:variant>
      <vt:variant>
        <vt:lpwstr/>
      </vt:variant>
      <vt:variant>
        <vt:i4>1966124</vt:i4>
      </vt:variant>
      <vt:variant>
        <vt:i4>180</vt:i4>
      </vt:variant>
      <vt:variant>
        <vt:i4>0</vt:i4>
      </vt:variant>
      <vt:variant>
        <vt:i4>5</vt:i4>
      </vt:variant>
      <vt:variant>
        <vt:lpwstr>mailto:lucy.thompson@manchester.ac.uk</vt:lpwstr>
      </vt:variant>
      <vt:variant>
        <vt:lpwstr/>
      </vt:variant>
      <vt:variant>
        <vt:i4>3145852</vt:i4>
      </vt:variant>
      <vt:variant>
        <vt:i4>177</vt:i4>
      </vt:variant>
      <vt:variant>
        <vt:i4>0</vt:i4>
      </vt:variant>
      <vt:variant>
        <vt:i4>5</vt:i4>
      </vt:variant>
      <vt:variant>
        <vt:lpwstr>http://documents.manchester.ac.uk/display.aspx?DocID=13019</vt:lpwstr>
      </vt:variant>
      <vt:variant>
        <vt:lpwstr/>
      </vt:variant>
      <vt:variant>
        <vt:i4>3932284</vt:i4>
      </vt:variant>
      <vt:variant>
        <vt:i4>174</vt:i4>
      </vt:variant>
      <vt:variant>
        <vt:i4>0</vt:i4>
      </vt:variant>
      <vt:variant>
        <vt:i4>5</vt:i4>
      </vt:variant>
      <vt:variant>
        <vt:lpwstr>http://documents.manchester.ac.uk/display.aspx?DocID=13015</vt:lpwstr>
      </vt:variant>
      <vt:variant>
        <vt:lpwstr/>
      </vt:variant>
      <vt:variant>
        <vt:i4>4063356</vt:i4>
      </vt:variant>
      <vt:variant>
        <vt:i4>171</vt:i4>
      </vt:variant>
      <vt:variant>
        <vt:i4>0</vt:i4>
      </vt:variant>
      <vt:variant>
        <vt:i4>5</vt:i4>
      </vt:variant>
      <vt:variant>
        <vt:lpwstr>http://documents.manchester.ac.uk/display.aspx?DocID=13017</vt:lpwstr>
      </vt:variant>
      <vt:variant>
        <vt:lpwstr/>
      </vt:variant>
      <vt:variant>
        <vt:i4>7405619</vt:i4>
      </vt:variant>
      <vt:variant>
        <vt:i4>168</vt:i4>
      </vt:variant>
      <vt:variant>
        <vt:i4>0</vt:i4>
      </vt:variant>
      <vt:variant>
        <vt:i4>5</vt:i4>
      </vt:variant>
      <vt:variant>
        <vt:lpwstr>http://www.brand.manchester.ac.uk/imagery/</vt:lpwstr>
      </vt:variant>
      <vt:variant>
        <vt:lpwstr/>
      </vt:variant>
      <vt:variant>
        <vt:i4>2490407</vt:i4>
      </vt:variant>
      <vt:variant>
        <vt:i4>165</vt:i4>
      </vt:variant>
      <vt:variant>
        <vt:i4>0</vt:i4>
      </vt:variant>
      <vt:variant>
        <vt:i4>5</vt:i4>
      </vt:variant>
      <vt:variant>
        <vt:lpwstr>http://www.brand.manchester.ac.uk/</vt:lpwstr>
      </vt:variant>
      <vt:variant>
        <vt:lpwstr/>
      </vt:variant>
      <vt:variant>
        <vt:i4>5308445</vt:i4>
      </vt:variant>
      <vt:variant>
        <vt:i4>162</vt:i4>
      </vt:variant>
      <vt:variant>
        <vt:i4>0</vt:i4>
      </vt:variant>
      <vt:variant>
        <vt:i4>5</vt:i4>
      </vt:variant>
      <vt:variant>
        <vt:lpwstr>http://www.staffnet.manchester.ac.uk/</vt:lpwstr>
      </vt:variant>
      <vt:variant>
        <vt:lpwstr/>
      </vt:variant>
      <vt:variant>
        <vt:i4>8192062</vt:i4>
      </vt:variant>
      <vt:variant>
        <vt:i4>159</vt:i4>
      </vt:variant>
      <vt:variant>
        <vt:i4>0</vt:i4>
      </vt:variant>
      <vt:variant>
        <vt:i4>5</vt:i4>
      </vt:variant>
      <vt:variant>
        <vt:lpwstr>https://www.egencia.co.uk/public/uk/en/</vt:lpwstr>
      </vt:variant>
      <vt:variant>
        <vt:lpwstr/>
      </vt:variant>
      <vt:variant>
        <vt:i4>3866671</vt:i4>
      </vt:variant>
      <vt:variant>
        <vt:i4>156</vt:i4>
      </vt:variant>
      <vt:variant>
        <vt:i4>0</vt:i4>
      </vt:variant>
      <vt:variant>
        <vt:i4>5</vt:i4>
      </vt:variant>
      <vt:variant>
        <vt:lpwstr>http://documents.manchester.ac.uk/DocuInfo.aspx?DocID=10938</vt:lpwstr>
      </vt:variant>
      <vt:variant>
        <vt:lpwstr/>
      </vt:variant>
      <vt:variant>
        <vt:i4>7864430</vt:i4>
      </vt:variant>
      <vt:variant>
        <vt:i4>153</vt:i4>
      </vt:variant>
      <vt:variant>
        <vt:i4>0</vt:i4>
      </vt:variant>
      <vt:variant>
        <vt:i4>5</vt:i4>
      </vt:variant>
      <vt:variant>
        <vt:lpwstr>http://www.staffnet.manchester.ac.uk/services/procurement/forstaff/travel/</vt:lpwstr>
      </vt:variant>
      <vt:variant>
        <vt:lpwstr/>
      </vt:variant>
      <vt:variant>
        <vt:i4>6291511</vt:i4>
      </vt:variant>
      <vt:variant>
        <vt:i4>150</vt:i4>
      </vt:variant>
      <vt:variant>
        <vt:i4>0</vt:i4>
      </vt:variant>
      <vt:variant>
        <vt:i4>5</vt:i4>
      </vt:variant>
      <vt:variant>
        <vt:lpwstr>http://portalcontent.manchester.ac.uk/MAN-Portlet-AcademicProfiles/FAQ_for_Academic_Profile_Portlet.pdf</vt:lpwstr>
      </vt:variant>
      <vt:variant>
        <vt:lpwstr/>
      </vt:variant>
      <vt:variant>
        <vt:i4>6815818</vt:i4>
      </vt:variant>
      <vt:variant>
        <vt:i4>147</vt:i4>
      </vt:variant>
      <vt:variant>
        <vt:i4>0</vt:i4>
      </vt:variant>
      <vt:variant>
        <vt:i4>5</vt:i4>
      </vt:variant>
      <vt:variant>
        <vt:lpwstr>mailto:theresa.teng@manchester.ac.uk</vt:lpwstr>
      </vt:variant>
      <vt:variant>
        <vt:lpwstr/>
      </vt:variant>
      <vt:variant>
        <vt:i4>1507337</vt:i4>
      </vt:variant>
      <vt:variant>
        <vt:i4>144</vt:i4>
      </vt:variant>
      <vt:variant>
        <vt:i4>0</vt:i4>
      </vt:variant>
      <vt:variant>
        <vt:i4>5</vt:i4>
      </vt:variant>
      <vt:variant>
        <vt:lpwstr>http://www.alc.manchester.ac.uk/ourpeople/academic-staff/</vt:lpwstr>
      </vt:variant>
      <vt:variant>
        <vt:lpwstr/>
      </vt:variant>
      <vt:variant>
        <vt:i4>1769554</vt:i4>
      </vt:variant>
      <vt:variant>
        <vt:i4>141</vt:i4>
      </vt:variant>
      <vt:variant>
        <vt:i4>0</vt:i4>
      </vt:variant>
      <vt:variant>
        <vt:i4>5</vt:i4>
      </vt:variant>
      <vt:variant>
        <vt:lpwstr>http://www.itservices.manchester.ac.uk/software/</vt:lpwstr>
      </vt:variant>
      <vt:variant>
        <vt:lpwstr/>
      </vt:variant>
      <vt:variant>
        <vt:i4>589889</vt:i4>
      </vt:variant>
      <vt:variant>
        <vt:i4>138</vt:i4>
      </vt:variant>
      <vt:variant>
        <vt:i4>0</vt:i4>
      </vt:variant>
      <vt:variant>
        <vt:i4>5</vt:i4>
      </vt:variant>
      <vt:variant>
        <vt:lpwstr>http://ict.humanities.manchester.ac.uk/facilities/equipav/ITProcurementintheFacultyofHumanities.html</vt:lpwstr>
      </vt:variant>
      <vt:variant>
        <vt:lpwstr/>
      </vt:variant>
      <vt:variant>
        <vt:i4>786458</vt:i4>
      </vt:variant>
      <vt:variant>
        <vt:i4>135</vt:i4>
      </vt:variant>
      <vt:variant>
        <vt:i4>0</vt:i4>
      </vt:variant>
      <vt:variant>
        <vt:i4>5</vt:i4>
      </vt:variant>
      <vt:variant>
        <vt:lpwstr>https://outlook.manchester.ac.uk/</vt:lpwstr>
      </vt:variant>
      <vt:variant>
        <vt:lpwstr/>
      </vt:variant>
      <vt:variant>
        <vt:i4>1245254</vt:i4>
      </vt:variant>
      <vt:variant>
        <vt:i4>132</vt:i4>
      </vt:variant>
      <vt:variant>
        <vt:i4>0</vt:i4>
      </vt:variant>
      <vt:variant>
        <vt:i4>5</vt:i4>
      </vt:variant>
      <vt:variant>
        <vt:lpwstr>http://www.itservices.manchester.ac.uk/contacts/</vt:lpwstr>
      </vt:variant>
      <vt:variant>
        <vt:lpwstr/>
      </vt:variant>
      <vt:variant>
        <vt:i4>2556031</vt:i4>
      </vt:variant>
      <vt:variant>
        <vt:i4>129</vt:i4>
      </vt:variant>
      <vt:variant>
        <vt:i4>0</vt:i4>
      </vt:variant>
      <vt:variant>
        <vt:i4>5</vt:i4>
      </vt:variant>
      <vt:variant>
        <vt:lpwstr>http://www.manchester.ac.uk/aboutus/dates/</vt:lpwstr>
      </vt:variant>
      <vt:variant>
        <vt:lpwstr/>
      </vt:variant>
      <vt:variant>
        <vt:i4>3735678</vt:i4>
      </vt:variant>
      <vt:variant>
        <vt:i4>126</vt:i4>
      </vt:variant>
      <vt:variant>
        <vt:i4>0</vt:i4>
      </vt:variant>
      <vt:variant>
        <vt:i4>5</vt:i4>
      </vt:variant>
      <vt:variant>
        <vt:lpwstr>http://documents.manchester.ac.uk/display.aspx?DocID=11</vt:lpwstr>
      </vt:variant>
      <vt:variant>
        <vt:lpwstr/>
      </vt:variant>
      <vt:variant>
        <vt:i4>983113</vt:i4>
      </vt:variant>
      <vt:variant>
        <vt:i4>123</vt:i4>
      </vt:variant>
      <vt:variant>
        <vt:i4>0</vt:i4>
      </vt:variant>
      <vt:variant>
        <vt:i4>5</vt:i4>
      </vt:variant>
      <vt:variant>
        <vt:lpwstr>http://documents.manchester.ac.uk/display.aspx?DocID=473</vt:lpwstr>
      </vt:variant>
      <vt:variant>
        <vt:lpwstr/>
      </vt:variant>
      <vt:variant>
        <vt:i4>655379</vt:i4>
      </vt:variant>
      <vt:variant>
        <vt:i4>120</vt:i4>
      </vt:variant>
      <vt:variant>
        <vt:i4>0</vt:i4>
      </vt:variant>
      <vt:variant>
        <vt:i4>5</vt:i4>
      </vt:variant>
      <vt:variant>
        <vt:lpwstr>http://documents.manchester.ac.uk/DocuInfo.aspx?DocID=42</vt:lpwstr>
      </vt:variant>
      <vt:variant>
        <vt:lpwstr/>
      </vt:variant>
      <vt:variant>
        <vt:i4>3211300</vt:i4>
      </vt:variant>
      <vt:variant>
        <vt:i4>117</vt:i4>
      </vt:variant>
      <vt:variant>
        <vt:i4>0</vt:i4>
      </vt:variant>
      <vt:variant>
        <vt:i4>5</vt:i4>
      </vt:variant>
      <vt:variant>
        <vt:lpwstr>http://www.alc.manchester.ac.uk/graduateschool/</vt:lpwstr>
      </vt:variant>
      <vt:variant>
        <vt:lpwstr/>
      </vt:variant>
      <vt:variant>
        <vt:i4>4391001</vt:i4>
      </vt:variant>
      <vt:variant>
        <vt:i4>114</vt:i4>
      </vt:variant>
      <vt:variant>
        <vt:i4>0</vt:i4>
      </vt:variant>
      <vt:variant>
        <vt:i4>5</vt:i4>
      </vt:variant>
      <vt:variant>
        <vt:lpwstr>http://www.humanities.manchester.ac.uk/researcherdevelopment/</vt:lpwstr>
      </vt:variant>
      <vt:variant>
        <vt:lpwstr/>
      </vt:variant>
      <vt:variant>
        <vt:i4>7340066</vt:i4>
      </vt:variant>
      <vt:variant>
        <vt:i4>111</vt:i4>
      </vt:variant>
      <vt:variant>
        <vt:i4>0</vt:i4>
      </vt:variant>
      <vt:variant>
        <vt:i4>5</vt:i4>
      </vt:variant>
      <vt:variant>
        <vt:lpwstr>http://www.humanities.manchester.ac.uk/humnet/acaserv/pgresearch/staff/supervisor.html</vt:lpwstr>
      </vt:variant>
      <vt:variant>
        <vt:lpwstr/>
      </vt:variant>
      <vt:variant>
        <vt:i4>6226002</vt:i4>
      </vt:variant>
      <vt:variant>
        <vt:i4>108</vt:i4>
      </vt:variant>
      <vt:variant>
        <vt:i4>0</vt:i4>
      </vt:variant>
      <vt:variant>
        <vt:i4>5</vt:i4>
      </vt:variant>
      <vt:variant>
        <vt:lpwstr>http://www.staffnet.manchester.ac.uk/services/rbess/graduate/</vt:lpwstr>
      </vt:variant>
      <vt:variant>
        <vt:lpwstr/>
      </vt:variant>
      <vt:variant>
        <vt:i4>8257654</vt:i4>
      </vt:variant>
      <vt:variant>
        <vt:i4>105</vt:i4>
      </vt:variant>
      <vt:variant>
        <vt:i4>0</vt:i4>
      </vt:variant>
      <vt:variant>
        <vt:i4>5</vt:i4>
      </vt:variant>
      <vt:variant>
        <vt:lpwstr>http://www.staffnet.manchester.ac.uk/services/rbess/graduate/code/submissionandexamination/</vt:lpwstr>
      </vt:variant>
      <vt:variant>
        <vt:lpwstr/>
      </vt:variant>
      <vt:variant>
        <vt:i4>3604596</vt:i4>
      </vt:variant>
      <vt:variant>
        <vt:i4>102</vt:i4>
      </vt:variant>
      <vt:variant>
        <vt:i4>0</vt:i4>
      </vt:variant>
      <vt:variant>
        <vt:i4>5</vt:i4>
      </vt:variant>
      <vt:variant>
        <vt:lpwstr>http://www.alc.manchester.ac.uk/graduateschool/funding/</vt:lpwstr>
      </vt:variant>
      <vt:variant>
        <vt:lpwstr/>
      </vt:variant>
      <vt:variant>
        <vt:i4>6291491</vt:i4>
      </vt:variant>
      <vt:variant>
        <vt:i4>99</vt:i4>
      </vt:variant>
      <vt:variant>
        <vt:i4>0</vt:i4>
      </vt:variant>
      <vt:variant>
        <vt:i4>5</vt:i4>
      </vt:variant>
      <vt:variant>
        <vt:lpwstr>http://www.alc.manchester.ac.uk/fees/postgraduate-research-funding/</vt:lpwstr>
      </vt:variant>
      <vt:variant>
        <vt:lpwstr/>
      </vt:variant>
      <vt:variant>
        <vt:i4>6815863</vt:i4>
      </vt:variant>
      <vt:variant>
        <vt:i4>96</vt:i4>
      </vt:variant>
      <vt:variant>
        <vt:i4>0</vt:i4>
      </vt:variant>
      <vt:variant>
        <vt:i4>5</vt:i4>
      </vt:variant>
      <vt:variant>
        <vt:lpwstr>https://outlook.manchester.ac.uk/owa/redir.aspx?C=5c83b3bdde32429b830fa9c7adafdbe5&amp;URL=http%3a%2f%2fwww.alc.manchester.ac.uk%2fstudentintranet%2fpostgraduatetaught%2fhandbooks%2f</vt:lpwstr>
      </vt:variant>
      <vt:variant>
        <vt:lpwstr/>
      </vt:variant>
      <vt:variant>
        <vt:i4>6291491</vt:i4>
      </vt:variant>
      <vt:variant>
        <vt:i4>93</vt:i4>
      </vt:variant>
      <vt:variant>
        <vt:i4>0</vt:i4>
      </vt:variant>
      <vt:variant>
        <vt:i4>5</vt:i4>
      </vt:variant>
      <vt:variant>
        <vt:lpwstr>http://www.alc.manchester.ac.uk/fees/postgraduate-research-funding/</vt:lpwstr>
      </vt:variant>
      <vt:variant>
        <vt:lpwstr/>
      </vt:variant>
      <vt:variant>
        <vt:i4>7602220</vt:i4>
      </vt:variant>
      <vt:variant>
        <vt:i4>90</vt:i4>
      </vt:variant>
      <vt:variant>
        <vt:i4>0</vt:i4>
      </vt:variant>
      <vt:variant>
        <vt:i4>5</vt:i4>
      </vt:variant>
      <vt:variant>
        <vt:lpwstr>https://studentadmin.manchester.ac.uk/psp/CSPROD/EMPLOYEE/HRMS/?cmd=logout</vt:lpwstr>
      </vt:variant>
      <vt:variant>
        <vt:lpwstr/>
      </vt:variant>
      <vt:variant>
        <vt:i4>6291546</vt:i4>
      </vt:variant>
      <vt:variant>
        <vt:i4>87</vt:i4>
      </vt:variant>
      <vt:variant>
        <vt:i4>0</vt:i4>
      </vt:variant>
      <vt:variant>
        <vt:i4>5</vt:i4>
      </vt:variant>
      <vt:variant>
        <vt:lpwstr>http://www.humanities.manchester.ac.uk/tandl/resources/academic_advisers/</vt:lpwstr>
      </vt:variant>
      <vt:variant>
        <vt:lpwstr/>
      </vt:variant>
      <vt:variant>
        <vt:i4>4325460</vt:i4>
      </vt:variant>
      <vt:variant>
        <vt:i4>84</vt:i4>
      </vt:variant>
      <vt:variant>
        <vt:i4>0</vt:i4>
      </vt:variant>
      <vt:variant>
        <vt:i4>5</vt:i4>
      </vt:variant>
      <vt:variant>
        <vt:lpwstr>http://www.careers.manchester.ac.uk/media/services/careersandemployabilitydivision/careersservice/staff/FAQ-for-academics.pdf</vt:lpwstr>
      </vt:variant>
      <vt:variant>
        <vt:lpwstr/>
      </vt:variant>
      <vt:variant>
        <vt:i4>262214</vt:i4>
      </vt:variant>
      <vt:variant>
        <vt:i4>81</vt:i4>
      </vt:variant>
      <vt:variant>
        <vt:i4>0</vt:i4>
      </vt:variant>
      <vt:variant>
        <vt:i4>5</vt:i4>
      </vt:variant>
      <vt:variant>
        <vt:lpwstr>http://www.alc.manchester.ac.uk/studentintranet/support/contact/</vt:lpwstr>
      </vt:variant>
      <vt:variant>
        <vt:lpwstr/>
      </vt:variant>
      <vt:variant>
        <vt:i4>3670142</vt:i4>
      </vt:variant>
      <vt:variant>
        <vt:i4>78</vt:i4>
      </vt:variant>
      <vt:variant>
        <vt:i4>0</vt:i4>
      </vt:variant>
      <vt:variant>
        <vt:i4>5</vt:i4>
      </vt:variant>
      <vt:variant>
        <vt:lpwstr>http://documents.manchester.ac.uk/display.aspx?DocID=11617</vt:lpwstr>
      </vt:variant>
      <vt:variant>
        <vt:lpwstr/>
      </vt:variant>
      <vt:variant>
        <vt:i4>3801202</vt:i4>
      </vt:variant>
      <vt:variant>
        <vt:i4>75</vt:i4>
      </vt:variant>
      <vt:variant>
        <vt:i4>0</vt:i4>
      </vt:variant>
      <vt:variant>
        <vt:i4>5</vt:i4>
      </vt:variant>
      <vt:variant>
        <vt:lpwstr>http://www.heacademy.ac.uk/physsci/home/pedagogicthemes/accessibility/aspergerssyndrome</vt:lpwstr>
      </vt:variant>
      <vt:variant>
        <vt:lpwstr/>
      </vt:variant>
      <vt:variant>
        <vt:i4>7536739</vt:i4>
      </vt:variant>
      <vt:variant>
        <vt:i4>72</vt:i4>
      </vt:variant>
      <vt:variant>
        <vt:i4>0</vt:i4>
      </vt:variant>
      <vt:variant>
        <vt:i4>5</vt:i4>
      </vt:variant>
      <vt:variant>
        <vt:lpwstr>http://www.disabilitytoolkits.ac.uk/academics/</vt:lpwstr>
      </vt:variant>
      <vt:variant>
        <vt:lpwstr/>
      </vt:variant>
      <vt:variant>
        <vt:i4>2097164</vt:i4>
      </vt:variant>
      <vt:variant>
        <vt:i4>69</vt:i4>
      </vt:variant>
      <vt:variant>
        <vt:i4>0</vt:i4>
      </vt:variant>
      <vt:variant>
        <vt:i4>5</vt:i4>
      </vt:variant>
      <vt:variant>
        <vt:lpwstr>mailto:trevor.byrne@manchester.ac.uk</vt:lpwstr>
      </vt:variant>
      <vt:variant>
        <vt:lpwstr/>
      </vt:variant>
      <vt:variant>
        <vt:i4>1310803</vt:i4>
      </vt:variant>
      <vt:variant>
        <vt:i4>66</vt:i4>
      </vt:variant>
      <vt:variant>
        <vt:i4>0</vt:i4>
      </vt:variant>
      <vt:variant>
        <vt:i4>5</vt:i4>
      </vt:variant>
      <vt:variant>
        <vt:lpwstr>http://www.campus.manchester.ac.uk/healthandsafety/CoPs&amp;Guidance.htm</vt:lpwstr>
      </vt:variant>
      <vt:variant>
        <vt:lpwstr/>
      </vt:variant>
      <vt:variant>
        <vt:i4>1703971</vt:i4>
      </vt:variant>
      <vt:variant>
        <vt:i4>63</vt:i4>
      </vt:variant>
      <vt:variant>
        <vt:i4>0</vt:i4>
      </vt:variant>
      <vt:variant>
        <vt:i4>5</vt:i4>
      </vt:variant>
      <vt:variant>
        <vt:lpwstr>mailto:gavin.park@manchester.ac.uk</vt:lpwstr>
      </vt:variant>
      <vt:variant>
        <vt:lpwstr/>
      </vt:variant>
      <vt:variant>
        <vt:i4>4849736</vt:i4>
      </vt:variant>
      <vt:variant>
        <vt:i4>60</vt:i4>
      </vt:variant>
      <vt:variant>
        <vt:i4>0</vt:i4>
      </vt:variant>
      <vt:variant>
        <vt:i4>5</vt:i4>
      </vt:variant>
      <vt:variant>
        <vt:lpwstr>http://www.dso.manchester.ac.uk/</vt:lpwstr>
      </vt:variant>
      <vt:variant>
        <vt:lpwstr/>
      </vt:variant>
      <vt:variant>
        <vt:i4>262214</vt:i4>
      </vt:variant>
      <vt:variant>
        <vt:i4>57</vt:i4>
      </vt:variant>
      <vt:variant>
        <vt:i4>0</vt:i4>
      </vt:variant>
      <vt:variant>
        <vt:i4>5</vt:i4>
      </vt:variant>
      <vt:variant>
        <vt:lpwstr>http://www.alc.manchester.ac.uk/studentintranet/support/contact/</vt:lpwstr>
      </vt:variant>
      <vt:variant>
        <vt:lpwstr/>
      </vt:variant>
      <vt:variant>
        <vt:i4>720988</vt:i4>
      </vt:variant>
      <vt:variant>
        <vt:i4>54</vt:i4>
      </vt:variant>
      <vt:variant>
        <vt:i4>0</vt:i4>
      </vt:variant>
      <vt:variant>
        <vt:i4>5</vt:i4>
      </vt:variant>
      <vt:variant>
        <vt:lpwstr>http://www.alc.manchester.ac.uk/studentintranet/support/mitigatingcircumstances/</vt:lpwstr>
      </vt:variant>
      <vt:variant>
        <vt:lpwstr/>
      </vt:variant>
      <vt:variant>
        <vt:i4>5177467</vt:i4>
      </vt:variant>
      <vt:variant>
        <vt:i4>51</vt:i4>
      </vt:variant>
      <vt:variant>
        <vt:i4>0</vt:i4>
      </vt:variant>
      <vt:variant>
        <vt:i4>5</vt:i4>
      </vt:variant>
      <vt:variant>
        <vt:lpwstr>mailto:history.administrator@manchester.ac.uk</vt:lpwstr>
      </vt:variant>
      <vt:variant>
        <vt:lpwstr/>
      </vt:variant>
      <vt:variant>
        <vt:i4>3670140</vt:i4>
      </vt:variant>
      <vt:variant>
        <vt:i4>48</vt:i4>
      </vt:variant>
      <vt:variant>
        <vt:i4>0</vt:i4>
      </vt:variant>
      <vt:variant>
        <vt:i4>5</vt:i4>
      </vt:variant>
      <vt:variant>
        <vt:lpwstr>http://documents.manchester.ac.uk/display.aspx?DocID=11637</vt:lpwstr>
      </vt:variant>
      <vt:variant>
        <vt:lpwstr/>
      </vt:variant>
      <vt:variant>
        <vt:i4>7864369</vt:i4>
      </vt:variant>
      <vt:variant>
        <vt:i4>45</vt:i4>
      </vt:variant>
      <vt:variant>
        <vt:i4>0</vt:i4>
      </vt:variant>
      <vt:variant>
        <vt:i4>5</vt:i4>
      </vt:variant>
      <vt:variant>
        <vt:lpwstr>http://www.library.manchester.ac.uk/searchresources/exampapers</vt:lpwstr>
      </vt:variant>
      <vt:variant>
        <vt:lpwstr/>
      </vt:variant>
      <vt:variant>
        <vt:i4>5963817</vt:i4>
      </vt:variant>
      <vt:variant>
        <vt:i4>42</vt:i4>
      </vt:variant>
      <vt:variant>
        <vt:i4>0</vt:i4>
      </vt:variant>
      <vt:variant>
        <vt:i4>5</vt:i4>
      </vt:variant>
      <vt:variant>
        <vt:lpwstr>mailto:elearning@manchester.ac.uk</vt:lpwstr>
      </vt:variant>
      <vt:variant>
        <vt:lpwstr/>
      </vt:variant>
      <vt:variant>
        <vt:i4>917525</vt:i4>
      </vt:variant>
      <vt:variant>
        <vt:i4>39</vt:i4>
      </vt:variant>
      <vt:variant>
        <vt:i4>0</vt:i4>
      </vt:variant>
      <vt:variant>
        <vt:i4>5</vt:i4>
      </vt:variant>
      <vt:variant>
        <vt:lpwstr>http://www.langcent.manchester.ac.uk/languages/leap/</vt:lpwstr>
      </vt:variant>
      <vt:variant>
        <vt:lpwstr/>
      </vt:variant>
      <vt:variant>
        <vt:i4>6094942</vt:i4>
      </vt:variant>
      <vt:variant>
        <vt:i4>27</vt:i4>
      </vt:variant>
      <vt:variant>
        <vt:i4>0</vt:i4>
      </vt:variant>
      <vt:variant>
        <vt:i4>5</vt:i4>
      </vt:variant>
      <vt:variant>
        <vt:lpwstr>http://courses.humanities.manchester.ac.uk/undergraduate/</vt:lpwstr>
      </vt:variant>
      <vt:variant>
        <vt:lpwstr/>
      </vt:variant>
      <vt:variant>
        <vt:i4>1966145</vt:i4>
      </vt:variant>
      <vt:variant>
        <vt:i4>24</vt:i4>
      </vt:variant>
      <vt:variant>
        <vt:i4>0</vt:i4>
      </vt:variant>
      <vt:variant>
        <vt:i4>5</vt:i4>
      </vt:variant>
      <vt:variant>
        <vt:lpwstr>http://www.currentstudents.arts.manchester.ac.uk/ug/sa/history/index.htm</vt:lpwstr>
      </vt:variant>
      <vt:variant>
        <vt:lpwstr/>
      </vt:variant>
      <vt:variant>
        <vt:i4>4784136</vt:i4>
      </vt:variant>
      <vt:variant>
        <vt:i4>21</vt:i4>
      </vt:variant>
      <vt:variant>
        <vt:i4>0</vt:i4>
      </vt:variant>
      <vt:variant>
        <vt:i4>5</vt:i4>
      </vt:variant>
      <vt:variant>
        <vt:lpwstr>https://outlook.manchester.ac.uk/owa/redir.aspx?C=eeeca685390c4bbd9ad403bed37fd008&amp;URL=http%3a%2f%2fwww.alc.manchester.ac.uk%2fstudentintranet%2fundergraduate%2fcourseunits%2fhistory%2f</vt:lpwstr>
      </vt:variant>
      <vt:variant>
        <vt:lpwstr/>
      </vt:variant>
      <vt:variant>
        <vt:i4>1966145</vt:i4>
      </vt:variant>
      <vt:variant>
        <vt:i4>18</vt:i4>
      </vt:variant>
      <vt:variant>
        <vt:i4>0</vt:i4>
      </vt:variant>
      <vt:variant>
        <vt:i4>5</vt:i4>
      </vt:variant>
      <vt:variant>
        <vt:lpwstr>http://www.currentstudents.arts.manchester.ac.uk/ug/sa/history/index.htm</vt:lpwstr>
      </vt:variant>
      <vt:variant>
        <vt:lpwstr/>
      </vt:variant>
      <vt:variant>
        <vt:i4>2752576</vt:i4>
      </vt:variant>
      <vt:variant>
        <vt:i4>15</vt:i4>
      </vt:variant>
      <vt:variant>
        <vt:i4>0</vt:i4>
      </vt:variant>
      <vt:variant>
        <vt:i4>5</vt:i4>
      </vt:variant>
      <vt:variant>
        <vt:lpwstr>mailto:%3Eelearning@manchester.ac.uk</vt:lpwstr>
      </vt:variant>
      <vt:variant>
        <vt:lpwstr/>
      </vt:variant>
      <vt:variant>
        <vt:i4>4325381</vt:i4>
      </vt:variant>
      <vt:variant>
        <vt:i4>12</vt:i4>
      </vt:variant>
      <vt:variant>
        <vt:i4>0</vt:i4>
      </vt:variant>
      <vt:variant>
        <vt:i4>5</vt:i4>
      </vt:variant>
      <vt:variant>
        <vt:lpwstr>http://servicedesk.manchester.ac.uk/</vt:lpwstr>
      </vt:variant>
      <vt:variant>
        <vt:lpwstr/>
      </vt:variant>
      <vt:variant>
        <vt:i4>2883671</vt:i4>
      </vt:variant>
      <vt:variant>
        <vt:i4>9</vt:i4>
      </vt:variant>
      <vt:variant>
        <vt:i4>0</vt:i4>
      </vt:variant>
      <vt:variant>
        <vt:i4>5</vt:i4>
      </vt:variant>
      <vt:variant>
        <vt:lpwstr>mailto:dso@manchester.ac.uk</vt:lpwstr>
      </vt:variant>
      <vt:variant>
        <vt:lpwstr/>
      </vt:variant>
      <vt:variant>
        <vt:i4>4063260</vt:i4>
      </vt:variant>
      <vt:variant>
        <vt:i4>6</vt:i4>
      </vt:variant>
      <vt:variant>
        <vt:i4>0</vt:i4>
      </vt:variant>
      <vt:variant>
        <vt:i4>5</vt:i4>
      </vt:variant>
      <vt:variant>
        <vt:lpwstr>mailto:joanne.marsh@manchester.ac.uk</vt:lpwstr>
      </vt:variant>
      <vt:variant>
        <vt:lpwstr/>
      </vt:variant>
      <vt:variant>
        <vt:i4>1966134</vt:i4>
      </vt:variant>
      <vt:variant>
        <vt:i4>3</vt:i4>
      </vt:variant>
      <vt:variant>
        <vt:i4>0</vt:i4>
      </vt:variant>
      <vt:variant>
        <vt:i4>5</vt:i4>
      </vt:variant>
      <vt:variant>
        <vt:lpwstr>mailto:rosie.faulkner@manchester.ac.uk</vt:lpwstr>
      </vt:variant>
      <vt:variant>
        <vt:lpwstr/>
      </vt:variant>
      <vt:variant>
        <vt:i4>5177467</vt:i4>
      </vt:variant>
      <vt:variant>
        <vt:i4>0</vt:i4>
      </vt:variant>
      <vt:variant>
        <vt:i4>0</vt:i4>
      </vt:variant>
      <vt:variant>
        <vt:i4>5</vt:i4>
      </vt:variant>
      <vt:variant>
        <vt:lpwstr>mailto:History.administrator@manchester.ac.uk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MFSSSPJF</dc:creator>
  <cp:lastModifiedBy>x</cp:lastModifiedBy>
  <cp:revision>11</cp:revision>
  <cp:lastPrinted>2015-08-26T14:49:00Z</cp:lastPrinted>
  <dcterms:created xsi:type="dcterms:W3CDTF">2021-02-17T16:49:00Z</dcterms:created>
  <dcterms:modified xsi:type="dcterms:W3CDTF">2021-02-19T16:56:00Z</dcterms:modified>
</cp:coreProperties>
</file>