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77777777" w:rsidR="00E4037C" w:rsidRPr="002A7151" w:rsidRDefault="00E4037C" w:rsidP="00E4037C">
            <w:pPr>
              <w:jc w:val="center"/>
              <w:rPr>
                <w:b/>
                <w:bCs/>
              </w:rPr>
            </w:pPr>
            <w:r w:rsidRPr="622B11C3">
              <w:rPr>
                <w:b/>
                <w:bCs/>
              </w:rPr>
              <w:t>Research Group</w:t>
            </w:r>
          </w:p>
        </w:tc>
        <w:tc>
          <w:tcPr>
            <w:tcW w:w="2409" w:type="dxa"/>
            <w:vAlign w:val="center"/>
          </w:tcPr>
          <w:p w14:paraId="3849C8CF" w14:textId="168673AA" w:rsidR="00E4037C" w:rsidRPr="002A7151" w:rsidRDefault="00DA27F2" w:rsidP="00E4037C">
            <w:pPr>
              <w:jc w:val="center"/>
              <w:rPr>
                <w:b/>
                <w:bCs/>
              </w:rPr>
            </w:pPr>
            <w:r>
              <w:rPr>
                <w:b/>
                <w:bCs/>
              </w:rPr>
              <w:t>MES</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jc w:val="center"/>
              <w:rPr>
                <w:b/>
                <w:bCs/>
              </w:rPr>
            </w:pPr>
            <w:r w:rsidRPr="622B11C3">
              <w:rPr>
                <w:b/>
                <w:bCs/>
              </w:rPr>
              <w:t>Date</w:t>
            </w:r>
            <w:r>
              <w:rPr>
                <w:b/>
                <w:bCs/>
              </w:rPr>
              <w:t xml:space="preserve"> due</w:t>
            </w:r>
          </w:p>
        </w:tc>
        <w:tc>
          <w:tcPr>
            <w:tcW w:w="2409" w:type="dxa"/>
            <w:vAlign w:val="center"/>
          </w:tcPr>
          <w:p w14:paraId="470CCCC4" w14:textId="4AA4A2EC" w:rsidR="00E4037C" w:rsidRPr="002A7151" w:rsidRDefault="00E4037C" w:rsidP="00E4037C">
            <w:pPr>
              <w:jc w:val="center"/>
              <w:rPr>
                <w:b/>
                <w:bCs/>
              </w:rPr>
            </w:pPr>
            <w:r>
              <w:rPr>
                <w:b/>
                <w:bCs/>
              </w:rPr>
              <w:t>w/c   11/1/202</w:t>
            </w:r>
            <w:r w:rsidR="00711FF6">
              <w:rPr>
                <w:b/>
                <w:bCs/>
              </w:rPr>
              <w:t>1</w:t>
            </w:r>
          </w:p>
        </w:tc>
      </w:tr>
    </w:tbl>
    <w:p w14:paraId="5FB7308A" w14:textId="1A7E47ED" w:rsidR="00A33EC5" w:rsidRDefault="622B11C3" w:rsidP="008A0524">
      <w:r>
        <w:t xml:space="preserve">Please complete this form to tell us about your </w:t>
      </w:r>
      <w:proofErr w:type="gramStart"/>
      <w:r>
        <w:t>future plans</w:t>
      </w:r>
      <w:proofErr w:type="gramEnd"/>
      <w:r>
        <w:t xml:space="preserve"> for your Research Group.   You are asked to complete a </w:t>
      </w:r>
      <w:proofErr w:type="gramStart"/>
      <w:r>
        <w:t>1 page</w:t>
      </w:r>
      <w:proofErr w:type="gramEnd"/>
      <w:r>
        <w:t xml:space="preserve"> strategic three-year plan for your Research Group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t xml:space="preserve">research income generation over the next year.  </w:t>
      </w:r>
    </w:p>
    <w:p w14:paraId="11CE004B" w14:textId="35A4D117" w:rsidR="007E14C3" w:rsidRPr="002A7151" w:rsidRDefault="622B11C3" w:rsidP="622B11C3">
      <w:pPr>
        <w:rPr>
          <w:b/>
          <w:bCs/>
          <w:sz w:val="28"/>
          <w:szCs w:val="28"/>
        </w:rPr>
      </w:pPr>
      <w:r w:rsidRPr="622B11C3">
        <w:rPr>
          <w:b/>
          <w:bCs/>
          <w:sz w:val="28"/>
          <w:szCs w:val="28"/>
        </w:rPr>
        <w:t xml:space="preserve">Strategic Research Plan for next 3 years </w:t>
      </w:r>
      <w:r w:rsidR="00E4037C">
        <w:rPr>
          <w:b/>
          <w:bCs/>
          <w:sz w:val="28"/>
          <w:szCs w:val="28"/>
        </w:rPr>
        <w:t>202</w:t>
      </w:r>
      <w:r w:rsidR="00711FF6">
        <w:rPr>
          <w:b/>
          <w:bCs/>
          <w:sz w:val="28"/>
          <w:szCs w:val="28"/>
        </w:rPr>
        <w:t>1</w:t>
      </w:r>
      <w:r w:rsidR="00E4037C">
        <w:rPr>
          <w:b/>
          <w:bCs/>
          <w:sz w:val="28"/>
          <w:szCs w:val="28"/>
        </w:rPr>
        <w:t>-202</w:t>
      </w:r>
      <w:r w:rsidR="00711FF6">
        <w:rPr>
          <w:b/>
          <w:bCs/>
          <w:sz w:val="28"/>
          <w:szCs w:val="28"/>
        </w:rPr>
        <w:t>3</w:t>
      </w:r>
    </w:p>
    <w:p w14:paraId="26EDEEC7" w14:textId="77777777" w:rsidR="00495FE0" w:rsidRDefault="622B11C3" w:rsidP="622B11C3">
      <w:pPr>
        <w:rPr>
          <w:i/>
          <w:iCs/>
        </w:rPr>
      </w:pPr>
      <w:r w:rsidRPr="622B11C3">
        <w:rPr>
          <w:i/>
          <w:iCs/>
        </w:rPr>
        <w:t xml:space="preserve">Please provide a </w:t>
      </w:r>
      <w:proofErr w:type="gramStart"/>
      <w:r w:rsidRPr="622B11C3">
        <w:rPr>
          <w:i/>
          <w:iCs/>
        </w:rPr>
        <w:t>one page</w:t>
      </w:r>
      <w:proofErr w:type="gramEnd"/>
      <w:r w:rsidRPr="622B11C3">
        <w:rPr>
          <w:i/>
          <w:iCs/>
        </w:rPr>
        <w:t xml:space="preserve"> strategic plan for your area outlining the following:</w:t>
      </w:r>
    </w:p>
    <w:p w14:paraId="4EB7297D" w14:textId="7008167A" w:rsidR="00E267F5" w:rsidRPr="00E267F5" w:rsidRDefault="009B7190" w:rsidP="622B11C3">
      <w:pPr>
        <w:numPr>
          <w:ilvl w:val="0"/>
          <w:numId w:val="7"/>
        </w:numPr>
        <w:rPr>
          <w:b/>
          <w:bCs/>
          <w:i/>
          <w:iCs/>
        </w:rPr>
      </w:pPr>
      <w:r>
        <w:rPr>
          <w:b/>
          <w:bCs/>
          <w:i/>
          <w:iCs/>
        </w:rPr>
        <w:t>Likely long-term directions which may require addressing through academic hires/infrastructure</w:t>
      </w:r>
    </w:p>
    <w:p w14:paraId="10EDFE3F" w14:textId="4E5C8716" w:rsidR="005332B8" w:rsidRPr="0066234D" w:rsidRDefault="622B11C3" w:rsidP="622B11C3">
      <w:pPr>
        <w:numPr>
          <w:ilvl w:val="0"/>
          <w:numId w:val="7"/>
        </w:numPr>
        <w:rPr>
          <w:b/>
          <w:bCs/>
          <w:i/>
          <w:iCs/>
        </w:rPr>
      </w:pPr>
      <w:r w:rsidRPr="622B11C3">
        <w:rPr>
          <w:i/>
          <w:iCs/>
        </w:rPr>
        <w:t>main goals and targets to be achieved</w:t>
      </w:r>
      <w:r w:rsidR="00E4037C">
        <w:rPr>
          <w:i/>
          <w:iCs/>
        </w:rPr>
        <w:t>.</w:t>
      </w:r>
    </w:p>
    <w:p w14:paraId="153F61F9" w14:textId="77777777" w:rsidR="00495FE0" w:rsidRPr="005332B8" w:rsidRDefault="622B11C3" w:rsidP="622B11C3">
      <w:pPr>
        <w:numPr>
          <w:ilvl w:val="0"/>
          <w:numId w:val="7"/>
        </w:numPr>
        <w:rPr>
          <w:i/>
          <w:iCs/>
        </w:rPr>
      </w:pPr>
      <w:r w:rsidRPr="622B11C3">
        <w:rPr>
          <w:i/>
          <w:iCs/>
        </w:rPr>
        <w:t>current activities that will grow or reduce.</w:t>
      </w:r>
    </w:p>
    <w:p w14:paraId="3B9E51F1" w14:textId="6FB550DA" w:rsidR="00495FE0" w:rsidRDefault="622B11C3" w:rsidP="622B11C3">
      <w:pPr>
        <w:numPr>
          <w:ilvl w:val="0"/>
          <w:numId w:val="7"/>
        </w:numPr>
        <w:rPr>
          <w:i/>
          <w:iCs/>
        </w:rPr>
      </w:pPr>
      <w:r w:rsidRPr="622B11C3">
        <w:rPr>
          <w:i/>
          <w:iCs/>
        </w:rPr>
        <w:t xml:space="preserve">future areas for expansion and development.  </w:t>
      </w:r>
    </w:p>
    <w:p w14:paraId="6DCCA806" w14:textId="6C257D7F" w:rsidR="00711FF6" w:rsidRPr="00711FF6" w:rsidRDefault="00E4037C" w:rsidP="00711FF6">
      <w:pPr>
        <w:numPr>
          <w:ilvl w:val="0"/>
          <w:numId w:val="7"/>
        </w:numPr>
        <w:rPr>
          <w:i/>
          <w:iCs/>
        </w:rPr>
      </w:pPr>
      <w:r>
        <w:rPr>
          <w:i/>
          <w:iCs/>
        </w:rPr>
        <w:t>interactions with other RGs, institutes, departments, faculties</w:t>
      </w:r>
    </w:p>
    <w:p w14:paraId="7541865E" w14:textId="3DA058B1" w:rsidR="00711FF6" w:rsidRPr="00CA0F23" w:rsidRDefault="00711FF6" w:rsidP="00CA0F23">
      <w:pPr>
        <w:numPr>
          <w:ilvl w:val="0"/>
          <w:numId w:val="7"/>
        </w:numPr>
        <w:rPr>
          <w:i/>
          <w:iCs/>
        </w:rPr>
      </w:pPr>
      <w:r>
        <w:rPr>
          <w:i/>
          <w:iCs/>
        </w:rPr>
        <w:t xml:space="preserve">brief reflection on impacts to UN Sustainability goals and </w:t>
      </w:r>
      <w:r w:rsidRPr="0057735A">
        <w:rPr>
          <w:i/>
          <w:iCs/>
        </w:rPr>
        <w:t>CO</w:t>
      </w:r>
      <w:r w:rsidRPr="0057735A">
        <w:rPr>
          <w:i/>
          <w:iCs/>
          <w:vertAlign w:val="subscript"/>
        </w:rPr>
        <w:t>2</w:t>
      </w:r>
      <w:r>
        <w:rPr>
          <w:i/>
          <w:iCs/>
        </w:rPr>
        <w:t xml:space="preserve"> footprint</w:t>
      </w:r>
    </w:p>
    <w:p w14:paraId="32A3B2A3" w14:textId="4D08ED9B" w:rsidR="00CA0F23" w:rsidRDefault="00CA0F23" w:rsidP="00711FF6">
      <w:pPr>
        <w:ind w:left="720"/>
        <w:rPr>
          <w:i/>
          <w:iCs/>
        </w:rPr>
      </w:pPr>
    </w:p>
    <w:p w14:paraId="0B3AE388" w14:textId="77777777" w:rsidR="00CA0F23" w:rsidRPr="00F5245F" w:rsidRDefault="00CA0F23" w:rsidP="00CA0F23">
      <w:pPr>
        <w:rPr>
          <w:rFonts w:ascii="Arial" w:hAnsi="Arial"/>
          <w:i/>
          <w:iCs/>
          <w:sz w:val="20"/>
          <w:szCs w:val="20"/>
        </w:rPr>
      </w:pPr>
      <w:r w:rsidRPr="622B11C3">
        <w:rPr>
          <w:rFonts w:ascii="Arial" w:hAnsi="Arial"/>
          <w:i/>
          <w:iCs/>
          <w:sz w:val="20"/>
          <w:szCs w:val="20"/>
        </w:rPr>
        <w:t xml:space="preserve">MES hosts a vibrant cohort of PhDs and PDRAs which we plan to </w:t>
      </w:r>
      <w:r>
        <w:rPr>
          <w:rFonts w:ascii="Arial" w:hAnsi="Arial"/>
          <w:i/>
          <w:iCs/>
          <w:sz w:val="20"/>
          <w:szCs w:val="20"/>
        </w:rPr>
        <w:t>maintain</w:t>
      </w:r>
      <w:r w:rsidRPr="00767D83">
        <w:rPr>
          <w:rFonts w:ascii="Arial" w:hAnsi="Arial"/>
        </w:rPr>
        <w:t xml:space="preserve"> </w:t>
      </w:r>
      <w:r w:rsidRPr="622B11C3">
        <w:rPr>
          <w:rFonts w:ascii="Arial" w:hAnsi="Arial"/>
          <w:i/>
          <w:iCs/>
          <w:sz w:val="20"/>
          <w:szCs w:val="20"/>
        </w:rPr>
        <w:t>by focusing on the following areas:</w:t>
      </w:r>
    </w:p>
    <w:p w14:paraId="6D379AA4" w14:textId="77777777" w:rsidR="00CA0F23" w:rsidRDefault="00CA0F23" w:rsidP="00CA0F23">
      <w:pPr>
        <w:jc w:val="both"/>
        <w:rPr>
          <w:rFonts w:ascii="Arial" w:hAnsi="Arial"/>
          <w:b/>
          <w:sz w:val="20"/>
          <w:szCs w:val="20"/>
        </w:rPr>
      </w:pPr>
    </w:p>
    <w:p w14:paraId="0934754D" w14:textId="0AD3EE3E" w:rsidR="00CA0F23" w:rsidRPr="00BB2B8B" w:rsidRDefault="130CDC22" w:rsidP="00CA0F23">
      <w:pPr>
        <w:jc w:val="both"/>
        <w:rPr>
          <w:rFonts w:ascii="Arial" w:eastAsia="Arial" w:hAnsi="Arial"/>
          <w:color w:val="000000" w:themeColor="text1"/>
          <w:sz w:val="20"/>
          <w:szCs w:val="20"/>
        </w:rPr>
      </w:pPr>
      <w:r w:rsidRPr="09AF2EE6">
        <w:rPr>
          <w:rFonts w:ascii="Arial" w:eastAsia="Arial" w:hAnsi="Arial"/>
          <w:b/>
          <w:bCs/>
          <w:color w:val="000000" w:themeColor="text1"/>
          <w:sz w:val="20"/>
          <w:szCs w:val="20"/>
        </w:rPr>
        <w:t>Environmental Radioactivity</w:t>
      </w:r>
      <w:r w:rsidR="00CA0F23" w:rsidRPr="09AF2EE6">
        <w:rPr>
          <w:rFonts w:ascii="Arial" w:eastAsia="Arial" w:hAnsi="Arial"/>
          <w:color w:val="000000" w:themeColor="text1"/>
          <w:sz w:val="20"/>
          <w:szCs w:val="20"/>
        </w:rPr>
        <w:t>: We will continue to build on the significant successes of the RCRD and WRC-based research</w:t>
      </w:r>
      <w:r w:rsidR="4263AE81" w:rsidRPr="09AF2EE6">
        <w:rPr>
          <w:rFonts w:ascii="Arial" w:eastAsia="Arial" w:hAnsi="Arial"/>
          <w:color w:val="000000" w:themeColor="text1"/>
          <w:sz w:val="20"/>
          <w:szCs w:val="20"/>
        </w:rPr>
        <w:t xml:space="preserve"> and facilities</w:t>
      </w:r>
      <w:r w:rsidR="00CA0F23" w:rsidRPr="09AF2EE6">
        <w:rPr>
          <w:rFonts w:ascii="Arial" w:eastAsia="Arial" w:hAnsi="Arial"/>
          <w:color w:val="000000" w:themeColor="text1"/>
          <w:sz w:val="20"/>
          <w:szCs w:val="20"/>
        </w:rPr>
        <w:t xml:space="preserve"> programmes linking to Dalton infrastructure and the wider UK Community; the MES group is the hub for Manchester’s “Nuclear Environment and Waste (NEW)” initiative, bolstered by </w:t>
      </w:r>
      <w:r w:rsidR="5828CEB6" w:rsidRPr="09AF2EE6">
        <w:rPr>
          <w:rFonts w:ascii="Arial" w:eastAsia="Arial" w:hAnsi="Arial"/>
          <w:color w:val="000000" w:themeColor="text1"/>
          <w:sz w:val="20"/>
          <w:szCs w:val="20"/>
        </w:rPr>
        <w:t xml:space="preserve">the ongoing </w:t>
      </w:r>
      <w:r w:rsidR="00CA0F23" w:rsidRPr="09AF2EE6">
        <w:rPr>
          <w:rFonts w:ascii="Arial" w:eastAsia="Arial" w:hAnsi="Arial"/>
          <w:color w:val="000000" w:themeColor="text1"/>
          <w:sz w:val="20"/>
          <w:szCs w:val="20"/>
        </w:rPr>
        <w:t xml:space="preserve">EPSRC </w:t>
      </w:r>
      <w:r w:rsidR="3789C583" w:rsidRPr="09AF2EE6">
        <w:rPr>
          <w:rFonts w:ascii="Arial" w:eastAsia="Arial" w:hAnsi="Arial"/>
          <w:color w:val="000000" w:themeColor="text1"/>
          <w:sz w:val="20"/>
          <w:szCs w:val="20"/>
        </w:rPr>
        <w:t xml:space="preserve">RADER and UoM </w:t>
      </w:r>
      <w:r w:rsidR="00CA0F23" w:rsidRPr="09AF2EE6">
        <w:rPr>
          <w:rFonts w:ascii="Arial" w:eastAsia="Arial" w:hAnsi="Arial"/>
          <w:color w:val="000000" w:themeColor="text1"/>
          <w:sz w:val="20"/>
          <w:szCs w:val="20"/>
        </w:rPr>
        <w:t xml:space="preserve">investment into the WRC infrastructure, which will deliver a NNUF facility for Manchester researchers working in the area, and the wider national research community.  </w:t>
      </w:r>
      <w:proofErr w:type="gramStart"/>
      <w:r w:rsidR="00CA0F23" w:rsidRPr="09AF2EE6">
        <w:rPr>
          <w:rFonts w:ascii="Arial" w:eastAsia="Arial" w:hAnsi="Arial"/>
          <w:color w:val="000000" w:themeColor="text1"/>
          <w:sz w:val="20"/>
          <w:szCs w:val="20"/>
        </w:rPr>
        <w:t xml:space="preserve">The </w:t>
      </w:r>
      <w:r w:rsidR="7CACB9A0" w:rsidRPr="09AF2EE6">
        <w:rPr>
          <w:rFonts w:ascii="Arial" w:eastAsia="Arial" w:hAnsi="Arial"/>
          <w:color w:val="000000" w:themeColor="text1"/>
          <w:sz w:val="20"/>
          <w:szCs w:val="20"/>
        </w:rPr>
        <w:t xml:space="preserve">ongoing </w:t>
      </w:r>
      <w:r w:rsidR="00CA0F23" w:rsidRPr="09AF2EE6">
        <w:rPr>
          <w:rFonts w:ascii="Arial" w:eastAsia="Arial" w:hAnsi="Arial"/>
          <w:color w:val="000000" w:themeColor="text1"/>
          <w:sz w:val="20"/>
          <w:szCs w:val="20"/>
        </w:rPr>
        <w:t>investment</w:t>
      </w:r>
      <w:r w:rsidR="3B922AF5" w:rsidRPr="09AF2EE6">
        <w:rPr>
          <w:rFonts w:ascii="Arial" w:eastAsia="Arial" w:hAnsi="Arial"/>
          <w:color w:val="000000" w:themeColor="text1"/>
          <w:sz w:val="20"/>
          <w:szCs w:val="20"/>
        </w:rPr>
        <w:t>,</w:t>
      </w:r>
      <w:proofErr w:type="gramEnd"/>
      <w:r w:rsidR="3B922AF5" w:rsidRPr="09AF2EE6">
        <w:rPr>
          <w:rFonts w:ascii="Arial" w:eastAsia="Arial" w:hAnsi="Arial"/>
          <w:color w:val="000000" w:themeColor="text1"/>
          <w:sz w:val="20"/>
          <w:szCs w:val="20"/>
        </w:rPr>
        <w:t xml:space="preserve"> made even during the </w:t>
      </w:r>
      <w:proofErr w:type="spellStart"/>
      <w:r w:rsidR="3B922AF5" w:rsidRPr="09AF2EE6">
        <w:rPr>
          <w:rFonts w:ascii="Arial" w:eastAsia="Arial" w:hAnsi="Arial"/>
          <w:color w:val="000000" w:themeColor="text1"/>
          <w:sz w:val="20"/>
          <w:szCs w:val="20"/>
        </w:rPr>
        <w:t>Covid</w:t>
      </w:r>
      <w:proofErr w:type="spellEnd"/>
      <w:r w:rsidR="3B922AF5" w:rsidRPr="09AF2EE6">
        <w:rPr>
          <w:rFonts w:ascii="Arial" w:eastAsia="Arial" w:hAnsi="Arial"/>
          <w:color w:val="000000" w:themeColor="text1"/>
          <w:sz w:val="20"/>
          <w:szCs w:val="20"/>
        </w:rPr>
        <w:t xml:space="preserve"> 19 pandemic</w:t>
      </w:r>
      <w:r w:rsidR="00CA0F23" w:rsidRPr="09AF2EE6">
        <w:rPr>
          <w:rFonts w:ascii="Arial" w:eastAsia="Arial" w:hAnsi="Arial"/>
          <w:color w:val="000000" w:themeColor="text1"/>
          <w:sz w:val="20"/>
          <w:szCs w:val="20"/>
        </w:rPr>
        <w:t xml:space="preserve"> is £4M, with additional funding available to support access to the new </w:t>
      </w:r>
      <w:r w:rsidR="6F122134" w:rsidRPr="09AF2EE6">
        <w:rPr>
          <w:rFonts w:ascii="Arial" w:eastAsia="Arial" w:hAnsi="Arial"/>
          <w:color w:val="000000" w:themeColor="text1"/>
          <w:sz w:val="20"/>
          <w:szCs w:val="20"/>
        </w:rPr>
        <w:t xml:space="preserve">RADER </w:t>
      </w:r>
      <w:r w:rsidR="760ABD08" w:rsidRPr="09AF2EE6">
        <w:rPr>
          <w:rFonts w:ascii="Arial" w:eastAsia="Arial" w:hAnsi="Arial"/>
          <w:color w:val="000000" w:themeColor="text1"/>
          <w:sz w:val="20"/>
          <w:szCs w:val="20"/>
        </w:rPr>
        <w:t>labs</w:t>
      </w:r>
      <w:r w:rsidR="00CA0F23" w:rsidRPr="09AF2EE6">
        <w:rPr>
          <w:rFonts w:ascii="Arial" w:eastAsia="Arial" w:hAnsi="Arial"/>
          <w:color w:val="000000" w:themeColor="text1"/>
          <w:sz w:val="20"/>
          <w:szCs w:val="20"/>
        </w:rPr>
        <w:t xml:space="preserve">, which will open </w:t>
      </w:r>
      <w:r w:rsidR="4B3B2D9D" w:rsidRPr="09AF2EE6">
        <w:rPr>
          <w:rFonts w:ascii="Arial" w:eastAsia="Arial" w:hAnsi="Arial"/>
          <w:color w:val="000000" w:themeColor="text1"/>
          <w:sz w:val="20"/>
          <w:szCs w:val="20"/>
        </w:rPr>
        <w:t>in 2021</w:t>
      </w:r>
      <w:r w:rsidR="00CA0F23" w:rsidRPr="09AF2EE6">
        <w:rPr>
          <w:rFonts w:ascii="Arial" w:eastAsia="Arial" w:hAnsi="Arial"/>
          <w:color w:val="000000" w:themeColor="text1"/>
          <w:sz w:val="20"/>
          <w:szCs w:val="20"/>
        </w:rPr>
        <w:t>. This area has been strengthened further by the group securing funding</w:t>
      </w:r>
      <w:r w:rsidR="36683512" w:rsidRPr="09AF2EE6">
        <w:rPr>
          <w:rFonts w:ascii="Arial" w:eastAsia="Arial" w:hAnsi="Arial"/>
          <w:color w:val="000000" w:themeColor="text1"/>
          <w:sz w:val="20"/>
          <w:szCs w:val="20"/>
        </w:rPr>
        <w:t xml:space="preserve"> in 2020</w:t>
      </w:r>
      <w:r w:rsidR="00CA0F23" w:rsidRPr="09AF2EE6">
        <w:rPr>
          <w:rFonts w:ascii="Arial" w:eastAsia="Arial" w:hAnsi="Arial"/>
          <w:color w:val="000000" w:themeColor="text1"/>
          <w:sz w:val="20"/>
          <w:szCs w:val="20"/>
        </w:rPr>
        <w:t xml:space="preserve"> (£2.6M) to lead the UK’s Nuclear Decommissioning Authority - Radioactive Waste Management (RWM) University Research Support Office (RSO, 5</w:t>
      </w:r>
      <w:r w:rsidR="4886A706" w:rsidRPr="09AF2EE6">
        <w:rPr>
          <w:rFonts w:ascii="Arial" w:eastAsia="Arial" w:hAnsi="Arial"/>
          <w:color w:val="000000" w:themeColor="text1"/>
          <w:sz w:val="20"/>
          <w:szCs w:val="20"/>
        </w:rPr>
        <w:t>–</w:t>
      </w:r>
      <w:proofErr w:type="gramStart"/>
      <w:r w:rsidR="4886A706" w:rsidRPr="09AF2EE6">
        <w:rPr>
          <w:rFonts w:ascii="Arial" w:eastAsia="Arial" w:hAnsi="Arial"/>
          <w:color w:val="000000" w:themeColor="text1"/>
          <w:sz w:val="20"/>
          <w:szCs w:val="20"/>
        </w:rPr>
        <w:t xml:space="preserve">10 </w:t>
      </w:r>
      <w:r w:rsidR="00CA0F23" w:rsidRPr="09AF2EE6">
        <w:rPr>
          <w:rFonts w:ascii="Arial" w:eastAsia="Arial" w:hAnsi="Arial"/>
          <w:color w:val="000000" w:themeColor="text1"/>
          <w:sz w:val="20"/>
          <w:szCs w:val="20"/>
        </w:rPr>
        <w:t>year</w:t>
      </w:r>
      <w:proofErr w:type="gramEnd"/>
      <w:r w:rsidR="00CA0F23" w:rsidRPr="09AF2EE6">
        <w:rPr>
          <w:rFonts w:ascii="Arial" w:eastAsia="Arial" w:hAnsi="Arial"/>
          <w:color w:val="000000" w:themeColor="text1"/>
          <w:sz w:val="20"/>
          <w:szCs w:val="20"/>
        </w:rPr>
        <w:t xml:space="preserve"> programme), continued support for the Sellafield Ltd. UoM Effluent and Decontamination Centre and recent alignment of Livens and Heath with the group (whose research will be based in the </w:t>
      </w:r>
      <w:r w:rsidR="02F6B858" w:rsidRPr="09AF2EE6">
        <w:rPr>
          <w:rFonts w:ascii="Arial" w:eastAsia="Arial" w:hAnsi="Arial"/>
          <w:color w:val="000000" w:themeColor="text1"/>
          <w:sz w:val="20"/>
          <w:szCs w:val="20"/>
        </w:rPr>
        <w:t>RADER</w:t>
      </w:r>
      <w:r w:rsidR="00CA0F23" w:rsidRPr="09AF2EE6">
        <w:rPr>
          <w:rFonts w:ascii="Arial" w:eastAsia="Arial" w:hAnsi="Arial"/>
          <w:color w:val="000000" w:themeColor="text1"/>
          <w:sz w:val="20"/>
          <w:szCs w:val="20"/>
        </w:rPr>
        <w:t xml:space="preserve"> labs in Williamson).   We will also continue to build responsive mode applications in the </w:t>
      </w:r>
      <w:proofErr w:type="spellStart"/>
      <w:r w:rsidR="00CA0F23" w:rsidRPr="09AF2EE6">
        <w:rPr>
          <w:rFonts w:ascii="Arial" w:eastAsia="Arial" w:hAnsi="Arial"/>
          <w:color w:val="000000" w:themeColor="text1"/>
          <w:sz w:val="20"/>
          <w:szCs w:val="20"/>
        </w:rPr>
        <w:t>geodisposal</w:t>
      </w:r>
      <w:proofErr w:type="spellEnd"/>
      <w:r w:rsidR="00CA0F23" w:rsidRPr="09AF2EE6">
        <w:rPr>
          <w:rFonts w:ascii="Arial" w:eastAsia="Arial" w:hAnsi="Arial"/>
          <w:color w:val="000000" w:themeColor="text1"/>
          <w:sz w:val="20"/>
          <w:szCs w:val="20"/>
        </w:rPr>
        <w:t xml:space="preserve">/contaminated land areas </w:t>
      </w:r>
      <w:r w:rsidR="368A2943" w:rsidRPr="09AF2EE6">
        <w:rPr>
          <w:rFonts w:ascii="Arial" w:eastAsia="Arial" w:hAnsi="Arial"/>
          <w:color w:val="000000" w:themeColor="text1"/>
          <w:sz w:val="20"/>
          <w:szCs w:val="20"/>
        </w:rPr>
        <w:t>over the next 3+ years</w:t>
      </w:r>
      <w:r w:rsidR="00CA0F23" w:rsidRPr="09AF2EE6">
        <w:rPr>
          <w:rFonts w:ascii="Arial" w:eastAsia="Arial" w:hAnsi="Arial"/>
          <w:color w:val="000000" w:themeColor="text1"/>
          <w:sz w:val="20"/>
          <w:szCs w:val="20"/>
        </w:rPr>
        <w:t xml:space="preserve"> </w:t>
      </w:r>
      <w:r w:rsidR="00CA0F23" w:rsidRPr="09AF2EE6">
        <w:rPr>
          <w:rFonts w:ascii="Arial" w:eastAsia="Arial" w:hAnsi="Arial"/>
          <w:b/>
          <w:bCs/>
          <w:color w:val="000000" w:themeColor="text1"/>
          <w:sz w:val="20"/>
          <w:szCs w:val="20"/>
        </w:rPr>
        <w:t>(</w:t>
      </w:r>
      <w:r w:rsidR="00CA0F23" w:rsidRPr="09AF2EE6">
        <w:rPr>
          <w:rFonts w:ascii="Arial" w:eastAsia="Arial" w:hAnsi="Arial"/>
          <w:b/>
          <w:bCs/>
          <w:i/>
          <w:iCs/>
          <w:color w:val="000000" w:themeColor="text1"/>
          <w:sz w:val="20"/>
          <w:szCs w:val="20"/>
        </w:rPr>
        <w:t>this is strongly dependent of staffing within the group</w:t>
      </w:r>
      <w:r w:rsidR="00902AD1" w:rsidRPr="09AF2EE6">
        <w:rPr>
          <w:rFonts w:ascii="Arial" w:eastAsia="Arial" w:hAnsi="Arial"/>
          <w:b/>
          <w:bCs/>
          <w:i/>
          <w:iCs/>
          <w:color w:val="000000" w:themeColor="text1"/>
          <w:sz w:val="20"/>
          <w:szCs w:val="20"/>
        </w:rPr>
        <w:t xml:space="preserve">, and recruitment of new staff/independent Fellows in this area </w:t>
      </w:r>
      <w:r w:rsidR="1975B06B" w:rsidRPr="09AF2EE6">
        <w:rPr>
          <w:rFonts w:ascii="Arial" w:eastAsia="Arial" w:hAnsi="Arial"/>
          <w:b/>
          <w:bCs/>
          <w:i/>
          <w:iCs/>
          <w:color w:val="000000" w:themeColor="text1"/>
          <w:sz w:val="20"/>
          <w:szCs w:val="20"/>
        </w:rPr>
        <w:t xml:space="preserve">to build on our extensive success </w:t>
      </w:r>
      <w:r w:rsidR="00902AD1" w:rsidRPr="09AF2EE6">
        <w:rPr>
          <w:rFonts w:ascii="Arial" w:eastAsia="Arial" w:hAnsi="Arial"/>
          <w:b/>
          <w:bCs/>
          <w:i/>
          <w:iCs/>
          <w:color w:val="000000" w:themeColor="text1"/>
          <w:sz w:val="20"/>
          <w:szCs w:val="20"/>
        </w:rPr>
        <w:t>remains a priority</w:t>
      </w:r>
      <w:r w:rsidR="00CA0F23" w:rsidRPr="09AF2EE6">
        <w:rPr>
          <w:rFonts w:ascii="Arial" w:eastAsia="Arial" w:hAnsi="Arial"/>
          <w:b/>
          <w:bCs/>
          <w:color w:val="000000" w:themeColor="text1"/>
          <w:sz w:val="20"/>
          <w:szCs w:val="20"/>
        </w:rPr>
        <w:t>)</w:t>
      </w:r>
      <w:r w:rsidR="00CA0F23" w:rsidRPr="09AF2EE6">
        <w:rPr>
          <w:rFonts w:ascii="Arial" w:eastAsia="Arial" w:hAnsi="Arial"/>
          <w:color w:val="000000" w:themeColor="text1"/>
          <w:sz w:val="20"/>
          <w:szCs w:val="20"/>
        </w:rPr>
        <w:t xml:space="preserve"> and the effluents treatment area. Additionally, we will continue to exploit the research base within MES at the industrial interface with applications for NERC Knowledge Exchange Fellowships, alongside the Sellafield Ltd. Effluent and Decontamination Centre and other opportunities/links.  We will also continue to develop EU programmes, with the support of EURAD and waste management organisations, and influence UKRI </w:t>
      </w:r>
      <w:r w:rsidR="07CA297B" w:rsidRPr="09AF2EE6">
        <w:rPr>
          <w:rFonts w:ascii="Arial" w:eastAsia="Arial" w:hAnsi="Arial"/>
          <w:color w:val="000000" w:themeColor="text1"/>
          <w:sz w:val="20"/>
          <w:szCs w:val="20"/>
        </w:rPr>
        <w:t xml:space="preserve">and industry </w:t>
      </w:r>
      <w:r w:rsidR="00CA0F23" w:rsidRPr="09AF2EE6">
        <w:rPr>
          <w:rFonts w:ascii="Arial" w:eastAsia="Arial" w:hAnsi="Arial"/>
          <w:color w:val="000000" w:themeColor="text1"/>
          <w:sz w:val="20"/>
          <w:szCs w:val="20"/>
        </w:rPr>
        <w:t xml:space="preserve">funding. </w:t>
      </w:r>
      <w:r w:rsidR="54596AAB" w:rsidRPr="09AF2EE6">
        <w:rPr>
          <w:rFonts w:ascii="Arial" w:eastAsia="Arial" w:hAnsi="Arial"/>
          <w:color w:val="000000" w:themeColor="text1"/>
          <w:sz w:val="20"/>
          <w:szCs w:val="20"/>
        </w:rPr>
        <w:t>We will engage with opportunities within UoM FSE (</w:t>
      </w:r>
      <w:proofErr w:type="gramStart"/>
      <w:r w:rsidR="54596AAB" w:rsidRPr="09AF2EE6">
        <w:rPr>
          <w:rFonts w:ascii="Arial" w:eastAsia="Arial" w:hAnsi="Arial"/>
          <w:color w:val="000000" w:themeColor="text1"/>
          <w:sz w:val="20"/>
          <w:szCs w:val="20"/>
        </w:rPr>
        <w:t>e.g.</w:t>
      </w:r>
      <w:proofErr w:type="gramEnd"/>
      <w:r w:rsidR="54596AAB" w:rsidRPr="09AF2EE6">
        <w:rPr>
          <w:rFonts w:ascii="Arial" w:eastAsia="Arial" w:hAnsi="Arial"/>
          <w:color w:val="000000" w:themeColor="text1"/>
          <w:sz w:val="20"/>
          <w:szCs w:val="20"/>
        </w:rPr>
        <w:t xml:space="preserve"> exploiting wider NNUF capabilities in transuranic chemistry and electron microscopy/ imaging) and </w:t>
      </w:r>
      <w:r w:rsidR="00CA0F23" w:rsidRPr="09AF2EE6">
        <w:rPr>
          <w:rFonts w:ascii="Arial" w:eastAsia="Arial" w:hAnsi="Arial"/>
          <w:color w:val="000000" w:themeColor="text1"/>
          <w:sz w:val="20"/>
          <w:szCs w:val="20"/>
        </w:rPr>
        <w:t xml:space="preserve">within wider UK developments including </w:t>
      </w:r>
      <w:r w:rsidR="3A1EBA61" w:rsidRPr="09AF2EE6">
        <w:rPr>
          <w:rFonts w:ascii="Arial" w:eastAsia="Arial" w:hAnsi="Arial"/>
          <w:color w:val="000000" w:themeColor="text1"/>
          <w:sz w:val="20"/>
          <w:szCs w:val="20"/>
        </w:rPr>
        <w:t xml:space="preserve">  active engagement in forward programmes developing from the RWM-RSO</w:t>
      </w:r>
      <w:r w:rsidR="203BDA92" w:rsidRPr="09AF2EE6">
        <w:rPr>
          <w:rFonts w:ascii="Arial" w:eastAsia="Arial" w:hAnsi="Arial"/>
          <w:color w:val="000000" w:themeColor="text1"/>
          <w:sz w:val="20"/>
          <w:szCs w:val="20"/>
        </w:rPr>
        <w:t>,</w:t>
      </w:r>
      <w:r w:rsidR="3A1EBA61" w:rsidRPr="09AF2EE6">
        <w:rPr>
          <w:rFonts w:ascii="Arial" w:eastAsia="Arial" w:hAnsi="Arial"/>
          <w:color w:val="000000" w:themeColor="text1"/>
          <w:sz w:val="20"/>
          <w:szCs w:val="20"/>
        </w:rPr>
        <w:t xml:space="preserve"> and bridging to other DEES research units as well as engaging in national initiatives (e.g. the</w:t>
      </w:r>
      <w:r w:rsidR="5CF6C3E7" w:rsidRPr="09AF2EE6">
        <w:rPr>
          <w:rFonts w:ascii="Arial" w:eastAsia="Arial" w:hAnsi="Arial"/>
          <w:color w:val="000000" w:themeColor="text1"/>
          <w:sz w:val="20"/>
          <w:szCs w:val="20"/>
        </w:rPr>
        <w:t xml:space="preserve"> proposed</w:t>
      </w:r>
      <w:r w:rsidR="3A1EBA61" w:rsidRPr="09AF2EE6">
        <w:rPr>
          <w:rFonts w:ascii="Arial" w:eastAsia="Arial" w:hAnsi="Arial"/>
          <w:color w:val="000000" w:themeColor="text1"/>
          <w:sz w:val="20"/>
          <w:szCs w:val="20"/>
        </w:rPr>
        <w:t xml:space="preserve"> £100 M BEIS / EPSRC N</w:t>
      </w:r>
      <w:r w:rsidR="28D10BA5" w:rsidRPr="09AF2EE6">
        <w:rPr>
          <w:rFonts w:ascii="Arial" w:eastAsia="Arial" w:hAnsi="Arial"/>
          <w:color w:val="000000" w:themeColor="text1"/>
          <w:sz w:val="20"/>
          <w:szCs w:val="20"/>
        </w:rPr>
        <w:t xml:space="preserve">ational </w:t>
      </w:r>
      <w:proofErr w:type="spellStart"/>
      <w:r w:rsidR="28D10BA5" w:rsidRPr="09AF2EE6">
        <w:rPr>
          <w:rFonts w:ascii="Arial" w:eastAsia="Arial" w:hAnsi="Arial"/>
          <w:color w:val="000000" w:themeColor="text1"/>
          <w:sz w:val="20"/>
          <w:szCs w:val="20"/>
        </w:rPr>
        <w:t>Decomissioning</w:t>
      </w:r>
      <w:proofErr w:type="spellEnd"/>
      <w:r w:rsidR="28D10BA5" w:rsidRPr="09AF2EE6">
        <w:rPr>
          <w:rFonts w:ascii="Arial" w:eastAsia="Arial" w:hAnsi="Arial"/>
          <w:color w:val="000000" w:themeColor="text1"/>
          <w:sz w:val="20"/>
          <w:szCs w:val="20"/>
        </w:rPr>
        <w:t xml:space="preserve"> Research Centre</w:t>
      </w:r>
      <w:r w:rsidR="6959CBBC" w:rsidRPr="09AF2EE6">
        <w:rPr>
          <w:rFonts w:ascii="Arial" w:eastAsia="Arial" w:hAnsi="Arial"/>
          <w:color w:val="000000" w:themeColor="text1"/>
          <w:sz w:val="20"/>
          <w:szCs w:val="20"/>
        </w:rPr>
        <w:t>)</w:t>
      </w:r>
      <w:r w:rsidR="00CA0F23" w:rsidRPr="09AF2EE6">
        <w:rPr>
          <w:rFonts w:ascii="Arial" w:eastAsia="Arial" w:hAnsi="Arial"/>
          <w:color w:val="000000" w:themeColor="text1"/>
          <w:sz w:val="20"/>
          <w:szCs w:val="20"/>
        </w:rPr>
        <w:t>.</w:t>
      </w:r>
    </w:p>
    <w:p w14:paraId="3C84B7DB" w14:textId="77777777" w:rsidR="00CA0F23" w:rsidRPr="00BB2B8B" w:rsidRDefault="00CA0F23" w:rsidP="00CA0F23">
      <w:pPr>
        <w:jc w:val="both"/>
        <w:rPr>
          <w:rFonts w:ascii="Arial" w:hAnsi="Arial"/>
          <w:b/>
          <w:color w:val="000000" w:themeColor="text1"/>
          <w:sz w:val="20"/>
          <w:szCs w:val="20"/>
        </w:rPr>
      </w:pPr>
    </w:p>
    <w:p w14:paraId="4A8E1ED4" w14:textId="76B85263" w:rsidR="00CA0F23" w:rsidRPr="00BB2B8B" w:rsidRDefault="00CA0F23" w:rsidP="00CA0F23">
      <w:pPr>
        <w:jc w:val="both"/>
        <w:rPr>
          <w:rFonts w:ascii="Arial" w:hAnsi="Arial"/>
          <w:color w:val="000000" w:themeColor="text1"/>
          <w:sz w:val="20"/>
          <w:szCs w:val="20"/>
        </w:rPr>
      </w:pPr>
      <w:r w:rsidRPr="09AF2EE6">
        <w:rPr>
          <w:rFonts w:ascii="Arial" w:hAnsi="Arial"/>
          <w:b/>
          <w:bCs/>
          <w:color w:val="000000" w:themeColor="text1"/>
          <w:sz w:val="20"/>
          <w:szCs w:val="20"/>
        </w:rPr>
        <w:t>Environmental Mineralogy</w:t>
      </w:r>
      <w:r w:rsidRPr="09AF2EE6">
        <w:rPr>
          <w:rFonts w:ascii="Arial" w:hAnsi="Arial"/>
          <w:i/>
          <w:iCs/>
          <w:color w:val="000000" w:themeColor="text1"/>
          <w:sz w:val="20"/>
          <w:szCs w:val="20"/>
        </w:rPr>
        <w:t xml:space="preserve">: </w:t>
      </w:r>
      <w:r w:rsidRPr="09AF2EE6">
        <w:rPr>
          <w:rFonts w:ascii="Arial" w:hAnsi="Arial"/>
          <w:color w:val="000000" w:themeColor="text1"/>
          <w:sz w:val="20"/>
          <w:szCs w:val="20"/>
        </w:rPr>
        <w:t xml:space="preserve">This area of MES remains a high priority, </w:t>
      </w:r>
      <w:r w:rsidR="1C355AB5" w:rsidRPr="09AF2EE6">
        <w:rPr>
          <w:rFonts w:ascii="Arial" w:hAnsi="Arial"/>
          <w:color w:val="000000" w:themeColor="text1"/>
          <w:sz w:val="20"/>
          <w:szCs w:val="20"/>
        </w:rPr>
        <w:t>where</w:t>
      </w:r>
      <w:r w:rsidR="2807E1BB" w:rsidRPr="09AF2EE6">
        <w:rPr>
          <w:rFonts w:ascii="Arial" w:hAnsi="Arial"/>
          <w:color w:val="000000" w:themeColor="text1"/>
          <w:sz w:val="20"/>
          <w:szCs w:val="20"/>
        </w:rPr>
        <w:t xml:space="preserve"> </w:t>
      </w:r>
      <w:r w:rsidRPr="09AF2EE6">
        <w:rPr>
          <w:rFonts w:ascii="Arial" w:hAnsi="Arial"/>
          <w:color w:val="000000" w:themeColor="text1"/>
          <w:sz w:val="20"/>
          <w:szCs w:val="20"/>
        </w:rPr>
        <w:t>core activities will include: (</w:t>
      </w:r>
      <w:proofErr w:type="spellStart"/>
      <w:r w:rsidRPr="09AF2EE6">
        <w:rPr>
          <w:rFonts w:ascii="Arial" w:hAnsi="Arial"/>
          <w:color w:val="000000" w:themeColor="text1"/>
          <w:sz w:val="20"/>
          <w:szCs w:val="20"/>
        </w:rPr>
        <w:t>i</w:t>
      </w:r>
      <w:proofErr w:type="spellEnd"/>
      <w:r w:rsidRPr="09AF2EE6">
        <w:rPr>
          <w:rFonts w:ascii="Arial" w:hAnsi="Arial"/>
          <w:color w:val="000000" w:themeColor="text1"/>
          <w:sz w:val="20"/>
          <w:szCs w:val="20"/>
        </w:rPr>
        <w:t>)</w:t>
      </w:r>
      <w:r w:rsidRPr="09AF2EE6">
        <w:rPr>
          <w:rFonts w:ascii="Arial" w:hAnsi="Arial"/>
          <w:i/>
          <w:iCs/>
          <w:color w:val="000000" w:themeColor="text1"/>
          <w:sz w:val="20"/>
          <w:szCs w:val="20"/>
        </w:rPr>
        <w:t xml:space="preserve"> </w:t>
      </w:r>
      <w:r w:rsidRPr="09AF2EE6">
        <w:rPr>
          <w:rFonts w:ascii="Arial" w:hAnsi="Arial"/>
          <w:color w:val="000000" w:themeColor="text1"/>
          <w:sz w:val="20"/>
          <w:szCs w:val="20"/>
        </w:rPr>
        <w:t xml:space="preserve">Fundamental mineralogical research focused on understanding the nano/atomic scale mechanisms and kinetics of mineral reactions </w:t>
      </w:r>
      <w:proofErr w:type="gramStart"/>
      <w:r w:rsidRPr="09AF2EE6">
        <w:rPr>
          <w:rFonts w:ascii="Arial" w:hAnsi="Arial"/>
          <w:color w:val="000000" w:themeColor="text1"/>
          <w:sz w:val="20"/>
          <w:szCs w:val="20"/>
        </w:rPr>
        <w:t>e.g.</w:t>
      </w:r>
      <w:proofErr w:type="gramEnd"/>
      <w:r w:rsidRPr="09AF2EE6">
        <w:rPr>
          <w:rFonts w:ascii="Arial" w:hAnsi="Arial"/>
          <w:color w:val="000000" w:themeColor="text1"/>
          <w:sz w:val="20"/>
          <w:szCs w:val="20"/>
        </w:rPr>
        <w:t xml:space="preserve"> nucleation and growth, crystallisation and electron transfer processes. (ii) Applied research studying the interaction of contaminants with mineral phases. In particular, key questions related to radioactive waste </w:t>
      </w:r>
      <w:proofErr w:type="spellStart"/>
      <w:r w:rsidRPr="09AF2EE6">
        <w:rPr>
          <w:rFonts w:ascii="Arial" w:hAnsi="Arial"/>
          <w:color w:val="000000" w:themeColor="text1"/>
          <w:sz w:val="20"/>
          <w:szCs w:val="20"/>
        </w:rPr>
        <w:t>geodisposal</w:t>
      </w:r>
      <w:proofErr w:type="spellEnd"/>
      <w:r w:rsidRPr="09AF2EE6">
        <w:rPr>
          <w:rFonts w:ascii="Arial" w:hAnsi="Arial"/>
          <w:color w:val="000000" w:themeColor="text1"/>
          <w:sz w:val="20"/>
          <w:szCs w:val="20"/>
        </w:rPr>
        <w:t xml:space="preserve"> and contaminated land including chemical coordination during uptake onto mineral surfaces e.g. for U, Sr, Cs., with a key focus of developing industrial partnerships (e.g. Sellafield, RWM and BP) </w:t>
      </w:r>
      <w:r w:rsidRPr="09AF2EE6">
        <w:rPr>
          <w:rFonts w:ascii="Arial" w:hAnsi="Arial"/>
          <w:i/>
          <w:iCs/>
          <w:color w:val="000000" w:themeColor="text1"/>
          <w:sz w:val="20"/>
          <w:szCs w:val="20"/>
        </w:rPr>
        <w:t xml:space="preserve">(iii) </w:t>
      </w:r>
      <w:r w:rsidRPr="09AF2EE6">
        <w:rPr>
          <w:rFonts w:ascii="Arial" w:hAnsi="Arial"/>
          <w:color w:val="000000" w:themeColor="text1"/>
          <w:sz w:val="20"/>
          <w:szCs w:val="20"/>
        </w:rPr>
        <w:t>Development of advanced X-ray/electron beam/laser/electron/infra-red spectroscopy techniques to characterise processes described above (and feeding into wider MES programmes</w:t>
      </w:r>
      <w:r w:rsidR="728C940E" w:rsidRPr="09AF2EE6">
        <w:rPr>
          <w:rFonts w:ascii="Arial" w:hAnsi="Arial"/>
          <w:color w:val="000000" w:themeColor="text1"/>
          <w:sz w:val="20"/>
          <w:szCs w:val="20"/>
        </w:rPr>
        <w:t xml:space="preserve"> and exploiting the new NNUF/RADER facilities</w:t>
      </w:r>
      <w:r w:rsidRPr="09AF2EE6">
        <w:rPr>
          <w:rFonts w:ascii="Arial" w:hAnsi="Arial"/>
          <w:color w:val="000000" w:themeColor="text1"/>
          <w:sz w:val="20"/>
          <w:szCs w:val="20"/>
        </w:rPr>
        <w:t xml:space="preserve">), with a particular focus on synchrotron techniques (a major focus for Shaw, Coker and others). This includes a long term (2 year) beam time allocation (Diamond) focused on contaminant geochemistry. Current work on redox active chemical species in bio-mineral systems will build on our increasing involvement in </w:t>
      </w:r>
      <w:r w:rsidRPr="09AF2EE6">
        <w:rPr>
          <w:rFonts w:ascii="Arial" w:hAnsi="Arial"/>
          <w:color w:val="000000" w:themeColor="text1"/>
          <w:sz w:val="20"/>
          <w:szCs w:val="20"/>
        </w:rPr>
        <w:lastRenderedPageBreak/>
        <w:t xml:space="preserve">imaging systems at the DLS and MXIF (STXM, Tomography) to provide molecular scale mechanistic understanding of the processes. (iv) Recent interest in NERC (after 25 years) of elemental cycling and Earth resources through the </w:t>
      </w:r>
      <w:proofErr w:type="spellStart"/>
      <w:r w:rsidRPr="09AF2EE6">
        <w:rPr>
          <w:rFonts w:ascii="Arial" w:hAnsi="Arial"/>
          <w:color w:val="000000" w:themeColor="text1"/>
          <w:sz w:val="20"/>
          <w:szCs w:val="20"/>
        </w:rPr>
        <w:t>SoS</w:t>
      </w:r>
      <w:proofErr w:type="spellEnd"/>
      <w:r w:rsidRPr="09AF2EE6">
        <w:rPr>
          <w:rFonts w:ascii="Arial" w:hAnsi="Arial"/>
          <w:color w:val="000000" w:themeColor="text1"/>
          <w:sz w:val="20"/>
          <w:szCs w:val="20"/>
        </w:rPr>
        <w:t xml:space="preserve"> and RRW programmes provided the opportunity to reinvigorate our mineral deposits expertise with specific interests in Co/Se/REEs, and also the platinum group elements in collaboration with (geology) </w:t>
      </w:r>
      <w:proofErr w:type="gramStart"/>
      <w:r w:rsidRPr="09AF2EE6">
        <w:rPr>
          <w:rFonts w:ascii="Arial" w:hAnsi="Arial"/>
          <w:color w:val="000000" w:themeColor="text1"/>
          <w:sz w:val="20"/>
          <w:szCs w:val="20"/>
        </w:rPr>
        <w:t>e.g.</w:t>
      </w:r>
      <w:proofErr w:type="gramEnd"/>
      <w:r w:rsidRPr="09AF2EE6">
        <w:rPr>
          <w:rFonts w:ascii="Arial" w:hAnsi="Arial"/>
          <w:color w:val="000000" w:themeColor="text1"/>
          <w:sz w:val="20"/>
          <w:szCs w:val="20"/>
        </w:rPr>
        <w:t xml:space="preserve"> O’Driscoll, and this area is set to develop with cross-council support (EPSRC/BBSRC</w:t>
      </w:r>
      <w:r w:rsidR="000A00E4" w:rsidRPr="09AF2EE6">
        <w:rPr>
          <w:rFonts w:ascii="Arial" w:hAnsi="Arial"/>
          <w:color w:val="000000" w:themeColor="text1"/>
          <w:sz w:val="20"/>
          <w:szCs w:val="20"/>
        </w:rPr>
        <w:t>/industry</w:t>
      </w:r>
      <w:r w:rsidRPr="09AF2EE6">
        <w:rPr>
          <w:rFonts w:ascii="Arial" w:hAnsi="Arial"/>
          <w:color w:val="000000" w:themeColor="text1"/>
          <w:sz w:val="20"/>
          <w:szCs w:val="20"/>
        </w:rPr>
        <w:t>; see Geomicrobiology below)</w:t>
      </w:r>
      <w:r w:rsidRPr="09AF2EE6">
        <w:rPr>
          <w:rFonts w:ascii="Arial" w:eastAsia="Arial" w:hAnsi="Arial"/>
          <w:color w:val="000000" w:themeColor="text1"/>
          <w:sz w:val="20"/>
          <w:szCs w:val="20"/>
        </w:rPr>
        <w:t>.</w:t>
      </w:r>
    </w:p>
    <w:p w14:paraId="494195CA" w14:textId="77777777" w:rsidR="00CA0F23" w:rsidRPr="00BB2B8B" w:rsidRDefault="00CA0F23" w:rsidP="00CA0F23">
      <w:pPr>
        <w:jc w:val="both"/>
        <w:rPr>
          <w:rFonts w:ascii="Arial" w:hAnsi="Arial"/>
          <w:color w:val="000000" w:themeColor="text1"/>
          <w:sz w:val="20"/>
          <w:szCs w:val="20"/>
        </w:rPr>
      </w:pPr>
    </w:p>
    <w:p w14:paraId="741C3A00" w14:textId="49B39687" w:rsidR="00CA0F23" w:rsidRPr="00BB2B8B" w:rsidRDefault="00CA0F23" w:rsidP="00CA0F23">
      <w:pPr>
        <w:rPr>
          <w:rFonts w:ascii="Arial" w:eastAsia="Arial" w:hAnsi="Arial"/>
          <w:color w:val="000000" w:themeColor="text1"/>
          <w:sz w:val="20"/>
          <w:szCs w:val="20"/>
          <w:highlight w:val="yellow"/>
        </w:rPr>
      </w:pPr>
      <w:proofErr w:type="spellStart"/>
      <w:r w:rsidRPr="09AF2EE6">
        <w:rPr>
          <w:rFonts w:ascii="Arial" w:hAnsi="Arial"/>
          <w:b/>
          <w:bCs/>
          <w:color w:val="000000" w:themeColor="text1"/>
          <w:sz w:val="20"/>
          <w:szCs w:val="20"/>
        </w:rPr>
        <w:t>Hydrogeochemistry</w:t>
      </w:r>
      <w:proofErr w:type="spellEnd"/>
      <w:r w:rsidRPr="09AF2EE6">
        <w:rPr>
          <w:rFonts w:ascii="Arial" w:hAnsi="Arial"/>
          <w:i/>
          <w:iCs/>
          <w:color w:val="000000" w:themeColor="text1"/>
          <w:sz w:val="20"/>
          <w:szCs w:val="20"/>
        </w:rPr>
        <w:t xml:space="preserve"> </w:t>
      </w:r>
      <w:r w:rsidRPr="09AF2EE6">
        <w:rPr>
          <w:rFonts w:ascii="Arial" w:hAnsi="Arial"/>
          <w:color w:val="000000" w:themeColor="text1"/>
          <w:sz w:val="20"/>
          <w:szCs w:val="20"/>
        </w:rPr>
        <w:t xml:space="preserve">Building on long-term success </w:t>
      </w:r>
      <w:proofErr w:type="gramStart"/>
      <w:r w:rsidRPr="09AF2EE6">
        <w:rPr>
          <w:rFonts w:ascii="Arial" w:hAnsi="Arial"/>
          <w:color w:val="000000" w:themeColor="text1"/>
          <w:sz w:val="20"/>
          <w:szCs w:val="20"/>
        </w:rPr>
        <w:t>in the area of</w:t>
      </w:r>
      <w:proofErr w:type="gramEnd"/>
      <w:r w:rsidRPr="09AF2EE6">
        <w:rPr>
          <w:rFonts w:ascii="Arial" w:hAnsi="Arial"/>
          <w:color w:val="000000" w:themeColor="text1"/>
          <w:sz w:val="20"/>
          <w:szCs w:val="20"/>
        </w:rPr>
        <w:t xml:space="preserve"> metals/metalloids behaviour in natural environments, the WRC team led by </w:t>
      </w:r>
      <w:proofErr w:type="spellStart"/>
      <w:r w:rsidRPr="09AF2EE6">
        <w:rPr>
          <w:rFonts w:ascii="Arial" w:hAnsi="Arial"/>
          <w:color w:val="000000" w:themeColor="text1"/>
          <w:sz w:val="20"/>
          <w:szCs w:val="20"/>
        </w:rPr>
        <w:t>Polya</w:t>
      </w:r>
      <w:proofErr w:type="spellEnd"/>
      <w:r w:rsidRPr="09AF2EE6">
        <w:rPr>
          <w:rFonts w:ascii="Arial" w:hAnsi="Arial"/>
          <w:color w:val="000000" w:themeColor="text1"/>
          <w:sz w:val="20"/>
          <w:szCs w:val="20"/>
        </w:rPr>
        <w:t xml:space="preserve"> will focus on 5 key areas. (</w:t>
      </w:r>
      <w:proofErr w:type="spellStart"/>
      <w:r w:rsidRPr="09AF2EE6">
        <w:rPr>
          <w:rFonts w:ascii="Arial" w:hAnsi="Arial"/>
          <w:color w:val="000000" w:themeColor="text1"/>
          <w:sz w:val="20"/>
          <w:szCs w:val="20"/>
        </w:rPr>
        <w:t>i</w:t>
      </w:r>
      <w:proofErr w:type="spellEnd"/>
      <w:r w:rsidRPr="09AF2EE6">
        <w:rPr>
          <w:rFonts w:ascii="Arial" w:hAnsi="Arial"/>
          <w:color w:val="000000" w:themeColor="text1"/>
          <w:sz w:val="20"/>
          <w:szCs w:val="20"/>
        </w:rPr>
        <w:t xml:space="preserve">) Understanding and predicting the behaviour of arsenic and other trace elements in natural environments, for applications to environmental monitoring, </w:t>
      </w:r>
      <w:r w:rsidR="004A681F" w:rsidRPr="09AF2EE6">
        <w:rPr>
          <w:rFonts w:ascii="Arial" w:hAnsi="Arial"/>
          <w:color w:val="000000" w:themeColor="text1"/>
          <w:sz w:val="20"/>
          <w:szCs w:val="20"/>
        </w:rPr>
        <w:t xml:space="preserve">remediation, </w:t>
      </w:r>
      <w:r w:rsidRPr="09AF2EE6">
        <w:rPr>
          <w:rFonts w:ascii="Arial" w:hAnsi="Arial"/>
          <w:color w:val="000000" w:themeColor="text1"/>
          <w:sz w:val="20"/>
          <w:szCs w:val="20"/>
        </w:rPr>
        <w:t xml:space="preserve">protection &amp; regulation. (ii) Medical geochemistry for application of principles of geochemistry to better understanding and predicting the </w:t>
      </w:r>
      <w:r w:rsidRPr="09AF2EE6">
        <w:rPr>
          <w:rFonts w:ascii="Arial" w:hAnsi="Arial"/>
          <w:i/>
          <w:iCs/>
          <w:color w:val="000000" w:themeColor="text1"/>
          <w:sz w:val="20"/>
          <w:szCs w:val="20"/>
        </w:rPr>
        <w:t>in vivo</w:t>
      </w:r>
      <w:r w:rsidRPr="09AF2EE6">
        <w:rPr>
          <w:rFonts w:ascii="Arial" w:hAnsi="Arial"/>
          <w:color w:val="000000" w:themeColor="text1"/>
          <w:sz w:val="20"/>
          <w:szCs w:val="20"/>
        </w:rPr>
        <w:t xml:space="preserve"> behaviour of arsenic. (iii) Environmental health risks and informing government and non-government policy, building on international links developed through UKIERI PRAMA, EU ASIA-LINK CALIBRE, </w:t>
      </w:r>
      <w:r w:rsidR="5ECC97B3" w:rsidRPr="09AF2EE6">
        <w:rPr>
          <w:rFonts w:ascii="Arial" w:hAnsi="Arial"/>
          <w:color w:val="000000" w:themeColor="text1"/>
          <w:sz w:val="20"/>
          <w:szCs w:val="20"/>
        </w:rPr>
        <w:t xml:space="preserve">NERC-DST FAR-GANGA </w:t>
      </w:r>
      <w:proofErr w:type="gramStart"/>
      <w:r w:rsidRPr="09AF2EE6">
        <w:rPr>
          <w:rFonts w:ascii="Arial" w:hAnsi="Arial"/>
          <w:color w:val="000000" w:themeColor="text1"/>
          <w:sz w:val="20"/>
          <w:szCs w:val="20"/>
        </w:rPr>
        <w:t>and also</w:t>
      </w:r>
      <w:proofErr w:type="gramEnd"/>
      <w:r w:rsidRPr="09AF2EE6">
        <w:rPr>
          <w:rFonts w:ascii="Arial" w:hAnsi="Arial"/>
          <w:color w:val="000000" w:themeColor="text1"/>
          <w:sz w:val="20"/>
          <w:szCs w:val="20"/>
        </w:rPr>
        <w:t xml:space="preserve"> </w:t>
      </w:r>
      <w:r w:rsidR="7696D153" w:rsidRPr="09AF2EE6">
        <w:rPr>
          <w:rFonts w:ascii="Arial" w:hAnsi="Arial"/>
          <w:color w:val="000000" w:themeColor="text1"/>
          <w:sz w:val="20"/>
          <w:szCs w:val="20"/>
        </w:rPr>
        <w:t>recent</w:t>
      </w:r>
      <w:r w:rsidRPr="09AF2EE6">
        <w:rPr>
          <w:rFonts w:ascii="Arial" w:hAnsi="Arial"/>
          <w:color w:val="000000" w:themeColor="text1"/>
          <w:sz w:val="20"/>
          <w:szCs w:val="20"/>
        </w:rPr>
        <w:t xml:space="preserve"> work with Public Health England as well as industrial links through NICOLE.  (iv) Understanding and predicting the behaviour of arsenic and other trace elements in natural </w:t>
      </w:r>
      <w:proofErr w:type="gramStart"/>
      <w:r w:rsidRPr="09AF2EE6">
        <w:rPr>
          <w:rFonts w:ascii="Arial" w:hAnsi="Arial"/>
          <w:color w:val="000000" w:themeColor="text1"/>
          <w:sz w:val="20"/>
          <w:szCs w:val="20"/>
        </w:rPr>
        <w:t>environments  -</w:t>
      </w:r>
      <w:proofErr w:type="gramEnd"/>
      <w:r w:rsidRPr="09AF2EE6">
        <w:rPr>
          <w:rFonts w:ascii="Arial" w:hAnsi="Arial"/>
          <w:color w:val="000000" w:themeColor="text1"/>
          <w:sz w:val="20"/>
          <w:szCs w:val="20"/>
        </w:rPr>
        <w:t xml:space="preserve"> for contributing to maximising the efficiency of planning of land use and food production (linking to </w:t>
      </w:r>
      <w:proofErr w:type="spellStart"/>
      <w:r w:rsidRPr="09AF2EE6">
        <w:rPr>
          <w:rFonts w:ascii="Arial" w:hAnsi="Arial"/>
          <w:color w:val="000000" w:themeColor="text1"/>
          <w:sz w:val="20"/>
          <w:szCs w:val="20"/>
        </w:rPr>
        <w:t>water@manchester</w:t>
      </w:r>
      <w:proofErr w:type="spellEnd"/>
      <w:r w:rsidRPr="09AF2EE6">
        <w:rPr>
          <w:rFonts w:ascii="Arial" w:hAnsi="Arial"/>
          <w:color w:val="000000" w:themeColor="text1"/>
          <w:sz w:val="20"/>
          <w:szCs w:val="20"/>
        </w:rPr>
        <w:t xml:space="preserve">, </w:t>
      </w:r>
      <w:proofErr w:type="spellStart"/>
      <w:r w:rsidRPr="09AF2EE6">
        <w:rPr>
          <w:rFonts w:ascii="Arial" w:hAnsi="Arial"/>
          <w:color w:val="000000" w:themeColor="text1"/>
          <w:sz w:val="20"/>
          <w:szCs w:val="20"/>
        </w:rPr>
        <w:t>food@manchester</w:t>
      </w:r>
      <w:proofErr w:type="spellEnd"/>
      <w:r w:rsidRPr="09AF2EE6">
        <w:rPr>
          <w:rFonts w:ascii="Arial" w:hAnsi="Arial"/>
          <w:color w:val="000000" w:themeColor="text1"/>
          <w:sz w:val="20"/>
          <w:szCs w:val="20"/>
        </w:rPr>
        <w:t xml:space="preserve"> and Manchester Environmental Research Institute (MERI) networking initiatives). Field based research particularly in GCRF relevant ODA countries has been strengthened by the appointment of Richards to a tenure-track DKO Postdoctoral Fellowship. </w:t>
      </w:r>
      <w:r w:rsidRPr="09AF2EE6">
        <w:rPr>
          <w:rFonts w:ascii="Arial" w:hAnsi="Arial"/>
          <w:color w:val="000000" w:themeColor="text1"/>
          <w:sz w:val="20"/>
          <w:szCs w:val="20"/>
          <w:lang w:eastAsia="en-US"/>
        </w:rPr>
        <w:t xml:space="preserve">The organic geochemistry group of van </w:t>
      </w:r>
      <w:proofErr w:type="spellStart"/>
      <w:r w:rsidRPr="09AF2EE6">
        <w:rPr>
          <w:rFonts w:ascii="Arial" w:hAnsi="Arial"/>
          <w:color w:val="000000" w:themeColor="text1"/>
          <w:sz w:val="20"/>
          <w:szCs w:val="20"/>
          <w:lang w:eastAsia="en-US"/>
        </w:rPr>
        <w:t>Dongen</w:t>
      </w:r>
      <w:proofErr w:type="spellEnd"/>
      <w:r w:rsidRPr="09AF2EE6">
        <w:rPr>
          <w:rFonts w:ascii="Arial" w:hAnsi="Arial"/>
          <w:color w:val="000000" w:themeColor="text1"/>
          <w:sz w:val="20"/>
          <w:szCs w:val="20"/>
          <w:lang w:eastAsia="en-US"/>
        </w:rPr>
        <w:t xml:space="preserve"> use new bespoke labs and support several areas of MES (</w:t>
      </w:r>
      <w:proofErr w:type="gramStart"/>
      <w:r w:rsidRPr="09AF2EE6">
        <w:rPr>
          <w:rFonts w:ascii="Arial" w:hAnsi="Arial"/>
          <w:color w:val="000000" w:themeColor="text1"/>
          <w:sz w:val="20"/>
          <w:szCs w:val="20"/>
          <w:lang w:eastAsia="en-US"/>
        </w:rPr>
        <w:t>e.g.</w:t>
      </w:r>
      <w:proofErr w:type="gramEnd"/>
      <w:r w:rsidRPr="09AF2EE6">
        <w:rPr>
          <w:rFonts w:ascii="Arial" w:hAnsi="Arial"/>
          <w:color w:val="000000" w:themeColor="text1"/>
          <w:sz w:val="20"/>
          <w:szCs w:val="20"/>
          <w:lang w:eastAsia="en-US"/>
        </w:rPr>
        <w:t xml:space="preserve"> aspects of arsenic biogeochemistry and palaeontology research with ALG), while continuing to develop high profile core research interests in the impact of climate change on carbon and nitrogen fluxes through NERC and EU funding. This includes organic matter degradation in Ar</w:t>
      </w:r>
      <w:r w:rsidR="00076F9B" w:rsidRPr="09AF2EE6">
        <w:rPr>
          <w:rFonts w:ascii="Arial" w:hAnsi="Arial"/>
          <w:color w:val="000000" w:themeColor="text1"/>
          <w:sz w:val="20"/>
          <w:szCs w:val="20"/>
          <w:lang w:eastAsia="en-US"/>
        </w:rPr>
        <w:t>c</w:t>
      </w:r>
      <w:r w:rsidRPr="09AF2EE6">
        <w:rPr>
          <w:rFonts w:ascii="Arial" w:hAnsi="Arial"/>
          <w:color w:val="000000" w:themeColor="text1"/>
          <w:sz w:val="20"/>
          <w:szCs w:val="20"/>
          <w:lang w:eastAsia="en-US"/>
        </w:rPr>
        <w:t xml:space="preserve">tic rivers and the impact of terrestrial derived nitrogen on the Arctic food web. KTP work in this area will include work with </w:t>
      </w:r>
      <w:proofErr w:type="spellStart"/>
      <w:r w:rsidRPr="09AF2EE6">
        <w:rPr>
          <w:rFonts w:ascii="Arial" w:hAnsi="Arial"/>
          <w:color w:val="000000" w:themeColor="text1"/>
          <w:sz w:val="20"/>
          <w:szCs w:val="20"/>
          <w:lang w:eastAsia="en-US"/>
        </w:rPr>
        <w:t>Arvia</w:t>
      </w:r>
      <w:proofErr w:type="spellEnd"/>
      <w:r w:rsidRPr="09AF2EE6">
        <w:rPr>
          <w:rFonts w:ascii="Arial" w:hAnsi="Arial"/>
          <w:color w:val="000000" w:themeColor="text1"/>
          <w:sz w:val="20"/>
          <w:szCs w:val="20"/>
          <w:lang w:eastAsia="en-US"/>
        </w:rPr>
        <w:t xml:space="preserve"> Technology on the treatment of toxic organics and dyes in water, the treatment of pathogenic microorganisms and the recovery of valuable metals</w:t>
      </w:r>
      <w:r w:rsidRPr="09AF2EE6">
        <w:rPr>
          <w:rFonts w:ascii="Arial" w:hAnsi="Arial"/>
          <w:color w:val="000000" w:themeColor="text1"/>
          <w:sz w:val="20"/>
          <w:szCs w:val="20"/>
        </w:rPr>
        <w:t xml:space="preserve">. </w:t>
      </w:r>
      <w:r w:rsidRPr="09AF2EE6">
        <w:rPr>
          <w:rFonts w:ascii="Arial" w:eastAsia="Arial" w:hAnsi="Arial"/>
          <w:b/>
          <w:bCs/>
          <w:color w:val="000000" w:themeColor="text1"/>
          <w:sz w:val="20"/>
          <w:szCs w:val="20"/>
        </w:rPr>
        <w:t xml:space="preserve">To support both </w:t>
      </w:r>
      <w:proofErr w:type="spellStart"/>
      <w:r w:rsidRPr="09AF2EE6">
        <w:rPr>
          <w:rFonts w:ascii="Arial" w:eastAsia="Arial" w:hAnsi="Arial"/>
          <w:b/>
          <w:bCs/>
          <w:color w:val="000000" w:themeColor="text1"/>
          <w:sz w:val="20"/>
          <w:szCs w:val="20"/>
        </w:rPr>
        <w:t>Hydrogeochemistry</w:t>
      </w:r>
      <w:proofErr w:type="spellEnd"/>
      <w:r w:rsidRPr="09AF2EE6">
        <w:rPr>
          <w:rFonts w:ascii="Arial" w:eastAsia="Arial" w:hAnsi="Arial"/>
          <w:b/>
          <w:bCs/>
          <w:color w:val="000000" w:themeColor="text1"/>
          <w:sz w:val="20"/>
          <w:szCs w:val="20"/>
        </w:rPr>
        <w:t xml:space="preserve"> and Field monitoring technologies (below) there is need to recruit a modeller that bridges across hydrology and socioeconomic/health impacts working at catchment-scale and above and linking into large data/ digital futures initiatives at Manchester and more widely.  Such a person would be valuable in bidding for GCRF funds and should be someone already connected to stakeholders in this area.</w:t>
      </w:r>
    </w:p>
    <w:p w14:paraId="79EA071C" w14:textId="77777777" w:rsidR="00CA0F23" w:rsidRPr="00BB2B8B" w:rsidRDefault="00CA0F23" w:rsidP="00CA0F23">
      <w:pPr>
        <w:jc w:val="both"/>
        <w:rPr>
          <w:rFonts w:ascii="Arial" w:hAnsi="Arial"/>
          <w:color w:val="000000" w:themeColor="text1"/>
          <w:sz w:val="20"/>
          <w:szCs w:val="20"/>
        </w:rPr>
      </w:pPr>
    </w:p>
    <w:p w14:paraId="221FB9C8" w14:textId="3081D522" w:rsidR="00CA0F23" w:rsidRPr="00BB2B8B" w:rsidRDefault="00CA0F23" w:rsidP="09AF2EE6">
      <w:pPr>
        <w:contextualSpacing/>
        <w:jc w:val="both"/>
        <w:rPr>
          <w:rFonts w:ascii="Arial" w:eastAsia="Arial" w:hAnsi="Arial"/>
          <w:color w:val="000000" w:themeColor="text1"/>
          <w:sz w:val="20"/>
          <w:szCs w:val="20"/>
        </w:rPr>
      </w:pPr>
      <w:r w:rsidRPr="09AF2EE6">
        <w:rPr>
          <w:rFonts w:ascii="Arial" w:hAnsi="Arial"/>
          <w:b/>
          <w:bCs/>
          <w:color w:val="000000" w:themeColor="text1"/>
          <w:sz w:val="20"/>
          <w:szCs w:val="20"/>
        </w:rPr>
        <w:t xml:space="preserve">Field monitoring </w:t>
      </w:r>
      <w:proofErr w:type="gramStart"/>
      <w:r w:rsidRPr="09AF2EE6">
        <w:rPr>
          <w:rFonts w:ascii="Arial" w:hAnsi="Arial"/>
          <w:b/>
          <w:bCs/>
          <w:color w:val="000000" w:themeColor="text1"/>
          <w:sz w:val="20"/>
          <w:szCs w:val="20"/>
        </w:rPr>
        <w:t xml:space="preserve">technologies  </w:t>
      </w:r>
      <w:r w:rsidR="67DB5E84" w:rsidRPr="09AF2EE6">
        <w:rPr>
          <w:rFonts w:ascii="Arial" w:eastAsia="Arial" w:hAnsi="Arial"/>
          <w:color w:val="333333"/>
          <w:sz w:val="20"/>
          <w:szCs w:val="20"/>
        </w:rPr>
        <w:t>Developing</w:t>
      </w:r>
      <w:proofErr w:type="gramEnd"/>
      <w:r w:rsidR="67DB5E84" w:rsidRPr="09AF2EE6">
        <w:rPr>
          <w:rFonts w:ascii="Arial" w:eastAsia="Arial" w:hAnsi="Arial"/>
          <w:color w:val="333333"/>
          <w:sz w:val="20"/>
          <w:szCs w:val="20"/>
        </w:rPr>
        <w:t xml:space="preserve"> monitoring and modelling infrastructure for key utilities, brownfield land use and wider environmental applications led by Boult.  Strategic goals are to develop cross-disciplinary collaborations within academia – DEES Atmospheric, DEES Ecology/Evolution, SEED Hydrology, MACE Water Security and University of Sheffield Civil Engineering - and critically with industrial partners </w:t>
      </w:r>
      <w:proofErr w:type="gramStart"/>
      <w:r w:rsidR="67DB5E84" w:rsidRPr="09AF2EE6">
        <w:rPr>
          <w:rFonts w:ascii="Arial" w:eastAsia="Arial" w:hAnsi="Arial"/>
          <w:color w:val="333333"/>
          <w:sz w:val="20"/>
          <w:szCs w:val="20"/>
        </w:rPr>
        <w:t>e.g.</w:t>
      </w:r>
      <w:proofErr w:type="gramEnd"/>
      <w:r w:rsidR="67DB5E84" w:rsidRPr="09AF2EE6">
        <w:rPr>
          <w:rFonts w:ascii="Arial" w:eastAsia="Arial" w:hAnsi="Arial"/>
          <w:color w:val="333333"/>
          <w:sz w:val="20"/>
          <w:szCs w:val="20"/>
        </w:rPr>
        <w:t xml:space="preserve"> Siemens.  We plan to further develop at least 2 fully instrumented field </w:t>
      </w:r>
      <w:proofErr w:type="gramStart"/>
      <w:r w:rsidR="67DB5E84" w:rsidRPr="09AF2EE6">
        <w:rPr>
          <w:rFonts w:ascii="Arial" w:eastAsia="Arial" w:hAnsi="Arial"/>
          <w:color w:val="333333"/>
          <w:sz w:val="20"/>
          <w:szCs w:val="20"/>
        </w:rPr>
        <w:t>sites, and</w:t>
      </w:r>
      <w:proofErr w:type="gramEnd"/>
      <w:r w:rsidR="67DB5E84" w:rsidRPr="09AF2EE6">
        <w:rPr>
          <w:rFonts w:ascii="Arial" w:eastAsia="Arial" w:hAnsi="Arial"/>
          <w:color w:val="333333"/>
          <w:sz w:val="20"/>
          <w:szCs w:val="20"/>
        </w:rPr>
        <w:t xml:space="preserve"> develop programmes with laboratory simulation and field measurement in parallel.  Topics to be addressed include (</w:t>
      </w:r>
      <w:proofErr w:type="spellStart"/>
      <w:r w:rsidR="67DB5E84" w:rsidRPr="09AF2EE6">
        <w:rPr>
          <w:rFonts w:ascii="Arial" w:eastAsia="Arial" w:hAnsi="Arial"/>
          <w:color w:val="333333"/>
          <w:sz w:val="20"/>
          <w:szCs w:val="20"/>
        </w:rPr>
        <w:t>i</w:t>
      </w:r>
      <w:proofErr w:type="spellEnd"/>
      <w:r w:rsidR="67DB5E84" w:rsidRPr="09AF2EE6">
        <w:rPr>
          <w:rFonts w:ascii="Arial" w:eastAsia="Arial" w:hAnsi="Arial"/>
          <w:color w:val="333333"/>
          <w:sz w:val="20"/>
          <w:szCs w:val="20"/>
        </w:rPr>
        <w:t xml:space="preserve">) carbon mass balances in upland peat, past, </w:t>
      </w:r>
      <w:proofErr w:type="gramStart"/>
      <w:r w:rsidR="67DB5E84" w:rsidRPr="09AF2EE6">
        <w:rPr>
          <w:rFonts w:ascii="Arial" w:eastAsia="Arial" w:hAnsi="Arial"/>
          <w:color w:val="333333"/>
          <w:sz w:val="20"/>
          <w:szCs w:val="20"/>
        </w:rPr>
        <w:t>present</w:t>
      </w:r>
      <w:proofErr w:type="gramEnd"/>
      <w:r w:rsidR="67DB5E84" w:rsidRPr="09AF2EE6">
        <w:rPr>
          <w:rFonts w:ascii="Arial" w:eastAsia="Arial" w:hAnsi="Arial"/>
          <w:color w:val="333333"/>
          <w:sz w:val="20"/>
          <w:szCs w:val="20"/>
        </w:rPr>
        <w:t xml:space="preserve"> and future, (ii) organic carbon composition in catchment water and distribution (iii) proactive “smart water” management of water quality in water distribution networks using high </w:t>
      </w:r>
      <w:proofErr w:type="spellStart"/>
      <w:r w:rsidR="67DB5E84" w:rsidRPr="09AF2EE6">
        <w:rPr>
          <w:rFonts w:ascii="Arial" w:eastAsia="Arial" w:hAnsi="Arial"/>
          <w:color w:val="333333"/>
          <w:sz w:val="20"/>
          <w:szCs w:val="20"/>
        </w:rPr>
        <w:t>spatio</w:t>
      </w:r>
      <w:proofErr w:type="spellEnd"/>
      <w:r w:rsidR="67DB5E84" w:rsidRPr="09AF2EE6">
        <w:rPr>
          <w:rFonts w:ascii="Arial" w:eastAsia="Arial" w:hAnsi="Arial"/>
          <w:color w:val="333333"/>
          <w:sz w:val="20"/>
          <w:szCs w:val="20"/>
        </w:rPr>
        <w:t>-temporal resolution monitoring and machine learning.</w:t>
      </w:r>
    </w:p>
    <w:p w14:paraId="3626E3D5" w14:textId="77777777" w:rsidR="00CA0F23" w:rsidRPr="00BB2B8B" w:rsidRDefault="00CA0F23" w:rsidP="00CA0F23">
      <w:pPr>
        <w:jc w:val="both"/>
        <w:rPr>
          <w:rFonts w:ascii="Arial" w:hAnsi="Arial"/>
          <w:color w:val="000000" w:themeColor="text1"/>
          <w:sz w:val="20"/>
          <w:szCs w:val="20"/>
        </w:rPr>
      </w:pPr>
    </w:p>
    <w:p w14:paraId="4E8512BD" w14:textId="714F3C48" w:rsidR="00CA0F23" w:rsidRPr="00902AD1" w:rsidRDefault="00CA0F23" w:rsidP="00CA0F23">
      <w:pPr>
        <w:jc w:val="both"/>
        <w:rPr>
          <w:rFonts w:ascii="Arial" w:hAnsi="Arial"/>
          <w:b/>
          <w:bCs/>
          <w:color w:val="000000" w:themeColor="text1"/>
          <w:sz w:val="20"/>
          <w:szCs w:val="20"/>
        </w:rPr>
      </w:pPr>
      <w:r w:rsidRPr="09AF2EE6">
        <w:rPr>
          <w:rFonts w:ascii="Arial" w:hAnsi="Arial"/>
          <w:b/>
          <w:bCs/>
          <w:color w:val="000000" w:themeColor="text1"/>
          <w:sz w:val="20"/>
          <w:szCs w:val="20"/>
        </w:rPr>
        <w:t xml:space="preserve">Geomicrobiology </w:t>
      </w:r>
      <w:r w:rsidRPr="09AF2EE6">
        <w:rPr>
          <w:rFonts w:ascii="Arial" w:hAnsi="Arial"/>
          <w:color w:val="000000" w:themeColor="text1"/>
          <w:sz w:val="20"/>
          <w:szCs w:val="20"/>
        </w:rPr>
        <w:t xml:space="preserve">links to the mineralogy and hydrochemistry themes in </w:t>
      </w:r>
      <w:proofErr w:type="gramStart"/>
      <w:r w:rsidRPr="09AF2EE6">
        <w:rPr>
          <w:rFonts w:ascii="Arial" w:hAnsi="Arial"/>
          <w:color w:val="000000" w:themeColor="text1"/>
          <w:sz w:val="20"/>
          <w:szCs w:val="20"/>
        </w:rPr>
        <w:t>MES, and</w:t>
      </w:r>
      <w:proofErr w:type="gramEnd"/>
      <w:r w:rsidRPr="09AF2EE6">
        <w:rPr>
          <w:rFonts w:ascii="Arial" w:hAnsi="Arial"/>
          <w:color w:val="000000" w:themeColor="text1"/>
          <w:sz w:val="20"/>
          <w:szCs w:val="20"/>
        </w:rPr>
        <w:t xml:space="preserve"> forms a unique interface with SBS and MIB. </w:t>
      </w:r>
      <w:r w:rsidRPr="09AF2EE6">
        <w:rPr>
          <w:rFonts w:ascii="Arial" w:hAnsi="Arial"/>
          <w:b/>
          <w:bCs/>
          <w:color w:val="000000" w:themeColor="text1"/>
          <w:sz w:val="20"/>
          <w:szCs w:val="20"/>
        </w:rPr>
        <w:t xml:space="preserve"> </w:t>
      </w:r>
      <w:r w:rsidRPr="09AF2EE6">
        <w:rPr>
          <w:rFonts w:ascii="Arial" w:hAnsi="Arial"/>
          <w:color w:val="000000" w:themeColor="text1"/>
          <w:sz w:val="20"/>
          <w:szCs w:val="20"/>
        </w:rPr>
        <w:t>Priority areas include</w:t>
      </w:r>
      <w:r w:rsidR="00076F9B" w:rsidRPr="09AF2EE6">
        <w:rPr>
          <w:rFonts w:ascii="Arial" w:hAnsi="Arial"/>
          <w:color w:val="000000" w:themeColor="text1"/>
          <w:sz w:val="20"/>
          <w:szCs w:val="20"/>
        </w:rPr>
        <w:t xml:space="preserve"> the following. </w:t>
      </w:r>
      <w:r w:rsidRPr="09AF2EE6">
        <w:rPr>
          <w:rFonts w:ascii="Arial" w:hAnsi="Arial"/>
          <w:color w:val="000000" w:themeColor="text1"/>
          <w:sz w:val="20"/>
          <w:szCs w:val="20"/>
        </w:rPr>
        <w:t xml:space="preserve"> (</w:t>
      </w:r>
      <w:proofErr w:type="spellStart"/>
      <w:r w:rsidRPr="09AF2EE6">
        <w:rPr>
          <w:rFonts w:ascii="Arial" w:hAnsi="Arial"/>
          <w:color w:val="000000" w:themeColor="text1"/>
          <w:sz w:val="20"/>
          <w:szCs w:val="20"/>
        </w:rPr>
        <w:t>i</w:t>
      </w:r>
      <w:proofErr w:type="spellEnd"/>
      <w:r w:rsidRPr="09AF2EE6">
        <w:rPr>
          <w:rFonts w:ascii="Arial" w:hAnsi="Arial"/>
          <w:color w:val="000000" w:themeColor="text1"/>
          <w:sz w:val="20"/>
          <w:szCs w:val="20"/>
        </w:rPr>
        <w:t xml:space="preserve">) Microbiology of the nuclear fuel cycle encompassing microbial impacts on plant operation, contaminated land remediation and radwaste decommissioning and disposal with RCRD/industry. (ii) </w:t>
      </w:r>
      <w:proofErr w:type="spellStart"/>
      <w:r w:rsidRPr="09AF2EE6">
        <w:rPr>
          <w:rFonts w:ascii="Arial" w:hAnsi="Arial"/>
          <w:color w:val="000000" w:themeColor="text1"/>
          <w:sz w:val="20"/>
          <w:szCs w:val="20"/>
        </w:rPr>
        <w:t>Bionanotechnology</w:t>
      </w:r>
      <w:proofErr w:type="spellEnd"/>
      <w:r w:rsidRPr="09AF2EE6">
        <w:rPr>
          <w:rFonts w:ascii="Arial" w:hAnsi="Arial"/>
          <w:color w:val="000000" w:themeColor="text1"/>
          <w:sz w:val="20"/>
          <w:szCs w:val="20"/>
        </w:rPr>
        <w:t xml:space="preserve"> with future proposals planned on synthetic biology/</w:t>
      </w:r>
      <w:proofErr w:type="spellStart"/>
      <w:r w:rsidRPr="09AF2EE6">
        <w:rPr>
          <w:rFonts w:ascii="Arial" w:hAnsi="Arial"/>
          <w:color w:val="000000" w:themeColor="text1"/>
          <w:sz w:val="20"/>
          <w:szCs w:val="20"/>
        </w:rPr>
        <w:t>biocatalysis</w:t>
      </w:r>
      <w:proofErr w:type="spellEnd"/>
      <w:r w:rsidRPr="09AF2EE6">
        <w:rPr>
          <w:rFonts w:ascii="Arial" w:hAnsi="Arial"/>
          <w:color w:val="000000" w:themeColor="text1"/>
          <w:sz w:val="20"/>
          <w:szCs w:val="20"/>
        </w:rPr>
        <w:t xml:space="preserve"> (with MIB), the scalable production and exploitation of functional </w:t>
      </w:r>
      <w:proofErr w:type="spellStart"/>
      <w:r w:rsidRPr="09AF2EE6">
        <w:rPr>
          <w:rFonts w:ascii="Arial" w:hAnsi="Arial"/>
          <w:color w:val="000000" w:themeColor="text1"/>
          <w:sz w:val="20"/>
          <w:szCs w:val="20"/>
        </w:rPr>
        <w:t>nanobiomaterials</w:t>
      </w:r>
      <w:proofErr w:type="spellEnd"/>
      <w:r w:rsidRPr="09AF2EE6">
        <w:rPr>
          <w:rFonts w:ascii="Arial" w:hAnsi="Arial"/>
          <w:color w:val="000000" w:themeColor="text1"/>
          <w:sz w:val="20"/>
          <w:szCs w:val="20"/>
        </w:rPr>
        <w:t xml:space="preserve"> and metal recovery/</w:t>
      </w:r>
      <w:proofErr w:type="spellStart"/>
      <w:r w:rsidRPr="09AF2EE6">
        <w:rPr>
          <w:rFonts w:ascii="Arial" w:hAnsi="Arial"/>
          <w:color w:val="000000" w:themeColor="text1"/>
          <w:sz w:val="20"/>
          <w:szCs w:val="20"/>
        </w:rPr>
        <w:t>biofabrication</w:t>
      </w:r>
      <w:proofErr w:type="spellEnd"/>
      <w:r w:rsidRPr="09AF2EE6">
        <w:rPr>
          <w:rFonts w:ascii="Arial" w:hAnsi="Arial"/>
          <w:color w:val="000000" w:themeColor="text1"/>
          <w:sz w:val="20"/>
          <w:szCs w:val="20"/>
        </w:rPr>
        <w:t xml:space="preserve"> (EU/NERC/BBSRC/GCRF). In this area MES leads environmental aspects of BBSRC Metals in Biology NIBB, which is developing a metal </w:t>
      </w:r>
      <w:proofErr w:type="spellStart"/>
      <w:r w:rsidRPr="09AF2EE6">
        <w:rPr>
          <w:rFonts w:ascii="Arial" w:hAnsi="Arial"/>
          <w:color w:val="000000" w:themeColor="text1"/>
          <w:sz w:val="20"/>
          <w:szCs w:val="20"/>
        </w:rPr>
        <w:t>biorecovery</w:t>
      </w:r>
      <w:proofErr w:type="spellEnd"/>
      <w:r w:rsidRPr="09AF2EE6">
        <w:rPr>
          <w:rFonts w:ascii="Arial" w:hAnsi="Arial"/>
          <w:color w:val="000000" w:themeColor="text1"/>
          <w:sz w:val="20"/>
          <w:szCs w:val="20"/>
        </w:rPr>
        <w:t xml:space="preserve"> “Big Idea” </w:t>
      </w:r>
      <w:r w:rsidR="00076F9B" w:rsidRPr="09AF2EE6">
        <w:rPr>
          <w:rFonts w:ascii="Arial" w:hAnsi="Arial"/>
          <w:color w:val="000000" w:themeColor="text1"/>
          <w:sz w:val="20"/>
          <w:szCs w:val="20"/>
        </w:rPr>
        <w:t xml:space="preserve">with the BBSRC </w:t>
      </w:r>
      <w:r w:rsidRPr="09AF2EE6">
        <w:rPr>
          <w:rFonts w:ascii="Arial" w:hAnsi="Arial"/>
          <w:color w:val="000000" w:themeColor="text1"/>
          <w:sz w:val="20"/>
          <w:szCs w:val="20"/>
        </w:rPr>
        <w:t>(potentially £6-20M if funded)</w:t>
      </w:r>
      <w:r w:rsidR="00076F9B" w:rsidRPr="09AF2EE6">
        <w:rPr>
          <w:rFonts w:ascii="Arial" w:hAnsi="Arial"/>
          <w:color w:val="000000" w:themeColor="text1"/>
          <w:sz w:val="20"/>
          <w:szCs w:val="20"/>
        </w:rPr>
        <w:t>.</w:t>
      </w:r>
      <w:r w:rsidRPr="09AF2EE6">
        <w:rPr>
          <w:rFonts w:ascii="Arial" w:hAnsi="Arial"/>
          <w:color w:val="000000" w:themeColor="text1"/>
          <w:sz w:val="20"/>
          <w:szCs w:val="20"/>
        </w:rPr>
        <w:t xml:space="preserve">  (iii) Fundamental work on subsurface microbial ecology including microbial impacts on subsurface utilisation </w:t>
      </w:r>
      <w:proofErr w:type="gramStart"/>
      <w:r w:rsidRPr="09AF2EE6">
        <w:rPr>
          <w:rFonts w:ascii="Arial" w:hAnsi="Arial"/>
          <w:color w:val="000000" w:themeColor="text1"/>
          <w:sz w:val="20"/>
          <w:szCs w:val="20"/>
        </w:rPr>
        <w:t>e.g.</w:t>
      </w:r>
      <w:proofErr w:type="gramEnd"/>
      <w:r w:rsidRPr="09AF2EE6">
        <w:rPr>
          <w:rFonts w:ascii="Arial" w:hAnsi="Arial"/>
          <w:color w:val="000000" w:themeColor="text1"/>
          <w:sz w:val="20"/>
          <w:szCs w:val="20"/>
        </w:rPr>
        <w:t xml:space="preserve"> for radwaste </w:t>
      </w:r>
      <w:proofErr w:type="spellStart"/>
      <w:r w:rsidRPr="09AF2EE6">
        <w:rPr>
          <w:rFonts w:ascii="Arial" w:hAnsi="Arial"/>
          <w:color w:val="000000" w:themeColor="text1"/>
          <w:sz w:val="20"/>
          <w:szCs w:val="20"/>
        </w:rPr>
        <w:t>geodisposal</w:t>
      </w:r>
      <w:proofErr w:type="spellEnd"/>
      <w:r w:rsidRPr="09AF2EE6">
        <w:rPr>
          <w:rFonts w:ascii="Arial" w:hAnsi="Arial"/>
          <w:color w:val="000000" w:themeColor="text1"/>
          <w:sz w:val="20"/>
          <w:szCs w:val="20"/>
        </w:rPr>
        <w:t>, fracking and the safe exploitation of aquifers worldwide (NERC/EPSRC/NSF)</w:t>
      </w:r>
      <w:r w:rsidR="00076F9B" w:rsidRPr="09AF2EE6">
        <w:rPr>
          <w:rFonts w:ascii="Arial" w:hAnsi="Arial"/>
          <w:color w:val="000000" w:themeColor="text1"/>
          <w:sz w:val="20"/>
          <w:szCs w:val="20"/>
        </w:rPr>
        <w:t xml:space="preserve">.  (iv) Further development of a successful new research area with Gallagher and colleagues in AS on quantifying the microbiome of atmospheric samples (from NERC flights and urban monitoring sites). </w:t>
      </w:r>
      <w:r w:rsidRPr="09AF2EE6">
        <w:rPr>
          <w:rFonts w:ascii="Arial" w:hAnsi="Arial"/>
          <w:color w:val="000000" w:themeColor="text1"/>
          <w:sz w:val="20"/>
          <w:szCs w:val="20"/>
        </w:rPr>
        <w:t xml:space="preserve"> (iv) Fungal ecology of polar environments responding to climate change (NERC Antarctic Funding Initiative) and fungal-soil-plant interactions in response to long-lived radionuclides (NERC Radioactivity and the Environment).  </w:t>
      </w:r>
      <w:proofErr w:type="gramStart"/>
      <w:r w:rsidR="726673BF" w:rsidRPr="09AF2EE6">
        <w:rPr>
          <w:rFonts w:ascii="Arial" w:hAnsi="Arial"/>
          <w:color w:val="000000" w:themeColor="text1"/>
          <w:sz w:val="20"/>
          <w:szCs w:val="20"/>
        </w:rPr>
        <w:t>Also</w:t>
      </w:r>
      <w:proofErr w:type="gramEnd"/>
      <w:r w:rsidR="726673BF" w:rsidRPr="09AF2EE6">
        <w:rPr>
          <w:rFonts w:ascii="Arial" w:hAnsi="Arial"/>
          <w:color w:val="000000" w:themeColor="text1"/>
          <w:sz w:val="20"/>
          <w:szCs w:val="20"/>
        </w:rPr>
        <w:t xml:space="preserve"> </w:t>
      </w:r>
      <w:r w:rsidR="310B58F1" w:rsidRPr="09AF2EE6">
        <w:rPr>
          <w:rFonts w:ascii="Arial" w:hAnsi="Arial"/>
          <w:color w:val="000000" w:themeColor="text1"/>
          <w:sz w:val="20"/>
          <w:szCs w:val="20"/>
        </w:rPr>
        <w:t xml:space="preserve">towards a </w:t>
      </w:r>
      <w:r w:rsidR="726673BF" w:rsidRPr="09AF2EE6">
        <w:rPr>
          <w:rFonts w:ascii="Arial" w:hAnsi="Arial"/>
          <w:color w:val="000000" w:themeColor="text1"/>
          <w:sz w:val="20"/>
          <w:szCs w:val="20"/>
        </w:rPr>
        <w:t xml:space="preserve">microbial process-based understanding of the resilience </w:t>
      </w:r>
      <w:r w:rsidR="051604CA" w:rsidRPr="09AF2EE6">
        <w:rPr>
          <w:rFonts w:ascii="Arial" w:hAnsi="Arial"/>
          <w:color w:val="000000" w:themeColor="text1"/>
          <w:sz w:val="20"/>
          <w:szCs w:val="20"/>
        </w:rPr>
        <w:t>of UK peatland systems</w:t>
      </w:r>
      <w:r w:rsidR="105DCB8A" w:rsidRPr="09AF2EE6">
        <w:rPr>
          <w:rFonts w:ascii="Arial" w:hAnsi="Arial"/>
          <w:color w:val="000000" w:themeColor="text1"/>
          <w:sz w:val="20"/>
          <w:szCs w:val="20"/>
        </w:rPr>
        <w:t xml:space="preserve"> (NERC UK Climate Resilience).</w:t>
      </w:r>
      <w:r w:rsidRPr="09AF2EE6">
        <w:rPr>
          <w:rFonts w:ascii="Arial" w:hAnsi="Arial"/>
          <w:color w:val="000000" w:themeColor="text1"/>
          <w:sz w:val="20"/>
          <w:szCs w:val="20"/>
        </w:rPr>
        <w:t xml:space="preserve"> These will continue to be developed with our EE staff and others in SBS</w:t>
      </w:r>
      <w:r w:rsidR="07AB62CF" w:rsidRPr="09AF2EE6">
        <w:rPr>
          <w:rFonts w:ascii="Arial" w:hAnsi="Arial"/>
          <w:color w:val="000000" w:themeColor="text1"/>
          <w:sz w:val="20"/>
          <w:szCs w:val="20"/>
        </w:rPr>
        <w:t>, Geography</w:t>
      </w:r>
      <w:r w:rsidRPr="09AF2EE6">
        <w:rPr>
          <w:rFonts w:ascii="Arial" w:hAnsi="Arial"/>
          <w:color w:val="000000" w:themeColor="text1"/>
          <w:sz w:val="20"/>
          <w:szCs w:val="20"/>
        </w:rPr>
        <w:t xml:space="preserve"> and MIB</w:t>
      </w:r>
      <w:r w:rsidR="00076F9B" w:rsidRPr="09AF2EE6">
        <w:rPr>
          <w:rFonts w:ascii="Arial" w:hAnsi="Arial"/>
          <w:color w:val="000000" w:themeColor="text1"/>
          <w:sz w:val="20"/>
          <w:szCs w:val="20"/>
        </w:rPr>
        <w:t xml:space="preserve">.  </w:t>
      </w:r>
      <w:r w:rsidRPr="09AF2EE6">
        <w:rPr>
          <w:rFonts w:ascii="Arial" w:hAnsi="Arial"/>
          <w:color w:val="000000" w:themeColor="text1"/>
          <w:sz w:val="20"/>
          <w:szCs w:val="20"/>
        </w:rPr>
        <w:t xml:space="preserve"> </w:t>
      </w:r>
      <w:r w:rsidR="00076F9B" w:rsidRPr="09AF2EE6">
        <w:rPr>
          <w:rFonts w:ascii="Arial" w:hAnsi="Arial"/>
          <w:color w:val="000000" w:themeColor="text1"/>
          <w:sz w:val="20"/>
          <w:szCs w:val="20"/>
        </w:rPr>
        <w:t>T</w:t>
      </w:r>
      <w:r w:rsidRPr="09AF2EE6">
        <w:rPr>
          <w:rFonts w:ascii="Arial" w:hAnsi="Arial"/>
          <w:color w:val="000000" w:themeColor="text1"/>
          <w:sz w:val="20"/>
          <w:szCs w:val="20"/>
        </w:rPr>
        <w:t>here remains a</w:t>
      </w:r>
      <w:r w:rsidR="00076F9B" w:rsidRPr="09AF2EE6">
        <w:rPr>
          <w:rFonts w:ascii="Arial" w:hAnsi="Arial"/>
          <w:color w:val="000000" w:themeColor="text1"/>
          <w:sz w:val="20"/>
          <w:szCs w:val="20"/>
        </w:rPr>
        <w:t xml:space="preserve"> </w:t>
      </w:r>
      <w:r w:rsidRPr="09AF2EE6">
        <w:rPr>
          <w:rFonts w:ascii="Arial" w:hAnsi="Arial"/>
          <w:color w:val="000000" w:themeColor="text1"/>
          <w:sz w:val="20"/>
          <w:szCs w:val="20"/>
        </w:rPr>
        <w:t xml:space="preserve">need for </w:t>
      </w:r>
      <w:r w:rsidR="00076F9B" w:rsidRPr="09AF2EE6">
        <w:rPr>
          <w:rFonts w:ascii="Arial" w:hAnsi="Arial"/>
          <w:color w:val="000000" w:themeColor="text1"/>
          <w:sz w:val="20"/>
          <w:szCs w:val="20"/>
        </w:rPr>
        <w:t xml:space="preserve">staff </w:t>
      </w:r>
      <w:r w:rsidRPr="09AF2EE6">
        <w:rPr>
          <w:rFonts w:ascii="Arial" w:hAnsi="Arial"/>
          <w:color w:val="000000" w:themeColor="text1"/>
          <w:sz w:val="20"/>
          <w:szCs w:val="20"/>
        </w:rPr>
        <w:t xml:space="preserve">recruitment </w:t>
      </w:r>
      <w:r w:rsidR="00076F9B" w:rsidRPr="09AF2EE6">
        <w:rPr>
          <w:rFonts w:ascii="Arial" w:hAnsi="Arial"/>
          <w:color w:val="000000" w:themeColor="text1"/>
          <w:sz w:val="20"/>
          <w:szCs w:val="20"/>
        </w:rPr>
        <w:t>into these areas, and we are particularly interested in appointments that can help develop research and teaching around large environmental datasets, especially from omics technologies (</w:t>
      </w:r>
      <w:proofErr w:type="gramStart"/>
      <w:r w:rsidR="00076F9B" w:rsidRPr="09AF2EE6">
        <w:rPr>
          <w:rFonts w:ascii="Arial" w:hAnsi="Arial"/>
          <w:color w:val="000000" w:themeColor="text1"/>
          <w:sz w:val="20"/>
          <w:szCs w:val="20"/>
        </w:rPr>
        <w:t>e.g.</w:t>
      </w:r>
      <w:proofErr w:type="gramEnd"/>
      <w:r w:rsidR="00076F9B" w:rsidRPr="09AF2EE6">
        <w:rPr>
          <w:rFonts w:ascii="Arial" w:hAnsi="Arial"/>
          <w:color w:val="000000" w:themeColor="text1"/>
          <w:sz w:val="20"/>
          <w:szCs w:val="20"/>
        </w:rPr>
        <w:t xml:space="preserve"> with MIB).  </w:t>
      </w:r>
      <w:r w:rsidR="00076F9B" w:rsidRPr="09AF2EE6">
        <w:rPr>
          <w:rFonts w:ascii="Arial" w:hAnsi="Arial"/>
          <w:b/>
          <w:bCs/>
          <w:color w:val="000000" w:themeColor="text1"/>
          <w:sz w:val="20"/>
          <w:szCs w:val="20"/>
        </w:rPr>
        <w:t xml:space="preserve">Nixon progresses to a DK fellowship in this area after her maternity leave in late </w:t>
      </w:r>
      <w:proofErr w:type="gramStart"/>
      <w:r w:rsidR="00076F9B" w:rsidRPr="09AF2EE6">
        <w:rPr>
          <w:rFonts w:ascii="Arial" w:hAnsi="Arial"/>
          <w:b/>
          <w:bCs/>
          <w:color w:val="000000" w:themeColor="text1"/>
          <w:sz w:val="20"/>
          <w:szCs w:val="20"/>
        </w:rPr>
        <w:t>2021, and</w:t>
      </w:r>
      <w:proofErr w:type="gramEnd"/>
      <w:r w:rsidR="00076F9B" w:rsidRPr="09AF2EE6">
        <w:rPr>
          <w:rFonts w:ascii="Arial" w:hAnsi="Arial"/>
          <w:b/>
          <w:bCs/>
          <w:color w:val="000000" w:themeColor="text1"/>
          <w:sz w:val="20"/>
          <w:szCs w:val="20"/>
        </w:rPr>
        <w:t xml:space="preserve"> follow up developments</w:t>
      </w:r>
      <w:r w:rsidRPr="09AF2EE6">
        <w:rPr>
          <w:rFonts w:ascii="Arial" w:hAnsi="Arial"/>
          <w:b/>
          <w:bCs/>
          <w:color w:val="000000" w:themeColor="text1"/>
          <w:sz w:val="20"/>
          <w:szCs w:val="20"/>
        </w:rPr>
        <w:t xml:space="preserve"> in bioinformatics</w:t>
      </w:r>
      <w:r w:rsidR="00076F9B" w:rsidRPr="09AF2EE6">
        <w:rPr>
          <w:rFonts w:ascii="Arial" w:hAnsi="Arial"/>
          <w:b/>
          <w:bCs/>
          <w:color w:val="000000" w:themeColor="text1"/>
          <w:sz w:val="20"/>
          <w:szCs w:val="20"/>
        </w:rPr>
        <w:t xml:space="preserve"> will be required to </w:t>
      </w:r>
      <w:r w:rsidR="00902AD1" w:rsidRPr="09AF2EE6">
        <w:rPr>
          <w:rFonts w:ascii="Arial" w:hAnsi="Arial"/>
          <w:b/>
          <w:bCs/>
          <w:color w:val="000000" w:themeColor="text1"/>
          <w:sz w:val="20"/>
          <w:szCs w:val="20"/>
        </w:rPr>
        <w:t>support</w:t>
      </w:r>
      <w:r w:rsidR="00076F9B" w:rsidRPr="09AF2EE6">
        <w:rPr>
          <w:rFonts w:ascii="Arial" w:hAnsi="Arial"/>
          <w:b/>
          <w:bCs/>
          <w:color w:val="000000" w:themeColor="text1"/>
          <w:sz w:val="20"/>
          <w:szCs w:val="20"/>
        </w:rPr>
        <w:t xml:space="preserve"> </w:t>
      </w:r>
      <w:r w:rsidR="00902AD1" w:rsidRPr="09AF2EE6">
        <w:rPr>
          <w:rFonts w:ascii="Arial" w:hAnsi="Arial"/>
          <w:b/>
          <w:bCs/>
          <w:color w:val="000000" w:themeColor="text1"/>
          <w:sz w:val="20"/>
          <w:szCs w:val="20"/>
        </w:rPr>
        <w:t>this</w:t>
      </w:r>
      <w:r w:rsidR="00076F9B" w:rsidRPr="09AF2EE6">
        <w:rPr>
          <w:rFonts w:ascii="Arial" w:hAnsi="Arial"/>
          <w:b/>
          <w:bCs/>
          <w:color w:val="000000" w:themeColor="text1"/>
          <w:sz w:val="20"/>
          <w:szCs w:val="20"/>
        </w:rPr>
        <w:t xml:space="preserve"> area</w:t>
      </w:r>
      <w:r w:rsidR="00902AD1" w:rsidRPr="09AF2EE6">
        <w:rPr>
          <w:rFonts w:ascii="Arial" w:hAnsi="Arial"/>
          <w:b/>
          <w:bCs/>
          <w:color w:val="000000" w:themeColor="text1"/>
          <w:sz w:val="20"/>
          <w:szCs w:val="20"/>
        </w:rPr>
        <w:t xml:space="preserve"> </w:t>
      </w:r>
      <w:r w:rsidR="00902AD1" w:rsidRPr="09AF2EE6">
        <w:rPr>
          <w:rFonts w:ascii="Arial" w:hAnsi="Arial"/>
          <w:b/>
          <w:bCs/>
          <w:color w:val="000000" w:themeColor="text1"/>
          <w:sz w:val="20"/>
          <w:szCs w:val="20"/>
        </w:rPr>
        <w:lastRenderedPageBreak/>
        <w:t>further</w:t>
      </w:r>
      <w:r w:rsidR="00076F9B" w:rsidRPr="09AF2EE6">
        <w:rPr>
          <w:rFonts w:ascii="Arial" w:hAnsi="Arial"/>
          <w:b/>
          <w:bCs/>
          <w:color w:val="000000" w:themeColor="text1"/>
          <w:sz w:val="20"/>
          <w:szCs w:val="20"/>
        </w:rPr>
        <w:t xml:space="preserve"> (</w:t>
      </w:r>
      <w:r w:rsidR="00902AD1" w:rsidRPr="09AF2EE6">
        <w:rPr>
          <w:rFonts w:ascii="Arial" w:hAnsi="Arial"/>
          <w:b/>
          <w:bCs/>
          <w:color w:val="000000" w:themeColor="text1"/>
          <w:sz w:val="20"/>
          <w:szCs w:val="20"/>
        </w:rPr>
        <w:t>potentially with EE/MIB)</w:t>
      </w:r>
      <w:r w:rsidRPr="09AF2EE6">
        <w:rPr>
          <w:rFonts w:ascii="Arial" w:hAnsi="Arial"/>
          <w:b/>
          <w:bCs/>
          <w:color w:val="000000" w:themeColor="text1"/>
          <w:sz w:val="20"/>
          <w:szCs w:val="20"/>
        </w:rPr>
        <w:t>. This is a rapidly expanding area that underpins work across many areas across the dept/</w:t>
      </w:r>
      <w:proofErr w:type="gramStart"/>
      <w:r w:rsidRPr="09AF2EE6">
        <w:rPr>
          <w:rFonts w:ascii="Arial" w:hAnsi="Arial"/>
          <w:b/>
          <w:bCs/>
          <w:color w:val="000000" w:themeColor="text1"/>
          <w:sz w:val="20"/>
          <w:szCs w:val="20"/>
        </w:rPr>
        <w:t>faculty, and</w:t>
      </w:r>
      <w:proofErr w:type="gramEnd"/>
      <w:r w:rsidRPr="09AF2EE6">
        <w:rPr>
          <w:rFonts w:ascii="Arial" w:hAnsi="Arial"/>
          <w:b/>
          <w:bCs/>
          <w:color w:val="000000" w:themeColor="text1"/>
          <w:sz w:val="20"/>
          <w:szCs w:val="20"/>
        </w:rPr>
        <w:t xml:space="preserve"> </w:t>
      </w:r>
      <w:r w:rsidR="00902AD1" w:rsidRPr="09AF2EE6">
        <w:rPr>
          <w:rFonts w:ascii="Arial" w:hAnsi="Arial"/>
          <w:b/>
          <w:bCs/>
          <w:color w:val="000000" w:themeColor="text1"/>
          <w:sz w:val="20"/>
          <w:szCs w:val="20"/>
        </w:rPr>
        <w:t>will need investment for</w:t>
      </w:r>
      <w:r w:rsidRPr="09AF2EE6">
        <w:rPr>
          <w:rFonts w:ascii="Arial" w:hAnsi="Arial"/>
          <w:b/>
          <w:bCs/>
          <w:color w:val="000000" w:themeColor="text1"/>
          <w:sz w:val="20"/>
          <w:szCs w:val="20"/>
        </w:rPr>
        <w:t xml:space="preserve"> DEES to stay competitive.</w:t>
      </w:r>
    </w:p>
    <w:p w14:paraId="622CC21C" w14:textId="77777777" w:rsidR="00CA0F23" w:rsidRPr="00594CCA" w:rsidRDefault="00CA0F23" w:rsidP="00CA0F23">
      <w:pPr>
        <w:jc w:val="both"/>
        <w:rPr>
          <w:rFonts w:ascii="Arial" w:hAnsi="Arial"/>
          <w:sz w:val="20"/>
          <w:szCs w:val="20"/>
        </w:rPr>
      </w:pPr>
    </w:p>
    <w:p w14:paraId="6A1FAA20" w14:textId="6D2DD17D" w:rsidR="00CA0F23" w:rsidRPr="008E6D20" w:rsidRDefault="00CA0F23" w:rsidP="00CA0F23">
      <w:pPr>
        <w:jc w:val="both"/>
        <w:rPr>
          <w:rFonts w:ascii="Arial" w:hAnsi="Arial"/>
          <w:color w:val="000000" w:themeColor="text1"/>
          <w:sz w:val="20"/>
          <w:szCs w:val="20"/>
        </w:rPr>
      </w:pPr>
      <w:r w:rsidRPr="09AF2EE6">
        <w:rPr>
          <w:rFonts w:ascii="Arial" w:hAnsi="Arial"/>
          <w:b/>
          <w:bCs/>
          <w:sz w:val="20"/>
          <w:szCs w:val="20"/>
        </w:rPr>
        <w:t xml:space="preserve">Key interfaces with other </w:t>
      </w:r>
      <w:r w:rsidR="00701C12" w:rsidRPr="09AF2EE6">
        <w:rPr>
          <w:rFonts w:ascii="Arial" w:hAnsi="Arial"/>
          <w:b/>
          <w:bCs/>
          <w:sz w:val="20"/>
          <w:szCs w:val="20"/>
        </w:rPr>
        <w:t>D</w:t>
      </w:r>
      <w:r w:rsidR="006A7977" w:rsidRPr="09AF2EE6">
        <w:rPr>
          <w:rFonts w:ascii="Arial" w:hAnsi="Arial"/>
          <w:b/>
          <w:bCs/>
          <w:sz w:val="20"/>
          <w:szCs w:val="20"/>
        </w:rPr>
        <w:t>E</w:t>
      </w:r>
      <w:r w:rsidRPr="09AF2EE6">
        <w:rPr>
          <w:rFonts w:ascii="Arial" w:hAnsi="Arial"/>
          <w:b/>
          <w:bCs/>
          <w:sz w:val="20"/>
          <w:szCs w:val="20"/>
        </w:rPr>
        <w:t xml:space="preserve">ES </w:t>
      </w:r>
      <w:proofErr w:type="gramStart"/>
      <w:r w:rsidRPr="09AF2EE6">
        <w:rPr>
          <w:rFonts w:ascii="Arial" w:hAnsi="Arial"/>
          <w:b/>
          <w:bCs/>
          <w:sz w:val="20"/>
          <w:szCs w:val="20"/>
        </w:rPr>
        <w:t xml:space="preserve">groups  </w:t>
      </w:r>
      <w:r w:rsidRPr="09AF2EE6">
        <w:rPr>
          <w:rFonts w:ascii="Arial" w:hAnsi="Arial"/>
          <w:sz w:val="20"/>
          <w:szCs w:val="20"/>
        </w:rPr>
        <w:t>MES</w:t>
      </w:r>
      <w:proofErr w:type="gramEnd"/>
      <w:r w:rsidRPr="09AF2EE6">
        <w:rPr>
          <w:rFonts w:ascii="Arial" w:hAnsi="Arial"/>
          <w:sz w:val="20"/>
          <w:szCs w:val="20"/>
        </w:rPr>
        <w:t xml:space="preserve"> will continue to develop new </w:t>
      </w:r>
      <w:r w:rsidRPr="09AF2EE6">
        <w:rPr>
          <w:rFonts w:ascii="Arial" w:hAnsi="Arial"/>
          <w:color w:val="000000" w:themeColor="text1"/>
          <w:sz w:val="20"/>
          <w:szCs w:val="20"/>
        </w:rPr>
        <w:t xml:space="preserve">areas of research with other key groups in </w:t>
      </w:r>
      <w:r w:rsidR="00902AD1" w:rsidRPr="09AF2EE6">
        <w:rPr>
          <w:rFonts w:ascii="Arial" w:hAnsi="Arial"/>
          <w:color w:val="000000" w:themeColor="text1"/>
          <w:sz w:val="20"/>
          <w:szCs w:val="20"/>
        </w:rPr>
        <w:t>DEES</w:t>
      </w:r>
      <w:r w:rsidRPr="09AF2EE6">
        <w:rPr>
          <w:rFonts w:ascii="Arial" w:hAnsi="Arial"/>
          <w:color w:val="000000" w:themeColor="text1"/>
          <w:sz w:val="20"/>
          <w:szCs w:val="20"/>
        </w:rPr>
        <w:t xml:space="preserve"> including:</w:t>
      </w:r>
    </w:p>
    <w:p w14:paraId="5BCE746D" w14:textId="0E3C7D30" w:rsidR="00CA0F23" w:rsidRPr="008E6D20" w:rsidRDefault="00CA0F23" w:rsidP="00CA0F23">
      <w:pPr>
        <w:numPr>
          <w:ilvl w:val="0"/>
          <w:numId w:val="10"/>
        </w:numPr>
        <w:jc w:val="both"/>
        <w:rPr>
          <w:rFonts w:ascii="Arial" w:hAnsi="Arial"/>
          <w:color w:val="000000" w:themeColor="text1"/>
          <w:sz w:val="20"/>
          <w:szCs w:val="20"/>
        </w:rPr>
      </w:pPr>
      <w:r w:rsidRPr="09AF2EE6">
        <w:rPr>
          <w:rFonts w:ascii="Arial" w:hAnsi="Arial"/>
          <w:color w:val="000000" w:themeColor="text1"/>
          <w:sz w:val="20"/>
          <w:szCs w:val="20"/>
        </w:rPr>
        <w:t>With Basins Studies including work on carbon capture and storage and stromatolites (</w:t>
      </w:r>
      <w:r w:rsidR="00186A82">
        <w:rPr>
          <w:rFonts w:ascii="Arial" w:hAnsi="Arial"/>
          <w:color w:val="000000" w:themeColor="text1"/>
          <w:sz w:val="20"/>
          <w:szCs w:val="20"/>
        </w:rPr>
        <w:t xml:space="preserve">potentially </w:t>
      </w:r>
      <w:r w:rsidRPr="09AF2EE6">
        <w:rPr>
          <w:rFonts w:ascii="Arial" w:hAnsi="Arial"/>
          <w:color w:val="000000" w:themeColor="text1"/>
          <w:sz w:val="20"/>
          <w:szCs w:val="20"/>
        </w:rPr>
        <w:t>with RCUK and industry funding)</w:t>
      </w:r>
      <w:r w:rsidR="00701C12" w:rsidRPr="09AF2EE6">
        <w:rPr>
          <w:rFonts w:ascii="Arial" w:hAnsi="Arial"/>
          <w:color w:val="000000" w:themeColor="text1"/>
          <w:sz w:val="20"/>
          <w:szCs w:val="20"/>
        </w:rPr>
        <w:t xml:space="preserve"> and paleoclimate reconstructions (</w:t>
      </w:r>
      <w:r w:rsidR="00186A82">
        <w:rPr>
          <w:rFonts w:ascii="Arial" w:hAnsi="Arial"/>
          <w:color w:val="000000" w:themeColor="text1"/>
          <w:sz w:val="20"/>
          <w:szCs w:val="20"/>
        </w:rPr>
        <w:t xml:space="preserve">current </w:t>
      </w:r>
      <w:r w:rsidR="00701C12" w:rsidRPr="09AF2EE6">
        <w:rPr>
          <w:rFonts w:ascii="Arial" w:hAnsi="Arial"/>
          <w:color w:val="000000" w:themeColor="text1"/>
          <w:sz w:val="20"/>
          <w:szCs w:val="20"/>
        </w:rPr>
        <w:t xml:space="preserve">joint NERC grant with </w:t>
      </w:r>
      <w:proofErr w:type="spellStart"/>
      <w:r w:rsidR="00701C12" w:rsidRPr="09AF2EE6">
        <w:rPr>
          <w:rFonts w:ascii="Arial" w:hAnsi="Arial"/>
          <w:color w:val="000000" w:themeColor="text1"/>
          <w:sz w:val="20"/>
          <w:szCs w:val="20"/>
        </w:rPr>
        <w:t>J</w:t>
      </w:r>
      <w:r w:rsidR="5E48997B" w:rsidRPr="09AF2EE6">
        <w:rPr>
          <w:rFonts w:ascii="Arial" w:hAnsi="Arial"/>
          <w:color w:val="000000" w:themeColor="text1"/>
          <w:sz w:val="20"/>
          <w:szCs w:val="20"/>
        </w:rPr>
        <w:t>e</w:t>
      </w:r>
      <w:r w:rsidR="00701C12" w:rsidRPr="09AF2EE6">
        <w:rPr>
          <w:rFonts w:ascii="Arial" w:hAnsi="Arial"/>
          <w:color w:val="000000" w:themeColor="text1"/>
          <w:sz w:val="20"/>
          <w:szCs w:val="20"/>
        </w:rPr>
        <w:t>rret</w:t>
      </w:r>
      <w:proofErr w:type="spellEnd"/>
      <w:r w:rsidR="00701C12" w:rsidRPr="09AF2EE6">
        <w:rPr>
          <w:rFonts w:ascii="Arial" w:hAnsi="Arial"/>
          <w:color w:val="000000" w:themeColor="text1"/>
          <w:sz w:val="20"/>
          <w:szCs w:val="20"/>
        </w:rPr>
        <w:t>)</w:t>
      </w:r>
      <w:r w:rsidRPr="09AF2EE6">
        <w:rPr>
          <w:rFonts w:ascii="Arial" w:hAnsi="Arial"/>
          <w:color w:val="000000" w:themeColor="text1"/>
          <w:sz w:val="20"/>
          <w:szCs w:val="20"/>
        </w:rPr>
        <w:t xml:space="preserve">.  </w:t>
      </w:r>
    </w:p>
    <w:p w14:paraId="1A555B88" w14:textId="77777777" w:rsidR="00CA0F23" w:rsidRPr="008E6D20" w:rsidRDefault="00CA0F23" w:rsidP="00CA0F23">
      <w:pPr>
        <w:numPr>
          <w:ilvl w:val="0"/>
          <w:numId w:val="10"/>
        </w:numPr>
        <w:jc w:val="both"/>
        <w:rPr>
          <w:rFonts w:ascii="Arial" w:hAnsi="Arial"/>
          <w:color w:val="000000" w:themeColor="text1"/>
          <w:sz w:val="20"/>
          <w:szCs w:val="20"/>
        </w:rPr>
      </w:pPr>
      <w:r w:rsidRPr="008E6D20">
        <w:rPr>
          <w:rFonts w:ascii="Arial" w:hAnsi="Arial"/>
          <w:color w:val="000000" w:themeColor="text1"/>
          <w:sz w:val="20"/>
          <w:szCs w:val="20"/>
        </w:rPr>
        <w:t xml:space="preserve">With Isotopes (PES), application of infra-red and X-ray spectroscopy to non-terrestrial material </w:t>
      </w:r>
      <w:proofErr w:type="gramStart"/>
      <w:r w:rsidRPr="008E6D20">
        <w:rPr>
          <w:rFonts w:ascii="Arial" w:hAnsi="Arial"/>
          <w:color w:val="000000" w:themeColor="text1"/>
          <w:sz w:val="20"/>
          <w:szCs w:val="20"/>
        </w:rPr>
        <w:t>in order to</w:t>
      </w:r>
      <w:proofErr w:type="gramEnd"/>
      <w:r w:rsidRPr="008E6D20">
        <w:rPr>
          <w:rFonts w:ascii="Arial" w:hAnsi="Arial"/>
          <w:color w:val="000000" w:themeColor="text1"/>
          <w:sz w:val="20"/>
          <w:szCs w:val="20"/>
        </w:rPr>
        <w:t xml:space="preserve"> characterize rare specimens as well as to interface with the Mercury probe data to enhance our interpretation of remote sensing data in collaboration with PES (Joy). Also work on the </w:t>
      </w:r>
      <w:proofErr w:type="spellStart"/>
      <w:r w:rsidRPr="008E6D20">
        <w:rPr>
          <w:rFonts w:ascii="Arial" w:hAnsi="Arial"/>
          <w:color w:val="000000" w:themeColor="text1"/>
          <w:sz w:val="20"/>
          <w:szCs w:val="20"/>
        </w:rPr>
        <w:t>nanoSIMS</w:t>
      </w:r>
      <w:proofErr w:type="spellEnd"/>
      <w:r w:rsidRPr="008E6D20">
        <w:rPr>
          <w:rFonts w:ascii="Arial" w:hAnsi="Arial"/>
          <w:color w:val="000000" w:themeColor="text1"/>
          <w:sz w:val="20"/>
          <w:szCs w:val="20"/>
        </w:rPr>
        <w:t xml:space="preserve"> and new laser ablation ICP-MS system on metal biogeochemistry and nuclear research on clays and particles between MES/PES.</w:t>
      </w:r>
    </w:p>
    <w:p w14:paraId="57A53364" w14:textId="77777777" w:rsidR="00CA0F23" w:rsidRPr="00BB2B8B" w:rsidRDefault="00CA0F23" w:rsidP="00CA0F23">
      <w:pPr>
        <w:pStyle w:val="ListParagraph"/>
        <w:numPr>
          <w:ilvl w:val="0"/>
          <w:numId w:val="10"/>
        </w:numPr>
        <w:spacing w:after="0" w:line="240" w:lineRule="auto"/>
        <w:jc w:val="both"/>
        <w:rPr>
          <w:rFonts w:ascii="Arial" w:hAnsi="Arial" w:cs="Arial"/>
          <w:color w:val="000000" w:themeColor="text1"/>
          <w:sz w:val="20"/>
          <w:szCs w:val="20"/>
        </w:rPr>
      </w:pPr>
      <w:r w:rsidRPr="008E6D20">
        <w:rPr>
          <w:rFonts w:ascii="Arial" w:hAnsi="Arial" w:cs="Arial"/>
          <w:color w:val="000000" w:themeColor="text1"/>
          <w:sz w:val="20"/>
          <w:szCs w:val="20"/>
        </w:rPr>
        <w:t>With Atmospheric Sciences, to (</w:t>
      </w:r>
      <w:proofErr w:type="spellStart"/>
      <w:r w:rsidRPr="008E6D20">
        <w:rPr>
          <w:rFonts w:ascii="Arial" w:hAnsi="Arial" w:cs="Arial"/>
          <w:color w:val="000000" w:themeColor="text1"/>
          <w:sz w:val="20"/>
          <w:szCs w:val="20"/>
        </w:rPr>
        <w:t>i</w:t>
      </w:r>
      <w:proofErr w:type="spellEnd"/>
      <w:r w:rsidRPr="008E6D20">
        <w:rPr>
          <w:rFonts w:ascii="Arial" w:hAnsi="Arial" w:cs="Arial"/>
          <w:color w:val="000000" w:themeColor="text1"/>
          <w:sz w:val="20"/>
          <w:szCs w:val="20"/>
        </w:rPr>
        <w:t>) quan</w:t>
      </w:r>
      <w:r w:rsidRPr="008E6D20">
        <w:rPr>
          <w:rFonts w:ascii="Arial" w:eastAsia="Arial" w:hAnsi="Arial" w:cs="Arial"/>
          <w:color w:val="000000" w:themeColor="text1"/>
          <w:sz w:val="20"/>
          <w:szCs w:val="20"/>
        </w:rPr>
        <w:t xml:space="preserve">tify the microbiome of the Earth’s atmosphere and its impact on climate and microbial transportation, (ii) better understand methane cycling in terrestrial environments, (iii) understand the role of minerals in ice nucleation and (iv) use scanning X-ray microscope (SXM) at Diamond to chemically map individual black carbon and other atmospheric particles from </w:t>
      </w:r>
      <w:proofErr w:type="gramStart"/>
      <w:r w:rsidRPr="008E6D20">
        <w:rPr>
          <w:rFonts w:ascii="Arial" w:eastAsia="Arial" w:hAnsi="Arial" w:cs="Arial"/>
          <w:color w:val="000000" w:themeColor="text1"/>
          <w:sz w:val="20"/>
          <w:szCs w:val="20"/>
        </w:rPr>
        <w:t>a number of</w:t>
      </w:r>
      <w:proofErr w:type="gramEnd"/>
      <w:r w:rsidRPr="008E6D20">
        <w:rPr>
          <w:rFonts w:ascii="Arial" w:eastAsia="Arial" w:hAnsi="Arial" w:cs="Arial"/>
          <w:color w:val="000000" w:themeColor="text1"/>
          <w:sz w:val="20"/>
          <w:szCs w:val="20"/>
        </w:rPr>
        <w:t xml:space="preserve"> field campaigns, including those to Beijing, Ascension Island and W. Coast of Africa.</w:t>
      </w:r>
    </w:p>
    <w:p w14:paraId="77B16C00" w14:textId="77777777" w:rsidR="00CA0F23" w:rsidRPr="008E6D20" w:rsidRDefault="00CA0F23" w:rsidP="00CA0F23">
      <w:pPr>
        <w:numPr>
          <w:ilvl w:val="0"/>
          <w:numId w:val="10"/>
        </w:numPr>
        <w:jc w:val="both"/>
        <w:rPr>
          <w:rFonts w:ascii="Arial" w:eastAsia="Arial" w:hAnsi="Arial"/>
          <w:color w:val="000000" w:themeColor="text1"/>
          <w:sz w:val="20"/>
          <w:szCs w:val="20"/>
        </w:rPr>
      </w:pPr>
      <w:r w:rsidRPr="008E6D20">
        <w:rPr>
          <w:rFonts w:ascii="Arial" w:eastAsia="Arial" w:hAnsi="Arial"/>
          <w:color w:val="000000" w:themeColor="text1"/>
          <w:sz w:val="20"/>
          <w:szCs w:val="20"/>
        </w:rPr>
        <w:t xml:space="preserve">With other members of EE in core areas including biogeochemistry, agriculture, microbial ecology, and metagenomics </w:t>
      </w:r>
    </w:p>
    <w:p w14:paraId="6C8932AF" w14:textId="4B931904" w:rsidR="00CA0F23" w:rsidRPr="008E6D20" w:rsidRDefault="00CA0F23" w:rsidP="00CA0F23">
      <w:pPr>
        <w:pStyle w:val="ListParagraph"/>
        <w:numPr>
          <w:ilvl w:val="0"/>
          <w:numId w:val="10"/>
        </w:numPr>
        <w:spacing w:after="0" w:line="240" w:lineRule="auto"/>
        <w:rPr>
          <w:rFonts w:ascii="Arial" w:eastAsia="Times New Roman" w:hAnsi="Arial" w:cs="Arial"/>
          <w:color w:val="000000" w:themeColor="text1"/>
          <w:sz w:val="20"/>
          <w:szCs w:val="20"/>
        </w:rPr>
      </w:pPr>
      <w:r w:rsidRPr="09AF2EE6">
        <w:rPr>
          <w:rFonts w:ascii="Arial" w:eastAsia="Times New Roman" w:hAnsi="Arial" w:cs="Arial"/>
          <w:color w:val="000000" w:themeColor="text1"/>
          <w:sz w:val="20"/>
          <w:szCs w:val="20"/>
        </w:rPr>
        <w:t xml:space="preserve">With </w:t>
      </w:r>
      <w:r w:rsidR="00701C12" w:rsidRPr="09AF2EE6">
        <w:rPr>
          <w:rFonts w:ascii="Arial" w:eastAsia="Times New Roman" w:hAnsi="Arial" w:cs="Arial"/>
          <w:color w:val="000000" w:themeColor="text1"/>
          <w:sz w:val="20"/>
          <w:szCs w:val="20"/>
        </w:rPr>
        <w:t xml:space="preserve">CEAS </w:t>
      </w:r>
      <w:r w:rsidRPr="09AF2EE6">
        <w:rPr>
          <w:rFonts w:ascii="Arial" w:eastAsia="Times New Roman" w:hAnsi="Arial" w:cs="Arial"/>
          <w:color w:val="000000" w:themeColor="text1"/>
          <w:sz w:val="20"/>
          <w:szCs w:val="20"/>
        </w:rPr>
        <w:t>providing environmental biogeochemistry and health context for contaminant transport modelling</w:t>
      </w:r>
    </w:p>
    <w:p w14:paraId="666A58FC" w14:textId="0C39A8D5" w:rsidR="00CA0F23" w:rsidRDefault="00CA0F23" w:rsidP="00CA0F23">
      <w:pPr>
        <w:pStyle w:val="ListParagraph"/>
        <w:numPr>
          <w:ilvl w:val="0"/>
          <w:numId w:val="10"/>
        </w:numPr>
        <w:spacing w:after="0" w:line="240" w:lineRule="auto"/>
        <w:rPr>
          <w:rFonts w:ascii="Arial" w:eastAsia="Times New Roman" w:hAnsi="Arial" w:cs="Arial"/>
          <w:color w:val="000000" w:themeColor="text1"/>
          <w:sz w:val="20"/>
          <w:szCs w:val="20"/>
        </w:rPr>
      </w:pPr>
      <w:r w:rsidRPr="09AF2EE6">
        <w:rPr>
          <w:rFonts w:ascii="Arial" w:eastAsia="Times New Roman" w:hAnsi="Arial" w:cs="Arial"/>
          <w:color w:val="000000" w:themeColor="text1"/>
          <w:sz w:val="20"/>
          <w:szCs w:val="20"/>
        </w:rPr>
        <w:t>With ICAM/Materials/</w:t>
      </w:r>
      <w:r w:rsidR="00701C12" w:rsidRPr="09AF2EE6">
        <w:rPr>
          <w:rFonts w:ascii="Arial" w:eastAsia="Times New Roman" w:hAnsi="Arial" w:cs="Arial"/>
          <w:color w:val="000000" w:themeColor="text1"/>
          <w:sz w:val="20"/>
          <w:szCs w:val="20"/>
        </w:rPr>
        <w:t>C</w:t>
      </w:r>
      <w:r w:rsidRPr="09AF2EE6">
        <w:rPr>
          <w:rFonts w:ascii="Arial" w:eastAsia="Times New Roman" w:hAnsi="Arial" w:cs="Arial"/>
          <w:color w:val="000000" w:themeColor="text1"/>
          <w:sz w:val="20"/>
          <w:szCs w:val="20"/>
        </w:rPr>
        <w:t>EAS in relation to 3-D x-ray tomography of sub-surface formations for improved prediction of contaminant transport; functional bionanomaterials for biotechnology and catalysis, graphene in environmental applications.</w:t>
      </w:r>
    </w:p>
    <w:p w14:paraId="369C254B" w14:textId="030E45F9" w:rsidR="00701C12" w:rsidRDefault="00186A82" w:rsidP="00CA0F23">
      <w:pPr>
        <w:pStyle w:val="ListParagraph"/>
        <w:numPr>
          <w:ilvl w:val="0"/>
          <w:numId w:val="10"/>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With Ancient Life, </w:t>
      </w:r>
      <w:proofErr w:type="gramStart"/>
      <w:r>
        <w:rPr>
          <w:rFonts w:ascii="Arial" w:eastAsia="Times New Roman" w:hAnsi="Arial" w:cs="Arial"/>
          <w:color w:val="000000" w:themeColor="text1"/>
          <w:sz w:val="20"/>
          <w:szCs w:val="20"/>
        </w:rPr>
        <w:t>in the area of</w:t>
      </w:r>
      <w:proofErr w:type="gramEnd"/>
      <w:r>
        <w:rPr>
          <w:rFonts w:ascii="Arial" w:eastAsia="Times New Roman" w:hAnsi="Arial" w:cs="Arial"/>
          <w:color w:val="000000" w:themeColor="text1"/>
          <w:sz w:val="20"/>
          <w:szCs w:val="20"/>
        </w:rPr>
        <w:t xml:space="preserve"> fossil biochemistry and spectroscopy (including organic geochemistry).</w:t>
      </w:r>
    </w:p>
    <w:p w14:paraId="002C5B0C" w14:textId="38E4662E" w:rsidR="006A7977" w:rsidRDefault="14FC3FFD" w:rsidP="00CA0F23">
      <w:pPr>
        <w:pStyle w:val="ListParagraph"/>
        <w:numPr>
          <w:ilvl w:val="0"/>
          <w:numId w:val="10"/>
        </w:numPr>
        <w:spacing w:after="0" w:line="240" w:lineRule="auto"/>
        <w:rPr>
          <w:rFonts w:ascii="Arial" w:eastAsia="Times New Roman" w:hAnsi="Arial" w:cs="Arial"/>
          <w:color w:val="000000" w:themeColor="text1"/>
          <w:sz w:val="20"/>
          <w:szCs w:val="20"/>
        </w:rPr>
      </w:pPr>
      <w:r w:rsidRPr="09AF2EE6">
        <w:rPr>
          <w:rFonts w:ascii="Arial" w:eastAsia="Times New Roman" w:hAnsi="Arial" w:cs="Arial"/>
          <w:color w:val="000000" w:themeColor="text1"/>
          <w:sz w:val="20"/>
          <w:szCs w:val="20"/>
        </w:rPr>
        <w:t xml:space="preserve">The RWM RSO, hosted by Morris and Shaw provides an exciting new platform across the DEES with clear links to the </w:t>
      </w:r>
      <w:proofErr w:type="gramStart"/>
      <w:r w:rsidRPr="09AF2EE6">
        <w:rPr>
          <w:rFonts w:ascii="Arial" w:eastAsia="Times New Roman" w:hAnsi="Arial" w:cs="Arial"/>
          <w:color w:val="000000" w:themeColor="text1"/>
          <w:sz w:val="20"/>
          <w:szCs w:val="20"/>
        </w:rPr>
        <w:t>geosciences</w:t>
      </w:r>
      <w:proofErr w:type="gramEnd"/>
      <w:r w:rsidRPr="09AF2EE6">
        <w:rPr>
          <w:rFonts w:ascii="Arial" w:eastAsia="Times New Roman" w:hAnsi="Arial" w:cs="Arial"/>
          <w:color w:val="000000" w:themeColor="text1"/>
          <w:sz w:val="20"/>
          <w:szCs w:val="20"/>
        </w:rPr>
        <w:t xml:space="preserve"> capabilities (Kevin Taylor is engaged in the RWM RSO) and </w:t>
      </w:r>
      <w:r w:rsidR="0F88A465" w:rsidRPr="09AF2EE6">
        <w:rPr>
          <w:rFonts w:ascii="Arial" w:eastAsia="Times New Roman" w:hAnsi="Arial" w:cs="Arial"/>
          <w:color w:val="000000" w:themeColor="text1"/>
          <w:sz w:val="20"/>
          <w:szCs w:val="20"/>
        </w:rPr>
        <w:t>wider with interfaces across faculty and beyond.</w:t>
      </w:r>
    </w:p>
    <w:p w14:paraId="154409D5" w14:textId="77777777" w:rsidR="00186A82" w:rsidRPr="00186A82" w:rsidRDefault="00186A82" w:rsidP="00186A82">
      <w:pPr>
        <w:rPr>
          <w:rFonts w:ascii="Arial" w:hAnsi="Arial" w:cs="Arial"/>
          <w:color w:val="000000" w:themeColor="text1"/>
          <w:sz w:val="20"/>
          <w:szCs w:val="20"/>
        </w:rPr>
      </w:pPr>
    </w:p>
    <w:p w14:paraId="2E3ABE0B" w14:textId="77777777" w:rsidR="00CA0F23" w:rsidRPr="008E6D20" w:rsidRDefault="00CA0F23" w:rsidP="00CA0F23">
      <w:pPr>
        <w:jc w:val="both"/>
        <w:rPr>
          <w:rFonts w:ascii="Arial" w:hAnsi="Arial"/>
          <w:sz w:val="20"/>
          <w:szCs w:val="20"/>
        </w:rPr>
      </w:pPr>
    </w:p>
    <w:p w14:paraId="1E996E29" w14:textId="5BF8C793" w:rsidR="00CA0F23" w:rsidRPr="008E6D20" w:rsidRDefault="00CA0F23" w:rsidP="00CA0F23">
      <w:pPr>
        <w:jc w:val="both"/>
        <w:rPr>
          <w:rFonts w:ascii="Arial" w:hAnsi="Arial"/>
          <w:sz w:val="20"/>
          <w:szCs w:val="20"/>
        </w:rPr>
      </w:pPr>
      <w:r w:rsidRPr="1071F7AC">
        <w:rPr>
          <w:rFonts w:ascii="Arial" w:hAnsi="Arial"/>
          <w:b/>
          <w:bCs/>
          <w:sz w:val="20"/>
          <w:szCs w:val="20"/>
        </w:rPr>
        <w:t>S</w:t>
      </w:r>
      <w:r w:rsidR="00755302">
        <w:rPr>
          <w:rFonts w:ascii="Arial" w:hAnsi="Arial"/>
          <w:b/>
          <w:bCs/>
          <w:sz w:val="20"/>
          <w:szCs w:val="20"/>
        </w:rPr>
        <w:t>ynopsis of s</w:t>
      </w:r>
      <w:r w:rsidRPr="1071F7AC">
        <w:rPr>
          <w:rFonts w:ascii="Arial" w:hAnsi="Arial"/>
          <w:b/>
          <w:bCs/>
          <w:sz w:val="20"/>
          <w:szCs w:val="20"/>
        </w:rPr>
        <w:t>taffing</w:t>
      </w:r>
      <w:r w:rsidR="00755302">
        <w:rPr>
          <w:rFonts w:ascii="Arial" w:hAnsi="Arial"/>
          <w:b/>
          <w:bCs/>
          <w:sz w:val="20"/>
          <w:szCs w:val="20"/>
        </w:rPr>
        <w:t xml:space="preserve"> requirements (from areas above)</w:t>
      </w:r>
      <w:r w:rsidRPr="1071F7AC">
        <w:rPr>
          <w:rFonts w:ascii="Arial" w:hAnsi="Arial"/>
          <w:b/>
          <w:bCs/>
          <w:sz w:val="20"/>
          <w:szCs w:val="20"/>
        </w:rPr>
        <w:t>:</w:t>
      </w:r>
      <w:r w:rsidRPr="1071F7AC">
        <w:rPr>
          <w:rFonts w:ascii="Arial" w:hAnsi="Arial"/>
          <w:sz w:val="20"/>
          <w:szCs w:val="20"/>
        </w:rPr>
        <w:t xml:space="preserve"> </w:t>
      </w:r>
    </w:p>
    <w:p w14:paraId="340A46BE" w14:textId="77777777" w:rsidR="00755302" w:rsidRDefault="00755302" w:rsidP="1071F7AC">
      <w:pPr>
        <w:jc w:val="both"/>
        <w:rPr>
          <w:rFonts w:ascii="Arial" w:hAnsi="Arial"/>
          <w:sz w:val="20"/>
          <w:szCs w:val="20"/>
        </w:rPr>
      </w:pPr>
    </w:p>
    <w:p w14:paraId="5A80D35D" w14:textId="3613FE18" w:rsidR="7773B0DC" w:rsidRDefault="000949CF" w:rsidP="1071F7AC">
      <w:pPr>
        <w:jc w:val="both"/>
        <w:rPr>
          <w:rFonts w:ascii="Arial" w:hAnsi="Arial"/>
          <w:sz w:val="20"/>
          <w:szCs w:val="20"/>
        </w:rPr>
      </w:pPr>
      <w:r w:rsidRPr="000949CF">
        <w:rPr>
          <w:rFonts w:ascii="Arial" w:hAnsi="Arial"/>
          <w:b/>
          <w:bCs/>
          <w:sz w:val="20"/>
          <w:szCs w:val="20"/>
        </w:rPr>
        <w:t>N</w:t>
      </w:r>
      <w:r w:rsidR="7773B0DC" w:rsidRPr="000949CF">
        <w:rPr>
          <w:rFonts w:ascii="Arial" w:hAnsi="Arial"/>
          <w:b/>
          <w:bCs/>
          <w:sz w:val="20"/>
          <w:szCs w:val="20"/>
        </w:rPr>
        <w:t>ew</w:t>
      </w:r>
      <w:r w:rsidR="7773B0DC" w:rsidRPr="1071F7AC">
        <w:rPr>
          <w:rFonts w:ascii="Arial" w:hAnsi="Arial"/>
          <w:sz w:val="20"/>
          <w:szCs w:val="20"/>
        </w:rPr>
        <w:t xml:space="preserve"> </w:t>
      </w:r>
      <w:r w:rsidR="00755302" w:rsidRPr="00755302">
        <w:rPr>
          <w:rFonts w:ascii="Arial" w:hAnsi="Arial"/>
          <w:b/>
          <w:bCs/>
          <w:sz w:val="20"/>
          <w:szCs w:val="20"/>
        </w:rPr>
        <w:t xml:space="preserve">academic </w:t>
      </w:r>
      <w:r w:rsidR="7773B0DC" w:rsidRPr="00755302">
        <w:rPr>
          <w:rFonts w:ascii="Arial" w:hAnsi="Arial"/>
          <w:b/>
          <w:bCs/>
          <w:sz w:val="20"/>
          <w:szCs w:val="20"/>
        </w:rPr>
        <w:t>staff</w:t>
      </w:r>
      <w:r w:rsidR="7773B0DC" w:rsidRPr="1071F7AC">
        <w:rPr>
          <w:rFonts w:ascii="Arial" w:hAnsi="Arial"/>
          <w:sz w:val="20"/>
          <w:szCs w:val="20"/>
        </w:rPr>
        <w:t xml:space="preserve"> positions are highlighted as critical in the above research plans: </w:t>
      </w:r>
    </w:p>
    <w:p w14:paraId="1BA6598C" w14:textId="71B52B58" w:rsidR="1071F7AC" w:rsidRDefault="1071F7AC" w:rsidP="1071F7AC">
      <w:pPr>
        <w:jc w:val="both"/>
        <w:rPr>
          <w:rFonts w:ascii="Arial" w:hAnsi="Arial"/>
          <w:sz w:val="20"/>
          <w:szCs w:val="20"/>
        </w:rPr>
      </w:pPr>
    </w:p>
    <w:p w14:paraId="67C3CB6F" w14:textId="33B7327D" w:rsidR="7773B0DC" w:rsidRDefault="7773B0DC" w:rsidP="1071F7AC">
      <w:pPr>
        <w:jc w:val="both"/>
        <w:rPr>
          <w:rFonts w:ascii="Arial" w:hAnsi="Arial"/>
          <w:sz w:val="20"/>
          <w:szCs w:val="20"/>
        </w:rPr>
      </w:pPr>
      <w:r w:rsidRPr="09AF2EE6">
        <w:rPr>
          <w:rFonts w:ascii="Arial" w:hAnsi="Arial"/>
          <w:sz w:val="20"/>
          <w:szCs w:val="20"/>
        </w:rPr>
        <w:t xml:space="preserve">In </w:t>
      </w:r>
      <w:r w:rsidR="74D2E4B7" w:rsidRPr="09AF2EE6">
        <w:rPr>
          <w:rFonts w:ascii="Arial" w:hAnsi="Arial"/>
          <w:sz w:val="20"/>
          <w:szCs w:val="20"/>
        </w:rPr>
        <w:t xml:space="preserve">environmental radioactivity the opportunities afforded by the recent successes in RADER labs and the RWM RSO are significant. </w:t>
      </w:r>
      <w:r w:rsidR="21370189" w:rsidRPr="09AF2EE6">
        <w:rPr>
          <w:rFonts w:ascii="Arial" w:hAnsi="Arial"/>
          <w:sz w:val="20"/>
          <w:szCs w:val="20"/>
        </w:rPr>
        <w:t>T</w:t>
      </w:r>
      <w:r w:rsidR="74D2E4B7" w:rsidRPr="09AF2EE6">
        <w:rPr>
          <w:rFonts w:ascii="Arial" w:hAnsi="Arial"/>
          <w:sz w:val="20"/>
          <w:szCs w:val="20"/>
        </w:rPr>
        <w:t>o consolidate these opportunities and build on these suc</w:t>
      </w:r>
      <w:r w:rsidR="65BAED27" w:rsidRPr="09AF2EE6">
        <w:rPr>
          <w:rFonts w:ascii="Arial" w:hAnsi="Arial"/>
          <w:sz w:val="20"/>
          <w:szCs w:val="20"/>
        </w:rPr>
        <w:t>c</w:t>
      </w:r>
      <w:r w:rsidR="74D2E4B7" w:rsidRPr="09AF2EE6">
        <w:rPr>
          <w:rFonts w:ascii="Arial" w:hAnsi="Arial"/>
          <w:sz w:val="20"/>
          <w:szCs w:val="20"/>
        </w:rPr>
        <w:t xml:space="preserve">esses and </w:t>
      </w:r>
      <w:proofErr w:type="gramStart"/>
      <w:r w:rsidR="74D2E4B7" w:rsidRPr="09AF2EE6">
        <w:rPr>
          <w:rFonts w:ascii="Arial" w:hAnsi="Arial"/>
          <w:sz w:val="20"/>
          <w:szCs w:val="20"/>
        </w:rPr>
        <w:t>it</w:t>
      </w:r>
      <w:r w:rsidR="01D85957" w:rsidRPr="09AF2EE6">
        <w:rPr>
          <w:rFonts w:ascii="Arial" w:hAnsi="Arial"/>
          <w:sz w:val="20"/>
          <w:szCs w:val="20"/>
        </w:rPr>
        <w:t xml:space="preserve"> i</w:t>
      </w:r>
      <w:r w:rsidR="74D2E4B7" w:rsidRPr="09AF2EE6">
        <w:rPr>
          <w:rFonts w:ascii="Arial" w:hAnsi="Arial"/>
          <w:sz w:val="20"/>
          <w:szCs w:val="20"/>
        </w:rPr>
        <w:t>s clear that new</w:t>
      </w:r>
      <w:proofErr w:type="gramEnd"/>
      <w:r w:rsidR="74D2E4B7" w:rsidRPr="09AF2EE6">
        <w:rPr>
          <w:rFonts w:ascii="Arial" w:hAnsi="Arial"/>
          <w:sz w:val="20"/>
          <w:szCs w:val="20"/>
        </w:rPr>
        <w:t xml:space="preserve"> staffing </w:t>
      </w:r>
      <w:r w:rsidR="20C838DF" w:rsidRPr="09AF2EE6">
        <w:rPr>
          <w:rFonts w:ascii="Arial" w:hAnsi="Arial"/>
          <w:sz w:val="20"/>
          <w:szCs w:val="20"/>
        </w:rPr>
        <w:t xml:space="preserve">is required to achieve optimal value from these investments. </w:t>
      </w:r>
      <w:r w:rsidR="4268C112" w:rsidRPr="09AF2EE6">
        <w:rPr>
          <w:rFonts w:ascii="Arial" w:hAnsi="Arial"/>
          <w:sz w:val="20"/>
          <w:szCs w:val="20"/>
        </w:rPr>
        <w:t xml:space="preserve">We note the opportunity to develop a cross faculty, research led teaching opportunity in nuclear environmental has been identified by </w:t>
      </w:r>
      <w:proofErr w:type="spellStart"/>
      <w:r w:rsidR="4268C112" w:rsidRPr="09AF2EE6">
        <w:rPr>
          <w:rFonts w:ascii="Arial" w:hAnsi="Arial"/>
          <w:sz w:val="20"/>
          <w:szCs w:val="20"/>
        </w:rPr>
        <w:t>HoD</w:t>
      </w:r>
      <w:proofErr w:type="spellEnd"/>
      <w:r w:rsidR="4268C112" w:rsidRPr="09AF2EE6">
        <w:rPr>
          <w:rFonts w:ascii="Arial" w:hAnsi="Arial"/>
          <w:sz w:val="20"/>
          <w:szCs w:val="20"/>
        </w:rPr>
        <w:t xml:space="preserve"> </w:t>
      </w:r>
      <w:proofErr w:type="gramStart"/>
      <w:r w:rsidR="4268C112" w:rsidRPr="09AF2EE6">
        <w:rPr>
          <w:rFonts w:ascii="Arial" w:hAnsi="Arial"/>
          <w:sz w:val="20"/>
          <w:szCs w:val="20"/>
        </w:rPr>
        <w:t>and also</w:t>
      </w:r>
      <w:proofErr w:type="gramEnd"/>
      <w:r w:rsidR="4268C112" w:rsidRPr="09AF2EE6">
        <w:rPr>
          <w:rFonts w:ascii="Arial" w:hAnsi="Arial"/>
          <w:sz w:val="20"/>
          <w:szCs w:val="20"/>
        </w:rPr>
        <w:t xml:space="preserve"> at Faculty Level and this aligns with a new appointment. We also note</w:t>
      </w:r>
      <w:r w:rsidR="1339052C" w:rsidRPr="09AF2EE6">
        <w:rPr>
          <w:rFonts w:ascii="Arial" w:hAnsi="Arial"/>
          <w:sz w:val="20"/>
          <w:szCs w:val="20"/>
        </w:rPr>
        <w:t xml:space="preserve"> the growth in the environmental science area within the School and note any appointment in Environmental Radioactivity could actively engage across the environmental </w:t>
      </w:r>
      <w:r w:rsidR="0F8FD4C3" w:rsidRPr="09AF2EE6">
        <w:rPr>
          <w:rFonts w:ascii="Arial" w:hAnsi="Arial"/>
          <w:sz w:val="20"/>
          <w:szCs w:val="20"/>
        </w:rPr>
        <w:t>sciences area.</w:t>
      </w:r>
    </w:p>
    <w:p w14:paraId="5D9DFD1F" w14:textId="754C6275" w:rsidR="1071F7AC" w:rsidRDefault="1071F7AC" w:rsidP="1071F7AC">
      <w:pPr>
        <w:jc w:val="both"/>
        <w:rPr>
          <w:rFonts w:ascii="Arial" w:hAnsi="Arial"/>
          <w:sz w:val="20"/>
          <w:szCs w:val="20"/>
        </w:rPr>
      </w:pPr>
    </w:p>
    <w:p w14:paraId="6EB50A4F" w14:textId="55272454" w:rsidR="00755302" w:rsidRDefault="00755302" w:rsidP="00CA0F23">
      <w:pPr>
        <w:jc w:val="both"/>
        <w:rPr>
          <w:rFonts w:ascii="Arial" w:hAnsi="Arial"/>
          <w:sz w:val="20"/>
          <w:szCs w:val="20"/>
        </w:rPr>
      </w:pPr>
      <w:r>
        <w:rPr>
          <w:rFonts w:ascii="Arial" w:hAnsi="Arial"/>
          <w:sz w:val="20"/>
          <w:szCs w:val="20"/>
        </w:rPr>
        <w:t xml:space="preserve">Our other prioritised academic positions target research and teaching opportunities around large environmental data sets, including (1) a bioinformatics position that will support the integration of environmental “omics” data, with other meta datasets to address high profile research </w:t>
      </w:r>
      <w:r w:rsidR="000949CF">
        <w:rPr>
          <w:rFonts w:ascii="Arial" w:hAnsi="Arial"/>
          <w:sz w:val="20"/>
          <w:szCs w:val="20"/>
        </w:rPr>
        <w:t>questions</w:t>
      </w:r>
      <w:r>
        <w:rPr>
          <w:rFonts w:ascii="Arial" w:hAnsi="Arial"/>
          <w:sz w:val="20"/>
          <w:szCs w:val="20"/>
        </w:rPr>
        <w:t xml:space="preserve"> that cut across MES and other DEES/MIB groups, and (2) a modeller that works </w:t>
      </w:r>
      <w:r w:rsidRPr="000949CF">
        <w:rPr>
          <w:rFonts w:ascii="Arial" w:eastAsia="Arial" w:hAnsi="Arial"/>
          <w:color w:val="000000" w:themeColor="text1"/>
          <w:sz w:val="20"/>
          <w:szCs w:val="20"/>
        </w:rPr>
        <w:t>across hydrology and socioeconomic/health impacts as noted above</w:t>
      </w:r>
      <w:r w:rsidRPr="000949CF">
        <w:rPr>
          <w:rFonts w:ascii="Arial" w:hAnsi="Arial"/>
          <w:sz w:val="20"/>
          <w:szCs w:val="20"/>
        </w:rPr>
        <w:t>.</w:t>
      </w:r>
      <w:r>
        <w:rPr>
          <w:rFonts w:ascii="Arial" w:hAnsi="Arial"/>
          <w:sz w:val="20"/>
          <w:szCs w:val="20"/>
        </w:rPr>
        <w:t xml:space="preserve">  </w:t>
      </w:r>
    </w:p>
    <w:p w14:paraId="15427A1E" w14:textId="32538A72" w:rsidR="00755302" w:rsidRDefault="00755302" w:rsidP="00CA0F23">
      <w:pPr>
        <w:jc w:val="both"/>
        <w:rPr>
          <w:rFonts w:ascii="Arial" w:hAnsi="Arial"/>
          <w:sz w:val="20"/>
          <w:szCs w:val="20"/>
        </w:rPr>
      </w:pPr>
    </w:p>
    <w:p w14:paraId="49F2FE12" w14:textId="724C5E71" w:rsidR="00755302" w:rsidRDefault="00755302" w:rsidP="00CA0F23">
      <w:pPr>
        <w:jc w:val="both"/>
        <w:rPr>
          <w:rFonts w:ascii="Arial" w:hAnsi="Arial"/>
          <w:sz w:val="20"/>
          <w:szCs w:val="20"/>
        </w:rPr>
      </w:pPr>
      <w:r w:rsidRPr="000949CF">
        <w:rPr>
          <w:rFonts w:ascii="Arial" w:hAnsi="Arial"/>
          <w:b/>
          <w:bCs/>
          <w:sz w:val="20"/>
          <w:szCs w:val="20"/>
        </w:rPr>
        <w:t xml:space="preserve">There is also </w:t>
      </w:r>
      <w:r w:rsidR="000949CF" w:rsidRPr="000949CF">
        <w:rPr>
          <w:rFonts w:ascii="Arial" w:hAnsi="Arial"/>
          <w:b/>
          <w:bCs/>
          <w:sz w:val="20"/>
          <w:szCs w:val="20"/>
        </w:rPr>
        <w:t>a critical</w:t>
      </w:r>
      <w:r w:rsidRPr="000949CF">
        <w:rPr>
          <w:rFonts w:ascii="Arial" w:hAnsi="Arial"/>
          <w:b/>
          <w:bCs/>
          <w:sz w:val="20"/>
          <w:szCs w:val="20"/>
        </w:rPr>
        <w:t xml:space="preserve"> need to address gaps in the DEES technical provision</w:t>
      </w:r>
      <w:r>
        <w:rPr>
          <w:rFonts w:ascii="Arial" w:hAnsi="Arial"/>
          <w:sz w:val="20"/>
          <w:szCs w:val="20"/>
        </w:rPr>
        <w:t xml:space="preserve">, which impact heavily on MES.  These are outlined </w:t>
      </w:r>
      <w:proofErr w:type="gramStart"/>
      <w:r>
        <w:rPr>
          <w:rFonts w:ascii="Arial" w:hAnsi="Arial"/>
          <w:sz w:val="20"/>
          <w:szCs w:val="20"/>
        </w:rPr>
        <w:t>below, but</w:t>
      </w:r>
      <w:proofErr w:type="gramEnd"/>
      <w:r>
        <w:rPr>
          <w:rFonts w:ascii="Arial" w:hAnsi="Arial"/>
          <w:sz w:val="20"/>
          <w:szCs w:val="20"/>
        </w:rPr>
        <w:t xml:space="preserve"> include a long-standing need for an additional </w:t>
      </w:r>
      <w:r w:rsidR="000949CF">
        <w:rPr>
          <w:rFonts w:ascii="Arial" w:hAnsi="Arial"/>
          <w:sz w:val="20"/>
          <w:szCs w:val="20"/>
        </w:rPr>
        <w:t>appointment in the basement mineralogical analyses area, and the replacement of the two technical staff that underpinned MAGU for &gt;20 years (until 2020). The current situation in MAGU is currently backfilled with excellent seconded staff, but a long-term solution needs to be determined within the next 6 months.</w:t>
      </w:r>
    </w:p>
    <w:p w14:paraId="2B412188" w14:textId="77777777" w:rsidR="00755302" w:rsidRDefault="00755302" w:rsidP="00CA0F23">
      <w:pPr>
        <w:jc w:val="both"/>
        <w:rPr>
          <w:rFonts w:ascii="Arial" w:hAnsi="Arial"/>
          <w:sz w:val="20"/>
          <w:szCs w:val="20"/>
        </w:rPr>
      </w:pPr>
    </w:p>
    <w:p w14:paraId="24EB08C8" w14:textId="0881F984" w:rsidR="00CA0F23" w:rsidRPr="00DE5A56" w:rsidRDefault="00CA0F23" w:rsidP="00CA0F23">
      <w:pPr>
        <w:jc w:val="both"/>
        <w:rPr>
          <w:rFonts w:ascii="Arial" w:hAnsi="Arial" w:cs="Arial"/>
          <w:sz w:val="20"/>
          <w:szCs w:val="20"/>
        </w:rPr>
      </w:pPr>
    </w:p>
    <w:p w14:paraId="69B54DEE" w14:textId="5B52F60E" w:rsidR="00D725F8" w:rsidRPr="00DE5A56" w:rsidRDefault="00DE5A56" w:rsidP="00C42650">
      <w:pPr>
        <w:rPr>
          <w:rFonts w:ascii="Arial" w:hAnsi="Arial" w:cs="Arial"/>
          <w:b/>
          <w:bCs/>
          <w:sz w:val="20"/>
          <w:szCs w:val="20"/>
        </w:rPr>
      </w:pPr>
      <w:r w:rsidRPr="00DE5A56">
        <w:rPr>
          <w:rFonts w:ascii="Arial" w:hAnsi="Arial" w:cs="Arial"/>
          <w:b/>
          <w:bCs/>
          <w:sz w:val="20"/>
          <w:szCs w:val="20"/>
        </w:rPr>
        <w:lastRenderedPageBreak/>
        <w:t>I</w:t>
      </w:r>
      <w:r w:rsidR="00C42650" w:rsidRPr="00DE5A56">
        <w:rPr>
          <w:rFonts w:ascii="Arial" w:hAnsi="Arial" w:cs="Arial"/>
          <w:b/>
          <w:bCs/>
          <w:sz w:val="20"/>
          <w:szCs w:val="20"/>
        </w:rPr>
        <w:t>mpacts to UN Sustainability goals and CO</w:t>
      </w:r>
      <w:r w:rsidR="00C42650" w:rsidRPr="00DE5A56">
        <w:rPr>
          <w:rFonts w:ascii="Arial" w:hAnsi="Arial" w:cs="Arial"/>
          <w:b/>
          <w:bCs/>
          <w:sz w:val="20"/>
          <w:szCs w:val="20"/>
          <w:vertAlign w:val="subscript"/>
        </w:rPr>
        <w:t>2</w:t>
      </w:r>
      <w:r w:rsidR="00C42650" w:rsidRPr="00DE5A56">
        <w:rPr>
          <w:rFonts w:ascii="Arial" w:hAnsi="Arial" w:cs="Arial"/>
          <w:b/>
          <w:bCs/>
          <w:sz w:val="20"/>
          <w:szCs w:val="20"/>
        </w:rPr>
        <w:t xml:space="preserve"> </w:t>
      </w:r>
      <w:proofErr w:type="gramStart"/>
      <w:r w:rsidR="00C42650" w:rsidRPr="00DE5A56">
        <w:rPr>
          <w:rFonts w:ascii="Arial" w:hAnsi="Arial" w:cs="Arial"/>
          <w:b/>
          <w:bCs/>
          <w:sz w:val="20"/>
          <w:szCs w:val="20"/>
        </w:rPr>
        <w:t>footprint</w:t>
      </w:r>
      <w:r>
        <w:rPr>
          <w:rFonts w:ascii="Arial" w:hAnsi="Arial" w:cs="Arial"/>
          <w:b/>
          <w:bCs/>
          <w:sz w:val="20"/>
          <w:szCs w:val="20"/>
        </w:rPr>
        <w:t xml:space="preserve">  </w:t>
      </w:r>
      <w:r>
        <w:rPr>
          <w:rFonts w:ascii="Arial" w:hAnsi="Arial" w:cs="Arial"/>
          <w:sz w:val="20"/>
          <w:szCs w:val="20"/>
        </w:rPr>
        <w:t>Many</w:t>
      </w:r>
      <w:proofErr w:type="gramEnd"/>
      <w:r w:rsidR="00D725F8" w:rsidRPr="00DE5A56">
        <w:rPr>
          <w:rFonts w:ascii="Arial" w:hAnsi="Arial" w:cs="Arial"/>
          <w:sz w:val="20"/>
          <w:szCs w:val="20"/>
        </w:rPr>
        <w:t xml:space="preserve"> of the MES core research programmes </w:t>
      </w:r>
      <w:r w:rsidR="0034237D" w:rsidRPr="00DE5A56">
        <w:rPr>
          <w:rFonts w:ascii="Arial" w:hAnsi="Arial" w:cs="Arial"/>
          <w:sz w:val="20"/>
          <w:szCs w:val="20"/>
        </w:rPr>
        <w:t>clearly</w:t>
      </w:r>
      <w:r w:rsidR="00D725F8" w:rsidRPr="00DE5A56">
        <w:rPr>
          <w:rFonts w:ascii="Arial" w:hAnsi="Arial" w:cs="Arial"/>
          <w:sz w:val="20"/>
          <w:szCs w:val="20"/>
        </w:rPr>
        <w:t xml:space="preserve"> address UN Sustainability goals including: clean water and sanitation, affordable and clean energy, industry/innovation and infrastructure, </w:t>
      </w:r>
      <w:r w:rsidR="0034237D" w:rsidRPr="00DE5A56">
        <w:rPr>
          <w:rFonts w:ascii="Arial" w:hAnsi="Arial" w:cs="Arial"/>
          <w:sz w:val="20"/>
          <w:szCs w:val="20"/>
        </w:rPr>
        <w:t xml:space="preserve">sustainable cities and communities, responsible consumption and production (e.g. circular economy), climate action, life below water and life on land.  MES outreach work, including overseas KE also addresses good health and quality education.  We </w:t>
      </w:r>
      <w:proofErr w:type="spellStart"/>
      <w:r w:rsidR="0034237D" w:rsidRPr="00DE5A56">
        <w:rPr>
          <w:rFonts w:ascii="Arial" w:hAnsi="Arial" w:cs="Arial"/>
          <w:sz w:val="20"/>
          <w:szCs w:val="20"/>
        </w:rPr>
        <w:t>endeavor</w:t>
      </w:r>
      <w:proofErr w:type="spellEnd"/>
      <w:r w:rsidR="0034237D" w:rsidRPr="00DE5A56">
        <w:rPr>
          <w:rFonts w:ascii="Arial" w:hAnsi="Arial" w:cs="Arial"/>
          <w:sz w:val="20"/>
          <w:szCs w:val="20"/>
        </w:rPr>
        <w:t xml:space="preserve"> to minimise our CO</w:t>
      </w:r>
      <w:r w:rsidR="0034237D" w:rsidRPr="00DE5A56">
        <w:rPr>
          <w:rFonts w:ascii="Arial" w:hAnsi="Arial" w:cs="Arial"/>
          <w:sz w:val="20"/>
          <w:szCs w:val="20"/>
          <w:vertAlign w:val="subscript"/>
        </w:rPr>
        <w:t xml:space="preserve">2 </w:t>
      </w:r>
      <w:r w:rsidR="0034237D" w:rsidRPr="00DE5A56">
        <w:rPr>
          <w:rFonts w:ascii="Arial" w:hAnsi="Arial" w:cs="Arial"/>
          <w:sz w:val="20"/>
          <w:szCs w:val="20"/>
        </w:rPr>
        <w:t>footprint through both active engagement in research addressing sustainable technologies in the environmental sector, and also</w:t>
      </w:r>
      <w:r w:rsidR="00FB1FCA">
        <w:rPr>
          <w:rFonts w:ascii="Arial" w:hAnsi="Arial" w:cs="Arial"/>
          <w:sz w:val="20"/>
          <w:szCs w:val="20"/>
        </w:rPr>
        <w:t xml:space="preserve"> more directly, </w:t>
      </w:r>
      <w:proofErr w:type="gramStart"/>
      <w:r w:rsidR="00FB1FCA">
        <w:rPr>
          <w:rFonts w:ascii="Arial" w:hAnsi="Arial" w:cs="Arial"/>
          <w:sz w:val="20"/>
          <w:szCs w:val="20"/>
        </w:rPr>
        <w:t>e.g.</w:t>
      </w:r>
      <w:proofErr w:type="gramEnd"/>
      <w:r w:rsidR="0034237D" w:rsidRPr="00DE5A56">
        <w:rPr>
          <w:rFonts w:ascii="Arial" w:hAnsi="Arial" w:cs="Arial"/>
          <w:sz w:val="20"/>
          <w:szCs w:val="20"/>
        </w:rPr>
        <w:t xml:space="preserve"> through reducing travel via </w:t>
      </w:r>
      <w:r w:rsidR="00FB1FCA">
        <w:rPr>
          <w:rFonts w:ascii="Arial" w:hAnsi="Arial" w:cs="Arial"/>
          <w:sz w:val="20"/>
          <w:szCs w:val="20"/>
        </w:rPr>
        <w:t xml:space="preserve">the use of </w:t>
      </w:r>
      <w:r w:rsidR="0034237D" w:rsidRPr="00DE5A56">
        <w:rPr>
          <w:rFonts w:ascii="Arial" w:hAnsi="Arial" w:cs="Arial"/>
          <w:sz w:val="20"/>
          <w:szCs w:val="20"/>
        </w:rPr>
        <w:t>e-meetings whenever possible.  Ou</w:t>
      </w:r>
      <w:r w:rsidR="00936A50">
        <w:rPr>
          <w:rFonts w:ascii="Arial" w:hAnsi="Arial" w:cs="Arial"/>
          <w:sz w:val="20"/>
          <w:szCs w:val="20"/>
        </w:rPr>
        <w:t>r</w:t>
      </w:r>
      <w:r w:rsidR="0034237D" w:rsidRPr="00DE5A56">
        <w:rPr>
          <w:rFonts w:ascii="Arial" w:hAnsi="Arial" w:cs="Arial"/>
          <w:sz w:val="20"/>
          <w:szCs w:val="20"/>
        </w:rPr>
        <w:t xml:space="preserve"> laboratories have a strong track record in obtaining UoM Green Impact awards.</w:t>
      </w:r>
      <w:r w:rsidR="0034237D" w:rsidRPr="00DE5A56">
        <w:t xml:space="preserve">   </w:t>
      </w:r>
    </w:p>
    <w:p w14:paraId="7E57240D" w14:textId="77777777" w:rsidR="00D725F8" w:rsidRDefault="00D725F8" w:rsidP="00C42650">
      <w:pPr>
        <w:rPr>
          <w:i/>
          <w:iCs/>
        </w:rPr>
      </w:pPr>
    </w:p>
    <w:p w14:paraId="363E3318" w14:textId="77777777" w:rsidR="00CA0F23" w:rsidRDefault="00CA0F23" w:rsidP="00711FF6">
      <w:pPr>
        <w:ind w:left="720"/>
        <w:rPr>
          <w:i/>
          <w:iCs/>
        </w:rPr>
      </w:pPr>
    </w:p>
    <w:p w14:paraId="390C5585" w14:textId="7FD093F0" w:rsidR="00E4037C" w:rsidRDefault="622B11C3" w:rsidP="622B11C3">
      <w:pPr>
        <w:rPr>
          <w:i/>
          <w:iCs/>
        </w:rPr>
      </w:pPr>
      <w:r w:rsidRPr="622B11C3">
        <w:rPr>
          <w:i/>
          <w:iCs/>
        </w:rPr>
        <w:t>Please provide evidence to support the aspirations and how new developments will be realised.  It is important that you consider the staff, technical support and infrastructure resources that will be necessary to deliver any increase in activity and to justify these in your plan.  Please also indicate any plans for increasing your number of research fellows and how you see PhD studentship increase being generated and grown. Please indicate where you have staff or Early Career Researchers that would benefit from additional support in preparing applications for funding from either your Research Support Manager or an academic mentor</w:t>
      </w:r>
      <w:r w:rsidR="00936A50">
        <w:rPr>
          <w:i/>
          <w:iCs/>
        </w:rPr>
        <w:t>.</w:t>
      </w:r>
    </w:p>
    <w:p w14:paraId="7FC84E6D" w14:textId="77777777" w:rsidR="00936A50" w:rsidRDefault="00936A50" w:rsidP="622B11C3">
      <w:pPr>
        <w:rPr>
          <w:i/>
          <w:iCs/>
        </w:rPr>
      </w:pPr>
    </w:p>
    <w:p w14:paraId="2525C476" w14:textId="77777777" w:rsidR="0034237D" w:rsidRPr="00100053" w:rsidRDefault="0034237D" w:rsidP="622B11C3">
      <w:pPr>
        <w:rPr>
          <w:i/>
          <w:iCs/>
        </w:rPr>
      </w:pPr>
    </w:p>
    <w:p w14:paraId="736C0CEC" w14:textId="77777777" w:rsidR="009B7190" w:rsidRPr="00E267F5" w:rsidRDefault="009B7190" w:rsidP="009B7190">
      <w:pPr>
        <w:numPr>
          <w:ilvl w:val="0"/>
          <w:numId w:val="7"/>
        </w:numPr>
        <w:rPr>
          <w:b/>
          <w:bCs/>
          <w:i/>
          <w:iCs/>
        </w:rPr>
      </w:pPr>
      <w:proofErr w:type="spellStart"/>
      <w:r>
        <w:rPr>
          <w:b/>
          <w:bCs/>
          <w:i/>
          <w:iCs/>
        </w:rPr>
        <w:t>Whats</w:t>
      </w:r>
      <w:proofErr w:type="spellEnd"/>
      <w:r>
        <w:rPr>
          <w:b/>
          <w:bCs/>
          <w:i/>
          <w:iCs/>
        </w:rPr>
        <w:t xml:space="preserve"> gone well/less well?</w:t>
      </w:r>
    </w:p>
    <w:p w14:paraId="37E2227F" w14:textId="77777777" w:rsidR="00936A50" w:rsidRDefault="00936A50" w:rsidP="622B11C3">
      <w:pPr>
        <w:rPr>
          <w:sz w:val="20"/>
          <w:szCs w:val="20"/>
        </w:rPr>
      </w:pPr>
    </w:p>
    <w:p w14:paraId="22242BD6" w14:textId="4275AFB2" w:rsidR="00E4037C" w:rsidRPr="00936A50" w:rsidRDefault="00100053" w:rsidP="622B11C3">
      <w:pPr>
        <w:rPr>
          <w:rFonts w:ascii="Arial" w:hAnsi="Arial" w:cs="Arial"/>
          <w:sz w:val="20"/>
          <w:szCs w:val="20"/>
        </w:rPr>
      </w:pPr>
      <w:r w:rsidRPr="00936A50">
        <w:rPr>
          <w:rFonts w:ascii="Arial" w:hAnsi="Arial" w:cs="Arial"/>
          <w:sz w:val="20"/>
          <w:szCs w:val="20"/>
        </w:rPr>
        <w:t xml:space="preserve">Gone well: </w:t>
      </w:r>
      <w:r w:rsidR="00C42650" w:rsidRPr="00936A50">
        <w:rPr>
          <w:rFonts w:ascii="Arial" w:hAnsi="Arial" w:cs="Arial"/>
          <w:sz w:val="20"/>
          <w:szCs w:val="20"/>
        </w:rPr>
        <w:t>NNUF</w:t>
      </w:r>
      <w:r w:rsidR="7B2B4201" w:rsidRPr="00936A50">
        <w:rPr>
          <w:rFonts w:ascii="Arial" w:hAnsi="Arial" w:cs="Arial"/>
          <w:sz w:val="20"/>
          <w:szCs w:val="20"/>
        </w:rPr>
        <w:t xml:space="preserve"> and RWM RSO consolidate DEES as a leading Environmental Radioactivity capability</w:t>
      </w:r>
      <w:r w:rsidR="00C42650" w:rsidRPr="00936A50">
        <w:rPr>
          <w:rFonts w:ascii="Arial" w:hAnsi="Arial" w:cs="Arial"/>
          <w:sz w:val="20"/>
          <w:szCs w:val="20"/>
        </w:rPr>
        <w:t xml:space="preserve">, </w:t>
      </w:r>
      <w:r w:rsidRPr="00936A50">
        <w:rPr>
          <w:rFonts w:ascii="Arial" w:hAnsi="Arial" w:cs="Arial"/>
          <w:sz w:val="20"/>
          <w:szCs w:val="20"/>
        </w:rPr>
        <w:t>strong REF performance (good spread of 4*/3* papers plus 3 impact</w:t>
      </w:r>
      <w:r w:rsidR="00C42650" w:rsidRPr="00936A50">
        <w:rPr>
          <w:rFonts w:ascii="Arial" w:hAnsi="Arial" w:cs="Arial"/>
          <w:sz w:val="20"/>
          <w:szCs w:val="20"/>
        </w:rPr>
        <w:t xml:space="preserve"> </w:t>
      </w:r>
      <w:r w:rsidRPr="00936A50">
        <w:rPr>
          <w:rFonts w:ascii="Arial" w:hAnsi="Arial" w:cs="Arial"/>
          <w:sz w:val="20"/>
          <w:szCs w:val="20"/>
        </w:rPr>
        <w:t>cases</w:t>
      </w:r>
      <w:r w:rsidR="00C42650" w:rsidRPr="00936A50">
        <w:rPr>
          <w:rFonts w:ascii="Arial" w:hAnsi="Arial" w:cs="Arial"/>
          <w:sz w:val="20"/>
          <w:szCs w:val="20"/>
        </w:rPr>
        <w:t xml:space="preserve"> </w:t>
      </w:r>
      <w:r w:rsidRPr="00936A50">
        <w:rPr>
          <w:rFonts w:ascii="Arial" w:hAnsi="Arial" w:cs="Arial"/>
          <w:sz w:val="20"/>
          <w:szCs w:val="20"/>
        </w:rPr>
        <w:t>going forward)</w:t>
      </w:r>
      <w:r w:rsidR="00C42650" w:rsidRPr="00936A50">
        <w:rPr>
          <w:rFonts w:ascii="Arial" w:hAnsi="Arial" w:cs="Arial"/>
          <w:sz w:val="20"/>
          <w:szCs w:val="20"/>
        </w:rPr>
        <w:t xml:space="preserve">, </w:t>
      </w:r>
      <w:r w:rsidRPr="00936A50">
        <w:rPr>
          <w:rFonts w:ascii="Arial" w:hAnsi="Arial" w:cs="Arial"/>
          <w:sz w:val="20"/>
          <w:szCs w:val="20"/>
        </w:rPr>
        <w:t>large/</w:t>
      </w:r>
      <w:r w:rsidR="00C42650" w:rsidRPr="00936A50">
        <w:rPr>
          <w:rFonts w:ascii="Arial" w:hAnsi="Arial" w:cs="Arial"/>
          <w:sz w:val="20"/>
          <w:szCs w:val="20"/>
        </w:rPr>
        <w:t xml:space="preserve">vibrant PhD </w:t>
      </w:r>
      <w:r w:rsidRPr="00936A50">
        <w:rPr>
          <w:rFonts w:ascii="Arial" w:hAnsi="Arial" w:cs="Arial"/>
          <w:sz w:val="20"/>
          <w:szCs w:val="20"/>
        </w:rPr>
        <w:t>cohort, two excellent independent fellows (Nixon and Richards)</w:t>
      </w:r>
      <w:r w:rsidR="000A00E4" w:rsidRPr="00936A50">
        <w:rPr>
          <w:rFonts w:ascii="Arial" w:hAnsi="Arial" w:cs="Arial"/>
          <w:sz w:val="20"/>
          <w:szCs w:val="20"/>
        </w:rPr>
        <w:t xml:space="preserve"> in place in strategic areas, labs </w:t>
      </w:r>
      <w:proofErr w:type="gramStart"/>
      <w:r w:rsidR="000A00E4" w:rsidRPr="00936A50">
        <w:rPr>
          <w:rFonts w:ascii="Arial" w:hAnsi="Arial" w:cs="Arial"/>
          <w:sz w:val="20"/>
          <w:szCs w:val="20"/>
        </w:rPr>
        <w:t>opened up</w:t>
      </w:r>
      <w:proofErr w:type="gramEnd"/>
      <w:r w:rsidR="000A00E4" w:rsidRPr="00936A50">
        <w:rPr>
          <w:rFonts w:ascii="Arial" w:hAnsi="Arial" w:cs="Arial"/>
          <w:sz w:val="20"/>
          <w:szCs w:val="20"/>
        </w:rPr>
        <w:t xml:space="preserve"> and operated safely/effectively post first lockdown. Strong performance m</w:t>
      </w:r>
      <w:r w:rsidR="00C42650" w:rsidRPr="00936A50">
        <w:rPr>
          <w:rFonts w:ascii="Arial" w:hAnsi="Arial" w:cs="Arial"/>
          <w:sz w:val="20"/>
          <w:szCs w:val="20"/>
        </w:rPr>
        <w:t xml:space="preserve">aintained </w:t>
      </w:r>
      <w:r w:rsidR="000A00E4" w:rsidRPr="00936A50">
        <w:rPr>
          <w:rFonts w:ascii="Arial" w:hAnsi="Arial" w:cs="Arial"/>
          <w:sz w:val="20"/>
          <w:szCs w:val="20"/>
        </w:rPr>
        <w:t>alongside</w:t>
      </w:r>
      <w:r w:rsidR="00C42650" w:rsidRPr="00936A50">
        <w:rPr>
          <w:rFonts w:ascii="Arial" w:hAnsi="Arial" w:cs="Arial"/>
          <w:sz w:val="20"/>
          <w:szCs w:val="20"/>
        </w:rPr>
        <w:t xml:space="preserve"> </w:t>
      </w:r>
      <w:r w:rsidR="00227916" w:rsidRPr="00936A50">
        <w:rPr>
          <w:rFonts w:ascii="Arial" w:hAnsi="Arial" w:cs="Arial"/>
          <w:sz w:val="20"/>
          <w:szCs w:val="20"/>
        </w:rPr>
        <w:t xml:space="preserve">disproportionately </w:t>
      </w:r>
      <w:r w:rsidR="00C42650" w:rsidRPr="00936A50">
        <w:rPr>
          <w:rFonts w:ascii="Arial" w:hAnsi="Arial" w:cs="Arial"/>
          <w:sz w:val="20"/>
          <w:szCs w:val="20"/>
        </w:rPr>
        <w:t>heavy load</w:t>
      </w:r>
      <w:r w:rsidR="00227916" w:rsidRPr="00936A50">
        <w:rPr>
          <w:rFonts w:ascii="Arial" w:hAnsi="Arial" w:cs="Arial"/>
          <w:sz w:val="20"/>
          <w:szCs w:val="20"/>
        </w:rPr>
        <w:t>s</w:t>
      </w:r>
      <w:r w:rsidR="00C42650" w:rsidRPr="00936A50">
        <w:rPr>
          <w:rFonts w:ascii="Arial" w:hAnsi="Arial" w:cs="Arial"/>
          <w:sz w:val="20"/>
          <w:szCs w:val="20"/>
        </w:rPr>
        <w:t xml:space="preserve"> on academic team in leadership roles and delivery of MPEC and Env programmes.</w:t>
      </w:r>
    </w:p>
    <w:p w14:paraId="282B5ACC" w14:textId="16552BD7" w:rsidR="00100053" w:rsidRPr="00936A50" w:rsidRDefault="00100053" w:rsidP="622B11C3">
      <w:pPr>
        <w:rPr>
          <w:rFonts w:ascii="Arial" w:hAnsi="Arial" w:cs="Arial"/>
          <w:sz w:val="20"/>
          <w:szCs w:val="20"/>
        </w:rPr>
      </w:pPr>
      <w:r w:rsidRPr="00936A50">
        <w:rPr>
          <w:rFonts w:ascii="Arial" w:hAnsi="Arial" w:cs="Arial"/>
          <w:sz w:val="20"/>
          <w:szCs w:val="20"/>
        </w:rPr>
        <w:t xml:space="preserve">Not gone well: </w:t>
      </w:r>
      <w:r w:rsidR="000A00E4" w:rsidRPr="00936A50">
        <w:rPr>
          <w:rFonts w:ascii="Arial" w:hAnsi="Arial" w:cs="Arial"/>
          <w:sz w:val="20"/>
          <w:szCs w:val="20"/>
        </w:rPr>
        <w:t>A</w:t>
      </w:r>
      <w:r w:rsidRPr="00936A50">
        <w:rPr>
          <w:rFonts w:ascii="Arial" w:hAnsi="Arial" w:cs="Arial"/>
          <w:sz w:val="20"/>
          <w:szCs w:val="20"/>
        </w:rPr>
        <w:t>part from COVID</w:t>
      </w:r>
      <w:r w:rsidR="000A00E4" w:rsidRPr="00936A50">
        <w:rPr>
          <w:rFonts w:ascii="Arial" w:hAnsi="Arial" w:cs="Arial"/>
          <w:sz w:val="20"/>
          <w:szCs w:val="20"/>
        </w:rPr>
        <w:t xml:space="preserve"> challenges</w:t>
      </w:r>
      <w:r w:rsidRPr="00936A50">
        <w:rPr>
          <w:rFonts w:ascii="Arial" w:hAnsi="Arial" w:cs="Arial"/>
          <w:sz w:val="20"/>
          <w:szCs w:val="20"/>
        </w:rPr>
        <w:t xml:space="preserve">, </w:t>
      </w:r>
      <w:r w:rsidR="000A00E4" w:rsidRPr="00936A50">
        <w:rPr>
          <w:rFonts w:ascii="Arial" w:hAnsi="Arial" w:cs="Arial"/>
          <w:sz w:val="20"/>
          <w:szCs w:val="20"/>
        </w:rPr>
        <w:t xml:space="preserve">technical infrastructure has been eroded (especially in MAGU) with </w:t>
      </w:r>
      <w:r w:rsidR="79388F19" w:rsidRPr="00936A50">
        <w:rPr>
          <w:rFonts w:ascii="Arial" w:hAnsi="Arial" w:cs="Arial"/>
          <w:sz w:val="20"/>
          <w:szCs w:val="20"/>
        </w:rPr>
        <w:t xml:space="preserve">the </w:t>
      </w:r>
      <w:r w:rsidR="000A00E4" w:rsidRPr="00936A50">
        <w:rPr>
          <w:rFonts w:ascii="Arial" w:hAnsi="Arial" w:cs="Arial"/>
          <w:sz w:val="20"/>
          <w:szCs w:val="20"/>
        </w:rPr>
        <w:t>way forward not clear yet (pending technical review)</w:t>
      </w:r>
      <w:r w:rsidR="6D7ACF51" w:rsidRPr="00936A50">
        <w:rPr>
          <w:rFonts w:ascii="Arial" w:hAnsi="Arial" w:cs="Arial"/>
          <w:sz w:val="20"/>
          <w:szCs w:val="20"/>
        </w:rPr>
        <w:t>. S</w:t>
      </w:r>
      <w:r w:rsidR="0D7B174C" w:rsidRPr="00936A50">
        <w:rPr>
          <w:rFonts w:ascii="Arial" w:hAnsi="Arial" w:cs="Arial"/>
          <w:sz w:val="20"/>
          <w:szCs w:val="20"/>
        </w:rPr>
        <w:t>taff are at capacity in MES</w:t>
      </w:r>
      <w:r w:rsidR="67986B0F" w:rsidRPr="00936A50">
        <w:rPr>
          <w:rFonts w:ascii="Arial" w:hAnsi="Arial" w:cs="Arial"/>
          <w:sz w:val="20"/>
          <w:szCs w:val="20"/>
        </w:rPr>
        <w:t>,</w:t>
      </w:r>
      <w:r w:rsidR="0D7B174C" w:rsidRPr="00936A50">
        <w:rPr>
          <w:rFonts w:ascii="Arial" w:hAnsi="Arial" w:cs="Arial"/>
          <w:sz w:val="20"/>
          <w:szCs w:val="20"/>
        </w:rPr>
        <w:t xml:space="preserve"> </w:t>
      </w:r>
      <w:r w:rsidR="4D433AF2" w:rsidRPr="00936A50">
        <w:rPr>
          <w:rFonts w:ascii="Arial" w:hAnsi="Arial" w:cs="Arial"/>
          <w:sz w:val="20"/>
          <w:szCs w:val="20"/>
        </w:rPr>
        <w:t xml:space="preserve">and </w:t>
      </w:r>
      <w:r w:rsidR="0D7B174C" w:rsidRPr="00936A50">
        <w:rPr>
          <w:rFonts w:ascii="Arial" w:hAnsi="Arial" w:cs="Arial"/>
          <w:sz w:val="20"/>
          <w:szCs w:val="20"/>
        </w:rPr>
        <w:t xml:space="preserve">growth in MPEC and Environmental Sciences areas within the Department </w:t>
      </w:r>
      <w:r w:rsidR="634B5C17" w:rsidRPr="00936A50">
        <w:rPr>
          <w:rFonts w:ascii="Arial" w:hAnsi="Arial" w:cs="Arial"/>
          <w:sz w:val="20"/>
          <w:szCs w:val="20"/>
        </w:rPr>
        <w:t xml:space="preserve">needs to be </w:t>
      </w:r>
      <w:r w:rsidR="0D7B174C" w:rsidRPr="00936A50">
        <w:rPr>
          <w:rFonts w:ascii="Arial" w:hAnsi="Arial" w:cs="Arial"/>
          <w:sz w:val="20"/>
          <w:szCs w:val="20"/>
        </w:rPr>
        <w:t>matched with new staffing in the MES area.</w:t>
      </w:r>
      <w:r w:rsidR="000A00E4" w:rsidRPr="00936A50">
        <w:rPr>
          <w:rFonts w:ascii="Arial" w:hAnsi="Arial" w:cs="Arial"/>
          <w:sz w:val="20"/>
          <w:szCs w:val="20"/>
        </w:rPr>
        <w:t xml:space="preserve"> </w:t>
      </w:r>
    </w:p>
    <w:p w14:paraId="033F326A" w14:textId="77777777" w:rsidR="00E4037C" w:rsidRDefault="00E4037C" w:rsidP="622B11C3">
      <w:pPr>
        <w:rPr>
          <w:b/>
          <w:bCs/>
          <w:sz w:val="28"/>
          <w:szCs w:val="28"/>
        </w:rPr>
      </w:pPr>
    </w:p>
    <w:p w14:paraId="332A1005" w14:textId="2F4222A4" w:rsidR="00E4037C" w:rsidRDefault="00E4037C" w:rsidP="622B11C3">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14:paraId="606F7309" w14:textId="77777777" w:rsidR="00936A50" w:rsidRDefault="00936A50" w:rsidP="622B11C3">
      <w:pPr>
        <w:rPr>
          <w:sz w:val="20"/>
          <w:szCs w:val="20"/>
        </w:rPr>
      </w:pPr>
    </w:p>
    <w:p w14:paraId="1737BCDB" w14:textId="3B4B62D1" w:rsidR="00C42650" w:rsidRPr="00936A50" w:rsidRDefault="00100053" w:rsidP="622B11C3">
      <w:pPr>
        <w:rPr>
          <w:rFonts w:ascii="Arial" w:hAnsi="Arial" w:cs="Arial"/>
          <w:sz w:val="20"/>
          <w:szCs w:val="20"/>
        </w:rPr>
      </w:pPr>
      <w:r w:rsidRPr="00936A50">
        <w:rPr>
          <w:rFonts w:ascii="Arial" w:hAnsi="Arial" w:cs="Arial"/>
          <w:sz w:val="20"/>
          <w:szCs w:val="20"/>
        </w:rPr>
        <w:t>MES researchers will need to be integrated with</w:t>
      </w:r>
      <w:r w:rsidR="00C42650" w:rsidRPr="00936A50">
        <w:rPr>
          <w:rFonts w:ascii="Arial" w:hAnsi="Arial" w:cs="Arial"/>
          <w:sz w:val="20"/>
          <w:szCs w:val="20"/>
        </w:rPr>
        <w:t xml:space="preserve"> nuclear</w:t>
      </w:r>
      <w:r w:rsidR="000A00E4" w:rsidRPr="00936A50">
        <w:rPr>
          <w:rFonts w:ascii="Arial" w:hAnsi="Arial" w:cs="Arial"/>
          <w:sz w:val="20"/>
          <w:szCs w:val="20"/>
        </w:rPr>
        <w:t xml:space="preserve"> research</w:t>
      </w:r>
      <w:r w:rsidR="00C42650" w:rsidRPr="00936A50">
        <w:rPr>
          <w:rFonts w:ascii="Arial" w:hAnsi="Arial" w:cs="Arial"/>
          <w:sz w:val="20"/>
          <w:szCs w:val="20"/>
        </w:rPr>
        <w:t xml:space="preserve"> infrastructure</w:t>
      </w:r>
      <w:r w:rsidR="00342A26" w:rsidRPr="00936A50">
        <w:rPr>
          <w:rFonts w:ascii="Arial" w:hAnsi="Arial" w:cs="Arial"/>
          <w:sz w:val="20"/>
          <w:szCs w:val="20"/>
        </w:rPr>
        <w:t xml:space="preserve"> </w:t>
      </w:r>
      <w:r w:rsidRPr="00936A50">
        <w:rPr>
          <w:rFonts w:ascii="Arial" w:hAnsi="Arial" w:cs="Arial"/>
          <w:sz w:val="20"/>
          <w:szCs w:val="20"/>
        </w:rPr>
        <w:t>across campus (Dalton, NNUF, Royce)</w:t>
      </w:r>
      <w:r w:rsidR="00C42650" w:rsidRPr="00936A50">
        <w:rPr>
          <w:rFonts w:ascii="Arial" w:hAnsi="Arial" w:cs="Arial"/>
          <w:sz w:val="20"/>
          <w:szCs w:val="20"/>
        </w:rPr>
        <w:t xml:space="preserve">, </w:t>
      </w:r>
      <w:r w:rsidRPr="00936A50">
        <w:rPr>
          <w:rFonts w:ascii="Arial" w:hAnsi="Arial" w:cs="Arial"/>
          <w:sz w:val="20"/>
          <w:szCs w:val="20"/>
        </w:rPr>
        <w:t xml:space="preserve">also </w:t>
      </w:r>
      <w:r w:rsidR="00C42650" w:rsidRPr="00936A50">
        <w:rPr>
          <w:rFonts w:ascii="Arial" w:hAnsi="Arial" w:cs="Arial"/>
          <w:sz w:val="20"/>
          <w:szCs w:val="20"/>
        </w:rPr>
        <w:t>MIB (Nixon Lloyd), FBMH (Lloyd, Nixon, Robinson), Royce (</w:t>
      </w:r>
      <w:proofErr w:type="gramStart"/>
      <w:r w:rsidRPr="00936A50">
        <w:rPr>
          <w:rFonts w:ascii="Arial" w:hAnsi="Arial" w:cs="Arial"/>
          <w:sz w:val="20"/>
          <w:szCs w:val="20"/>
        </w:rPr>
        <w:t>e.g.</w:t>
      </w:r>
      <w:proofErr w:type="gramEnd"/>
      <w:r w:rsidRPr="00936A50">
        <w:rPr>
          <w:rFonts w:ascii="Arial" w:hAnsi="Arial" w:cs="Arial"/>
          <w:sz w:val="20"/>
          <w:szCs w:val="20"/>
        </w:rPr>
        <w:t xml:space="preserve"> for materials characterisation across group</w:t>
      </w:r>
      <w:r w:rsidR="00C42650" w:rsidRPr="00936A50">
        <w:rPr>
          <w:rFonts w:ascii="Arial" w:hAnsi="Arial" w:cs="Arial"/>
          <w:sz w:val="20"/>
          <w:szCs w:val="20"/>
        </w:rPr>
        <w:t>).</w:t>
      </w:r>
      <w:r w:rsidR="000A00E4" w:rsidRPr="00936A50">
        <w:rPr>
          <w:rFonts w:ascii="Arial" w:hAnsi="Arial" w:cs="Arial"/>
          <w:sz w:val="20"/>
          <w:szCs w:val="20"/>
        </w:rPr>
        <w:t xml:space="preserve"> Outcome of technical review </w:t>
      </w:r>
      <w:r w:rsidR="00ED1D06" w:rsidRPr="00936A50">
        <w:rPr>
          <w:rFonts w:ascii="Arial" w:hAnsi="Arial" w:cs="Arial"/>
          <w:sz w:val="20"/>
          <w:szCs w:val="20"/>
        </w:rPr>
        <w:t xml:space="preserve">is </w:t>
      </w:r>
      <w:r w:rsidR="000A00E4" w:rsidRPr="00936A50">
        <w:rPr>
          <w:rFonts w:ascii="Arial" w:hAnsi="Arial" w:cs="Arial"/>
          <w:sz w:val="20"/>
          <w:szCs w:val="20"/>
        </w:rPr>
        <w:t>key here (including successful integration of WRC with FSE/SBS infrastructure)</w:t>
      </w:r>
      <w:r w:rsidR="00ED1D06" w:rsidRPr="00936A50">
        <w:rPr>
          <w:rFonts w:ascii="Arial" w:hAnsi="Arial" w:cs="Arial"/>
          <w:sz w:val="20"/>
          <w:szCs w:val="20"/>
        </w:rPr>
        <w:t>.</w:t>
      </w:r>
      <w:r w:rsidR="00C42650" w:rsidRPr="00936A50">
        <w:rPr>
          <w:rFonts w:ascii="Arial" w:hAnsi="Arial" w:cs="Arial"/>
          <w:sz w:val="20"/>
          <w:szCs w:val="20"/>
        </w:rPr>
        <w:t xml:space="preserve"> Investment needed to firm up MAGU for current and future </w:t>
      </w:r>
      <w:r w:rsidR="000A00E4" w:rsidRPr="00936A50">
        <w:rPr>
          <w:rFonts w:ascii="Arial" w:hAnsi="Arial" w:cs="Arial"/>
          <w:sz w:val="20"/>
          <w:szCs w:val="20"/>
        </w:rPr>
        <w:t xml:space="preserve">research </w:t>
      </w:r>
      <w:r w:rsidR="00C42650" w:rsidRPr="00936A50">
        <w:rPr>
          <w:rFonts w:ascii="Arial" w:hAnsi="Arial" w:cs="Arial"/>
          <w:sz w:val="20"/>
          <w:szCs w:val="20"/>
        </w:rPr>
        <w:t>programmes</w:t>
      </w:r>
      <w:r w:rsidR="000A00E4" w:rsidRPr="00936A50">
        <w:rPr>
          <w:rFonts w:ascii="Arial" w:hAnsi="Arial" w:cs="Arial"/>
          <w:sz w:val="20"/>
          <w:szCs w:val="20"/>
        </w:rPr>
        <w:t xml:space="preserve"> and wider Dept research/teaching support</w:t>
      </w:r>
      <w:r w:rsidR="00ED1D06" w:rsidRPr="00936A50">
        <w:rPr>
          <w:rFonts w:ascii="Arial" w:hAnsi="Arial" w:cs="Arial"/>
          <w:sz w:val="20"/>
          <w:szCs w:val="20"/>
        </w:rPr>
        <w:t xml:space="preserve">.  </w:t>
      </w:r>
      <w:r w:rsidR="00F10F43">
        <w:rPr>
          <w:rFonts w:ascii="Arial" w:hAnsi="Arial" w:cs="Arial"/>
          <w:sz w:val="20"/>
          <w:szCs w:val="20"/>
        </w:rPr>
        <w:t>A</w:t>
      </w:r>
      <w:r w:rsidR="00ED1D06" w:rsidRPr="00936A50">
        <w:rPr>
          <w:rFonts w:ascii="Arial" w:hAnsi="Arial" w:cs="Arial"/>
          <w:sz w:val="20"/>
          <w:szCs w:val="20"/>
        </w:rPr>
        <w:t xml:space="preserve"> clear deadline for finalising long-term staffing of </w:t>
      </w:r>
      <w:r w:rsidR="00ED1D06" w:rsidRPr="00936A50">
        <w:rPr>
          <w:rFonts w:ascii="Arial" w:hAnsi="Arial" w:cs="Arial"/>
          <w:color w:val="000000" w:themeColor="text1"/>
          <w:sz w:val="20"/>
          <w:szCs w:val="20"/>
        </w:rPr>
        <w:t xml:space="preserve">MAGU is needed, as  </w:t>
      </w:r>
      <w:r w:rsidR="001C4935" w:rsidRPr="00936A50">
        <w:rPr>
          <w:rFonts w:ascii="Arial" w:hAnsi="Arial" w:cs="Arial"/>
          <w:color w:val="000000" w:themeColor="text1"/>
          <w:sz w:val="20"/>
          <w:szCs w:val="20"/>
        </w:rPr>
        <w:t>&gt;40 current MES projects, and £14</w:t>
      </w:r>
      <w:r w:rsidR="00ED1D06" w:rsidRPr="00936A50">
        <w:rPr>
          <w:rFonts w:ascii="Arial" w:hAnsi="Arial" w:cs="Arial"/>
          <w:color w:val="000000" w:themeColor="text1"/>
          <w:sz w:val="20"/>
          <w:szCs w:val="20"/>
        </w:rPr>
        <w:t xml:space="preserve"> million future/pending research funding has been identified as vulnerable</w:t>
      </w:r>
      <w:r w:rsidR="00936A50">
        <w:rPr>
          <w:rFonts w:ascii="Arial" w:hAnsi="Arial" w:cs="Arial"/>
          <w:color w:val="000000" w:themeColor="text1"/>
          <w:sz w:val="20"/>
          <w:szCs w:val="20"/>
        </w:rPr>
        <w:t xml:space="preserve"> (spreadsheet available)</w:t>
      </w:r>
      <w:r w:rsidR="00ED1D06" w:rsidRPr="00936A50">
        <w:rPr>
          <w:rFonts w:ascii="Arial" w:hAnsi="Arial" w:cs="Arial"/>
          <w:color w:val="000000" w:themeColor="text1"/>
          <w:sz w:val="20"/>
          <w:szCs w:val="20"/>
        </w:rPr>
        <w:t>. There are also urgent needs for</w:t>
      </w:r>
      <w:r w:rsidR="00C42650" w:rsidRPr="00936A50">
        <w:rPr>
          <w:rFonts w:ascii="Arial" w:hAnsi="Arial" w:cs="Arial"/>
          <w:color w:val="000000" w:themeColor="text1"/>
          <w:sz w:val="20"/>
          <w:szCs w:val="20"/>
        </w:rPr>
        <w:t xml:space="preserve"> extra imaging</w:t>
      </w:r>
      <w:r w:rsidRPr="00936A50">
        <w:rPr>
          <w:rFonts w:ascii="Arial" w:hAnsi="Arial" w:cs="Arial"/>
          <w:color w:val="000000" w:themeColor="text1"/>
          <w:sz w:val="20"/>
          <w:szCs w:val="20"/>
        </w:rPr>
        <w:t>/characterisati</w:t>
      </w:r>
      <w:r w:rsidRPr="00936A50">
        <w:rPr>
          <w:rFonts w:ascii="Arial" w:hAnsi="Arial" w:cs="Arial"/>
          <w:sz w:val="20"/>
          <w:szCs w:val="20"/>
        </w:rPr>
        <w:t>on</w:t>
      </w:r>
      <w:r w:rsidR="00C42650" w:rsidRPr="00936A50">
        <w:rPr>
          <w:rFonts w:ascii="Arial" w:hAnsi="Arial" w:cs="Arial"/>
          <w:sz w:val="20"/>
          <w:szCs w:val="20"/>
        </w:rPr>
        <w:t xml:space="preserve"> in basement area, </w:t>
      </w:r>
      <w:r w:rsidR="00ED1D06" w:rsidRPr="00936A50">
        <w:rPr>
          <w:rFonts w:ascii="Arial" w:hAnsi="Arial" w:cs="Arial"/>
          <w:sz w:val="20"/>
          <w:szCs w:val="20"/>
        </w:rPr>
        <w:t xml:space="preserve">and easier </w:t>
      </w:r>
      <w:r w:rsidR="00C42650" w:rsidRPr="00936A50">
        <w:rPr>
          <w:rFonts w:ascii="Arial" w:hAnsi="Arial" w:cs="Arial"/>
          <w:sz w:val="20"/>
          <w:szCs w:val="20"/>
        </w:rPr>
        <w:t xml:space="preserve">access to facilities outside the </w:t>
      </w:r>
      <w:proofErr w:type="gramStart"/>
      <w:r w:rsidR="00C42650" w:rsidRPr="00936A50">
        <w:rPr>
          <w:rFonts w:ascii="Arial" w:hAnsi="Arial" w:cs="Arial"/>
          <w:sz w:val="20"/>
          <w:szCs w:val="20"/>
        </w:rPr>
        <w:t>WRC  e.g.</w:t>
      </w:r>
      <w:proofErr w:type="gramEnd"/>
      <w:r w:rsidR="00C42650" w:rsidRPr="00936A50">
        <w:rPr>
          <w:rFonts w:ascii="Arial" w:hAnsi="Arial" w:cs="Arial"/>
          <w:sz w:val="20"/>
          <w:szCs w:val="20"/>
        </w:rPr>
        <w:t xml:space="preserve"> TEM</w:t>
      </w:r>
      <w:r w:rsidR="004A1C50" w:rsidRPr="00936A50">
        <w:rPr>
          <w:rFonts w:ascii="Arial" w:hAnsi="Arial" w:cs="Arial"/>
          <w:sz w:val="20"/>
          <w:szCs w:val="20"/>
        </w:rPr>
        <w:t>/XPS/</w:t>
      </w:r>
      <w:proofErr w:type="spellStart"/>
      <w:r w:rsidR="004A1C50" w:rsidRPr="00936A50">
        <w:rPr>
          <w:rFonts w:ascii="Arial" w:hAnsi="Arial" w:cs="Arial"/>
          <w:sz w:val="20"/>
          <w:szCs w:val="20"/>
        </w:rPr>
        <w:t>nanoSIMS</w:t>
      </w:r>
      <w:proofErr w:type="spellEnd"/>
      <w:r w:rsidRPr="00936A50">
        <w:rPr>
          <w:rFonts w:ascii="Arial" w:hAnsi="Arial" w:cs="Arial"/>
          <w:sz w:val="20"/>
          <w:szCs w:val="20"/>
        </w:rPr>
        <w:t>.</w:t>
      </w:r>
    </w:p>
    <w:p w14:paraId="0D0E8F31" w14:textId="0297FBF5" w:rsidR="00EB5272" w:rsidRPr="00EE071F" w:rsidRDefault="00EB5272" w:rsidP="622B11C3">
      <w:pPr>
        <w:rPr>
          <w:b/>
          <w:bCs/>
          <w:sz w:val="20"/>
          <w:szCs w:val="20"/>
        </w:rPr>
      </w:pPr>
    </w:p>
    <w:p w14:paraId="0C551A04" w14:textId="77777777" w:rsidR="00711FF6" w:rsidRDefault="00711FF6" w:rsidP="00711FF6">
      <w:pPr>
        <w:rPr>
          <w:b/>
          <w:bCs/>
          <w:sz w:val="28"/>
          <w:szCs w:val="28"/>
        </w:rPr>
      </w:pPr>
      <w:r w:rsidRPr="09AF2EE6">
        <w:rPr>
          <w:b/>
          <w:bCs/>
          <w:sz w:val="28"/>
          <w:szCs w:val="28"/>
        </w:rPr>
        <w:t>Outline any upcoming staffing changes or gaps and opportunities to achieve strategic goals or maintain existing strengths</w:t>
      </w:r>
    </w:p>
    <w:p w14:paraId="50AA3BAB" w14:textId="77777777" w:rsidR="00936A50" w:rsidRDefault="00936A50" w:rsidP="09AF2EE6">
      <w:pPr>
        <w:rPr>
          <w:sz w:val="20"/>
          <w:szCs w:val="20"/>
        </w:rPr>
      </w:pPr>
    </w:p>
    <w:p w14:paraId="2637E2B5" w14:textId="2E85736F" w:rsidR="00E4037C" w:rsidRPr="00936A50" w:rsidRDefault="3DCE11A7" w:rsidP="09AF2EE6">
      <w:pPr>
        <w:rPr>
          <w:rFonts w:ascii="Arial" w:hAnsi="Arial" w:cs="Arial"/>
          <w:sz w:val="20"/>
          <w:szCs w:val="20"/>
        </w:rPr>
      </w:pPr>
      <w:r w:rsidRPr="00936A50">
        <w:rPr>
          <w:rFonts w:ascii="Arial" w:hAnsi="Arial" w:cs="Arial"/>
          <w:sz w:val="20"/>
          <w:szCs w:val="20"/>
        </w:rPr>
        <w:t>Key vulnerabilities reside in capacity in MES</w:t>
      </w:r>
      <w:r w:rsidR="43B075E9" w:rsidRPr="00936A50">
        <w:rPr>
          <w:rFonts w:ascii="Arial" w:hAnsi="Arial" w:cs="Arial"/>
          <w:sz w:val="20"/>
          <w:szCs w:val="20"/>
        </w:rPr>
        <w:t xml:space="preserve">. There is </w:t>
      </w:r>
      <w:r w:rsidR="19F4559B" w:rsidRPr="00936A50">
        <w:rPr>
          <w:rFonts w:ascii="Arial" w:hAnsi="Arial" w:cs="Arial"/>
          <w:sz w:val="20"/>
          <w:szCs w:val="20"/>
        </w:rPr>
        <w:t>p</w:t>
      </w:r>
      <w:r w:rsidR="006A2A5F" w:rsidRPr="00936A50">
        <w:rPr>
          <w:rFonts w:ascii="Arial" w:hAnsi="Arial" w:cs="Arial"/>
          <w:sz w:val="20"/>
          <w:szCs w:val="20"/>
        </w:rPr>
        <w:t xml:space="preserve">otential for </w:t>
      </w:r>
      <w:r w:rsidR="6279DAEB" w:rsidRPr="00936A50">
        <w:rPr>
          <w:rFonts w:ascii="Arial" w:hAnsi="Arial" w:cs="Arial"/>
          <w:sz w:val="20"/>
          <w:szCs w:val="20"/>
        </w:rPr>
        <w:t xml:space="preserve">a </w:t>
      </w:r>
      <w:r w:rsidR="006A2A5F" w:rsidRPr="00936A50">
        <w:rPr>
          <w:rFonts w:ascii="Arial" w:hAnsi="Arial" w:cs="Arial"/>
          <w:sz w:val="20"/>
          <w:szCs w:val="20"/>
        </w:rPr>
        <w:t>high</w:t>
      </w:r>
      <w:r w:rsidR="671438ED" w:rsidRPr="00936A50">
        <w:rPr>
          <w:rFonts w:ascii="Arial" w:hAnsi="Arial" w:cs="Arial"/>
          <w:sz w:val="20"/>
          <w:szCs w:val="20"/>
        </w:rPr>
        <w:t>-</w:t>
      </w:r>
      <w:r w:rsidR="006A2A5F" w:rsidRPr="00936A50">
        <w:rPr>
          <w:rFonts w:ascii="Arial" w:hAnsi="Arial" w:cs="Arial"/>
          <w:sz w:val="20"/>
          <w:szCs w:val="20"/>
        </w:rPr>
        <w:t>level appointment at interface with MES and Geosciences</w:t>
      </w:r>
      <w:r w:rsidR="00100053" w:rsidRPr="00936A50">
        <w:rPr>
          <w:rFonts w:ascii="Arial" w:hAnsi="Arial" w:cs="Arial"/>
          <w:sz w:val="20"/>
          <w:szCs w:val="20"/>
        </w:rPr>
        <w:t xml:space="preserve"> </w:t>
      </w:r>
      <w:r w:rsidR="31228A72" w:rsidRPr="00936A50">
        <w:rPr>
          <w:rFonts w:ascii="Arial" w:hAnsi="Arial" w:cs="Arial"/>
          <w:sz w:val="20"/>
          <w:szCs w:val="20"/>
        </w:rPr>
        <w:t>with a</w:t>
      </w:r>
      <w:r w:rsidR="00ED1D06" w:rsidRPr="00936A50">
        <w:rPr>
          <w:rFonts w:ascii="Arial" w:hAnsi="Arial" w:cs="Arial"/>
          <w:sz w:val="20"/>
          <w:szCs w:val="20"/>
        </w:rPr>
        <w:t xml:space="preserve">n eminent </w:t>
      </w:r>
      <w:r w:rsidR="31228A72" w:rsidRPr="00936A50">
        <w:rPr>
          <w:rFonts w:ascii="Arial" w:hAnsi="Arial" w:cs="Arial"/>
          <w:sz w:val="20"/>
          <w:szCs w:val="20"/>
        </w:rPr>
        <w:t xml:space="preserve">Professor </w:t>
      </w:r>
      <w:r w:rsidR="5DA36B6D" w:rsidRPr="00936A50">
        <w:rPr>
          <w:rFonts w:ascii="Arial" w:hAnsi="Arial" w:cs="Arial"/>
          <w:sz w:val="20"/>
          <w:szCs w:val="20"/>
        </w:rPr>
        <w:t xml:space="preserve">wishing to return to the UK </w:t>
      </w:r>
      <w:r w:rsidR="00100053" w:rsidRPr="00936A50">
        <w:rPr>
          <w:rFonts w:ascii="Arial" w:hAnsi="Arial" w:cs="Arial"/>
          <w:sz w:val="20"/>
          <w:szCs w:val="20"/>
        </w:rPr>
        <w:t>from Canada</w:t>
      </w:r>
      <w:r w:rsidR="00ED1D06" w:rsidRPr="00936A50">
        <w:rPr>
          <w:rFonts w:ascii="Arial" w:hAnsi="Arial" w:cs="Arial"/>
          <w:sz w:val="20"/>
          <w:szCs w:val="20"/>
        </w:rPr>
        <w:t>. O</w:t>
      </w:r>
      <w:r w:rsidR="006A2A5F" w:rsidRPr="00936A50">
        <w:rPr>
          <w:rFonts w:ascii="Arial" w:hAnsi="Arial" w:cs="Arial"/>
          <w:sz w:val="20"/>
          <w:szCs w:val="20"/>
        </w:rPr>
        <w:t xml:space="preserve">ther posts highlighted above </w:t>
      </w:r>
      <w:r w:rsidR="1AFF402C" w:rsidRPr="00936A50">
        <w:rPr>
          <w:rFonts w:ascii="Arial" w:hAnsi="Arial" w:cs="Arial"/>
          <w:sz w:val="20"/>
          <w:szCs w:val="20"/>
        </w:rPr>
        <w:t>are essential</w:t>
      </w:r>
      <w:r w:rsidR="1EA27163" w:rsidRPr="00936A50">
        <w:rPr>
          <w:rFonts w:ascii="Arial" w:hAnsi="Arial" w:cs="Arial"/>
          <w:sz w:val="20"/>
          <w:szCs w:val="20"/>
        </w:rPr>
        <w:t xml:space="preserve"> – </w:t>
      </w:r>
      <w:r w:rsidR="146CD826" w:rsidRPr="00936A50">
        <w:rPr>
          <w:rFonts w:ascii="Arial" w:hAnsi="Arial" w:cs="Arial"/>
          <w:sz w:val="20"/>
          <w:szCs w:val="20"/>
        </w:rPr>
        <w:t xml:space="preserve">maintaining </w:t>
      </w:r>
      <w:r w:rsidR="1EA27163" w:rsidRPr="00936A50">
        <w:rPr>
          <w:rFonts w:ascii="Arial" w:hAnsi="Arial" w:cs="Arial"/>
          <w:sz w:val="20"/>
          <w:szCs w:val="20"/>
        </w:rPr>
        <w:t>the status quo will not capitalise on key successes</w:t>
      </w:r>
      <w:r w:rsidR="006A2A5F" w:rsidRPr="00936A50">
        <w:rPr>
          <w:rFonts w:ascii="Arial" w:hAnsi="Arial" w:cs="Arial"/>
          <w:sz w:val="20"/>
          <w:szCs w:val="20"/>
        </w:rPr>
        <w:t xml:space="preserve">.  </w:t>
      </w:r>
      <w:r w:rsidR="5DF76CEC" w:rsidRPr="00936A50">
        <w:rPr>
          <w:rFonts w:ascii="Arial" w:hAnsi="Arial" w:cs="Arial"/>
          <w:sz w:val="20"/>
          <w:szCs w:val="20"/>
        </w:rPr>
        <w:t>I</w:t>
      </w:r>
      <w:r w:rsidR="02555B1B" w:rsidRPr="00936A50">
        <w:rPr>
          <w:rFonts w:ascii="Arial" w:hAnsi="Arial" w:cs="Arial"/>
          <w:sz w:val="20"/>
          <w:szCs w:val="20"/>
        </w:rPr>
        <w:t>n addition</w:t>
      </w:r>
      <w:r w:rsidR="549C388C" w:rsidRPr="00936A50">
        <w:rPr>
          <w:rFonts w:ascii="Arial" w:hAnsi="Arial" w:cs="Arial"/>
          <w:sz w:val="20"/>
          <w:szCs w:val="20"/>
        </w:rPr>
        <w:t>,</w:t>
      </w:r>
      <w:r w:rsidR="02555B1B" w:rsidRPr="00936A50">
        <w:rPr>
          <w:rFonts w:ascii="Arial" w:hAnsi="Arial" w:cs="Arial"/>
          <w:sz w:val="20"/>
          <w:szCs w:val="20"/>
        </w:rPr>
        <w:t xml:space="preserve"> f</w:t>
      </w:r>
      <w:r w:rsidR="006A2A5F" w:rsidRPr="00936A50">
        <w:rPr>
          <w:rFonts w:ascii="Arial" w:hAnsi="Arial" w:cs="Arial"/>
          <w:sz w:val="20"/>
          <w:szCs w:val="20"/>
        </w:rPr>
        <w:t>ellowships</w:t>
      </w:r>
      <w:r w:rsidR="00100053" w:rsidRPr="00936A50">
        <w:rPr>
          <w:rFonts w:ascii="Arial" w:hAnsi="Arial" w:cs="Arial"/>
          <w:sz w:val="20"/>
          <w:szCs w:val="20"/>
        </w:rPr>
        <w:t xml:space="preserve"> </w:t>
      </w:r>
      <w:r w:rsidR="026D8173" w:rsidRPr="00936A50">
        <w:rPr>
          <w:rFonts w:ascii="Arial" w:hAnsi="Arial" w:cs="Arial"/>
          <w:sz w:val="20"/>
          <w:szCs w:val="20"/>
        </w:rPr>
        <w:t xml:space="preserve">will be </w:t>
      </w:r>
      <w:r w:rsidR="00100053" w:rsidRPr="00936A50">
        <w:rPr>
          <w:rFonts w:ascii="Arial" w:hAnsi="Arial" w:cs="Arial"/>
          <w:sz w:val="20"/>
          <w:szCs w:val="20"/>
        </w:rPr>
        <w:lastRenderedPageBreak/>
        <w:t>encouraged</w:t>
      </w:r>
      <w:r w:rsidR="006A2A5F" w:rsidRPr="00936A50">
        <w:rPr>
          <w:rFonts w:ascii="Arial" w:hAnsi="Arial" w:cs="Arial"/>
          <w:sz w:val="20"/>
          <w:szCs w:val="20"/>
        </w:rPr>
        <w:t xml:space="preserve"> in </w:t>
      </w:r>
      <w:r w:rsidR="00100053" w:rsidRPr="00936A50">
        <w:rPr>
          <w:rFonts w:ascii="Arial" w:hAnsi="Arial" w:cs="Arial"/>
          <w:sz w:val="20"/>
          <w:szCs w:val="20"/>
        </w:rPr>
        <w:t xml:space="preserve">analysing </w:t>
      </w:r>
      <w:r w:rsidR="006A2A5F" w:rsidRPr="00936A50">
        <w:rPr>
          <w:rFonts w:ascii="Arial" w:hAnsi="Arial" w:cs="Arial"/>
          <w:sz w:val="20"/>
          <w:szCs w:val="20"/>
        </w:rPr>
        <w:t xml:space="preserve">large </w:t>
      </w:r>
      <w:r w:rsidR="00100053" w:rsidRPr="00936A50">
        <w:rPr>
          <w:rFonts w:ascii="Arial" w:hAnsi="Arial" w:cs="Arial"/>
          <w:sz w:val="20"/>
          <w:szCs w:val="20"/>
        </w:rPr>
        <w:t xml:space="preserve">environmental </w:t>
      </w:r>
      <w:r w:rsidR="006A2A5F" w:rsidRPr="00936A50">
        <w:rPr>
          <w:rFonts w:ascii="Arial" w:hAnsi="Arial" w:cs="Arial"/>
          <w:sz w:val="20"/>
          <w:szCs w:val="20"/>
        </w:rPr>
        <w:t>data</w:t>
      </w:r>
      <w:r w:rsidR="00100053" w:rsidRPr="00936A50">
        <w:rPr>
          <w:rFonts w:ascii="Arial" w:hAnsi="Arial" w:cs="Arial"/>
          <w:sz w:val="20"/>
          <w:szCs w:val="20"/>
        </w:rPr>
        <w:t>sets</w:t>
      </w:r>
      <w:r w:rsidR="006A2A5F" w:rsidRPr="00936A50">
        <w:rPr>
          <w:rFonts w:ascii="Arial" w:hAnsi="Arial" w:cs="Arial"/>
          <w:sz w:val="20"/>
          <w:szCs w:val="20"/>
        </w:rPr>
        <w:t xml:space="preserve">, bioinformatics, env biotech (with MIB), waste management/circular economy, </w:t>
      </w:r>
      <w:r w:rsidR="387265D4" w:rsidRPr="00936A50">
        <w:rPr>
          <w:rFonts w:ascii="Arial" w:hAnsi="Arial" w:cs="Arial"/>
          <w:sz w:val="20"/>
          <w:szCs w:val="20"/>
        </w:rPr>
        <w:t xml:space="preserve">environmental </w:t>
      </w:r>
      <w:proofErr w:type="gramStart"/>
      <w:r w:rsidR="387265D4" w:rsidRPr="00936A50">
        <w:rPr>
          <w:rFonts w:ascii="Arial" w:hAnsi="Arial" w:cs="Arial"/>
          <w:sz w:val="20"/>
          <w:szCs w:val="20"/>
        </w:rPr>
        <w:t>radioactivity</w:t>
      </w:r>
      <w:proofErr w:type="gramEnd"/>
      <w:r w:rsidR="387265D4" w:rsidRPr="00936A50">
        <w:rPr>
          <w:rFonts w:ascii="Arial" w:hAnsi="Arial" w:cs="Arial"/>
          <w:sz w:val="20"/>
          <w:szCs w:val="20"/>
        </w:rPr>
        <w:t xml:space="preserve"> and nuclear security</w:t>
      </w:r>
      <w:r w:rsidR="00100053" w:rsidRPr="00936A50">
        <w:rPr>
          <w:rFonts w:ascii="Arial" w:hAnsi="Arial" w:cs="Arial"/>
          <w:sz w:val="20"/>
          <w:szCs w:val="20"/>
        </w:rPr>
        <w:t xml:space="preserve">.  </w:t>
      </w:r>
      <w:r w:rsidR="65C8F20D" w:rsidRPr="00936A50">
        <w:rPr>
          <w:rFonts w:ascii="Arial" w:hAnsi="Arial" w:cs="Arial"/>
          <w:sz w:val="20"/>
          <w:szCs w:val="20"/>
        </w:rPr>
        <w:t xml:space="preserve"> </w:t>
      </w:r>
      <w:r w:rsidR="043BB536" w:rsidRPr="00936A50">
        <w:rPr>
          <w:rFonts w:ascii="Arial" w:hAnsi="Arial" w:cs="Arial"/>
          <w:sz w:val="20"/>
          <w:szCs w:val="20"/>
        </w:rPr>
        <w:t xml:space="preserve"> </w:t>
      </w:r>
    </w:p>
    <w:p w14:paraId="483FCC90" w14:textId="77777777" w:rsidR="00E4037C" w:rsidRDefault="00E4037C" w:rsidP="622B11C3">
      <w:pPr>
        <w:rPr>
          <w:b/>
          <w:bCs/>
          <w:sz w:val="28"/>
          <w:szCs w:val="28"/>
        </w:rPr>
      </w:pPr>
    </w:p>
    <w:p w14:paraId="7AC261D2" w14:textId="0C9E9068" w:rsidR="004D1C84" w:rsidRPr="002A7151" w:rsidRDefault="622B11C3" w:rsidP="622B11C3">
      <w:pPr>
        <w:rPr>
          <w:b/>
          <w:bCs/>
          <w:sz w:val="28"/>
          <w:szCs w:val="28"/>
        </w:rPr>
      </w:pPr>
      <w:r w:rsidRPr="622B11C3">
        <w:rPr>
          <w:b/>
          <w:bCs/>
          <w:sz w:val="28"/>
          <w:szCs w:val="28"/>
        </w:rPr>
        <w:t xml:space="preserve">Research Income Generation for the next </w:t>
      </w:r>
      <w:r w:rsidR="00EB5272">
        <w:rPr>
          <w:b/>
          <w:bCs/>
          <w:sz w:val="28"/>
          <w:szCs w:val="28"/>
        </w:rPr>
        <w:t>year</w:t>
      </w:r>
    </w:p>
    <w:p w14:paraId="0E2F9C05" w14:textId="77777777" w:rsidR="003C1C27" w:rsidRDefault="622B11C3" w:rsidP="00730CA7">
      <w:r>
        <w:t xml:space="preserve">Please detail your </w:t>
      </w:r>
      <w:proofErr w:type="gramStart"/>
      <w:r>
        <w:t>future plans</w:t>
      </w:r>
      <w:proofErr w:type="gramEnd"/>
      <w:r>
        <w:t xml:space="preserve"> for research income generation over the next 12 months (identifying the lead academic where possible).  Please detail any planned applications in the table provided on the last page.</w:t>
      </w:r>
    </w:p>
    <w:p w14:paraId="4FC6E916" w14:textId="77777777" w:rsidR="00936A50" w:rsidRDefault="00936A50" w:rsidP="622B11C3">
      <w:pPr>
        <w:rPr>
          <w:b/>
          <w:bCs/>
          <w:sz w:val="28"/>
          <w:szCs w:val="28"/>
        </w:rPr>
      </w:pPr>
    </w:p>
    <w:p w14:paraId="5381207D" w14:textId="77C80724" w:rsidR="004B26E2" w:rsidRPr="00C4107B" w:rsidRDefault="00711FF6" w:rsidP="622B11C3">
      <w:pPr>
        <w:rPr>
          <w:b/>
          <w:bCs/>
          <w:sz w:val="28"/>
          <w:szCs w:val="28"/>
        </w:rPr>
      </w:pPr>
      <w:r>
        <w:rPr>
          <w:b/>
          <w:bCs/>
          <w:sz w:val="28"/>
          <w:szCs w:val="28"/>
        </w:rPr>
        <w:t>UKRI</w:t>
      </w:r>
      <w:r w:rsidR="622B11C3" w:rsidRPr="622B11C3">
        <w:rPr>
          <w:b/>
          <w:bCs/>
          <w:sz w:val="28"/>
          <w:szCs w:val="28"/>
        </w:rPr>
        <w:t xml:space="preserve"> and other UK funders (</w:t>
      </w:r>
      <w:proofErr w:type="spellStart"/>
      <w:proofErr w:type="gramStart"/>
      <w:r w:rsidR="622B11C3" w:rsidRPr="622B11C3">
        <w:rPr>
          <w:b/>
          <w:bCs/>
          <w:sz w:val="28"/>
          <w:szCs w:val="28"/>
        </w:rPr>
        <w:t>eg</w:t>
      </w:r>
      <w:proofErr w:type="spellEnd"/>
      <w:proofErr w:type="gramEnd"/>
      <w:r w:rsidR="622B11C3" w:rsidRPr="622B11C3">
        <w:rPr>
          <w:b/>
          <w:bCs/>
          <w:sz w:val="28"/>
          <w:szCs w:val="28"/>
        </w:rPr>
        <w:t xml:space="preserve"> Royal Society, Leverhulme)</w:t>
      </w:r>
    </w:p>
    <w:p w14:paraId="160C320F" w14:textId="2DC000DD" w:rsidR="008E6D20" w:rsidRDefault="622B11C3" w:rsidP="001E2D57">
      <w:pPr>
        <w:rPr>
          <w:i/>
          <w:iCs/>
        </w:rPr>
      </w:pPr>
      <w:r w:rsidRPr="622B11C3">
        <w:rPr>
          <w:i/>
          <w:iCs/>
        </w:rPr>
        <w:t xml:space="preserve">Please identify developing research programmes, highlight topics, large grant opportunities, UK/US collaborations </w:t>
      </w:r>
      <w:proofErr w:type="gramStart"/>
      <w:r w:rsidRPr="622B11C3">
        <w:rPr>
          <w:i/>
          <w:iCs/>
        </w:rPr>
        <w:t>and  fellowships</w:t>
      </w:r>
      <w:proofErr w:type="gramEnd"/>
      <w:r w:rsidRPr="622B11C3">
        <w:rPr>
          <w:i/>
          <w:iCs/>
        </w:rPr>
        <w:t xml:space="preserve"> in your research area and your plans for targeting these programmes?  When will they occur and who in the group will lead and who will contribute to the activity? Are there any obstacles to delivery?  </w:t>
      </w:r>
    </w:p>
    <w:p w14:paraId="39EDEDC9" w14:textId="77777777" w:rsidR="00936A50" w:rsidRPr="008E6D20" w:rsidRDefault="00936A50" w:rsidP="001E2D57">
      <w:pPr>
        <w:rPr>
          <w:i/>
          <w:iCs/>
        </w:rPr>
      </w:pPr>
    </w:p>
    <w:p w14:paraId="7C02DEC5" w14:textId="1CE8D852" w:rsidR="00AF6ABA" w:rsidRPr="00936A50" w:rsidRDefault="00AF6ABA" w:rsidP="00AF6ABA">
      <w:pPr>
        <w:rPr>
          <w:rFonts w:ascii="Arial" w:eastAsia="Arial" w:hAnsi="Arial" w:cs="Arial"/>
          <w:b/>
          <w:bCs/>
          <w:color w:val="000000" w:themeColor="text1"/>
          <w:sz w:val="20"/>
          <w:szCs w:val="20"/>
        </w:rPr>
      </w:pPr>
      <w:r w:rsidRPr="00936A50">
        <w:rPr>
          <w:rFonts w:ascii="Arial" w:eastAsia="Arial" w:hAnsi="Arial"/>
          <w:b/>
          <w:bCs/>
          <w:color w:val="000000" w:themeColor="text1"/>
          <w:sz w:val="20"/>
          <w:szCs w:val="20"/>
        </w:rPr>
        <w:t xml:space="preserve">Proposals planned </w:t>
      </w:r>
      <w:r w:rsidRPr="00936A50">
        <w:rPr>
          <w:rFonts w:ascii="Arial" w:eastAsia="Arial" w:hAnsi="Arial" w:cs="Arial"/>
          <w:b/>
          <w:bCs/>
          <w:color w:val="000000" w:themeColor="text1"/>
          <w:sz w:val="20"/>
          <w:szCs w:val="20"/>
        </w:rPr>
        <w:t>include the following (major challenge is time to prepare proposals):</w:t>
      </w:r>
    </w:p>
    <w:p w14:paraId="2BBF87C6" w14:textId="77777777" w:rsidR="00936A50" w:rsidRPr="001C4935" w:rsidRDefault="00936A50" w:rsidP="00AF6ABA">
      <w:pPr>
        <w:rPr>
          <w:rFonts w:ascii="Arial" w:eastAsia="Arial" w:hAnsi="Arial" w:cs="Arial"/>
          <w:color w:val="000000" w:themeColor="text1"/>
          <w:sz w:val="20"/>
          <w:szCs w:val="20"/>
        </w:rPr>
      </w:pPr>
    </w:p>
    <w:p w14:paraId="15292B2C" w14:textId="1BF52F7A" w:rsidR="00AF6ABA"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 xml:space="preserve">Lloyd, </w:t>
      </w:r>
      <w:proofErr w:type="gramStart"/>
      <w:r w:rsidRPr="001C4935">
        <w:rPr>
          <w:rFonts w:ascii="Arial" w:eastAsia="Arial" w:hAnsi="Arial" w:cs="Arial"/>
          <w:color w:val="000000" w:themeColor="text1"/>
          <w:sz w:val="20"/>
          <w:szCs w:val="20"/>
        </w:rPr>
        <w:t>Coker</w:t>
      </w:r>
      <w:proofErr w:type="gramEnd"/>
      <w:r w:rsidRPr="001C4935">
        <w:rPr>
          <w:rFonts w:ascii="Arial" w:eastAsia="Arial" w:hAnsi="Arial" w:cs="Arial"/>
          <w:color w:val="000000" w:themeColor="text1"/>
          <w:sz w:val="20"/>
          <w:szCs w:val="20"/>
        </w:rPr>
        <w:t xml:space="preserve"> and others: </w:t>
      </w:r>
      <w:r w:rsidR="00ED1D06" w:rsidRPr="001C4935">
        <w:rPr>
          <w:rFonts w:ascii="Arial" w:eastAsia="Arial" w:hAnsi="Arial" w:cs="Arial"/>
          <w:color w:val="000000" w:themeColor="text1"/>
          <w:sz w:val="20"/>
          <w:szCs w:val="20"/>
        </w:rPr>
        <w:t xml:space="preserve">Developing BBSRC Big Idea (up to £15M) programme grant with UKRI, and also IAA and IB applications on metal </w:t>
      </w:r>
      <w:proofErr w:type="spellStart"/>
      <w:r w:rsidR="00ED1D06" w:rsidRPr="001C4935">
        <w:rPr>
          <w:rFonts w:ascii="Arial" w:eastAsia="Arial" w:hAnsi="Arial" w:cs="Arial"/>
          <w:color w:val="000000" w:themeColor="text1"/>
          <w:sz w:val="20"/>
          <w:szCs w:val="20"/>
        </w:rPr>
        <w:t>biorecovery</w:t>
      </w:r>
      <w:proofErr w:type="spellEnd"/>
      <w:r w:rsidR="005D4205" w:rsidRPr="001C4935">
        <w:rPr>
          <w:rFonts w:ascii="Arial" w:eastAsia="Arial" w:hAnsi="Arial" w:cs="Arial"/>
          <w:color w:val="000000" w:themeColor="text1"/>
          <w:sz w:val="20"/>
          <w:szCs w:val="20"/>
        </w:rPr>
        <w:t xml:space="preserve"> and </w:t>
      </w:r>
      <w:proofErr w:type="spellStart"/>
      <w:r w:rsidR="005D4205" w:rsidRPr="001C4935">
        <w:rPr>
          <w:rFonts w:ascii="Arial" w:eastAsia="Arial" w:hAnsi="Arial" w:cs="Arial"/>
          <w:color w:val="000000" w:themeColor="text1"/>
          <w:sz w:val="20"/>
          <w:szCs w:val="20"/>
        </w:rPr>
        <w:t>biometallic</w:t>
      </w:r>
      <w:proofErr w:type="spellEnd"/>
      <w:r w:rsidR="005D4205" w:rsidRPr="001C4935">
        <w:rPr>
          <w:rFonts w:ascii="Arial" w:eastAsia="Arial" w:hAnsi="Arial" w:cs="Arial"/>
          <w:color w:val="000000" w:themeColor="text1"/>
          <w:sz w:val="20"/>
          <w:szCs w:val="20"/>
        </w:rPr>
        <w:t xml:space="preserve"> catalysts</w:t>
      </w:r>
      <w:r w:rsidRPr="001C4935">
        <w:rPr>
          <w:rFonts w:ascii="Arial" w:eastAsia="Arial" w:hAnsi="Arial" w:cs="Arial"/>
          <w:color w:val="000000" w:themeColor="text1"/>
          <w:sz w:val="20"/>
          <w:szCs w:val="20"/>
        </w:rPr>
        <w:t>.</w:t>
      </w:r>
      <w:r w:rsidR="005D4205" w:rsidRPr="001C4935">
        <w:rPr>
          <w:rFonts w:ascii="Arial" w:eastAsia="Arial" w:hAnsi="Arial" w:cs="Arial"/>
          <w:color w:val="000000" w:themeColor="text1"/>
          <w:sz w:val="20"/>
          <w:szCs w:val="20"/>
        </w:rPr>
        <w:t xml:space="preserve"> MIB/FBMH and Che</w:t>
      </w:r>
      <w:r w:rsidR="000949CF">
        <w:rPr>
          <w:rFonts w:ascii="Arial" w:eastAsia="Arial" w:hAnsi="Arial" w:cs="Arial"/>
          <w:color w:val="000000" w:themeColor="text1"/>
          <w:sz w:val="20"/>
          <w:szCs w:val="20"/>
        </w:rPr>
        <w:t>m</w:t>
      </w:r>
      <w:r w:rsidR="005D4205" w:rsidRPr="001C4935">
        <w:rPr>
          <w:rFonts w:ascii="Arial" w:eastAsia="Arial" w:hAnsi="Arial" w:cs="Arial"/>
          <w:color w:val="000000" w:themeColor="text1"/>
          <w:sz w:val="20"/>
          <w:szCs w:val="20"/>
        </w:rPr>
        <w:t xml:space="preserve"> </w:t>
      </w:r>
      <w:proofErr w:type="spellStart"/>
      <w:r w:rsidR="005D4205" w:rsidRPr="001C4935">
        <w:rPr>
          <w:rFonts w:ascii="Arial" w:eastAsia="Arial" w:hAnsi="Arial" w:cs="Arial"/>
          <w:color w:val="000000" w:themeColor="text1"/>
          <w:sz w:val="20"/>
          <w:szCs w:val="20"/>
        </w:rPr>
        <w:t>Eng</w:t>
      </w:r>
      <w:proofErr w:type="spellEnd"/>
      <w:r w:rsidR="005D4205" w:rsidRPr="001C4935">
        <w:rPr>
          <w:rFonts w:ascii="Arial" w:eastAsia="Arial" w:hAnsi="Arial" w:cs="Arial"/>
          <w:color w:val="000000" w:themeColor="text1"/>
          <w:sz w:val="20"/>
          <w:szCs w:val="20"/>
        </w:rPr>
        <w:t xml:space="preserve"> involved.</w:t>
      </w:r>
    </w:p>
    <w:p w14:paraId="4066FE42" w14:textId="77777777" w:rsidR="00936A50" w:rsidRPr="001C4935" w:rsidRDefault="00936A50" w:rsidP="00AF6ABA">
      <w:pPr>
        <w:rPr>
          <w:rFonts w:ascii="Arial" w:eastAsia="Arial" w:hAnsi="Arial" w:cs="Arial"/>
          <w:color w:val="000000" w:themeColor="text1"/>
          <w:sz w:val="20"/>
          <w:szCs w:val="20"/>
        </w:rPr>
      </w:pPr>
    </w:p>
    <w:p w14:paraId="6742EC4B" w14:textId="75859094" w:rsidR="00AF6ABA"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Lloyd and Nixon and others may also lead on potential major NERC grant application linking to the UK GEOS programme (on subsu</w:t>
      </w:r>
      <w:r w:rsidR="005D4205" w:rsidRPr="001C4935">
        <w:rPr>
          <w:rFonts w:ascii="Arial" w:eastAsia="Arial" w:hAnsi="Arial" w:cs="Arial"/>
          <w:color w:val="000000" w:themeColor="text1"/>
          <w:sz w:val="20"/>
          <w:szCs w:val="20"/>
        </w:rPr>
        <w:t>r</w:t>
      </w:r>
      <w:r w:rsidRPr="001C4935">
        <w:rPr>
          <w:rFonts w:ascii="Arial" w:eastAsia="Arial" w:hAnsi="Arial" w:cs="Arial"/>
          <w:color w:val="000000" w:themeColor="text1"/>
          <w:sz w:val="20"/>
          <w:szCs w:val="20"/>
        </w:rPr>
        <w:t>face microbial ecology) later in 202</w:t>
      </w:r>
      <w:r w:rsidR="005D4205" w:rsidRPr="001C4935">
        <w:rPr>
          <w:rFonts w:ascii="Arial" w:eastAsia="Arial" w:hAnsi="Arial" w:cs="Arial"/>
          <w:color w:val="000000" w:themeColor="text1"/>
          <w:sz w:val="20"/>
          <w:szCs w:val="20"/>
        </w:rPr>
        <w:t>1</w:t>
      </w:r>
      <w:r w:rsidRPr="001C4935">
        <w:rPr>
          <w:rFonts w:ascii="Arial" w:eastAsia="Arial" w:hAnsi="Arial" w:cs="Arial"/>
          <w:color w:val="000000" w:themeColor="text1"/>
          <w:sz w:val="20"/>
          <w:szCs w:val="20"/>
        </w:rPr>
        <w:t>.</w:t>
      </w:r>
    </w:p>
    <w:p w14:paraId="20088790" w14:textId="77777777" w:rsidR="00936A50" w:rsidRPr="001C4935" w:rsidRDefault="00936A50" w:rsidP="00AF6ABA">
      <w:pPr>
        <w:rPr>
          <w:rFonts w:ascii="Arial" w:eastAsia="Arial" w:hAnsi="Arial" w:cs="Arial"/>
          <w:color w:val="000000" w:themeColor="text1"/>
          <w:sz w:val="20"/>
          <w:szCs w:val="20"/>
        </w:rPr>
      </w:pPr>
    </w:p>
    <w:p w14:paraId="0D6FE6B8" w14:textId="6CF10624" w:rsidR="00AF6ABA" w:rsidRPr="001C4935" w:rsidRDefault="00AF6ABA" w:rsidP="00AF6ABA">
      <w:pPr>
        <w:rPr>
          <w:rFonts w:ascii="Arial" w:hAnsi="Arial" w:cs="Arial"/>
          <w:color w:val="000000" w:themeColor="text1"/>
          <w:sz w:val="20"/>
          <w:szCs w:val="20"/>
          <w:lang w:eastAsia="en-US"/>
        </w:rPr>
      </w:pPr>
      <w:r w:rsidRPr="001C4935">
        <w:rPr>
          <w:rFonts w:ascii="Arial" w:hAnsi="Arial" w:cs="Arial"/>
          <w:color w:val="000000" w:themeColor="text1"/>
          <w:sz w:val="20"/>
          <w:szCs w:val="20"/>
          <w:lang w:eastAsia="en-US"/>
        </w:rPr>
        <w:t xml:space="preserve">van </w:t>
      </w:r>
      <w:proofErr w:type="spellStart"/>
      <w:r w:rsidRPr="001C4935">
        <w:rPr>
          <w:rFonts w:ascii="Arial" w:hAnsi="Arial" w:cs="Arial"/>
          <w:color w:val="000000" w:themeColor="text1"/>
          <w:sz w:val="20"/>
          <w:szCs w:val="20"/>
          <w:lang w:eastAsia="en-US"/>
        </w:rPr>
        <w:t>Dongen</w:t>
      </w:r>
      <w:proofErr w:type="spellEnd"/>
      <w:r w:rsidRPr="001C4935">
        <w:rPr>
          <w:rFonts w:ascii="Arial" w:hAnsi="Arial" w:cs="Arial"/>
          <w:color w:val="000000" w:themeColor="text1"/>
          <w:sz w:val="20"/>
          <w:szCs w:val="20"/>
          <w:lang w:eastAsia="en-US"/>
        </w:rPr>
        <w:t xml:space="preserve">, Boult, </w:t>
      </w:r>
      <w:proofErr w:type="spellStart"/>
      <w:r w:rsidRPr="001C4935">
        <w:rPr>
          <w:rFonts w:ascii="Arial" w:hAnsi="Arial" w:cs="Arial"/>
          <w:color w:val="000000" w:themeColor="text1"/>
          <w:sz w:val="20"/>
          <w:szCs w:val="20"/>
          <w:lang w:eastAsia="en-US"/>
        </w:rPr>
        <w:t>Polya</w:t>
      </w:r>
      <w:proofErr w:type="spellEnd"/>
      <w:r w:rsidRPr="001C4935">
        <w:rPr>
          <w:rFonts w:ascii="Arial" w:hAnsi="Arial" w:cs="Arial"/>
          <w:color w:val="000000" w:themeColor="text1"/>
          <w:sz w:val="20"/>
          <w:szCs w:val="20"/>
          <w:lang w:eastAsia="en-US"/>
        </w:rPr>
        <w:t xml:space="preserve">, </w:t>
      </w:r>
      <w:proofErr w:type="spellStart"/>
      <w:r w:rsidRPr="001C4935">
        <w:rPr>
          <w:rFonts w:ascii="Arial" w:hAnsi="Arial" w:cs="Arial"/>
          <w:color w:val="000000" w:themeColor="text1"/>
          <w:sz w:val="20"/>
          <w:szCs w:val="20"/>
          <w:lang w:eastAsia="en-US"/>
        </w:rPr>
        <w:t>Wogelius</w:t>
      </w:r>
      <w:proofErr w:type="spellEnd"/>
      <w:r w:rsidRPr="001C4935">
        <w:rPr>
          <w:rFonts w:ascii="Arial" w:hAnsi="Arial" w:cs="Arial"/>
          <w:color w:val="000000" w:themeColor="text1"/>
          <w:sz w:val="20"/>
          <w:szCs w:val="20"/>
          <w:lang w:eastAsia="en-US"/>
        </w:rPr>
        <w:t xml:space="preserve">, NERC Industrial Case studentships with </w:t>
      </w:r>
      <w:proofErr w:type="spellStart"/>
      <w:r w:rsidRPr="001C4935">
        <w:rPr>
          <w:rFonts w:ascii="Arial" w:hAnsi="Arial" w:cs="Arial"/>
          <w:color w:val="000000" w:themeColor="text1"/>
          <w:sz w:val="20"/>
          <w:szCs w:val="20"/>
          <w:lang w:eastAsia="en-US"/>
        </w:rPr>
        <w:t>Arvia</w:t>
      </w:r>
      <w:proofErr w:type="spellEnd"/>
      <w:r w:rsidRPr="001C4935">
        <w:rPr>
          <w:rFonts w:ascii="Arial" w:hAnsi="Arial" w:cs="Arial"/>
          <w:color w:val="000000" w:themeColor="text1"/>
          <w:sz w:val="20"/>
          <w:szCs w:val="20"/>
          <w:lang w:eastAsia="en-US"/>
        </w:rPr>
        <w:t xml:space="preserve">.  Removal of organometallic compounds from wastewater using a </w:t>
      </w:r>
      <w:proofErr w:type="gramStart"/>
      <w:r w:rsidRPr="001C4935">
        <w:rPr>
          <w:rFonts w:ascii="Arial" w:hAnsi="Arial" w:cs="Arial"/>
          <w:color w:val="000000" w:themeColor="text1"/>
          <w:sz w:val="20"/>
          <w:szCs w:val="20"/>
          <w:lang w:eastAsia="en-US"/>
        </w:rPr>
        <w:t>novel water treatment methods</w:t>
      </w:r>
      <w:proofErr w:type="gramEnd"/>
      <w:r w:rsidRPr="001C4935">
        <w:rPr>
          <w:rFonts w:ascii="Arial" w:hAnsi="Arial" w:cs="Arial"/>
          <w:color w:val="000000" w:themeColor="text1"/>
          <w:sz w:val="20"/>
          <w:szCs w:val="20"/>
          <w:lang w:eastAsia="en-US"/>
        </w:rPr>
        <w:t xml:space="preserve"> </w:t>
      </w:r>
      <w:r w:rsidR="005D4205" w:rsidRPr="001C4935">
        <w:rPr>
          <w:rFonts w:ascii="Arial" w:hAnsi="Arial" w:cs="Arial"/>
          <w:color w:val="000000" w:themeColor="text1"/>
          <w:sz w:val="20"/>
          <w:szCs w:val="20"/>
          <w:lang w:eastAsia="en-US"/>
        </w:rPr>
        <w:t xml:space="preserve">on hold </w:t>
      </w:r>
      <w:r w:rsidR="00936A50">
        <w:rPr>
          <w:rFonts w:ascii="Arial" w:hAnsi="Arial" w:cs="Arial"/>
          <w:color w:val="000000" w:themeColor="text1"/>
          <w:sz w:val="20"/>
          <w:szCs w:val="20"/>
          <w:lang w:eastAsia="en-US"/>
        </w:rPr>
        <w:t>since</w:t>
      </w:r>
      <w:r w:rsidR="005D4205" w:rsidRPr="001C4935">
        <w:rPr>
          <w:rFonts w:ascii="Arial" w:hAnsi="Arial" w:cs="Arial"/>
          <w:color w:val="000000" w:themeColor="text1"/>
          <w:sz w:val="20"/>
          <w:szCs w:val="20"/>
          <w:lang w:eastAsia="en-US"/>
        </w:rPr>
        <w:t xml:space="preserve"> COVID</w:t>
      </w:r>
      <w:r w:rsidRPr="001C4935">
        <w:rPr>
          <w:rFonts w:ascii="Arial" w:hAnsi="Arial" w:cs="Arial"/>
          <w:color w:val="000000" w:themeColor="text1"/>
          <w:sz w:val="20"/>
          <w:szCs w:val="20"/>
          <w:lang w:eastAsia="en-US"/>
        </w:rPr>
        <w:t>.  £100</w:t>
      </w:r>
      <w:proofErr w:type="gramStart"/>
      <w:r w:rsidRPr="001C4935">
        <w:rPr>
          <w:rFonts w:ascii="Arial" w:hAnsi="Arial" w:cs="Arial"/>
          <w:color w:val="000000" w:themeColor="text1"/>
          <w:sz w:val="20"/>
          <w:szCs w:val="20"/>
          <w:lang w:eastAsia="en-US"/>
        </w:rPr>
        <w:t xml:space="preserve">K  </w:t>
      </w:r>
      <w:proofErr w:type="spellStart"/>
      <w:r w:rsidRPr="001C4935">
        <w:rPr>
          <w:rFonts w:ascii="Arial" w:hAnsi="Arial" w:cs="Arial"/>
          <w:color w:val="000000" w:themeColor="text1"/>
          <w:sz w:val="20"/>
          <w:szCs w:val="20"/>
          <w:lang w:eastAsia="en-US"/>
        </w:rPr>
        <w:t>approx</w:t>
      </w:r>
      <w:proofErr w:type="spellEnd"/>
      <w:proofErr w:type="gramEnd"/>
      <w:r w:rsidRPr="001C4935">
        <w:rPr>
          <w:rFonts w:ascii="Arial" w:hAnsi="Arial" w:cs="Arial"/>
          <w:color w:val="000000" w:themeColor="text1"/>
          <w:sz w:val="20"/>
          <w:szCs w:val="20"/>
          <w:lang w:eastAsia="en-US"/>
        </w:rPr>
        <w:t xml:space="preserve"> 10% standard likelihood of success</w:t>
      </w:r>
      <w:r w:rsidR="005D4205" w:rsidRPr="001C4935">
        <w:rPr>
          <w:rFonts w:ascii="Arial" w:hAnsi="Arial" w:cs="Arial"/>
          <w:color w:val="000000" w:themeColor="text1"/>
          <w:sz w:val="20"/>
          <w:szCs w:val="20"/>
          <w:lang w:eastAsia="en-US"/>
        </w:rPr>
        <w:t xml:space="preserve"> if company can support post pandemic</w:t>
      </w:r>
      <w:r w:rsidRPr="001C4935">
        <w:rPr>
          <w:rFonts w:ascii="Arial" w:hAnsi="Arial" w:cs="Arial"/>
          <w:color w:val="000000" w:themeColor="text1"/>
          <w:sz w:val="20"/>
          <w:szCs w:val="20"/>
          <w:lang w:eastAsia="en-US"/>
        </w:rPr>
        <w:t>.</w:t>
      </w:r>
    </w:p>
    <w:p w14:paraId="18F2E2C9" w14:textId="77777777" w:rsidR="00AF6ABA" w:rsidRPr="001C4935" w:rsidRDefault="00AF6ABA" w:rsidP="00AF6ABA">
      <w:pPr>
        <w:rPr>
          <w:rFonts w:ascii="Arial" w:hAnsi="Arial" w:cs="Arial"/>
          <w:color w:val="000000" w:themeColor="text1"/>
          <w:sz w:val="20"/>
          <w:szCs w:val="20"/>
          <w:lang w:eastAsia="en-US"/>
        </w:rPr>
      </w:pPr>
    </w:p>
    <w:p w14:paraId="38F2E680" w14:textId="2997E402" w:rsidR="00AF6ABA" w:rsidRPr="001C4935"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 xml:space="preserve">Coker will also apply for a new </w:t>
      </w:r>
      <w:proofErr w:type="gramStart"/>
      <w:r w:rsidRPr="001C4935">
        <w:rPr>
          <w:rFonts w:ascii="Arial" w:eastAsia="Arial" w:hAnsi="Arial" w:cs="Arial"/>
          <w:color w:val="000000" w:themeColor="text1"/>
          <w:sz w:val="20"/>
          <w:szCs w:val="20"/>
        </w:rPr>
        <w:t>investigators</w:t>
      </w:r>
      <w:proofErr w:type="gramEnd"/>
      <w:r w:rsidRPr="001C4935">
        <w:rPr>
          <w:rFonts w:ascii="Arial" w:eastAsia="Arial" w:hAnsi="Arial" w:cs="Arial"/>
          <w:color w:val="000000" w:themeColor="text1"/>
          <w:sz w:val="20"/>
          <w:szCs w:val="20"/>
        </w:rPr>
        <w:t xml:space="preserve"> </w:t>
      </w:r>
      <w:r w:rsidR="7F1BD2FC" w:rsidRPr="001C4935">
        <w:rPr>
          <w:rFonts w:ascii="Arial" w:eastAsia="Arial" w:hAnsi="Arial" w:cs="Arial"/>
          <w:color w:val="000000" w:themeColor="text1"/>
          <w:sz w:val="20"/>
          <w:szCs w:val="20"/>
        </w:rPr>
        <w:t xml:space="preserve">nanoscale interactions of minerals and microplastics. </w:t>
      </w:r>
      <w:r w:rsidRPr="001C4935">
        <w:rPr>
          <w:rFonts w:ascii="Arial" w:eastAsia="Arial" w:hAnsi="Arial" w:cs="Arial"/>
          <w:color w:val="000000" w:themeColor="text1"/>
          <w:sz w:val="20"/>
          <w:szCs w:val="20"/>
        </w:rPr>
        <w:t xml:space="preserve">NERC </w:t>
      </w:r>
      <w:proofErr w:type="spellStart"/>
      <w:r w:rsidR="554E3549" w:rsidRPr="001C4935">
        <w:rPr>
          <w:rFonts w:ascii="Arial" w:eastAsia="Arial" w:hAnsi="Arial" w:cs="Arial"/>
          <w:color w:val="000000" w:themeColor="text1"/>
          <w:sz w:val="20"/>
          <w:szCs w:val="20"/>
        </w:rPr>
        <w:t>reponsive</w:t>
      </w:r>
      <w:proofErr w:type="spellEnd"/>
      <w:r w:rsidR="554E3549" w:rsidRPr="001C4935">
        <w:rPr>
          <w:rFonts w:ascii="Arial" w:eastAsia="Arial" w:hAnsi="Arial" w:cs="Arial"/>
          <w:color w:val="000000" w:themeColor="text1"/>
          <w:sz w:val="20"/>
          <w:szCs w:val="20"/>
        </w:rPr>
        <w:t xml:space="preserve"> mode </w:t>
      </w:r>
      <w:r w:rsidRPr="001C4935">
        <w:rPr>
          <w:rFonts w:ascii="Arial" w:eastAsia="Arial" w:hAnsi="Arial" w:cs="Arial"/>
          <w:color w:val="000000" w:themeColor="text1"/>
          <w:sz w:val="20"/>
          <w:szCs w:val="20"/>
        </w:rPr>
        <w:t>grant in this area in July 202</w:t>
      </w:r>
      <w:r w:rsidR="580EB944" w:rsidRPr="001C4935">
        <w:rPr>
          <w:rFonts w:ascii="Arial" w:eastAsia="Arial" w:hAnsi="Arial" w:cs="Arial"/>
          <w:color w:val="000000" w:themeColor="text1"/>
          <w:sz w:val="20"/>
          <w:szCs w:val="20"/>
        </w:rPr>
        <w:t>1</w:t>
      </w:r>
      <w:r w:rsidRPr="001C4935">
        <w:rPr>
          <w:rFonts w:ascii="Arial" w:eastAsia="Arial" w:hAnsi="Arial" w:cs="Arial"/>
          <w:color w:val="000000" w:themeColor="text1"/>
          <w:sz w:val="20"/>
          <w:szCs w:val="20"/>
        </w:rPr>
        <w:t>.</w:t>
      </w:r>
    </w:p>
    <w:p w14:paraId="5981A027" w14:textId="77777777" w:rsidR="00AF6ABA" w:rsidRPr="001C4935" w:rsidRDefault="00AF6ABA" w:rsidP="00AF6ABA">
      <w:pPr>
        <w:rPr>
          <w:rFonts w:ascii="Arial" w:hAnsi="Arial" w:cs="Arial"/>
          <w:color w:val="000000" w:themeColor="text1"/>
          <w:sz w:val="20"/>
          <w:szCs w:val="20"/>
          <w:lang w:eastAsia="en-US"/>
        </w:rPr>
      </w:pPr>
    </w:p>
    <w:p w14:paraId="148301DD" w14:textId="0245544A" w:rsidR="00AF6ABA"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 xml:space="preserve">REE accumulation in modern river systems as analogues for </w:t>
      </w:r>
      <w:proofErr w:type="gramStart"/>
      <w:r w:rsidRPr="001C4935">
        <w:rPr>
          <w:rFonts w:ascii="Arial" w:eastAsia="Arial" w:hAnsi="Arial" w:cs="Arial"/>
          <w:color w:val="000000" w:themeColor="text1"/>
          <w:sz w:val="20"/>
          <w:szCs w:val="20"/>
        </w:rPr>
        <w:t>sediment-hosted</w:t>
      </w:r>
      <w:proofErr w:type="gramEnd"/>
      <w:r w:rsidRPr="001C4935">
        <w:rPr>
          <w:rFonts w:ascii="Arial" w:eastAsia="Arial" w:hAnsi="Arial" w:cs="Arial"/>
          <w:color w:val="000000" w:themeColor="text1"/>
          <w:sz w:val="20"/>
          <w:szCs w:val="20"/>
        </w:rPr>
        <w:t xml:space="preserve"> REE resources (Worden (Liverpool), </w:t>
      </w:r>
      <w:proofErr w:type="spellStart"/>
      <w:r w:rsidRPr="001C4935">
        <w:rPr>
          <w:rFonts w:ascii="Arial" w:eastAsia="Arial" w:hAnsi="Arial" w:cs="Arial"/>
          <w:color w:val="000000" w:themeColor="text1"/>
          <w:sz w:val="20"/>
          <w:szCs w:val="20"/>
        </w:rPr>
        <w:t>Polya</w:t>
      </w:r>
      <w:proofErr w:type="spellEnd"/>
      <w:r w:rsidRPr="001C4935">
        <w:rPr>
          <w:rFonts w:ascii="Arial" w:eastAsia="Arial" w:hAnsi="Arial" w:cs="Arial"/>
          <w:color w:val="000000" w:themeColor="text1"/>
          <w:sz w:val="20"/>
          <w:szCs w:val="20"/>
        </w:rPr>
        <w:t xml:space="preserve"> and others).  NERC Standard Grant proposal planned July 2020 (£750K)</w:t>
      </w:r>
    </w:p>
    <w:p w14:paraId="38BF5E78" w14:textId="77777777" w:rsidR="00936A50" w:rsidRPr="001C4935" w:rsidRDefault="00936A50" w:rsidP="00AF6ABA">
      <w:pPr>
        <w:rPr>
          <w:rFonts w:ascii="Arial" w:eastAsia="Arial" w:hAnsi="Arial" w:cs="Arial"/>
          <w:color w:val="000000" w:themeColor="text1"/>
          <w:sz w:val="20"/>
          <w:szCs w:val="20"/>
        </w:rPr>
      </w:pPr>
    </w:p>
    <w:p w14:paraId="00AA049C" w14:textId="77777777" w:rsidR="00936A50"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EPSRC Effluent Treatment (Shaw, Morris, NNL, Sellafield) Future Effluents from Decommissioning – Underpinning Processes</w:t>
      </w:r>
      <w:r w:rsidR="005D4205" w:rsidRPr="001C4935">
        <w:rPr>
          <w:rFonts w:ascii="Arial" w:eastAsia="Arial" w:hAnsi="Arial" w:cs="Arial"/>
          <w:color w:val="000000" w:themeColor="text1"/>
          <w:sz w:val="20"/>
          <w:szCs w:val="20"/>
        </w:rPr>
        <w:t xml:space="preserve"> with </w:t>
      </w:r>
      <w:proofErr w:type="spellStart"/>
      <w:r w:rsidR="005D4205" w:rsidRPr="001C4935">
        <w:rPr>
          <w:rFonts w:ascii="Arial" w:eastAsia="Arial" w:hAnsi="Arial" w:cs="Arial"/>
          <w:color w:val="000000" w:themeColor="text1"/>
          <w:sz w:val="20"/>
          <w:szCs w:val="20"/>
        </w:rPr>
        <w:t>Chemsitry</w:t>
      </w:r>
      <w:proofErr w:type="spellEnd"/>
      <w:r w:rsidRPr="001C4935">
        <w:rPr>
          <w:rFonts w:ascii="Arial" w:eastAsia="Arial" w:hAnsi="Arial" w:cs="Arial"/>
          <w:color w:val="000000" w:themeColor="text1"/>
          <w:sz w:val="20"/>
          <w:szCs w:val="20"/>
        </w:rPr>
        <w:t xml:space="preserve">. £1.2 M  </w:t>
      </w:r>
    </w:p>
    <w:p w14:paraId="00EB2DDE" w14:textId="2097F54B" w:rsidR="00AF6ABA" w:rsidRPr="001C4935"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 xml:space="preserve"> </w:t>
      </w:r>
    </w:p>
    <w:p w14:paraId="594B4210" w14:textId="157F774B" w:rsidR="00AF6ABA" w:rsidRDefault="00AF6ABA" w:rsidP="00AF6ABA">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EPSRC Contaminated land (KM/JRL/GTWL/ SS) In situ disposal £800K also planned in the future (date TBC)</w:t>
      </w:r>
    </w:p>
    <w:p w14:paraId="56102893" w14:textId="77777777" w:rsidR="00936A50" w:rsidRPr="001C4935" w:rsidRDefault="00936A50" w:rsidP="00AF6ABA">
      <w:pPr>
        <w:rPr>
          <w:rFonts w:ascii="Arial" w:eastAsia="Arial" w:hAnsi="Arial" w:cs="Arial"/>
          <w:color w:val="000000" w:themeColor="text1"/>
          <w:sz w:val="20"/>
          <w:szCs w:val="20"/>
        </w:rPr>
      </w:pPr>
    </w:p>
    <w:p w14:paraId="1E72C671" w14:textId="52A2DB8E" w:rsidR="00AF6ABA" w:rsidRPr="001C4935" w:rsidRDefault="00AF6ABA" w:rsidP="005D4205">
      <w:pPr>
        <w:rPr>
          <w:rFonts w:ascii="Arial" w:eastAsia="Arial" w:hAnsi="Arial" w:cs="Arial"/>
          <w:color w:val="000000" w:themeColor="text1"/>
          <w:sz w:val="20"/>
          <w:szCs w:val="20"/>
        </w:rPr>
      </w:pPr>
      <w:r w:rsidRPr="001C4935">
        <w:rPr>
          <w:rFonts w:ascii="Arial" w:eastAsia="Arial" w:hAnsi="Arial" w:cs="Arial"/>
          <w:color w:val="000000" w:themeColor="text1"/>
          <w:sz w:val="20"/>
          <w:szCs w:val="20"/>
        </w:rPr>
        <w:t>Robinson resub of Evans NERC standard grant: Carbon fluxes from upland peat £800K</w:t>
      </w:r>
    </w:p>
    <w:p w14:paraId="4CCDBD89" w14:textId="77777777" w:rsidR="005D4205" w:rsidRPr="001C4935" w:rsidRDefault="005D4205" w:rsidP="005D4205">
      <w:pPr>
        <w:rPr>
          <w:rFonts w:ascii="Arial" w:eastAsia="Arial" w:hAnsi="Arial" w:cs="Arial"/>
          <w:color w:val="000000" w:themeColor="text1"/>
          <w:sz w:val="20"/>
          <w:szCs w:val="20"/>
        </w:rPr>
      </w:pPr>
    </w:p>
    <w:p w14:paraId="4BD57FEF" w14:textId="44F17AD0" w:rsidR="00E706C8" w:rsidRDefault="109E3B74" w:rsidP="09AF2EE6">
      <w:pPr>
        <w:rPr>
          <w:rFonts w:ascii="Arial" w:hAnsi="Arial" w:cs="Arial"/>
          <w:sz w:val="20"/>
          <w:szCs w:val="20"/>
        </w:rPr>
      </w:pPr>
      <w:r w:rsidRPr="001C4935">
        <w:rPr>
          <w:rFonts w:ascii="Arial" w:hAnsi="Arial" w:cs="Arial"/>
          <w:sz w:val="20"/>
          <w:szCs w:val="20"/>
        </w:rPr>
        <w:t>Boult £</w:t>
      </w:r>
      <w:r w:rsidR="00E706C8" w:rsidRPr="001C4935">
        <w:rPr>
          <w:rFonts w:ascii="Arial" w:hAnsi="Arial" w:cs="Arial"/>
          <w:sz w:val="20"/>
          <w:szCs w:val="20"/>
        </w:rPr>
        <w:t xml:space="preserve">560k </w:t>
      </w:r>
      <w:r w:rsidR="64C6D6A9" w:rsidRPr="001C4935">
        <w:rPr>
          <w:rFonts w:ascii="Arial" w:hAnsi="Arial" w:cs="Arial"/>
          <w:sz w:val="20"/>
          <w:szCs w:val="20"/>
        </w:rPr>
        <w:t xml:space="preserve">application </w:t>
      </w:r>
      <w:r w:rsidR="00E706C8" w:rsidRPr="001C4935">
        <w:rPr>
          <w:rFonts w:ascii="Arial" w:hAnsi="Arial" w:cs="Arial"/>
          <w:sz w:val="20"/>
          <w:szCs w:val="20"/>
        </w:rPr>
        <w:t>lead by Siemens - "big data" in managing water distribution networks.</w:t>
      </w:r>
    </w:p>
    <w:p w14:paraId="7F0152D4" w14:textId="77777777" w:rsidR="00936A50" w:rsidRPr="001C4935" w:rsidRDefault="00936A50" w:rsidP="09AF2EE6">
      <w:pPr>
        <w:rPr>
          <w:rFonts w:ascii="Arial" w:hAnsi="Arial" w:cs="Arial"/>
          <w:sz w:val="20"/>
          <w:szCs w:val="20"/>
        </w:rPr>
      </w:pPr>
    </w:p>
    <w:p w14:paraId="60501A03" w14:textId="5B9DAEC1" w:rsidR="00AF6ABA" w:rsidRPr="001C4935" w:rsidRDefault="00E706C8" w:rsidP="09AF2EE6">
      <w:pPr>
        <w:rPr>
          <w:rFonts w:ascii="Arial" w:hAnsi="Arial" w:cs="Arial"/>
          <w:sz w:val="20"/>
          <w:szCs w:val="20"/>
        </w:rPr>
      </w:pPr>
      <w:r w:rsidRPr="001C4935">
        <w:rPr>
          <w:rFonts w:ascii="Arial" w:hAnsi="Arial" w:cs="Arial"/>
          <w:sz w:val="20"/>
          <w:szCs w:val="20"/>
        </w:rPr>
        <w:t xml:space="preserve">Laura </w:t>
      </w:r>
      <w:r w:rsidR="3E10CB45" w:rsidRPr="001C4935">
        <w:rPr>
          <w:rFonts w:ascii="Arial" w:hAnsi="Arial" w:cs="Arial"/>
          <w:sz w:val="20"/>
          <w:szCs w:val="20"/>
        </w:rPr>
        <w:t xml:space="preserve">Richards UKRI </w:t>
      </w:r>
      <w:r w:rsidRPr="001C4935">
        <w:rPr>
          <w:rFonts w:ascii="Arial" w:hAnsi="Arial" w:cs="Arial"/>
          <w:sz w:val="20"/>
          <w:szCs w:val="20"/>
        </w:rPr>
        <w:t>F</w:t>
      </w:r>
      <w:r w:rsidR="3D32BDC7" w:rsidRPr="001C4935">
        <w:rPr>
          <w:rFonts w:ascii="Arial" w:hAnsi="Arial" w:cs="Arial"/>
          <w:sz w:val="20"/>
          <w:szCs w:val="20"/>
        </w:rPr>
        <w:t xml:space="preserve">uture Leaders </w:t>
      </w:r>
      <w:r w:rsidRPr="001C4935">
        <w:rPr>
          <w:rFonts w:ascii="Arial" w:hAnsi="Arial" w:cs="Arial"/>
          <w:sz w:val="20"/>
          <w:szCs w:val="20"/>
        </w:rPr>
        <w:t>F</w:t>
      </w:r>
      <w:r w:rsidR="181A0CF6" w:rsidRPr="001C4935">
        <w:rPr>
          <w:rFonts w:ascii="Arial" w:hAnsi="Arial" w:cs="Arial"/>
          <w:sz w:val="20"/>
          <w:szCs w:val="20"/>
        </w:rPr>
        <w:t>ellowship</w:t>
      </w:r>
      <w:r w:rsidRPr="001C4935">
        <w:rPr>
          <w:rFonts w:ascii="Arial" w:hAnsi="Arial" w:cs="Arial"/>
          <w:sz w:val="20"/>
          <w:szCs w:val="20"/>
        </w:rPr>
        <w:t xml:space="preserve"> </w:t>
      </w:r>
      <w:r w:rsidR="2AD44901" w:rsidRPr="001C4935">
        <w:rPr>
          <w:rFonts w:ascii="Arial" w:hAnsi="Arial" w:cs="Arial"/>
          <w:sz w:val="20"/>
          <w:szCs w:val="20"/>
        </w:rPr>
        <w:t xml:space="preserve">Round 6 </w:t>
      </w:r>
      <w:r w:rsidRPr="001C4935">
        <w:rPr>
          <w:rFonts w:ascii="Arial" w:hAnsi="Arial" w:cs="Arial"/>
          <w:sz w:val="20"/>
          <w:szCs w:val="20"/>
        </w:rPr>
        <w:t>application</w:t>
      </w:r>
      <w:r w:rsidR="5B83F0ED" w:rsidRPr="001C4935">
        <w:rPr>
          <w:rFonts w:ascii="Arial" w:hAnsi="Arial" w:cs="Arial"/>
          <w:sz w:val="20"/>
          <w:szCs w:val="20"/>
        </w:rPr>
        <w:t xml:space="preserve"> (groundwater arsenic processes, remediation, decision support systems);</w:t>
      </w:r>
      <w:r w:rsidRPr="001C4935">
        <w:rPr>
          <w:rFonts w:ascii="Arial" w:hAnsi="Arial" w:cs="Arial"/>
          <w:sz w:val="20"/>
          <w:szCs w:val="20"/>
        </w:rPr>
        <w:t xml:space="preserve"> decision June</w:t>
      </w:r>
      <w:r w:rsidR="6EAEEDF5" w:rsidRPr="001C4935">
        <w:rPr>
          <w:rFonts w:ascii="Arial" w:hAnsi="Arial" w:cs="Arial"/>
          <w:sz w:val="20"/>
          <w:szCs w:val="20"/>
        </w:rPr>
        <w:t>/July</w:t>
      </w:r>
    </w:p>
    <w:p w14:paraId="73122DEB" w14:textId="5793DE50" w:rsidR="005D4205" w:rsidRPr="001C4935" w:rsidRDefault="005D4205" w:rsidP="09AF2EE6">
      <w:pPr>
        <w:rPr>
          <w:rFonts w:ascii="Arial" w:hAnsi="Arial" w:cs="Arial"/>
          <w:sz w:val="20"/>
          <w:szCs w:val="20"/>
        </w:rPr>
      </w:pPr>
      <w:r w:rsidRPr="001C4935">
        <w:rPr>
          <w:rFonts w:ascii="Arial" w:hAnsi="Arial" w:cs="Arial"/>
          <w:sz w:val="20"/>
          <w:szCs w:val="20"/>
        </w:rPr>
        <w:t>Nixon awaiting interview for David Phillips BBSRC (details not available due to maternity leave)</w:t>
      </w:r>
    </w:p>
    <w:p w14:paraId="0E8DCCC9" w14:textId="70F5EC2B" w:rsidR="00AF6ABA" w:rsidRDefault="00AF6ABA" w:rsidP="001E2D57">
      <w:pPr>
        <w:rPr>
          <w:bCs/>
          <w:sz w:val="28"/>
          <w:szCs w:val="28"/>
        </w:rPr>
      </w:pPr>
    </w:p>
    <w:p w14:paraId="257233D2" w14:textId="77777777" w:rsidR="00AF6ABA" w:rsidRPr="00AF6ABA" w:rsidRDefault="00AF6ABA" w:rsidP="001E2D57">
      <w:pPr>
        <w:rPr>
          <w:bCs/>
          <w:sz w:val="28"/>
          <w:szCs w:val="28"/>
        </w:rPr>
      </w:pPr>
    </w:p>
    <w:p w14:paraId="4AA37C52" w14:textId="63974762" w:rsidR="001E2D57" w:rsidRDefault="00711FF6" w:rsidP="622B11C3">
      <w:pPr>
        <w:rPr>
          <w:i/>
          <w:iCs/>
        </w:rPr>
      </w:pPr>
      <w:r>
        <w:rPr>
          <w:b/>
          <w:bCs/>
          <w:sz w:val="28"/>
          <w:szCs w:val="28"/>
        </w:rPr>
        <w:t>Other funding sources</w:t>
      </w:r>
    </w:p>
    <w:p w14:paraId="10F97F88" w14:textId="14AFEC36" w:rsidR="00EB5272" w:rsidRDefault="00711FF6" w:rsidP="622B11C3">
      <w:pPr>
        <w:rPr>
          <w:i/>
          <w:iCs/>
        </w:rPr>
      </w:pPr>
      <w:r w:rsidRPr="622B11C3">
        <w:rPr>
          <w:i/>
          <w:iCs/>
        </w:rPr>
        <w:t>Please identify developing research programmes</w:t>
      </w:r>
      <w:r>
        <w:rPr>
          <w:i/>
          <w:iCs/>
        </w:rPr>
        <w:t xml:space="preserve"> funded from non-UK sources</w:t>
      </w:r>
    </w:p>
    <w:p w14:paraId="7D7AFC7C" w14:textId="77777777" w:rsidR="00936A50" w:rsidRDefault="00936A50" w:rsidP="622B11C3"/>
    <w:p w14:paraId="39F1A255" w14:textId="70D383FA" w:rsidR="00AF6ABA" w:rsidRPr="00936A50" w:rsidRDefault="00AF6ABA" w:rsidP="622B11C3">
      <w:pPr>
        <w:rPr>
          <w:rFonts w:ascii="Arial" w:hAnsi="Arial" w:cs="Arial"/>
          <w:sz w:val="20"/>
          <w:szCs w:val="20"/>
        </w:rPr>
      </w:pPr>
      <w:r w:rsidRPr="00936A50">
        <w:rPr>
          <w:rFonts w:ascii="Arial" w:hAnsi="Arial" w:cs="Arial"/>
          <w:sz w:val="20"/>
          <w:szCs w:val="20"/>
        </w:rPr>
        <w:t xml:space="preserve">EU. Several MES staff have strong links to the EU and now BREXIT position is clearer will target again </w:t>
      </w:r>
      <w:proofErr w:type="gramStart"/>
      <w:r w:rsidRPr="00936A50">
        <w:rPr>
          <w:rFonts w:ascii="Arial" w:hAnsi="Arial" w:cs="Arial"/>
          <w:sz w:val="20"/>
          <w:szCs w:val="20"/>
        </w:rPr>
        <w:t>e.g.</w:t>
      </w:r>
      <w:proofErr w:type="gramEnd"/>
      <w:r w:rsidRPr="00936A50">
        <w:rPr>
          <w:rFonts w:ascii="Arial" w:hAnsi="Arial" w:cs="Arial"/>
          <w:sz w:val="20"/>
          <w:szCs w:val="20"/>
        </w:rPr>
        <w:t xml:space="preserve"> EURAD MAGIC consortium (Lloyd and others)</w:t>
      </w:r>
    </w:p>
    <w:p w14:paraId="38693F33" w14:textId="4312FC97" w:rsidR="00A35007" w:rsidRPr="00936A50" w:rsidRDefault="00A35007" w:rsidP="622B11C3">
      <w:pPr>
        <w:rPr>
          <w:rFonts w:ascii="Arial" w:hAnsi="Arial" w:cs="Arial"/>
          <w:sz w:val="20"/>
          <w:szCs w:val="20"/>
        </w:rPr>
      </w:pPr>
      <w:r w:rsidRPr="00936A50">
        <w:rPr>
          <w:rFonts w:ascii="Arial" w:hAnsi="Arial" w:cs="Arial"/>
          <w:sz w:val="20"/>
          <w:szCs w:val="20"/>
        </w:rPr>
        <w:t xml:space="preserve">Several staff </w:t>
      </w:r>
      <w:proofErr w:type="gramStart"/>
      <w:r w:rsidRPr="00936A50">
        <w:rPr>
          <w:rFonts w:ascii="Arial" w:hAnsi="Arial" w:cs="Arial"/>
          <w:sz w:val="20"/>
          <w:szCs w:val="20"/>
        </w:rPr>
        <w:t>e.g.</w:t>
      </w:r>
      <w:proofErr w:type="gramEnd"/>
      <w:r w:rsidRPr="00936A50">
        <w:rPr>
          <w:rFonts w:ascii="Arial" w:hAnsi="Arial" w:cs="Arial"/>
          <w:sz w:val="20"/>
          <w:szCs w:val="20"/>
        </w:rPr>
        <w:t xml:space="preserve"> </w:t>
      </w:r>
      <w:proofErr w:type="spellStart"/>
      <w:r w:rsidRPr="00936A50">
        <w:rPr>
          <w:rFonts w:ascii="Arial" w:hAnsi="Arial" w:cs="Arial"/>
          <w:sz w:val="20"/>
          <w:szCs w:val="20"/>
        </w:rPr>
        <w:t>Polya</w:t>
      </w:r>
      <w:proofErr w:type="spellEnd"/>
      <w:r w:rsidRPr="00936A50">
        <w:rPr>
          <w:rFonts w:ascii="Arial" w:hAnsi="Arial" w:cs="Arial"/>
          <w:sz w:val="20"/>
          <w:szCs w:val="20"/>
        </w:rPr>
        <w:t xml:space="preserve">, Lloyd and Richards building links with CUG </w:t>
      </w:r>
      <w:proofErr w:type="spellStart"/>
      <w:r w:rsidRPr="00936A50">
        <w:rPr>
          <w:rFonts w:ascii="Arial" w:hAnsi="Arial" w:cs="Arial"/>
          <w:sz w:val="20"/>
          <w:szCs w:val="20"/>
        </w:rPr>
        <w:t>Bejing</w:t>
      </w:r>
      <w:proofErr w:type="spellEnd"/>
      <w:r w:rsidRPr="00936A50">
        <w:rPr>
          <w:rFonts w:ascii="Arial" w:hAnsi="Arial" w:cs="Arial"/>
          <w:sz w:val="20"/>
          <w:szCs w:val="20"/>
        </w:rPr>
        <w:t>, and other overseas partners e.g. cases being developed around environmental challenges in Indonesia, Vietnam from a range of funding streams.</w:t>
      </w:r>
    </w:p>
    <w:p w14:paraId="504C856A" w14:textId="77777777" w:rsidR="00711FF6" w:rsidRDefault="00711FF6" w:rsidP="622B11C3">
      <w:pPr>
        <w:rPr>
          <w:b/>
          <w:bCs/>
          <w:sz w:val="28"/>
          <w:szCs w:val="28"/>
        </w:rPr>
      </w:pPr>
    </w:p>
    <w:p w14:paraId="0AF3CC7D" w14:textId="7A2148D4" w:rsidR="001E2D57" w:rsidRPr="00C4107B" w:rsidRDefault="00711FF6" w:rsidP="622B11C3">
      <w:pPr>
        <w:rPr>
          <w:b/>
          <w:bCs/>
          <w:sz w:val="28"/>
          <w:szCs w:val="28"/>
        </w:rPr>
      </w:pPr>
      <w:r>
        <w:rPr>
          <w:b/>
          <w:bCs/>
          <w:sz w:val="28"/>
          <w:szCs w:val="28"/>
        </w:rPr>
        <w:t>Business engagement</w:t>
      </w:r>
    </w:p>
    <w:p w14:paraId="6C2E4A0A" w14:textId="1160F0B3" w:rsidR="001E2D57" w:rsidRDefault="622B11C3" w:rsidP="622B11C3">
      <w:pPr>
        <w:rPr>
          <w:i/>
          <w:iCs/>
        </w:rPr>
      </w:pPr>
      <w:r w:rsidRPr="622B11C3">
        <w:rPr>
          <w:i/>
          <w:iCs/>
        </w:rPr>
        <w:t xml:space="preserve">Please describe the development of current industrial relationships or consortia and your plans for them.  Are there any new industrial partnerships or areas of engagement that you see developing?  Who in the group will lead these and what is the projected size and timescale?  What plans do you have for applications for Industry Collaboration Funding (IAAs, KTPs) Innovate UK competitions and the Industrial Strategy Challenge Fund competitions?  </w:t>
      </w:r>
    </w:p>
    <w:p w14:paraId="7CED131D" w14:textId="77777777" w:rsidR="00936A50" w:rsidRDefault="00936A50" w:rsidP="00D725F8">
      <w:pPr>
        <w:pStyle w:val="CommentText"/>
        <w:rPr>
          <w:rFonts w:ascii="Arial" w:hAnsi="Arial"/>
          <w:sz w:val="20"/>
          <w:szCs w:val="20"/>
        </w:rPr>
      </w:pPr>
    </w:p>
    <w:p w14:paraId="6E64DA12" w14:textId="72352C30" w:rsidR="00D725F8" w:rsidRPr="00936A50" w:rsidRDefault="00D725F8" w:rsidP="00D725F8">
      <w:pPr>
        <w:pStyle w:val="CommentText"/>
        <w:rPr>
          <w:rFonts w:ascii="Arial" w:eastAsia="Times New Roman" w:hAnsi="Arial"/>
          <w:color w:val="000000"/>
          <w:sz w:val="20"/>
          <w:szCs w:val="20"/>
          <w:lang w:eastAsia="en-US"/>
        </w:rPr>
      </w:pPr>
      <w:r w:rsidRPr="00936A50">
        <w:rPr>
          <w:rFonts w:ascii="Arial" w:hAnsi="Arial"/>
          <w:sz w:val="20"/>
          <w:szCs w:val="20"/>
        </w:rPr>
        <w:t xml:space="preserve">Nuclear:  Major industrial activity led by Morris, Lloyd, Shaw, Livens, Heath and other RCRD colleagues. Sellafield, AWE, BP, NDA RWMD – all wanting research links (strengthened by NNUF RADER) and publications. We will need to be responsive and utilise new staff to exploit opportunities.  Contracts support has been challenging. Complexity of funding streams also, alongside integration of nuclear facility access across Manchester and NNL. New opportunity in 2021 will be </w:t>
      </w:r>
      <w:r w:rsidRPr="00936A50">
        <w:rPr>
          <w:rFonts w:ascii="Arial" w:eastAsia="Times New Roman" w:hAnsi="Arial"/>
          <w:color w:val="000000" w:themeColor="text1"/>
          <w:sz w:val="20"/>
          <w:szCs w:val="20"/>
          <w:lang w:eastAsia="en-US"/>
        </w:rPr>
        <w:t>NDA Direct Research Portfolio, where we plan to team up with key industrial partners via Dalton. Key challenges around technical support to maintain infrastructure.</w:t>
      </w:r>
    </w:p>
    <w:p w14:paraId="641F6D56" w14:textId="7C05323A" w:rsidR="00A35007" w:rsidRPr="00936A50" w:rsidRDefault="00A35007" w:rsidP="00A35007">
      <w:pPr>
        <w:jc w:val="both"/>
        <w:rPr>
          <w:rFonts w:ascii="Arial" w:hAnsi="Arial" w:cs="Arial"/>
          <w:sz w:val="20"/>
          <w:szCs w:val="20"/>
        </w:rPr>
      </w:pPr>
      <w:proofErr w:type="gramStart"/>
      <w:r w:rsidRPr="00936A50">
        <w:rPr>
          <w:rFonts w:ascii="Arial" w:hAnsi="Arial" w:cs="Arial"/>
          <w:sz w:val="20"/>
          <w:szCs w:val="20"/>
        </w:rPr>
        <w:t>Boult :</w:t>
      </w:r>
      <w:proofErr w:type="gramEnd"/>
      <w:r w:rsidRPr="00936A50">
        <w:rPr>
          <w:rFonts w:ascii="Arial" w:hAnsi="Arial" w:cs="Arial"/>
          <w:sz w:val="20"/>
          <w:szCs w:val="20"/>
        </w:rPr>
        <w:t xml:space="preserve"> Good opportunities to partner with water service providers (WSP).  Initial immediate interest in controls on water quality, </w:t>
      </w:r>
      <w:proofErr w:type="gramStart"/>
      <w:r w:rsidRPr="00936A50">
        <w:rPr>
          <w:rFonts w:ascii="Arial" w:hAnsi="Arial" w:cs="Arial"/>
          <w:sz w:val="20"/>
          <w:szCs w:val="20"/>
        </w:rPr>
        <w:t>i.e.</w:t>
      </w:r>
      <w:proofErr w:type="gramEnd"/>
      <w:r w:rsidRPr="00936A50">
        <w:rPr>
          <w:rFonts w:ascii="Arial" w:hAnsi="Arial" w:cs="Arial"/>
          <w:sz w:val="20"/>
          <w:szCs w:val="20"/>
        </w:rPr>
        <w:t xml:space="preserve"> fairly specific processes that are of interest to a small section within the business.  Larger interest and larger funding for broader decision-aiding that can incorporate continually developing knowledge.  We can contribute to the former and should be able to contribute to the latter if we can make partnerships within UoM.</w:t>
      </w:r>
    </w:p>
    <w:p w14:paraId="6EC6F910" w14:textId="77777777" w:rsidR="00F6304B" w:rsidRDefault="00F6304B" w:rsidP="00A35007">
      <w:pPr>
        <w:pStyle w:val="CommentText"/>
        <w:rPr>
          <w:rFonts w:ascii="Arial" w:hAnsi="Arial"/>
          <w:sz w:val="20"/>
          <w:szCs w:val="20"/>
        </w:rPr>
      </w:pPr>
    </w:p>
    <w:p w14:paraId="6BEA4F47" w14:textId="4A7111DC" w:rsidR="00A35007" w:rsidRPr="00936A50" w:rsidRDefault="00A35007" w:rsidP="00A35007">
      <w:pPr>
        <w:pStyle w:val="CommentText"/>
        <w:rPr>
          <w:rFonts w:ascii="Arial" w:hAnsi="Arial"/>
          <w:sz w:val="20"/>
          <w:szCs w:val="20"/>
        </w:rPr>
      </w:pPr>
      <w:r w:rsidRPr="00936A50">
        <w:rPr>
          <w:rFonts w:ascii="Arial" w:hAnsi="Arial"/>
          <w:sz w:val="20"/>
          <w:szCs w:val="20"/>
        </w:rPr>
        <w:t xml:space="preserve">Lloyd, </w:t>
      </w:r>
      <w:proofErr w:type="gramStart"/>
      <w:r w:rsidRPr="00936A50">
        <w:rPr>
          <w:rFonts w:ascii="Arial" w:hAnsi="Arial"/>
          <w:sz w:val="20"/>
          <w:szCs w:val="20"/>
        </w:rPr>
        <w:t>Coker</w:t>
      </w:r>
      <w:proofErr w:type="gramEnd"/>
      <w:r w:rsidRPr="00936A50">
        <w:rPr>
          <w:rFonts w:ascii="Arial" w:hAnsi="Arial"/>
          <w:sz w:val="20"/>
          <w:szCs w:val="20"/>
        </w:rPr>
        <w:t xml:space="preserve"> and others are working actively with catalysis, energy and environmental companies via BBSRC NIBB and EPSRC IAA programmes (on metals in the circular economy), and this is seen as a growth area for the group.  </w:t>
      </w:r>
    </w:p>
    <w:p w14:paraId="179CBD10" w14:textId="4EFEB468" w:rsidR="00A35007" w:rsidRPr="00936A50" w:rsidRDefault="00E706C8" w:rsidP="09AF2EE6">
      <w:pPr>
        <w:rPr>
          <w:rFonts w:ascii="Arial" w:hAnsi="Arial" w:cs="Arial"/>
          <w:sz w:val="20"/>
          <w:szCs w:val="20"/>
        </w:rPr>
      </w:pPr>
      <w:r w:rsidRPr="00936A50">
        <w:rPr>
          <w:rFonts w:ascii="Arial" w:hAnsi="Arial" w:cs="Arial"/>
          <w:sz w:val="20"/>
          <w:szCs w:val="20"/>
        </w:rPr>
        <w:t>Links with local SME</w:t>
      </w:r>
      <w:r w:rsidR="60ADA289" w:rsidRPr="00936A50">
        <w:rPr>
          <w:rFonts w:ascii="Arial" w:hAnsi="Arial" w:cs="Arial"/>
          <w:sz w:val="20"/>
          <w:szCs w:val="20"/>
        </w:rPr>
        <w:t>s</w:t>
      </w:r>
      <w:r w:rsidRPr="00936A50">
        <w:rPr>
          <w:rFonts w:ascii="Arial" w:hAnsi="Arial" w:cs="Arial"/>
          <w:sz w:val="20"/>
          <w:szCs w:val="20"/>
        </w:rPr>
        <w:t xml:space="preserve"> </w:t>
      </w:r>
      <w:proofErr w:type="gramStart"/>
      <w:r w:rsidRPr="00936A50">
        <w:rPr>
          <w:rFonts w:ascii="Arial" w:hAnsi="Arial" w:cs="Arial"/>
          <w:sz w:val="20"/>
          <w:szCs w:val="20"/>
        </w:rPr>
        <w:t>e.g.</w:t>
      </w:r>
      <w:proofErr w:type="gramEnd"/>
      <w:r w:rsidRPr="00936A50">
        <w:rPr>
          <w:rFonts w:ascii="Arial" w:hAnsi="Arial" w:cs="Arial"/>
          <w:sz w:val="20"/>
          <w:szCs w:val="20"/>
        </w:rPr>
        <w:t xml:space="preserve"> water treatment sector </w:t>
      </w:r>
      <w:proofErr w:type="spellStart"/>
      <w:r w:rsidRPr="00936A50">
        <w:rPr>
          <w:rFonts w:ascii="Arial" w:hAnsi="Arial" w:cs="Arial"/>
          <w:sz w:val="20"/>
          <w:szCs w:val="20"/>
        </w:rPr>
        <w:t>Arvia</w:t>
      </w:r>
      <w:proofErr w:type="spellEnd"/>
      <w:r w:rsidRPr="00936A50">
        <w:rPr>
          <w:rFonts w:ascii="Arial" w:hAnsi="Arial" w:cs="Arial"/>
          <w:sz w:val="20"/>
          <w:szCs w:val="20"/>
        </w:rPr>
        <w:t xml:space="preserve"> (van </w:t>
      </w:r>
      <w:proofErr w:type="spellStart"/>
      <w:r w:rsidRPr="00936A50">
        <w:rPr>
          <w:rFonts w:ascii="Arial" w:hAnsi="Arial" w:cs="Arial"/>
          <w:sz w:val="20"/>
          <w:szCs w:val="20"/>
        </w:rPr>
        <w:t>Dongen</w:t>
      </w:r>
      <w:proofErr w:type="spellEnd"/>
      <w:r w:rsidRPr="00936A50">
        <w:rPr>
          <w:rFonts w:ascii="Arial" w:hAnsi="Arial" w:cs="Arial"/>
          <w:sz w:val="20"/>
          <w:szCs w:val="20"/>
        </w:rPr>
        <w:t xml:space="preserve">, </w:t>
      </w:r>
      <w:proofErr w:type="spellStart"/>
      <w:r w:rsidRPr="00936A50">
        <w:rPr>
          <w:rFonts w:ascii="Arial" w:hAnsi="Arial" w:cs="Arial"/>
          <w:sz w:val="20"/>
          <w:szCs w:val="20"/>
        </w:rPr>
        <w:t>Polya</w:t>
      </w:r>
      <w:proofErr w:type="spellEnd"/>
      <w:r w:rsidRPr="00936A50">
        <w:rPr>
          <w:rFonts w:ascii="Arial" w:hAnsi="Arial" w:cs="Arial"/>
          <w:sz w:val="20"/>
          <w:szCs w:val="20"/>
        </w:rPr>
        <w:t xml:space="preserve">, Lloyd, Boult), </w:t>
      </w:r>
      <w:r w:rsidR="4F837787" w:rsidRPr="00936A50">
        <w:rPr>
          <w:rFonts w:ascii="Arial" w:hAnsi="Arial" w:cs="Arial"/>
          <w:sz w:val="20"/>
          <w:szCs w:val="20"/>
        </w:rPr>
        <w:t xml:space="preserve">and </w:t>
      </w:r>
      <w:r w:rsidRPr="00936A50">
        <w:rPr>
          <w:rFonts w:ascii="Arial" w:hAnsi="Arial" w:cs="Arial"/>
          <w:sz w:val="20"/>
          <w:szCs w:val="20"/>
        </w:rPr>
        <w:t xml:space="preserve">energy partners e.g. </w:t>
      </w:r>
      <w:proofErr w:type="spellStart"/>
      <w:r w:rsidRPr="00936A50">
        <w:rPr>
          <w:rFonts w:ascii="Arial" w:hAnsi="Arial" w:cs="Arial"/>
          <w:sz w:val="20"/>
          <w:szCs w:val="20"/>
        </w:rPr>
        <w:t>Rawwater</w:t>
      </w:r>
      <w:proofErr w:type="spellEnd"/>
      <w:r w:rsidRPr="00936A50">
        <w:rPr>
          <w:rFonts w:ascii="Arial" w:hAnsi="Arial" w:cs="Arial"/>
          <w:sz w:val="20"/>
          <w:szCs w:val="20"/>
        </w:rPr>
        <w:t xml:space="preserve"> engineering (Lloyd/Nixon)</w:t>
      </w:r>
      <w:r w:rsidR="161AC887" w:rsidRPr="00936A50">
        <w:rPr>
          <w:rFonts w:ascii="Arial" w:hAnsi="Arial" w:cs="Arial"/>
          <w:sz w:val="20"/>
          <w:szCs w:val="20"/>
        </w:rPr>
        <w:t>.</w:t>
      </w:r>
    </w:p>
    <w:p w14:paraId="4ABFE94A" w14:textId="77777777" w:rsidR="00936A50" w:rsidRDefault="00936A50" w:rsidP="00D725F8">
      <w:pPr>
        <w:rPr>
          <w:rFonts w:ascii="Arial" w:hAnsi="Arial" w:cs="Arial"/>
          <w:i/>
          <w:iCs/>
          <w:sz w:val="20"/>
          <w:szCs w:val="20"/>
        </w:rPr>
      </w:pPr>
    </w:p>
    <w:p w14:paraId="08BDA6B0" w14:textId="6985CCE2" w:rsidR="00D725F8" w:rsidRPr="00936A50" w:rsidRDefault="00D725F8" w:rsidP="00D725F8">
      <w:pPr>
        <w:rPr>
          <w:rFonts w:ascii="Arial" w:hAnsi="Arial" w:cs="Arial"/>
          <w:b/>
          <w:bCs/>
          <w:i/>
          <w:iCs/>
          <w:sz w:val="20"/>
          <w:szCs w:val="20"/>
        </w:rPr>
      </w:pPr>
      <w:r w:rsidRPr="00936A50">
        <w:rPr>
          <w:rFonts w:ascii="Arial" w:hAnsi="Arial" w:cs="Arial"/>
          <w:i/>
          <w:iCs/>
          <w:sz w:val="20"/>
          <w:szCs w:val="20"/>
        </w:rPr>
        <w:t xml:space="preserve">Would you like to enlist the help of the Business Engagement Office to support any of the planned activities of your Group?   </w:t>
      </w:r>
      <w:r w:rsidRPr="00936A50">
        <w:rPr>
          <w:rFonts w:ascii="Arial" w:hAnsi="Arial" w:cs="Arial"/>
          <w:b/>
          <w:bCs/>
          <w:sz w:val="20"/>
          <w:szCs w:val="20"/>
        </w:rPr>
        <w:t xml:space="preserve">More important is a stable adequately resourced RSO, with </w:t>
      </w:r>
      <w:r w:rsidR="00F6304B">
        <w:rPr>
          <w:rFonts w:ascii="Arial" w:hAnsi="Arial" w:cs="Arial"/>
          <w:b/>
          <w:bCs/>
          <w:sz w:val="20"/>
          <w:szCs w:val="20"/>
        </w:rPr>
        <w:t>greatly</w:t>
      </w:r>
      <w:r w:rsidRPr="00936A50">
        <w:rPr>
          <w:rFonts w:ascii="Arial" w:hAnsi="Arial" w:cs="Arial"/>
          <w:b/>
          <w:bCs/>
          <w:sz w:val="20"/>
          <w:szCs w:val="20"/>
        </w:rPr>
        <w:t xml:space="preserve"> improved contract support. This is critical.  Current situation is unworkable.</w:t>
      </w:r>
    </w:p>
    <w:p w14:paraId="1C5BC829" w14:textId="77777777" w:rsidR="00D725F8" w:rsidRPr="00936A50" w:rsidRDefault="00D725F8" w:rsidP="09AF2EE6">
      <w:pPr>
        <w:rPr>
          <w:rFonts w:ascii="Arial" w:hAnsi="Arial" w:cs="Arial"/>
          <w:sz w:val="20"/>
          <w:szCs w:val="20"/>
        </w:rPr>
      </w:pPr>
    </w:p>
    <w:p w14:paraId="63BB037A" w14:textId="77777777" w:rsidR="00E639C3" w:rsidRDefault="00E639C3" w:rsidP="001E2D57">
      <w:pPr>
        <w:rPr>
          <w:b/>
          <w:sz w:val="28"/>
          <w:szCs w:val="28"/>
        </w:rPr>
      </w:pPr>
    </w:p>
    <w:p w14:paraId="188150EA" w14:textId="0E5CC71F" w:rsidR="00FC3E9C" w:rsidRDefault="622B11C3">
      <w:r w:rsidRPr="622B11C3">
        <w:rPr>
          <w:i/>
          <w:iCs/>
        </w:rPr>
        <w:t xml:space="preserve">Please list any planned applications over the next 12 </w:t>
      </w:r>
      <w:r w:rsidRPr="009A7055">
        <w:rPr>
          <w:i/>
          <w:iCs/>
        </w:rPr>
        <w:t>months:</w:t>
      </w:r>
      <w:r w:rsidR="00C315EB" w:rsidRPr="009A7055">
        <w:rPr>
          <w:i/>
          <w:iCs/>
        </w:rPr>
        <w:t xml:space="preserve">  </w:t>
      </w:r>
    </w:p>
    <w:tbl>
      <w:tblPr>
        <w:tblW w:w="16302" w:type="dxa"/>
        <w:tblInd w:w="-318" w:type="dxa"/>
        <w:tblLook w:val="04A0" w:firstRow="1" w:lastRow="0" w:firstColumn="1" w:lastColumn="0" w:noHBand="0" w:noVBand="1"/>
      </w:tblPr>
      <w:tblGrid>
        <w:gridCol w:w="2328"/>
        <w:gridCol w:w="2197"/>
        <w:gridCol w:w="4962"/>
        <w:gridCol w:w="1417"/>
        <w:gridCol w:w="1329"/>
        <w:gridCol w:w="1276"/>
        <w:gridCol w:w="2846"/>
      </w:tblGrid>
      <w:tr w:rsidR="00AA68D6" w:rsidRPr="00AA68D6" w14:paraId="57E79EC1" w14:textId="77777777" w:rsidTr="09AF2EE6">
        <w:trPr>
          <w:trHeight w:val="765"/>
        </w:trPr>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09E292" w14:textId="77777777" w:rsidR="00AA68D6" w:rsidRPr="00AA68D6" w:rsidRDefault="622B11C3" w:rsidP="622B11C3">
            <w:pPr>
              <w:rPr>
                <w:rFonts w:ascii="Arial" w:hAnsi="Arial"/>
                <w:b/>
                <w:bCs/>
                <w:sz w:val="20"/>
                <w:szCs w:val="20"/>
              </w:rPr>
            </w:pPr>
            <w:r w:rsidRPr="622B11C3">
              <w:rPr>
                <w:rFonts w:ascii="Arial" w:hAnsi="Arial"/>
                <w:b/>
                <w:bCs/>
                <w:sz w:val="20"/>
                <w:szCs w:val="20"/>
              </w:rPr>
              <w:lastRenderedPageBreak/>
              <w:t>PI and team</w:t>
            </w:r>
          </w:p>
        </w:tc>
        <w:tc>
          <w:tcPr>
            <w:tcW w:w="21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45D267" w14:textId="77777777" w:rsidR="00AA68D6" w:rsidRPr="00AA68D6" w:rsidRDefault="622B11C3" w:rsidP="622B11C3">
            <w:pPr>
              <w:rPr>
                <w:rFonts w:ascii="Arial" w:hAnsi="Arial"/>
                <w:b/>
                <w:bCs/>
                <w:sz w:val="20"/>
                <w:szCs w:val="20"/>
              </w:rPr>
            </w:pPr>
            <w:r w:rsidRPr="622B11C3">
              <w:rPr>
                <w:rFonts w:ascii="Arial" w:hAnsi="Arial"/>
                <w:b/>
                <w:bCs/>
                <w:sz w:val="20"/>
                <w:szCs w:val="20"/>
              </w:rPr>
              <w:t xml:space="preserve">Sponsor/Call </w:t>
            </w:r>
          </w:p>
        </w:tc>
        <w:tc>
          <w:tcPr>
            <w:tcW w:w="496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3A5B1AD" w14:textId="77777777" w:rsidR="00AA68D6" w:rsidRPr="00AA68D6" w:rsidRDefault="622B11C3" w:rsidP="622B11C3">
            <w:pPr>
              <w:rPr>
                <w:rFonts w:ascii="Arial" w:hAnsi="Arial"/>
                <w:b/>
                <w:bCs/>
                <w:sz w:val="20"/>
                <w:szCs w:val="20"/>
              </w:rPr>
            </w:pPr>
            <w:r w:rsidRPr="622B11C3">
              <w:rPr>
                <w:rFonts w:ascii="Arial" w:hAnsi="Arial"/>
                <w:b/>
                <w:bCs/>
                <w:sz w:val="20"/>
                <w:szCs w:val="20"/>
              </w:rPr>
              <w:t>Research Area/Proposal Title</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69E2837" w14:textId="77777777" w:rsidR="001E2D57" w:rsidRDefault="622B11C3" w:rsidP="622B11C3">
            <w:pPr>
              <w:rPr>
                <w:rFonts w:ascii="Arial" w:hAnsi="Arial"/>
                <w:b/>
                <w:bCs/>
                <w:sz w:val="20"/>
                <w:szCs w:val="20"/>
              </w:rPr>
            </w:pPr>
            <w:r w:rsidRPr="622B11C3">
              <w:rPr>
                <w:rFonts w:ascii="Arial" w:hAnsi="Arial"/>
                <w:b/>
                <w:bCs/>
                <w:sz w:val="20"/>
                <w:szCs w:val="20"/>
              </w:rPr>
              <w:t xml:space="preserve">Date </w:t>
            </w:r>
          </w:p>
          <w:p w14:paraId="5C79B52C" w14:textId="77777777" w:rsidR="00AA68D6" w:rsidRPr="00AA68D6" w:rsidRDefault="00AA68D6" w:rsidP="00AA68D6">
            <w:pPr>
              <w:rPr>
                <w:rFonts w:ascii="Arial" w:hAnsi="Arial"/>
                <w:b/>
                <w:bCs/>
                <w:sz w:val="20"/>
                <w:szCs w:val="20"/>
              </w:rPr>
            </w:pPr>
            <w:r>
              <w:rPr>
                <w:rFonts w:ascii="Arial" w:hAnsi="Arial"/>
                <w:b/>
                <w:bCs/>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28481A" w14:textId="77777777" w:rsidR="001E2D57" w:rsidRDefault="622B11C3" w:rsidP="622B11C3">
            <w:pPr>
              <w:rPr>
                <w:rFonts w:ascii="Arial" w:hAnsi="Arial"/>
                <w:b/>
                <w:bCs/>
                <w:sz w:val="20"/>
                <w:szCs w:val="20"/>
              </w:rPr>
            </w:pPr>
            <w:r w:rsidRPr="622B11C3">
              <w:rPr>
                <w:rFonts w:ascii="Arial" w:hAnsi="Arial"/>
                <w:b/>
                <w:bCs/>
                <w:sz w:val="20"/>
                <w:szCs w:val="20"/>
              </w:rPr>
              <w:t>Value</w:t>
            </w:r>
          </w:p>
          <w:p w14:paraId="5862F598" w14:textId="77777777" w:rsidR="00AA68D6" w:rsidRPr="00AA68D6" w:rsidRDefault="00FC3E9C" w:rsidP="001E2D57">
            <w:pPr>
              <w:rPr>
                <w:rFonts w:ascii="Arial" w:hAnsi="Arial"/>
                <w:b/>
                <w:bCs/>
                <w:sz w:val="20"/>
                <w:szCs w:val="20"/>
              </w:rPr>
            </w:pPr>
            <w:r>
              <w:rPr>
                <w:rFonts w:ascii="Arial" w:hAnsi="Arial"/>
                <w:b/>
                <w:bCs/>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74B47D" w14:textId="77777777" w:rsidR="00AA68D6" w:rsidRPr="00AA68D6" w:rsidRDefault="622B11C3" w:rsidP="622B11C3">
            <w:pPr>
              <w:rPr>
                <w:rFonts w:ascii="Arial" w:hAnsi="Arial"/>
                <w:b/>
                <w:bCs/>
                <w:sz w:val="20"/>
                <w:szCs w:val="20"/>
              </w:rPr>
            </w:pPr>
            <w:r w:rsidRPr="622B11C3">
              <w:rPr>
                <w:rFonts w:ascii="Arial" w:hAnsi="Arial"/>
                <w:b/>
                <w:bCs/>
                <w:sz w:val="20"/>
                <w:szCs w:val="20"/>
              </w:rPr>
              <w:t>Chance of success (%)</w:t>
            </w:r>
          </w:p>
        </w:tc>
        <w:tc>
          <w:tcPr>
            <w:tcW w:w="28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3D0B50" w14:textId="77777777" w:rsidR="00AA68D6" w:rsidRPr="00AA68D6" w:rsidRDefault="622B11C3" w:rsidP="622B11C3">
            <w:pPr>
              <w:rPr>
                <w:rFonts w:ascii="Arial" w:hAnsi="Arial"/>
                <w:b/>
                <w:bCs/>
                <w:sz w:val="20"/>
                <w:szCs w:val="20"/>
              </w:rPr>
            </w:pPr>
            <w:r w:rsidRPr="622B11C3">
              <w:rPr>
                <w:rFonts w:ascii="Arial" w:hAnsi="Arial"/>
                <w:b/>
                <w:bCs/>
                <w:sz w:val="20"/>
                <w:szCs w:val="20"/>
              </w:rPr>
              <w:t>Comments</w:t>
            </w:r>
          </w:p>
        </w:tc>
      </w:tr>
      <w:tr w:rsidR="00FC3E9C" w:rsidRPr="00AA68D6" w14:paraId="2807964E"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55333097" w14:textId="4B8DD84D" w:rsidR="00FC3E9C" w:rsidRPr="00936A50" w:rsidRDefault="0A37A510" w:rsidP="00AA68D6">
            <w:pPr>
              <w:rPr>
                <w:rFonts w:ascii="Arial" w:hAnsi="Arial" w:cs="Arial"/>
                <w:color w:val="000000"/>
                <w:sz w:val="20"/>
                <w:szCs w:val="20"/>
              </w:rPr>
            </w:pPr>
            <w:r w:rsidRPr="00936A50">
              <w:rPr>
                <w:rFonts w:ascii="Arial" w:hAnsi="Arial" w:cs="Arial"/>
                <w:color w:val="000000" w:themeColor="text1"/>
                <w:sz w:val="20"/>
                <w:szCs w:val="20"/>
              </w:rPr>
              <w:t>Foster (with Lloyd/Morris)</w:t>
            </w:r>
          </w:p>
        </w:tc>
        <w:tc>
          <w:tcPr>
            <w:tcW w:w="2197" w:type="dxa"/>
            <w:tcBorders>
              <w:top w:val="nil"/>
              <w:left w:val="nil"/>
              <w:bottom w:val="single" w:sz="4" w:space="0" w:color="auto"/>
              <w:right w:val="single" w:sz="4" w:space="0" w:color="auto"/>
            </w:tcBorders>
            <w:shd w:val="clear" w:color="auto" w:fill="auto"/>
            <w:noWrap/>
            <w:vAlign w:val="bottom"/>
          </w:tcPr>
          <w:p w14:paraId="27DBEC1F" w14:textId="35CEF22A" w:rsidR="00FC3E9C" w:rsidRPr="00936A50" w:rsidRDefault="0A37A510" w:rsidP="00AA68D6">
            <w:pPr>
              <w:rPr>
                <w:rFonts w:ascii="Arial" w:hAnsi="Arial" w:cs="Arial"/>
                <w:color w:val="000000"/>
                <w:sz w:val="20"/>
                <w:szCs w:val="20"/>
              </w:rPr>
            </w:pPr>
            <w:r w:rsidRPr="00936A50">
              <w:rPr>
                <w:rFonts w:ascii="Arial" w:hAnsi="Arial" w:cs="Arial"/>
                <w:color w:val="000000" w:themeColor="text1"/>
                <w:sz w:val="20"/>
                <w:szCs w:val="20"/>
              </w:rPr>
              <w:t>NERC KE Fellow</w:t>
            </w:r>
          </w:p>
        </w:tc>
        <w:tc>
          <w:tcPr>
            <w:tcW w:w="4962" w:type="dxa"/>
            <w:tcBorders>
              <w:top w:val="nil"/>
              <w:left w:val="nil"/>
              <w:bottom w:val="single" w:sz="4" w:space="0" w:color="auto"/>
              <w:right w:val="single" w:sz="4" w:space="0" w:color="auto"/>
            </w:tcBorders>
            <w:shd w:val="clear" w:color="auto" w:fill="auto"/>
            <w:noWrap/>
            <w:vAlign w:val="bottom"/>
          </w:tcPr>
          <w:p w14:paraId="3AFE1DE1" w14:textId="06A0A243" w:rsidR="00FC3E9C" w:rsidRPr="00936A50" w:rsidRDefault="00A35007" w:rsidP="00AA68D6">
            <w:pPr>
              <w:rPr>
                <w:rFonts w:ascii="Arial" w:hAnsi="Arial" w:cs="Arial"/>
                <w:color w:val="000000"/>
                <w:sz w:val="20"/>
                <w:szCs w:val="20"/>
              </w:rPr>
            </w:pPr>
            <w:r w:rsidRPr="00936A50">
              <w:rPr>
                <w:rFonts w:ascii="Arial" w:hAnsi="Arial" w:cs="Arial"/>
                <w:color w:val="000000"/>
                <w:sz w:val="20"/>
                <w:szCs w:val="20"/>
              </w:rPr>
              <w:t>Lynn Foster fellowship</w:t>
            </w:r>
          </w:p>
        </w:tc>
        <w:tc>
          <w:tcPr>
            <w:tcW w:w="1417" w:type="dxa"/>
            <w:tcBorders>
              <w:top w:val="nil"/>
              <w:left w:val="nil"/>
              <w:bottom w:val="single" w:sz="4" w:space="0" w:color="auto"/>
              <w:right w:val="single" w:sz="4" w:space="0" w:color="auto"/>
            </w:tcBorders>
            <w:shd w:val="clear" w:color="auto" w:fill="auto"/>
            <w:noWrap/>
            <w:vAlign w:val="bottom"/>
          </w:tcPr>
          <w:p w14:paraId="41CD188E" w14:textId="3BE315AD" w:rsidR="00FC3E9C" w:rsidRPr="00936A50" w:rsidRDefault="2E1F9A36" w:rsidP="09AF2EE6">
            <w:pPr>
              <w:rPr>
                <w:rFonts w:ascii="Arial" w:hAnsi="Arial" w:cs="Arial"/>
                <w:sz w:val="20"/>
                <w:szCs w:val="20"/>
              </w:rPr>
            </w:pPr>
            <w:r w:rsidRPr="00936A50">
              <w:rPr>
                <w:rFonts w:ascii="Arial" w:hAnsi="Arial" w:cs="Arial"/>
                <w:color w:val="000000" w:themeColor="text1"/>
                <w:sz w:val="20"/>
                <w:szCs w:val="20"/>
              </w:rPr>
              <w:t>March 2021</w:t>
            </w:r>
          </w:p>
        </w:tc>
        <w:tc>
          <w:tcPr>
            <w:tcW w:w="1276" w:type="dxa"/>
            <w:tcBorders>
              <w:top w:val="nil"/>
              <w:left w:val="nil"/>
              <w:bottom w:val="single" w:sz="4" w:space="0" w:color="auto"/>
              <w:right w:val="single" w:sz="4" w:space="0" w:color="auto"/>
            </w:tcBorders>
            <w:shd w:val="clear" w:color="auto" w:fill="auto"/>
            <w:noWrap/>
            <w:vAlign w:val="bottom"/>
          </w:tcPr>
          <w:p w14:paraId="7433D4ED" w14:textId="6D698135" w:rsidR="00FC3E9C" w:rsidRPr="00936A50" w:rsidRDefault="2A2D7D09" w:rsidP="00AA68D6">
            <w:pPr>
              <w:rPr>
                <w:rFonts w:ascii="Arial" w:hAnsi="Arial" w:cs="Arial"/>
                <w:color w:val="000000"/>
                <w:sz w:val="20"/>
                <w:szCs w:val="20"/>
              </w:rPr>
            </w:pPr>
            <w:r w:rsidRPr="00936A50">
              <w:rPr>
                <w:rFonts w:ascii="Arial" w:hAnsi="Arial" w:cs="Arial"/>
                <w:color w:val="000000" w:themeColor="text1"/>
                <w:sz w:val="20"/>
                <w:szCs w:val="20"/>
              </w:rPr>
              <w:t>£</w:t>
            </w:r>
            <w:r w:rsidR="00936A50">
              <w:rPr>
                <w:rFonts w:ascii="Arial" w:hAnsi="Arial" w:cs="Arial"/>
                <w:color w:val="000000" w:themeColor="text1"/>
                <w:sz w:val="20"/>
                <w:szCs w:val="20"/>
              </w:rPr>
              <w:t>250</w:t>
            </w:r>
            <w:r w:rsidRPr="00936A50">
              <w:rPr>
                <w:rFonts w:ascii="Arial" w:hAnsi="Arial" w:cs="Arial"/>
                <w:color w:val="000000" w:themeColor="text1"/>
                <w:sz w:val="20"/>
                <w:szCs w:val="20"/>
              </w:rPr>
              <w:t>K</w:t>
            </w:r>
          </w:p>
        </w:tc>
        <w:tc>
          <w:tcPr>
            <w:tcW w:w="1276" w:type="dxa"/>
            <w:tcBorders>
              <w:top w:val="nil"/>
              <w:left w:val="nil"/>
              <w:bottom w:val="single" w:sz="4" w:space="0" w:color="auto"/>
              <w:right w:val="single" w:sz="4" w:space="0" w:color="auto"/>
            </w:tcBorders>
            <w:shd w:val="clear" w:color="auto" w:fill="auto"/>
            <w:noWrap/>
            <w:vAlign w:val="bottom"/>
          </w:tcPr>
          <w:p w14:paraId="037C8408" w14:textId="48907384" w:rsidR="00FC3E9C" w:rsidRPr="00936A50" w:rsidRDefault="2E1F9A36" w:rsidP="09AF2EE6">
            <w:pPr>
              <w:rPr>
                <w:rFonts w:ascii="Arial" w:hAnsi="Arial" w:cs="Arial"/>
                <w:color w:val="000000" w:themeColor="text1"/>
                <w:sz w:val="20"/>
                <w:szCs w:val="20"/>
              </w:rPr>
            </w:pPr>
            <w:r w:rsidRPr="00936A50">
              <w:rPr>
                <w:rFonts w:ascii="Arial" w:hAnsi="Arial" w:cs="Arial"/>
                <w:color w:val="000000" w:themeColor="text1"/>
                <w:sz w:val="20"/>
                <w:szCs w:val="20"/>
              </w:rPr>
              <w:t>25%?</w:t>
            </w:r>
          </w:p>
        </w:tc>
        <w:tc>
          <w:tcPr>
            <w:tcW w:w="2846" w:type="dxa"/>
            <w:tcBorders>
              <w:top w:val="nil"/>
              <w:left w:val="nil"/>
              <w:bottom w:val="single" w:sz="4" w:space="0" w:color="auto"/>
              <w:right w:val="single" w:sz="4" w:space="0" w:color="auto"/>
            </w:tcBorders>
            <w:shd w:val="clear" w:color="auto" w:fill="auto"/>
            <w:noWrap/>
            <w:vAlign w:val="bottom"/>
          </w:tcPr>
          <w:p w14:paraId="5AE1EB2A" w14:textId="4523310B" w:rsidR="00FC3E9C" w:rsidRPr="00936A50" w:rsidRDefault="2E1F9A36" w:rsidP="00AA68D6">
            <w:pPr>
              <w:rPr>
                <w:rFonts w:ascii="Arial" w:hAnsi="Arial" w:cs="Arial"/>
                <w:color w:val="000000"/>
                <w:sz w:val="20"/>
                <w:szCs w:val="20"/>
              </w:rPr>
            </w:pPr>
            <w:r w:rsidRPr="00936A50">
              <w:rPr>
                <w:rFonts w:ascii="Arial" w:hAnsi="Arial" w:cs="Arial"/>
                <w:color w:val="000000" w:themeColor="text1"/>
                <w:sz w:val="20"/>
                <w:szCs w:val="20"/>
              </w:rPr>
              <w:t>Strong support from nuclear industry and links to RADER</w:t>
            </w:r>
          </w:p>
        </w:tc>
      </w:tr>
      <w:tr w:rsidR="00FC3E9C" w:rsidRPr="00AA68D6" w14:paraId="06191106"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461E0554" w14:textId="192D139A" w:rsidR="00FC3E9C" w:rsidRPr="00936A50" w:rsidRDefault="50BD6EB2" w:rsidP="00AA68D6">
            <w:pPr>
              <w:rPr>
                <w:rFonts w:ascii="Arial" w:hAnsi="Arial" w:cs="Arial"/>
                <w:color w:val="000000"/>
                <w:sz w:val="20"/>
                <w:szCs w:val="20"/>
              </w:rPr>
            </w:pPr>
            <w:r w:rsidRPr="00936A50">
              <w:rPr>
                <w:rFonts w:ascii="Arial" w:hAnsi="Arial" w:cs="Arial"/>
                <w:color w:val="000000" w:themeColor="text1"/>
                <w:sz w:val="20"/>
                <w:szCs w:val="20"/>
              </w:rPr>
              <w:t xml:space="preserve">Lloyd, </w:t>
            </w:r>
            <w:proofErr w:type="spellStart"/>
            <w:r w:rsidRPr="00936A50">
              <w:rPr>
                <w:rFonts w:ascii="Arial" w:hAnsi="Arial" w:cs="Arial"/>
                <w:color w:val="000000" w:themeColor="text1"/>
                <w:sz w:val="20"/>
                <w:szCs w:val="20"/>
              </w:rPr>
              <w:t>Polya</w:t>
            </w:r>
            <w:proofErr w:type="spellEnd"/>
            <w:r w:rsidRPr="00936A50">
              <w:rPr>
                <w:rFonts w:ascii="Arial" w:hAnsi="Arial" w:cs="Arial"/>
                <w:color w:val="000000" w:themeColor="text1"/>
                <w:sz w:val="20"/>
                <w:szCs w:val="20"/>
              </w:rPr>
              <w:t>, Richards and others</w:t>
            </w:r>
          </w:p>
        </w:tc>
        <w:tc>
          <w:tcPr>
            <w:tcW w:w="2197" w:type="dxa"/>
            <w:tcBorders>
              <w:top w:val="nil"/>
              <w:left w:val="nil"/>
              <w:bottom w:val="single" w:sz="4" w:space="0" w:color="auto"/>
              <w:right w:val="single" w:sz="4" w:space="0" w:color="auto"/>
            </w:tcBorders>
            <w:shd w:val="clear" w:color="auto" w:fill="auto"/>
            <w:noWrap/>
            <w:vAlign w:val="bottom"/>
          </w:tcPr>
          <w:p w14:paraId="08BF3CF0" w14:textId="248F5709" w:rsidR="00FC3E9C" w:rsidRPr="00936A50" w:rsidRDefault="50BD6EB2" w:rsidP="09AF2EE6">
            <w:pPr>
              <w:rPr>
                <w:rFonts w:ascii="Arial" w:hAnsi="Arial" w:cs="Arial"/>
                <w:sz w:val="20"/>
                <w:szCs w:val="20"/>
              </w:rPr>
            </w:pPr>
            <w:r w:rsidRPr="00936A50">
              <w:rPr>
                <w:rFonts w:ascii="Arial" w:eastAsia="Arial" w:hAnsi="Arial" w:cs="Arial"/>
                <w:color w:val="000000" w:themeColor="text1"/>
                <w:sz w:val="20"/>
                <w:szCs w:val="20"/>
                <w:lang w:val="en-US"/>
              </w:rPr>
              <w:t>GCRF Networking Grants</w:t>
            </w:r>
          </w:p>
        </w:tc>
        <w:tc>
          <w:tcPr>
            <w:tcW w:w="4962" w:type="dxa"/>
            <w:tcBorders>
              <w:top w:val="nil"/>
              <w:left w:val="nil"/>
              <w:bottom w:val="single" w:sz="4" w:space="0" w:color="auto"/>
              <w:right w:val="single" w:sz="4" w:space="0" w:color="auto"/>
            </w:tcBorders>
            <w:shd w:val="clear" w:color="auto" w:fill="auto"/>
            <w:noWrap/>
            <w:vAlign w:val="bottom"/>
          </w:tcPr>
          <w:p w14:paraId="43BD9CD0" w14:textId="74DF55E0" w:rsidR="00FC3E9C" w:rsidRPr="00936A50" w:rsidRDefault="5B966CC8" w:rsidP="00AA68D6">
            <w:pPr>
              <w:rPr>
                <w:rFonts w:ascii="Arial" w:hAnsi="Arial" w:cs="Arial"/>
                <w:color w:val="000000" w:themeColor="text1"/>
                <w:sz w:val="20"/>
                <w:szCs w:val="20"/>
              </w:rPr>
            </w:pPr>
            <w:r w:rsidRPr="00936A50">
              <w:rPr>
                <w:rFonts w:ascii="Arial" w:eastAsia="Helvetica" w:hAnsi="Arial" w:cs="Arial"/>
                <w:color w:val="151515"/>
                <w:sz w:val="20"/>
                <w:szCs w:val="20"/>
              </w:rPr>
              <w:t>A UK-Vietnam geomicrobiology consortium for resource</w:t>
            </w:r>
            <w:r w:rsidR="00D725F8" w:rsidRPr="00936A50">
              <w:rPr>
                <w:rFonts w:ascii="Arial" w:eastAsia="Helvetica" w:hAnsi="Arial" w:cs="Arial"/>
                <w:color w:val="151515"/>
                <w:sz w:val="20"/>
                <w:szCs w:val="20"/>
              </w:rPr>
              <w:t xml:space="preserve"> </w:t>
            </w:r>
            <w:r w:rsidRPr="00936A50">
              <w:rPr>
                <w:rFonts w:ascii="Arial" w:eastAsia="Helvetica" w:hAnsi="Arial" w:cs="Arial"/>
                <w:color w:val="151515"/>
                <w:sz w:val="20"/>
                <w:szCs w:val="20"/>
              </w:rPr>
              <w:t>recovery (CORE):</w:t>
            </w:r>
          </w:p>
          <w:p w14:paraId="2B91795D" w14:textId="3DEE5055" w:rsidR="00FC3E9C" w:rsidRPr="00936A50" w:rsidRDefault="00FC3E9C" w:rsidP="09AF2EE6">
            <w:pPr>
              <w:rPr>
                <w:rFonts w:ascii="Arial" w:hAnsi="Arial" w:cs="Arial"/>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06E9A4C7" w14:textId="1E17513D" w:rsidR="00FC3E9C" w:rsidRPr="00936A50" w:rsidRDefault="7D31E377" w:rsidP="09AF2EE6">
            <w:pPr>
              <w:rPr>
                <w:rFonts w:ascii="Arial" w:hAnsi="Arial" w:cs="Arial"/>
                <w:color w:val="000000" w:themeColor="text1"/>
                <w:sz w:val="20"/>
                <w:szCs w:val="20"/>
              </w:rPr>
            </w:pPr>
            <w:r w:rsidRPr="00936A50">
              <w:rPr>
                <w:rFonts w:ascii="Arial" w:hAnsi="Arial" w:cs="Arial"/>
                <w:color w:val="000000" w:themeColor="text1"/>
                <w:sz w:val="20"/>
                <w:szCs w:val="20"/>
              </w:rPr>
              <w:t>March/April 2021</w:t>
            </w:r>
          </w:p>
        </w:tc>
        <w:tc>
          <w:tcPr>
            <w:tcW w:w="1276" w:type="dxa"/>
            <w:tcBorders>
              <w:top w:val="nil"/>
              <w:left w:val="nil"/>
              <w:bottom w:val="single" w:sz="4" w:space="0" w:color="auto"/>
              <w:right w:val="single" w:sz="4" w:space="0" w:color="auto"/>
            </w:tcBorders>
            <w:shd w:val="clear" w:color="auto" w:fill="auto"/>
            <w:noWrap/>
            <w:vAlign w:val="bottom"/>
          </w:tcPr>
          <w:p w14:paraId="4C631E6A" w14:textId="14BB09E7" w:rsidR="00FC3E9C" w:rsidRPr="00936A50" w:rsidRDefault="7D31E377" w:rsidP="00AA68D6">
            <w:pPr>
              <w:rPr>
                <w:rFonts w:ascii="Arial" w:hAnsi="Arial" w:cs="Arial"/>
                <w:color w:val="000000"/>
                <w:sz w:val="20"/>
                <w:szCs w:val="20"/>
              </w:rPr>
            </w:pPr>
            <w:r w:rsidRPr="00936A50">
              <w:rPr>
                <w:rFonts w:ascii="Arial" w:hAnsi="Arial" w:cs="Arial"/>
                <w:color w:val="000000" w:themeColor="text1"/>
                <w:sz w:val="20"/>
                <w:szCs w:val="20"/>
              </w:rPr>
              <w:t>£25K</w:t>
            </w:r>
          </w:p>
        </w:tc>
        <w:tc>
          <w:tcPr>
            <w:tcW w:w="1276" w:type="dxa"/>
            <w:tcBorders>
              <w:top w:val="nil"/>
              <w:left w:val="nil"/>
              <w:bottom w:val="single" w:sz="4" w:space="0" w:color="auto"/>
              <w:right w:val="single" w:sz="4" w:space="0" w:color="auto"/>
            </w:tcBorders>
            <w:shd w:val="clear" w:color="auto" w:fill="auto"/>
            <w:noWrap/>
            <w:vAlign w:val="bottom"/>
          </w:tcPr>
          <w:p w14:paraId="1192A439" w14:textId="3A9D46C5" w:rsidR="00FC3E9C" w:rsidRPr="00936A50" w:rsidRDefault="7D31E377" w:rsidP="00AA68D6">
            <w:pPr>
              <w:rPr>
                <w:rFonts w:ascii="Arial" w:hAnsi="Arial" w:cs="Arial"/>
                <w:color w:val="000000"/>
                <w:sz w:val="20"/>
                <w:szCs w:val="20"/>
              </w:rPr>
            </w:pPr>
            <w:r w:rsidRPr="00936A50">
              <w:rPr>
                <w:rFonts w:ascii="Arial" w:hAnsi="Arial" w:cs="Arial"/>
                <w:color w:val="000000" w:themeColor="text1"/>
                <w:sz w:val="20"/>
                <w:szCs w:val="20"/>
              </w:rPr>
              <w:t>Don't know</w:t>
            </w:r>
          </w:p>
        </w:tc>
        <w:tc>
          <w:tcPr>
            <w:tcW w:w="2846" w:type="dxa"/>
            <w:tcBorders>
              <w:top w:val="nil"/>
              <w:left w:val="nil"/>
              <w:bottom w:val="single" w:sz="4" w:space="0" w:color="auto"/>
              <w:right w:val="single" w:sz="4" w:space="0" w:color="auto"/>
            </w:tcBorders>
            <w:shd w:val="clear" w:color="auto" w:fill="auto"/>
            <w:noWrap/>
            <w:vAlign w:val="bottom"/>
          </w:tcPr>
          <w:p w14:paraId="41B2DEC5" w14:textId="18E2663D" w:rsidR="00FC3E9C" w:rsidRPr="00936A50" w:rsidRDefault="7D31E377" w:rsidP="09AF2EE6">
            <w:pPr>
              <w:rPr>
                <w:rFonts w:ascii="Arial" w:hAnsi="Arial" w:cs="Arial"/>
                <w:color w:val="000000"/>
                <w:sz w:val="20"/>
                <w:szCs w:val="20"/>
              </w:rPr>
            </w:pPr>
            <w:r w:rsidRPr="00936A50">
              <w:rPr>
                <w:rFonts w:ascii="Arial" w:hAnsi="Arial" w:cs="Arial"/>
                <w:color w:val="000000" w:themeColor="text1"/>
                <w:sz w:val="20"/>
                <w:szCs w:val="20"/>
              </w:rPr>
              <w:t xml:space="preserve">With </w:t>
            </w:r>
            <w:r w:rsidRPr="00936A50">
              <w:rPr>
                <w:rFonts w:ascii="Arial" w:eastAsia="Arial" w:hAnsi="Arial" w:cs="Arial"/>
                <w:color w:val="000000" w:themeColor="text1"/>
                <w:sz w:val="20"/>
                <w:szCs w:val="20"/>
                <w:lang w:val="en-US"/>
              </w:rPr>
              <w:t>VNU University of Science, Vietnam</w:t>
            </w:r>
          </w:p>
        </w:tc>
      </w:tr>
      <w:tr w:rsidR="00FC3E9C" w:rsidRPr="00AA68D6" w14:paraId="205EE4DE"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AAEC469" w14:textId="56A79203" w:rsidR="00FC3E9C" w:rsidRPr="00936A50" w:rsidRDefault="7D31E377" w:rsidP="00AA68D6">
            <w:pPr>
              <w:rPr>
                <w:rFonts w:ascii="Arial" w:hAnsi="Arial" w:cs="Arial"/>
                <w:color w:val="000000"/>
                <w:sz w:val="20"/>
                <w:szCs w:val="20"/>
              </w:rPr>
            </w:pPr>
            <w:r w:rsidRPr="00936A50">
              <w:rPr>
                <w:rFonts w:ascii="Arial" w:hAnsi="Arial" w:cs="Arial"/>
                <w:color w:val="000000" w:themeColor="text1"/>
                <w:sz w:val="20"/>
                <w:szCs w:val="20"/>
              </w:rPr>
              <w:t xml:space="preserve">Lloyd, </w:t>
            </w:r>
            <w:proofErr w:type="spellStart"/>
            <w:r w:rsidRPr="00936A50">
              <w:rPr>
                <w:rFonts w:ascii="Arial" w:hAnsi="Arial" w:cs="Arial"/>
                <w:color w:val="000000" w:themeColor="text1"/>
                <w:sz w:val="20"/>
                <w:szCs w:val="20"/>
              </w:rPr>
              <w:t>Polya</w:t>
            </w:r>
            <w:proofErr w:type="spellEnd"/>
            <w:r w:rsidRPr="00936A50">
              <w:rPr>
                <w:rFonts w:ascii="Arial" w:hAnsi="Arial" w:cs="Arial"/>
                <w:color w:val="000000" w:themeColor="text1"/>
                <w:sz w:val="20"/>
                <w:szCs w:val="20"/>
              </w:rPr>
              <w:t xml:space="preserve">, Richards, Coe, </w:t>
            </w:r>
            <w:proofErr w:type="gramStart"/>
            <w:r w:rsidRPr="00936A50">
              <w:rPr>
                <w:rFonts w:ascii="Arial" w:hAnsi="Arial" w:cs="Arial"/>
                <w:color w:val="000000" w:themeColor="text1"/>
                <w:sz w:val="20"/>
                <w:szCs w:val="20"/>
              </w:rPr>
              <w:t>Johnson</w:t>
            </w:r>
            <w:proofErr w:type="gramEnd"/>
            <w:r w:rsidRPr="00936A50">
              <w:rPr>
                <w:rFonts w:ascii="Arial" w:hAnsi="Arial" w:cs="Arial"/>
                <w:color w:val="000000" w:themeColor="text1"/>
                <w:sz w:val="20"/>
                <w:szCs w:val="20"/>
              </w:rPr>
              <w:t xml:space="preserve"> and others</w:t>
            </w:r>
          </w:p>
        </w:tc>
        <w:tc>
          <w:tcPr>
            <w:tcW w:w="2197" w:type="dxa"/>
            <w:tcBorders>
              <w:top w:val="nil"/>
              <w:left w:val="nil"/>
              <w:bottom w:val="single" w:sz="4" w:space="0" w:color="auto"/>
              <w:right w:val="single" w:sz="4" w:space="0" w:color="auto"/>
            </w:tcBorders>
            <w:shd w:val="clear" w:color="auto" w:fill="auto"/>
            <w:noWrap/>
            <w:vAlign w:val="bottom"/>
          </w:tcPr>
          <w:p w14:paraId="6DB1B095" w14:textId="4C3D5377" w:rsidR="00FC3E9C" w:rsidRPr="00936A50" w:rsidRDefault="7D31E377" w:rsidP="00AA68D6">
            <w:pPr>
              <w:rPr>
                <w:rFonts w:ascii="Arial" w:hAnsi="Arial" w:cs="Arial"/>
                <w:color w:val="000000"/>
                <w:sz w:val="20"/>
                <w:szCs w:val="20"/>
              </w:rPr>
            </w:pPr>
            <w:r w:rsidRPr="00936A50">
              <w:rPr>
                <w:rFonts w:ascii="Arial" w:hAnsi="Arial" w:cs="Arial"/>
                <w:color w:val="000000" w:themeColor="text1"/>
                <w:sz w:val="20"/>
                <w:szCs w:val="20"/>
              </w:rPr>
              <w:t>NERC</w:t>
            </w:r>
            <w:r w:rsidR="739F1E6E" w:rsidRPr="00936A50">
              <w:rPr>
                <w:rFonts w:ascii="Arial" w:hAnsi="Arial" w:cs="Arial"/>
                <w:color w:val="000000" w:themeColor="text1"/>
                <w:sz w:val="20"/>
                <w:szCs w:val="20"/>
              </w:rPr>
              <w:t>/UKRI</w:t>
            </w:r>
          </w:p>
        </w:tc>
        <w:tc>
          <w:tcPr>
            <w:tcW w:w="4962" w:type="dxa"/>
            <w:tcBorders>
              <w:top w:val="nil"/>
              <w:left w:val="nil"/>
              <w:bottom w:val="single" w:sz="4" w:space="0" w:color="auto"/>
              <w:right w:val="single" w:sz="4" w:space="0" w:color="auto"/>
            </w:tcBorders>
            <w:shd w:val="clear" w:color="auto" w:fill="auto"/>
            <w:noWrap/>
            <w:vAlign w:val="bottom"/>
          </w:tcPr>
          <w:p w14:paraId="54D0260F" w14:textId="59B6EEF6" w:rsidR="00FC3E9C" w:rsidRPr="00936A50" w:rsidRDefault="5F3A8BAD" w:rsidP="00AA68D6">
            <w:pPr>
              <w:rPr>
                <w:rFonts w:ascii="Arial" w:hAnsi="Arial" w:cs="Arial"/>
                <w:color w:val="000000"/>
                <w:sz w:val="20"/>
                <w:szCs w:val="20"/>
              </w:rPr>
            </w:pPr>
            <w:r w:rsidRPr="00936A50">
              <w:rPr>
                <w:rFonts w:ascii="Arial" w:hAnsi="Arial" w:cs="Arial"/>
                <w:color w:val="000000" w:themeColor="text1"/>
                <w:sz w:val="20"/>
                <w:szCs w:val="20"/>
              </w:rPr>
              <w:t xml:space="preserve"> Sustainable mineral resources in the Philippines</w:t>
            </w:r>
            <w:r w:rsidR="00A35007" w:rsidRPr="00936A50">
              <w:rPr>
                <w:rFonts w:ascii="Arial" w:hAnsi="Arial" w:cs="Arial"/>
                <w:color w:val="000000" w:themeColor="text1"/>
                <w:sz w:val="20"/>
                <w:szCs w:val="20"/>
              </w:rPr>
              <w:t xml:space="preserve"> (with Loughborough)</w:t>
            </w:r>
          </w:p>
        </w:tc>
        <w:tc>
          <w:tcPr>
            <w:tcW w:w="1417" w:type="dxa"/>
            <w:tcBorders>
              <w:top w:val="nil"/>
              <w:left w:val="nil"/>
              <w:bottom w:val="single" w:sz="4" w:space="0" w:color="auto"/>
              <w:right w:val="single" w:sz="4" w:space="0" w:color="auto"/>
            </w:tcBorders>
            <w:shd w:val="clear" w:color="auto" w:fill="auto"/>
            <w:noWrap/>
            <w:vAlign w:val="bottom"/>
          </w:tcPr>
          <w:p w14:paraId="5050F6DF" w14:textId="6D89393E" w:rsidR="00FC3E9C" w:rsidRPr="00936A50" w:rsidRDefault="35036E6A" w:rsidP="00AA68D6">
            <w:pPr>
              <w:rPr>
                <w:rFonts w:ascii="Arial" w:hAnsi="Arial" w:cs="Arial"/>
                <w:color w:val="000000"/>
                <w:sz w:val="20"/>
                <w:szCs w:val="20"/>
              </w:rPr>
            </w:pPr>
            <w:r w:rsidRPr="00936A50">
              <w:rPr>
                <w:rFonts w:ascii="Arial" w:hAnsi="Arial" w:cs="Arial"/>
                <w:color w:val="000000" w:themeColor="text1"/>
                <w:sz w:val="20"/>
                <w:szCs w:val="20"/>
              </w:rPr>
              <w:t>January 2021</w:t>
            </w:r>
          </w:p>
        </w:tc>
        <w:tc>
          <w:tcPr>
            <w:tcW w:w="1276" w:type="dxa"/>
            <w:tcBorders>
              <w:top w:val="nil"/>
              <w:left w:val="nil"/>
              <w:bottom w:val="single" w:sz="4" w:space="0" w:color="auto"/>
              <w:right w:val="single" w:sz="4" w:space="0" w:color="auto"/>
            </w:tcBorders>
            <w:shd w:val="clear" w:color="auto" w:fill="auto"/>
            <w:noWrap/>
            <w:vAlign w:val="bottom"/>
          </w:tcPr>
          <w:p w14:paraId="4D1BB8A8" w14:textId="2D85F91D" w:rsidR="00FC3E9C" w:rsidRPr="00936A50" w:rsidRDefault="35036E6A" w:rsidP="00AA68D6">
            <w:pPr>
              <w:rPr>
                <w:rFonts w:ascii="Arial" w:hAnsi="Arial" w:cs="Arial"/>
                <w:color w:val="000000"/>
                <w:sz w:val="20"/>
                <w:szCs w:val="20"/>
              </w:rPr>
            </w:pPr>
            <w:r w:rsidRPr="00936A50">
              <w:rPr>
                <w:rFonts w:ascii="Arial" w:hAnsi="Arial" w:cs="Arial"/>
                <w:color w:val="000000" w:themeColor="text1"/>
                <w:sz w:val="20"/>
                <w:szCs w:val="20"/>
              </w:rPr>
              <w:t>£50K</w:t>
            </w:r>
          </w:p>
        </w:tc>
        <w:tc>
          <w:tcPr>
            <w:tcW w:w="1276" w:type="dxa"/>
            <w:tcBorders>
              <w:top w:val="nil"/>
              <w:left w:val="nil"/>
              <w:bottom w:val="single" w:sz="4" w:space="0" w:color="auto"/>
              <w:right w:val="single" w:sz="4" w:space="0" w:color="auto"/>
            </w:tcBorders>
            <w:shd w:val="clear" w:color="auto" w:fill="auto"/>
            <w:noWrap/>
            <w:vAlign w:val="bottom"/>
          </w:tcPr>
          <w:p w14:paraId="3B87D13C" w14:textId="7E1F6E99" w:rsidR="00FC3E9C" w:rsidRPr="00936A50" w:rsidRDefault="35036E6A" w:rsidP="00AA68D6">
            <w:pPr>
              <w:rPr>
                <w:rFonts w:ascii="Arial" w:hAnsi="Arial" w:cs="Arial"/>
                <w:color w:val="000000"/>
                <w:sz w:val="20"/>
                <w:szCs w:val="20"/>
              </w:rPr>
            </w:pPr>
            <w:r w:rsidRPr="00936A50">
              <w:rPr>
                <w:rFonts w:ascii="Arial" w:hAnsi="Arial" w:cs="Arial"/>
                <w:color w:val="000000" w:themeColor="text1"/>
                <w:sz w:val="20"/>
                <w:szCs w:val="20"/>
              </w:rPr>
              <w:t>Don’t know</w:t>
            </w:r>
          </w:p>
        </w:tc>
        <w:tc>
          <w:tcPr>
            <w:tcW w:w="2846" w:type="dxa"/>
            <w:tcBorders>
              <w:top w:val="nil"/>
              <w:left w:val="nil"/>
              <w:bottom w:val="single" w:sz="4" w:space="0" w:color="auto"/>
              <w:right w:val="single" w:sz="4" w:space="0" w:color="auto"/>
            </w:tcBorders>
            <w:shd w:val="clear" w:color="auto" w:fill="auto"/>
            <w:noWrap/>
            <w:vAlign w:val="bottom"/>
          </w:tcPr>
          <w:p w14:paraId="6472BA38" w14:textId="4F8D5E01" w:rsidR="00FC3E9C" w:rsidRPr="00936A50" w:rsidRDefault="1CEAF5BC" w:rsidP="00AA68D6">
            <w:pPr>
              <w:rPr>
                <w:rFonts w:ascii="Arial" w:hAnsi="Arial" w:cs="Arial"/>
                <w:color w:val="000000"/>
                <w:sz w:val="20"/>
                <w:szCs w:val="20"/>
              </w:rPr>
            </w:pPr>
            <w:r w:rsidRPr="00936A50">
              <w:rPr>
                <w:rFonts w:ascii="Arial" w:hAnsi="Arial" w:cs="Arial"/>
                <w:color w:val="000000" w:themeColor="text1"/>
                <w:sz w:val="20"/>
                <w:szCs w:val="20"/>
              </w:rPr>
              <w:t xml:space="preserve">Being </w:t>
            </w:r>
            <w:proofErr w:type="spellStart"/>
            <w:proofErr w:type="gramStart"/>
            <w:r w:rsidRPr="00936A50">
              <w:rPr>
                <w:rFonts w:ascii="Arial" w:hAnsi="Arial" w:cs="Arial"/>
                <w:color w:val="000000" w:themeColor="text1"/>
                <w:sz w:val="20"/>
                <w:szCs w:val="20"/>
              </w:rPr>
              <w:t>lead</w:t>
            </w:r>
            <w:proofErr w:type="spellEnd"/>
            <w:proofErr w:type="gramEnd"/>
            <w:r w:rsidRPr="00936A50">
              <w:rPr>
                <w:rFonts w:ascii="Arial" w:hAnsi="Arial" w:cs="Arial"/>
                <w:color w:val="000000" w:themeColor="text1"/>
                <w:sz w:val="20"/>
                <w:szCs w:val="20"/>
              </w:rPr>
              <w:t xml:space="preserve"> by Loughborough (who will hold grant). Grant to build consortium for full bid if funded.</w:t>
            </w:r>
          </w:p>
        </w:tc>
      </w:tr>
      <w:tr w:rsidR="00FC3E9C" w:rsidRPr="00AA68D6" w14:paraId="67385D17"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37EC90D" w14:textId="45246664" w:rsidR="00FC3E9C" w:rsidRPr="00936A50" w:rsidRDefault="1CEAF5BC" w:rsidP="00AA68D6">
            <w:pPr>
              <w:rPr>
                <w:rFonts w:ascii="Arial" w:hAnsi="Arial" w:cs="Arial"/>
                <w:color w:val="000000"/>
                <w:sz w:val="20"/>
                <w:szCs w:val="20"/>
              </w:rPr>
            </w:pPr>
            <w:r w:rsidRPr="00936A50">
              <w:rPr>
                <w:rFonts w:ascii="Arial" w:hAnsi="Arial" w:cs="Arial"/>
                <w:color w:val="000000" w:themeColor="text1"/>
                <w:sz w:val="20"/>
                <w:szCs w:val="20"/>
              </w:rPr>
              <w:t>Lloyd, Morris, Shaw</w:t>
            </w:r>
          </w:p>
        </w:tc>
        <w:tc>
          <w:tcPr>
            <w:tcW w:w="2197" w:type="dxa"/>
            <w:tcBorders>
              <w:top w:val="nil"/>
              <w:left w:val="nil"/>
              <w:bottom w:val="single" w:sz="4" w:space="0" w:color="auto"/>
              <w:right w:val="single" w:sz="4" w:space="0" w:color="auto"/>
            </w:tcBorders>
            <w:shd w:val="clear" w:color="auto" w:fill="auto"/>
            <w:noWrap/>
            <w:vAlign w:val="bottom"/>
          </w:tcPr>
          <w:p w14:paraId="61F3DE99" w14:textId="1472BF6C" w:rsidR="00FC3E9C" w:rsidRPr="00936A50" w:rsidRDefault="1CEAF5BC" w:rsidP="00AA68D6">
            <w:pPr>
              <w:rPr>
                <w:rFonts w:ascii="Arial" w:hAnsi="Arial" w:cs="Arial"/>
                <w:color w:val="000000"/>
                <w:sz w:val="20"/>
                <w:szCs w:val="20"/>
              </w:rPr>
            </w:pPr>
            <w:r w:rsidRPr="00936A50">
              <w:rPr>
                <w:rFonts w:ascii="Arial" w:hAnsi="Arial" w:cs="Arial"/>
                <w:color w:val="000000" w:themeColor="text1"/>
                <w:sz w:val="20"/>
                <w:szCs w:val="20"/>
              </w:rPr>
              <w:t>EU-EURAD</w:t>
            </w:r>
          </w:p>
        </w:tc>
        <w:tc>
          <w:tcPr>
            <w:tcW w:w="4962" w:type="dxa"/>
            <w:tcBorders>
              <w:top w:val="nil"/>
              <w:left w:val="nil"/>
              <w:bottom w:val="single" w:sz="4" w:space="0" w:color="auto"/>
              <w:right w:val="single" w:sz="4" w:space="0" w:color="auto"/>
            </w:tcBorders>
            <w:shd w:val="clear" w:color="auto" w:fill="auto"/>
            <w:noWrap/>
            <w:vAlign w:val="bottom"/>
          </w:tcPr>
          <w:p w14:paraId="63AF7C8E" w14:textId="59FA47BB" w:rsidR="00A35007" w:rsidRPr="00936A50" w:rsidRDefault="00A35007" w:rsidP="00AA68D6">
            <w:pPr>
              <w:rPr>
                <w:rFonts w:ascii="Arial" w:hAnsi="Arial" w:cs="Arial"/>
                <w:color w:val="000000"/>
                <w:sz w:val="20"/>
                <w:szCs w:val="20"/>
              </w:rPr>
            </w:pPr>
            <w:r w:rsidRPr="00936A50">
              <w:rPr>
                <w:rFonts w:ascii="Arial" w:hAnsi="Arial" w:cs="Arial"/>
                <w:color w:val="000000" w:themeColor="text1"/>
                <w:sz w:val="20"/>
                <w:szCs w:val="20"/>
              </w:rPr>
              <w:t>MAGIC</w:t>
            </w:r>
          </w:p>
        </w:tc>
        <w:tc>
          <w:tcPr>
            <w:tcW w:w="1417" w:type="dxa"/>
            <w:tcBorders>
              <w:top w:val="nil"/>
              <w:left w:val="nil"/>
              <w:bottom w:val="single" w:sz="4" w:space="0" w:color="auto"/>
              <w:right w:val="single" w:sz="4" w:space="0" w:color="auto"/>
            </w:tcBorders>
            <w:shd w:val="clear" w:color="auto" w:fill="auto"/>
            <w:noWrap/>
            <w:vAlign w:val="bottom"/>
          </w:tcPr>
          <w:p w14:paraId="5E4A3FC8" w14:textId="0D5879BF" w:rsidR="00FC3E9C" w:rsidRPr="00936A50" w:rsidRDefault="34FA393D" w:rsidP="00AA68D6">
            <w:pPr>
              <w:rPr>
                <w:rFonts w:ascii="Arial" w:hAnsi="Arial" w:cs="Arial"/>
                <w:color w:val="000000"/>
                <w:sz w:val="20"/>
                <w:szCs w:val="20"/>
              </w:rPr>
            </w:pPr>
            <w:r w:rsidRPr="00936A50">
              <w:rPr>
                <w:rFonts w:ascii="Arial" w:hAnsi="Arial" w:cs="Arial"/>
                <w:color w:val="000000" w:themeColor="text1"/>
                <w:sz w:val="20"/>
                <w:szCs w:val="20"/>
              </w:rPr>
              <w:t>March 2021</w:t>
            </w:r>
          </w:p>
        </w:tc>
        <w:tc>
          <w:tcPr>
            <w:tcW w:w="1276" w:type="dxa"/>
            <w:tcBorders>
              <w:top w:val="nil"/>
              <w:left w:val="nil"/>
              <w:bottom w:val="single" w:sz="4" w:space="0" w:color="auto"/>
              <w:right w:val="single" w:sz="4" w:space="0" w:color="auto"/>
            </w:tcBorders>
            <w:shd w:val="clear" w:color="auto" w:fill="auto"/>
            <w:noWrap/>
            <w:vAlign w:val="bottom"/>
          </w:tcPr>
          <w:p w14:paraId="617DC095" w14:textId="396940B5" w:rsidR="00FC3E9C" w:rsidRPr="00936A50" w:rsidRDefault="34FA393D" w:rsidP="09AF2EE6">
            <w:pPr>
              <w:rPr>
                <w:rFonts w:ascii="Arial" w:hAnsi="Arial" w:cs="Arial"/>
                <w:color w:val="000000"/>
                <w:sz w:val="20"/>
                <w:szCs w:val="20"/>
              </w:rPr>
            </w:pPr>
            <w:proofErr w:type="spellStart"/>
            <w:proofErr w:type="gramStart"/>
            <w:r w:rsidRPr="00936A50">
              <w:rPr>
                <w:rFonts w:ascii="Arial" w:hAnsi="Arial" w:cs="Arial"/>
                <w:color w:val="000000" w:themeColor="text1"/>
                <w:sz w:val="20"/>
                <w:szCs w:val="20"/>
              </w:rPr>
              <w:t>Approx</w:t>
            </w:r>
            <w:proofErr w:type="spellEnd"/>
            <w:r w:rsidRPr="00936A50">
              <w:rPr>
                <w:rFonts w:ascii="Arial" w:hAnsi="Arial" w:cs="Arial"/>
                <w:color w:val="000000" w:themeColor="text1"/>
                <w:sz w:val="20"/>
                <w:szCs w:val="20"/>
              </w:rPr>
              <w:t xml:space="preserve">  250</w:t>
            </w:r>
            <w:proofErr w:type="gramEnd"/>
            <w:r w:rsidRPr="00936A50">
              <w:rPr>
                <w:rFonts w:ascii="Arial" w:hAnsi="Arial" w:cs="Arial"/>
                <w:color w:val="000000" w:themeColor="text1"/>
                <w:sz w:val="20"/>
                <w:szCs w:val="20"/>
              </w:rPr>
              <w:t xml:space="preserve">K </w:t>
            </w:r>
            <w:r w:rsidRPr="00936A50">
              <w:rPr>
                <w:rFonts w:ascii="Arial" w:hAnsi="Arial" w:cs="Arial"/>
                <w:color w:val="D13438"/>
                <w:sz w:val="20"/>
                <w:szCs w:val="20"/>
                <w:u w:val="single"/>
              </w:rPr>
              <w:t>EUR</w:t>
            </w:r>
          </w:p>
        </w:tc>
        <w:tc>
          <w:tcPr>
            <w:tcW w:w="1276" w:type="dxa"/>
            <w:tcBorders>
              <w:top w:val="nil"/>
              <w:left w:val="nil"/>
              <w:bottom w:val="single" w:sz="4" w:space="0" w:color="auto"/>
              <w:right w:val="single" w:sz="4" w:space="0" w:color="auto"/>
            </w:tcBorders>
            <w:shd w:val="clear" w:color="auto" w:fill="auto"/>
            <w:noWrap/>
            <w:vAlign w:val="bottom"/>
          </w:tcPr>
          <w:p w14:paraId="305207AB" w14:textId="5D37AA57" w:rsidR="00FC3E9C" w:rsidRPr="00936A50" w:rsidRDefault="34FA393D" w:rsidP="00AA68D6">
            <w:pPr>
              <w:rPr>
                <w:rFonts w:ascii="Arial" w:hAnsi="Arial" w:cs="Arial"/>
                <w:color w:val="000000"/>
                <w:sz w:val="20"/>
                <w:szCs w:val="20"/>
              </w:rPr>
            </w:pPr>
            <w:r w:rsidRPr="00936A50">
              <w:rPr>
                <w:rFonts w:ascii="Arial" w:hAnsi="Arial" w:cs="Arial"/>
                <w:color w:val="000000" w:themeColor="text1"/>
                <w:sz w:val="20"/>
                <w:szCs w:val="20"/>
              </w:rPr>
              <w:t>50%</w:t>
            </w:r>
          </w:p>
        </w:tc>
        <w:tc>
          <w:tcPr>
            <w:tcW w:w="2846" w:type="dxa"/>
            <w:tcBorders>
              <w:top w:val="nil"/>
              <w:left w:val="nil"/>
              <w:bottom w:val="single" w:sz="4" w:space="0" w:color="auto"/>
              <w:right w:val="single" w:sz="4" w:space="0" w:color="auto"/>
            </w:tcBorders>
            <w:shd w:val="clear" w:color="auto" w:fill="auto"/>
            <w:noWrap/>
            <w:vAlign w:val="bottom"/>
          </w:tcPr>
          <w:p w14:paraId="55FD0868" w14:textId="59FFE4FC" w:rsidR="00FC3E9C" w:rsidRPr="00936A50" w:rsidRDefault="34FA393D" w:rsidP="00AA68D6">
            <w:pPr>
              <w:rPr>
                <w:rFonts w:ascii="Arial" w:hAnsi="Arial" w:cs="Arial"/>
                <w:color w:val="000000"/>
                <w:sz w:val="20"/>
                <w:szCs w:val="20"/>
              </w:rPr>
            </w:pPr>
            <w:r w:rsidRPr="00936A50">
              <w:rPr>
                <w:rFonts w:ascii="Arial" w:hAnsi="Arial" w:cs="Arial"/>
                <w:color w:val="000000" w:themeColor="text1"/>
                <w:sz w:val="20"/>
                <w:szCs w:val="20"/>
              </w:rPr>
              <w:t>Split funding with EPSRC Green</w:t>
            </w:r>
          </w:p>
        </w:tc>
      </w:tr>
      <w:tr w:rsidR="001E2D57" w:rsidRPr="00AA68D6" w14:paraId="2391B4E2"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85816FD" w14:textId="24B04E1D"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 xml:space="preserve">Lloyd, Coker, </w:t>
            </w:r>
            <w:proofErr w:type="spellStart"/>
            <w:r w:rsidRPr="00936A50">
              <w:rPr>
                <w:rFonts w:ascii="Arial" w:hAnsi="Arial" w:cs="Arial"/>
                <w:color w:val="000000"/>
                <w:sz w:val="20"/>
                <w:szCs w:val="20"/>
              </w:rPr>
              <w:t>ODriscoll</w:t>
            </w:r>
            <w:proofErr w:type="spellEnd"/>
            <w:r w:rsidRPr="00936A50">
              <w:rPr>
                <w:rFonts w:ascii="Arial" w:hAnsi="Arial" w:cs="Arial"/>
                <w:color w:val="000000"/>
                <w:sz w:val="20"/>
                <w:szCs w:val="20"/>
              </w:rPr>
              <w:t xml:space="preserve"> and others</w:t>
            </w:r>
          </w:p>
        </w:tc>
        <w:tc>
          <w:tcPr>
            <w:tcW w:w="2197" w:type="dxa"/>
            <w:tcBorders>
              <w:top w:val="nil"/>
              <w:left w:val="nil"/>
              <w:bottom w:val="single" w:sz="4" w:space="0" w:color="auto"/>
              <w:right w:val="single" w:sz="4" w:space="0" w:color="auto"/>
            </w:tcBorders>
            <w:shd w:val="clear" w:color="auto" w:fill="auto"/>
            <w:noWrap/>
            <w:vAlign w:val="bottom"/>
          </w:tcPr>
          <w:p w14:paraId="6676EDBB" w14:textId="2590DFEF"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BBSRC</w:t>
            </w:r>
          </w:p>
        </w:tc>
        <w:tc>
          <w:tcPr>
            <w:tcW w:w="4962" w:type="dxa"/>
            <w:tcBorders>
              <w:top w:val="nil"/>
              <w:left w:val="nil"/>
              <w:bottom w:val="single" w:sz="4" w:space="0" w:color="auto"/>
              <w:right w:val="single" w:sz="4" w:space="0" w:color="auto"/>
            </w:tcBorders>
            <w:shd w:val="clear" w:color="auto" w:fill="auto"/>
            <w:noWrap/>
            <w:vAlign w:val="bottom"/>
          </w:tcPr>
          <w:p w14:paraId="7B8B08A7" w14:textId="453513D1"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 xml:space="preserve">Big ideas; metal </w:t>
            </w:r>
            <w:proofErr w:type="spellStart"/>
            <w:r w:rsidRPr="00936A50">
              <w:rPr>
                <w:rFonts w:ascii="Arial" w:hAnsi="Arial" w:cs="Arial"/>
                <w:color w:val="000000"/>
                <w:sz w:val="20"/>
                <w:szCs w:val="20"/>
              </w:rPr>
              <w:t>biorecovery</w:t>
            </w:r>
            <w:proofErr w:type="spellEnd"/>
            <w:r w:rsidRPr="00936A50">
              <w:rPr>
                <w:rFonts w:ascii="Arial" w:hAnsi="Arial" w:cs="Arial"/>
                <w:color w:val="000000"/>
                <w:sz w:val="20"/>
                <w:szCs w:val="20"/>
              </w:rPr>
              <w:t xml:space="preserve"> programme</w:t>
            </w:r>
          </w:p>
        </w:tc>
        <w:tc>
          <w:tcPr>
            <w:tcW w:w="1417" w:type="dxa"/>
            <w:tcBorders>
              <w:top w:val="nil"/>
              <w:left w:val="nil"/>
              <w:bottom w:val="single" w:sz="4" w:space="0" w:color="auto"/>
              <w:right w:val="single" w:sz="4" w:space="0" w:color="auto"/>
            </w:tcBorders>
            <w:shd w:val="clear" w:color="auto" w:fill="auto"/>
            <w:noWrap/>
            <w:vAlign w:val="bottom"/>
          </w:tcPr>
          <w:p w14:paraId="1FD7FA30" w14:textId="76B71F3D"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Ongoing</w:t>
            </w:r>
          </w:p>
        </w:tc>
        <w:tc>
          <w:tcPr>
            <w:tcW w:w="1276" w:type="dxa"/>
            <w:tcBorders>
              <w:top w:val="nil"/>
              <w:left w:val="nil"/>
              <w:bottom w:val="single" w:sz="4" w:space="0" w:color="auto"/>
              <w:right w:val="single" w:sz="4" w:space="0" w:color="auto"/>
            </w:tcBorders>
            <w:shd w:val="clear" w:color="auto" w:fill="auto"/>
            <w:noWrap/>
            <w:vAlign w:val="bottom"/>
          </w:tcPr>
          <w:p w14:paraId="3BA5BF4E" w14:textId="1F2339AF"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Up to £25M</w:t>
            </w:r>
          </w:p>
        </w:tc>
        <w:tc>
          <w:tcPr>
            <w:tcW w:w="1276" w:type="dxa"/>
            <w:tcBorders>
              <w:top w:val="nil"/>
              <w:left w:val="nil"/>
              <w:bottom w:val="single" w:sz="4" w:space="0" w:color="auto"/>
              <w:right w:val="single" w:sz="4" w:space="0" w:color="auto"/>
            </w:tcBorders>
            <w:shd w:val="clear" w:color="auto" w:fill="auto"/>
            <w:noWrap/>
            <w:vAlign w:val="bottom"/>
          </w:tcPr>
          <w:p w14:paraId="60A8F232" w14:textId="2600E0BC"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Don’t know</w:t>
            </w:r>
          </w:p>
        </w:tc>
        <w:tc>
          <w:tcPr>
            <w:tcW w:w="2846" w:type="dxa"/>
            <w:tcBorders>
              <w:top w:val="nil"/>
              <w:left w:val="nil"/>
              <w:bottom w:val="single" w:sz="4" w:space="0" w:color="auto"/>
              <w:right w:val="single" w:sz="4" w:space="0" w:color="auto"/>
            </w:tcBorders>
            <w:shd w:val="clear" w:color="auto" w:fill="auto"/>
            <w:noWrap/>
            <w:vAlign w:val="bottom"/>
          </w:tcPr>
          <w:p w14:paraId="4C60405B" w14:textId="63B4A37E"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Being developed through BBSRC NIBB by invitation</w:t>
            </w:r>
          </w:p>
        </w:tc>
      </w:tr>
      <w:tr w:rsidR="001E2D57" w:rsidRPr="00AA68D6" w14:paraId="1B3694B5"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27D50311" w14:textId="43A503EB"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Lloyd, Coker MIB</w:t>
            </w:r>
          </w:p>
        </w:tc>
        <w:tc>
          <w:tcPr>
            <w:tcW w:w="2197" w:type="dxa"/>
            <w:tcBorders>
              <w:top w:val="nil"/>
              <w:left w:val="nil"/>
              <w:bottom w:val="single" w:sz="4" w:space="0" w:color="auto"/>
              <w:right w:val="single" w:sz="4" w:space="0" w:color="auto"/>
            </w:tcBorders>
            <w:shd w:val="clear" w:color="auto" w:fill="auto"/>
            <w:noWrap/>
            <w:vAlign w:val="bottom"/>
          </w:tcPr>
          <w:p w14:paraId="31E36929" w14:textId="2FFBF4C9"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BBSRC</w:t>
            </w:r>
          </w:p>
        </w:tc>
        <w:tc>
          <w:tcPr>
            <w:tcW w:w="4962" w:type="dxa"/>
            <w:tcBorders>
              <w:top w:val="nil"/>
              <w:left w:val="nil"/>
              <w:bottom w:val="single" w:sz="4" w:space="0" w:color="auto"/>
              <w:right w:val="single" w:sz="4" w:space="0" w:color="auto"/>
            </w:tcBorders>
            <w:shd w:val="clear" w:color="auto" w:fill="auto"/>
            <w:noWrap/>
            <w:vAlign w:val="bottom"/>
          </w:tcPr>
          <w:p w14:paraId="7C461665" w14:textId="1418B53E"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 xml:space="preserve">Scale-up of </w:t>
            </w:r>
            <w:proofErr w:type="spellStart"/>
            <w:r w:rsidRPr="00936A50">
              <w:rPr>
                <w:rFonts w:ascii="Arial" w:hAnsi="Arial" w:cs="Arial"/>
                <w:color w:val="000000"/>
                <w:sz w:val="20"/>
                <w:szCs w:val="20"/>
              </w:rPr>
              <w:t>biometallic</w:t>
            </w:r>
            <w:proofErr w:type="spellEnd"/>
            <w:r w:rsidRPr="00936A50">
              <w:rPr>
                <w:rFonts w:ascii="Arial" w:hAnsi="Arial" w:cs="Arial"/>
                <w:color w:val="000000"/>
                <w:sz w:val="20"/>
                <w:szCs w:val="20"/>
              </w:rPr>
              <w:t xml:space="preserve"> catalysts</w:t>
            </w:r>
          </w:p>
        </w:tc>
        <w:tc>
          <w:tcPr>
            <w:tcW w:w="1417" w:type="dxa"/>
            <w:tcBorders>
              <w:top w:val="nil"/>
              <w:left w:val="nil"/>
              <w:bottom w:val="single" w:sz="4" w:space="0" w:color="auto"/>
              <w:right w:val="single" w:sz="4" w:space="0" w:color="auto"/>
            </w:tcBorders>
            <w:shd w:val="clear" w:color="auto" w:fill="auto"/>
            <w:noWrap/>
            <w:vAlign w:val="bottom"/>
          </w:tcPr>
          <w:p w14:paraId="27D60BFE" w14:textId="38E1DCA6"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2021</w:t>
            </w:r>
          </w:p>
        </w:tc>
        <w:tc>
          <w:tcPr>
            <w:tcW w:w="1276" w:type="dxa"/>
            <w:tcBorders>
              <w:top w:val="nil"/>
              <w:left w:val="nil"/>
              <w:bottom w:val="single" w:sz="4" w:space="0" w:color="auto"/>
              <w:right w:val="single" w:sz="4" w:space="0" w:color="auto"/>
            </w:tcBorders>
            <w:shd w:val="clear" w:color="auto" w:fill="auto"/>
            <w:noWrap/>
            <w:vAlign w:val="bottom"/>
          </w:tcPr>
          <w:p w14:paraId="5996C6F2" w14:textId="7F02BDEF"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£250K</w:t>
            </w:r>
          </w:p>
        </w:tc>
        <w:tc>
          <w:tcPr>
            <w:tcW w:w="1276" w:type="dxa"/>
            <w:tcBorders>
              <w:top w:val="nil"/>
              <w:left w:val="nil"/>
              <w:bottom w:val="single" w:sz="4" w:space="0" w:color="auto"/>
              <w:right w:val="single" w:sz="4" w:space="0" w:color="auto"/>
            </w:tcBorders>
            <w:shd w:val="clear" w:color="auto" w:fill="auto"/>
            <w:noWrap/>
            <w:vAlign w:val="bottom"/>
          </w:tcPr>
          <w:p w14:paraId="085B0A2F" w14:textId="0767FD7D"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10%</w:t>
            </w:r>
          </w:p>
        </w:tc>
        <w:tc>
          <w:tcPr>
            <w:tcW w:w="2846" w:type="dxa"/>
            <w:tcBorders>
              <w:top w:val="nil"/>
              <w:left w:val="nil"/>
              <w:bottom w:val="single" w:sz="4" w:space="0" w:color="auto"/>
              <w:right w:val="single" w:sz="4" w:space="0" w:color="auto"/>
            </w:tcBorders>
            <w:shd w:val="clear" w:color="auto" w:fill="auto"/>
            <w:noWrap/>
            <w:vAlign w:val="bottom"/>
          </w:tcPr>
          <w:p w14:paraId="27A25F81" w14:textId="7CAC60EB"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Waiting for correct IB call</w:t>
            </w:r>
          </w:p>
        </w:tc>
      </w:tr>
      <w:tr w:rsidR="001E2D57" w:rsidRPr="00AA68D6" w14:paraId="7725DA3C"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7F3AA1D" w14:textId="5142B014"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Lloyd, Coker</w:t>
            </w:r>
          </w:p>
        </w:tc>
        <w:tc>
          <w:tcPr>
            <w:tcW w:w="2197" w:type="dxa"/>
            <w:tcBorders>
              <w:top w:val="nil"/>
              <w:left w:val="nil"/>
              <w:bottom w:val="single" w:sz="4" w:space="0" w:color="auto"/>
              <w:right w:val="single" w:sz="4" w:space="0" w:color="auto"/>
            </w:tcBorders>
            <w:shd w:val="clear" w:color="auto" w:fill="auto"/>
            <w:noWrap/>
            <w:vAlign w:val="bottom"/>
          </w:tcPr>
          <w:p w14:paraId="79D1E383" w14:textId="20CA4AB5"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BBSRC NIB/IAA</w:t>
            </w:r>
          </w:p>
        </w:tc>
        <w:tc>
          <w:tcPr>
            <w:tcW w:w="4962" w:type="dxa"/>
            <w:tcBorders>
              <w:top w:val="nil"/>
              <w:left w:val="nil"/>
              <w:bottom w:val="single" w:sz="4" w:space="0" w:color="auto"/>
              <w:right w:val="single" w:sz="4" w:space="0" w:color="auto"/>
            </w:tcBorders>
            <w:shd w:val="clear" w:color="auto" w:fill="auto"/>
            <w:noWrap/>
            <w:vAlign w:val="bottom"/>
          </w:tcPr>
          <w:p w14:paraId="041215A6" w14:textId="71BF0F70"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Cu recovery from distillery wastes</w:t>
            </w:r>
          </w:p>
        </w:tc>
        <w:tc>
          <w:tcPr>
            <w:tcW w:w="1417" w:type="dxa"/>
            <w:tcBorders>
              <w:top w:val="nil"/>
              <w:left w:val="nil"/>
              <w:bottom w:val="single" w:sz="4" w:space="0" w:color="auto"/>
              <w:right w:val="single" w:sz="4" w:space="0" w:color="auto"/>
            </w:tcBorders>
            <w:shd w:val="clear" w:color="auto" w:fill="auto"/>
            <w:noWrap/>
            <w:vAlign w:val="bottom"/>
          </w:tcPr>
          <w:p w14:paraId="44D53AED" w14:textId="74E13884"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2021</w:t>
            </w:r>
          </w:p>
        </w:tc>
        <w:tc>
          <w:tcPr>
            <w:tcW w:w="1276" w:type="dxa"/>
            <w:tcBorders>
              <w:top w:val="nil"/>
              <w:left w:val="nil"/>
              <w:bottom w:val="single" w:sz="4" w:space="0" w:color="auto"/>
              <w:right w:val="single" w:sz="4" w:space="0" w:color="auto"/>
            </w:tcBorders>
            <w:shd w:val="clear" w:color="auto" w:fill="auto"/>
            <w:noWrap/>
            <w:vAlign w:val="bottom"/>
          </w:tcPr>
          <w:p w14:paraId="434263B9" w14:textId="273D70D0"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£100K</w:t>
            </w:r>
          </w:p>
        </w:tc>
        <w:tc>
          <w:tcPr>
            <w:tcW w:w="1276" w:type="dxa"/>
            <w:tcBorders>
              <w:top w:val="nil"/>
              <w:left w:val="nil"/>
              <w:bottom w:val="single" w:sz="4" w:space="0" w:color="auto"/>
              <w:right w:val="single" w:sz="4" w:space="0" w:color="auto"/>
            </w:tcBorders>
            <w:shd w:val="clear" w:color="auto" w:fill="auto"/>
            <w:noWrap/>
            <w:vAlign w:val="bottom"/>
          </w:tcPr>
          <w:p w14:paraId="64F890F0" w14:textId="73D08CF2"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20%</w:t>
            </w:r>
          </w:p>
        </w:tc>
        <w:tc>
          <w:tcPr>
            <w:tcW w:w="2846" w:type="dxa"/>
            <w:tcBorders>
              <w:top w:val="nil"/>
              <w:left w:val="nil"/>
              <w:bottom w:val="single" w:sz="4" w:space="0" w:color="auto"/>
              <w:right w:val="single" w:sz="4" w:space="0" w:color="auto"/>
            </w:tcBorders>
            <w:shd w:val="clear" w:color="auto" w:fill="auto"/>
            <w:noWrap/>
            <w:vAlign w:val="bottom"/>
          </w:tcPr>
          <w:p w14:paraId="2EDD3422" w14:textId="10C972B0" w:rsidR="001E2D57" w:rsidRPr="00936A50" w:rsidRDefault="005D4205" w:rsidP="00AA68D6">
            <w:pPr>
              <w:rPr>
                <w:rFonts w:ascii="Arial" w:hAnsi="Arial" w:cs="Arial"/>
                <w:color w:val="000000"/>
                <w:sz w:val="20"/>
                <w:szCs w:val="20"/>
              </w:rPr>
            </w:pPr>
            <w:r w:rsidRPr="00936A50">
              <w:rPr>
                <w:rFonts w:ascii="Arial" w:hAnsi="Arial" w:cs="Arial"/>
                <w:color w:val="000000"/>
                <w:sz w:val="20"/>
                <w:szCs w:val="20"/>
              </w:rPr>
              <w:t xml:space="preserve">Approach from company to support </w:t>
            </w:r>
            <w:proofErr w:type="spellStart"/>
            <w:r w:rsidRPr="00936A50">
              <w:rPr>
                <w:rFonts w:ascii="Arial" w:hAnsi="Arial" w:cs="Arial"/>
                <w:color w:val="000000"/>
                <w:sz w:val="20"/>
                <w:szCs w:val="20"/>
              </w:rPr>
              <w:t>tjhis</w:t>
            </w:r>
            <w:proofErr w:type="spellEnd"/>
            <w:r w:rsidRPr="00936A50">
              <w:rPr>
                <w:rFonts w:ascii="Arial" w:hAnsi="Arial" w:cs="Arial"/>
                <w:color w:val="000000"/>
                <w:sz w:val="20"/>
                <w:szCs w:val="20"/>
              </w:rPr>
              <w:t xml:space="preserve"> (</w:t>
            </w:r>
            <w:proofErr w:type="spellStart"/>
            <w:r w:rsidRPr="00936A50">
              <w:rPr>
                <w:rFonts w:ascii="Arial" w:hAnsi="Arial" w:cs="Arial"/>
                <w:color w:val="000000"/>
                <w:sz w:val="20"/>
                <w:szCs w:val="20"/>
              </w:rPr>
              <w:t>cont</w:t>
            </w:r>
            <w:r w:rsidR="000D2206" w:rsidRPr="00936A50">
              <w:rPr>
                <w:rFonts w:ascii="Arial" w:hAnsi="Arial" w:cs="Arial"/>
                <w:color w:val="000000"/>
                <w:sz w:val="20"/>
                <w:szCs w:val="20"/>
              </w:rPr>
              <w:t>inuattion</w:t>
            </w:r>
            <w:proofErr w:type="spellEnd"/>
            <w:r w:rsidR="000D2206" w:rsidRPr="00936A50">
              <w:rPr>
                <w:rFonts w:ascii="Arial" w:hAnsi="Arial" w:cs="Arial"/>
                <w:color w:val="000000"/>
                <w:sz w:val="20"/>
                <w:szCs w:val="20"/>
              </w:rPr>
              <w:t xml:space="preserve"> of proof concept award)</w:t>
            </w:r>
          </w:p>
        </w:tc>
      </w:tr>
      <w:tr w:rsidR="001E2D57" w:rsidRPr="00AA68D6" w14:paraId="3459FA7F"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232207E" w14:textId="352D1FED"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Lloyd</w:t>
            </w:r>
          </w:p>
        </w:tc>
        <w:tc>
          <w:tcPr>
            <w:tcW w:w="2197" w:type="dxa"/>
            <w:tcBorders>
              <w:top w:val="nil"/>
              <w:left w:val="nil"/>
              <w:bottom w:val="single" w:sz="4" w:space="0" w:color="auto"/>
              <w:right w:val="single" w:sz="4" w:space="0" w:color="auto"/>
            </w:tcBorders>
            <w:shd w:val="clear" w:color="auto" w:fill="auto"/>
            <w:noWrap/>
            <w:vAlign w:val="bottom"/>
          </w:tcPr>
          <w:p w14:paraId="58153C71" w14:textId="756C4C7F"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ERC</w:t>
            </w:r>
          </w:p>
        </w:tc>
        <w:tc>
          <w:tcPr>
            <w:tcW w:w="4962" w:type="dxa"/>
            <w:tcBorders>
              <w:top w:val="nil"/>
              <w:left w:val="nil"/>
              <w:bottom w:val="single" w:sz="4" w:space="0" w:color="auto"/>
              <w:right w:val="single" w:sz="4" w:space="0" w:color="auto"/>
            </w:tcBorders>
            <w:shd w:val="clear" w:color="auto" w:fill="auto"/>
            <w:noWrap/>
            <w:vAlign w:val="bottom"/>
          </w:tcPr>
          <w:p w14:paraId="41BC9D82" w14:textId="1E11260F"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ERC Advanced on nuclear microbiology?</w:t>
            </w:r>
          </w:p>
        </w:tc>
        <w:tc>
          <w:tcPr>
            <w:tcW w:w="1417" w:type="dxa"/>
            <w:tcBorders>
              <w:top w:val="nil"/>
              <w:left w:val="nil"/>
              <w:bottom w:val="single" w:sz="4" w:space="0" w:color="auto"/>
              <w:right w:val="single" w:sz="4" w:space="0" w:color="auto"/>
            </w:tcBorders>
            <w:shd w:val="clear" w:color="auto" w:fill="auto"/>
            <w:noWrap/>
            <w:vAlign w:val="bottom"/>
          </w:tcPr>
          <w:p w14:paraId="7BF368A1" w14:textId="48F2DA7E"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2021</w:t>
            </w:r>
          </w:p>
        </w:tc>
        <w:tc>
          <w:tcPr>
            <w:tcW w:w="1276" w:type="dxa"/>
            <w:tcBorders>
              <w:top w:val="nil"/>
              <w:left w:val="nil"/>
              <w:bottom w:val="single" w:sz="4" w:space="0" w:color="auto"/>
              <w:right w:val="single" w:sz="4" w:space="0" w:color="auto"/>
            </w:tcBorders>
            <w:shd w:val="clear" w:color="auto" w:fill="auto"/>
            <w:noWrap/>
            <w:vAlign w:val="bottom"/>
          </w:tcPr>
          <w:p w14:paraId="4401D19D" w14:textId="64E7AE39"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£2M</w:t>
            </w:r>
          </w:p>
        </w:tc>
        <w:tc>
          <w:tcPr>
            <w:tcW w:w="1276" w:type="dxa"/>
            <w:tcBorders>
              <w:top w:val="nil"/>
              <w:left w:val="nil"/>
              <w:bottom w:val="single" w:sz="4" w:space="0" w:color="auto"/>
              <w:right w:val="single" w:sz="4" w:space="0" w:color="auto"/>
            </w:tcBorders>
            <w:shd w:val="clear" w:color="auto" w:fill="auto"/>
            <w:noWrap/>
            <w:vAlign w:val="bottom"/>
          </w:tcPr>
          <w:p w14:paraId="14D347E2" w14:textId="69AA6972"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10%</w:t>
            </w:r>
          </w:p>
        </w:tc>
        <w:tc>
          <w:tcPr>
            <w:tcW w:w="2846" w:type="dxa"/>
            <w:tcBorders>
              <w:top w:val="nil"/>
              <w:left w:val="nil"/>
              <w:bottom w:val="single" w:sz="4" w:space="0" w:color="auto"/>
              <w:right w:val="single" w:sz="4" w:space="0" w:color="auto"/>
            </w:tcBorders>
            <w:shd w:val="clear" w:color="auto" w:fill="auto"/>
            <w:noWrap/>
            <w:vAlign w:val="bottom"/>
          </w:tcPr>
          <w:p w14:paraId="08796666" w14:textId="737B1805"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Resubmission under consideration (from several years back, now Brexit is cleared)</w:t>
            </w:r>
          </w:p>
        </w:tc>
      </w:tr>
      <w:tr w:rsidR="001E2D57" w:rsidRPr="00AA68D6" w14:paraId="47A99766"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AEBB0C0" w14:textId="4E4048F6"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Lloyd</w:t>
            </w:r>
          </w:p>
        </w:tc>
        <w:tc>
          <w:tcPr>
            <w:tcW w:w="2197" w:type="dxa"/>
            <w:tcBorders>
              <w:top w:val="nil"/>
              <w:left w:val="nil"/>
              <w:bottom w:val="single" w:sz="4" w:space="0" w:color="auto"/>
              <w:right w:val="single" w:sz="4" w:space="0" w:color="auto"/>
            </w:tcBorders>
            <w:shd w:val="clear" w:color="auto" w:fill="auto"/>
            <w:noWrap/>
            <w:vAlign w:val="bottom"/>
          </w:tcPr>
          <w:p w14:paraId="3EE8B50E" w14:textId="1F7E6040"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RWM</w:t>
            </w:r>
          </w:p>
        </w:tc>
        <w:tc>
          <w:tcPr>
            <w:tcW w:w="4962" w:type="dxa"/>
            <w:tcBorders>
              <w:top w:val="nil"/>
              <w:left w:val="nil"/>
              <w:bottom w:val="single" w:sz="4" w:space="0" w:color="auto"/>
              <w:right w:val="single" w:sz="4" w:space="0" w:color="auto"/>
            </w:tcBorders>
            <w:shd w:val="clear" w:color="auto" w:fill="auto"/>
            <w:noWrap/>
            <w:vAlign w:val="bottom"/>
          </w:tcPr>
          <w:p w14:paraId="0076A4F2" w14:textId="177565C0" w:rsidR="001E2D57" w:rsidRPr="00936A50" w:rsidRDefault="000D2206" w:rsidP="00AA68D6">
            <w:pPr>
              <w:rPr>
                <w:rFonts w:ascii="Arial" w:hAnsi="Arial" w:cs="Arial"/>
                <w:color w:val="000000"/>
                <w:sz w:val="20"/>
                <w:szCs w:val="20"/>
              </w:rPr>
            </w:pPr>
            <w:r w:rsidRPr="00936A50">
              <w:rPr>
                <w:rFonts w:ascii="Arial" w:hAnsi="Arial" w:cs="Arial"/>
                <w:color w:val="000000" w:themeColor="text1"/>
                <w:sz w:val="20"/>
                <w:szCs w:val="20"/>
              </w:rPr>
              <w:t>RWM framework (gases</w:t>
            </w:r>
            <w:proofErr w:type="gramStart"/>
            <w:r w:rsidRPr="00936A50">
              <w:rPr>
                <w:rFonts w:ascii="Arial" w:hAnsi="Arial" w:cs="Arial"/>
                <w:color w:val="000000" w:themeColor="text1"/>
                <w:sz w:val="20"/>
                <w:szCs w:val="20"/>
              </w:rPr>
              <w:t xml:space="preserve"> ..</w:t>
            </w:r>
            <w:proofErr w:type="gramEnd"/>
            <w:r w:rsidRPr="00936A50">
              <w:rPr>
                <w:rFonts w:ascii="Arial" w:hAnsi="Arial" w:cs="Arial"/>
                <w:color w:val="000000" w:themeColor="text1"/>
                <w:sz w:val="20"/>
                <w:szCs w:val="20"/>
              </w:rPr>
              <w:t xml:space="preserve"> microbial with Jacobs)</w:t>
            </w:r>
          </w:p>
        </w:tc>
        <w:tc>
          <w:tcPr>
            <w:tcW w:w="1417" w:type="dxa"/>
            <w:tcBorders>
              <w:top w:val="nil"/>
              <w:left w:val="nil"/>
              <w:bottom w:val="single" w:sz="4" w:space="0" w:color="auto"/>
              <w:right w:val="single" w:sz="4" w:space="0" w:color="auto"/>
            </w:tcBorders>
            <w:shd w:val="clear" w:color="auto" w:fill="auto"/>
            <w:noWrap/>
            <w:vAlign w:val="bottom"/>
          </w:tcPr>
          <w:p w14:paraId="62A276A2" w14:textId="097479E0"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Feb 2021</w:t>
            </w:r>
          </w:p>
        </w:tc>
        <w:tc>
          <w:tcPr>
            <w:tcW w:w="1276" w:type="dxa"/>
            <w:tcBorders>
              <w:top w:val="nil"/>
              <w:left w:val="nil"/>
              <w:bottom w:val="single" w:sz="4" w:space="0" w:color="auto"/>
              <w:right w:val="single" w:sz="4" w:space="0" w:color="auto"/>
            </w:tcBorders>
            <w:shd w:val="clear" w:color="auto" w:fill="auto"/>
            <w:noWrap/>
            <w:vAlign w:val="bottom"/>
          </w:tcPr>
          <w:p w14:paraId="0DAE10D4" w14:textId="3FF39676"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Not sure</w:t>
            </w:r>
          </w:p>
        </w:tc>
        <w:tc>
          <w:tcPr>
            <w:tcW w:w="1276" w:type="dxa"/>
            <w:tcBorders>
              <w:top w:val="nil"/>
              <w:left w:val="nil"/>
              <w:bottom w:val="single" w:sz="4" w:space="0" w:color="auto"/>
              <w:right w:val="single" w:sz="4" w:space="0" w:color="auto"/>
            </w:tcBorders>
            <w:shd w:val="clear" w:color="auto" w:fill="auto"/>
            <w:noWrap/>
            <w:vAlign w:val="bottom"/>
          </w:tcPr>
          <w:p w14:paraId="69C84A23" w14:textId="7E70F0EA"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50%</w:t>
            </w:r>
          </w:p>
        </w:tc>
        <w:tc>
          <w:tcPr>
            <w:tcW w:w="2846" w:type="dxa"/>
            <w:tcBorders>
              <w:top w:val="nil"/>
              <w:left w:val="nil"/>
              <w:bottom w:val="single" w:sz="4" w:space="0" w:color="auto"/>
              <w:right w:val="single" w:sz="4" w:space="0" w:color="auto"/>
            </w:tcBorders>
            <w:shd w:val="clear" w:color="auto" w:fill="auto"/>
            <w:noWrap/>
            <w:vAlign w:val="bottom"/>
          </w:tcPr>
          <w:p w14:paraId="43D1189A" w14:textId="6867EA1B"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By invitation from Jacobs (lead)</w:t>
            </w:r>
          </w:p>
        </w:tc>
      </w:tr>
      <w:tr w:rsidR="00FC3E9C" w:rsidRPr="00AA68D6" w14:paraId="57D246A6"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5021FA85" w14:textId="57DE3ABE"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 xml:space="preserve">Lloyd, </w:t>
            </w:r>
            <w:proofErr w:type="spellStart"/>
            <w:r w:rsidRPr="00936A50">
              <w:rPr>
                <w:rFonts w:ascii="Arial" w:hAnsi="Arial" w:cs="Arial"/>
                <w:color w:val="000000"/>
                <w:sz w:val="20"/>
                <w:szCs w:val="20"/>
              </w:rPr>
              <w:t>Bassil</w:t>
            </w:r>
            <w:proofErr w:type="spellEnd"/>
            <w:r w:rsidRPr="00936A50">
              <w:rPr>
                <w:rFonts w:ascii="Arial" w:hAnsi="Arial" w:cs="Arial"/>
                <w:color w:val="000000"/>
                <w:sz w:val="20"/>
                <w:szCs w:val="20"/>
              </w:rPr>
              <w:t xml:space="preserve"> and RSO </w:t>
            </w:r>
          </w:p>
        </w:tc>
        <w:tc>
          <w:tcPr>
            <w:tcW w:w="2197" w:type="dxa"/>
            <w:tcBorders>
              <w:top w:val="nil"/>
              <w:left w:val="nil"/>
              <w:bottom w:val="single" w:sz="4" w:space="0" w:color="auto"/>
              <w:right w:val="single" w:sz="4" w:space="0" w:color="auto"/>
            </w:tcBorders>
            <w:shd w:val="clear" w:color="auto" w:fill="auto"/>
            <w:noWrap/>
            <w:vAlign w:val="bottom"/>
          </w:tcPr>
          <w:p w14:paraId="4294B1AF" w14:textId="3E5AB1CF"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RWM</w:t>
            </w:r>
          </w:p>
        </w:tc>
        <w:tc>
          <w:tcPr>
            <w:tcW w:w="4962" w:type="dxa"/>
            <w:tcBorders>
              <w:top w:val="nil"/>
              <w:left w:val="nil"/>
              <w:bottom w:val="single" w:sz="4" w:space="0" w:color="auto"/>
              <w:right w:val="single" w:sz="4" w:space="0" w:color="auto"/>
            </w:tcBorders>
            <w:shd w:val="clear" w:color="auto" w:fill="auto"/>
            <w:noWrap/>
            <w:vAlign w:val="bottom"/>
          </w:tcPr>
          <w:p w14:paraId="5D715998" w14:textId="58B15D26" w:rsidR="00FC3E9C" w:rsidRPr="00936A50" w:rsidRDefault="000D2206" w:rsidP="00AA68D6">
            <w:pPr>
              <w:rPr>
                <w:rFonts w:ascii="Arial" w:hAnsi="Arial" w:cs="Arial"/>
                <w:color w:val="000000"/>
                <w:sz w:val="20"/>
                <w:szCs w:val="20"/>
              </w:rPr>
            </w:pPr>
            <w:r w:rsidRPr="00936A50">
              <w:rPr>
                <w:rFonts w:ascii="Arial" w:hAnsi="Arial" w:cs="Arial"/>
                <w:color w:val="000000" w:themeColor="text1"/>
                <w:sz w:val="20"/>
                <w:szCs w:val="20"/>
              </w:rPr>
              <w:t>RWM framework (micro safety case with BGS)</w:t>
            </w:r>
          </w:p>
        </w:tc>
        <w:tc>
          <w:tcPr>
            <w:tcW w:w="1417" w:type="dxa"/>
            <w:tcBorders>
              <w:top w:val="nil"/>
              <w:left w:val="nil"/>
              <w:bottom w:val="single" w:sz="4" w:space="0" w:color="auto"/>
              <w:right w:val="single" w:sz="4" w:space="0" w:color="auto"/>
            </w:tcBorders>
            <w:shd w:val="clear" w:color="auto" w:fill="auto"/>
            <w:noWrap/>
            <w:vAlign w:val="bottom"/>
          </w:tcPr>
          <w:p w14:paraId="6086FFF2" w14:textId="66339BD5"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Jan 2021</w:t>
            </w:r>
          </w:p>
        </w:tc>
        <w:tc>
          <w:tcPr>
            <w:tcW w:w="1276" w:type="dxa"/>
            <w:tcBorders>
              <w:top w:val="nil"/>
              <w:left w:val="nil"/>
              <w:bottom w:val="single" w:sz="4" w:space="0" w:color="auto"/>
              <w:right w:val="single" w:sz="4" w:space="0" w:color="auto"/>
            </w:tcBorders>
            <w:shd w:val="clear" w:color="auto" w:fill="auto"/>
            <w:noWrap/>
            <w:vAlign w:val="bottom"/>
          </w:tcPr>
          <w:p w14:paraId="3615DE0D" w14:textId="624043A4"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£25K</w:t>
            </w:r>
          </w:p>
        </w:tc>
        <w:tc>
          <w:tcPr>
            <w:tcW w:w="1276" w:type="dxa"/>
            <w:tcBorders>
              <w:top w:val="nil"/>
              <w:left w:val="nil"/>
              <w:bottom w:val="single" w:sz="4" w:space="0" w:color="auto"/>
              <w:right w:val="single" w:sz="4" w:space="0" w:color="auto"/>
            </w:tcBorders>
            <w:shd w:val="clear" w:color="auto" w:fill="auto"/>
            <w:noWrap/>
            <w:vAlign w:val="bottom"/>
          </w:tcPr>
          <w:p w14:paraId="7FF46B37" w14:textId="029C68CE"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50%</w:t>
            </w:r>
          </w:p>
        </w:tc>
        <w:tc>
          <w:tcPr>
            <w:tcW w:w="2846" w:type="dxa"/>
            <w:tcBorders>
              <w:top w:val="nil"/>
              <w:left w:val="nil"/>
              <w:bottom w:val="single" w:sz="4" w:space="0" w:color="auto"/>
              <w:right w:val="single" w:sz="4" w:space="0" w:color="auto"/>
            </w:tcBorders>
            <w:shd w:val="clear" w:color="auto" w:fill="auto"/>
            <w:noWrap/>
            <w:vAlign w:val="bottom"/>
          </w:tcPr>
          <w:p w14:paraId="5EC21CA8" w14:textId="4C42C9B2" w:rsidR="00FC3E9C" w:rsidRPr="00936A50" w:rsidRDefault="000D2206" w:rsidP="00AA68D6">
            <w:pPr>
              <w:rPr>
                <w:rFonts w:ascii="Arial" w:hAnsi="Arial" w:cs="Arial"/>
                <w:color w:val="000000"/>
                <w:sz w:val="20"/>
                <w:szCs w:val="20"/>
              </w:rPr>
            </w:pPr>
            <w:r w:rsidRPr="00936A50">
              <w:rPr>
                <w:rFonts w:ascii="Arial" w:hAnsi="Arial" w:cs="Arial"/>
                <w:color w:val="000000"/>
                <w:sz w:val="20"/>
                <w:szCs w:val="20"/>
              </w:rPr>
              <w:t>By invitation from BGS (lead)</w:t>
            </w:r>
          </w:p>
        </w:tc>
      </w:tr>
      <w:tr w:rsidR="00AA68D6" w:rsidRPr="00AA68D6" w14:paraId="45E2315E"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38ED448B"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2197" w:type="dxa"/>
            <w:tcBorders>
              <w:top w:val="nil"/>
              <w:left w:val="nil"/>
              <w:bottom w:val="single" w:sz="4" w:space="0" w:color="auto"/>
              <w:right w:val="single" w:sz="4" w:space="0" w:color="auto"/>
            </w:tcBorders>
            <w:shd w:val="clear" w:color="auto" w:fill="auto"/>
            <w:noWrap/>
            <w:vAlign w:val="bottom"/>
            <w:hideMark/>
          </w:tcPr>
          <w:p w14:paraId="016B541A"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4962" w:type="dxa"/>
            <w:tcBorders>
              <w:top w:val="nil"/>
              <w:left w:val="nil"/>
              <w:bottom w:val="single" w:sz="4" w:space="0" w:color="auto"/>
              <w:right w:val="single" w:sz="4" w:space="0" w:color="auto"/>
            </w:tcBorders>
            <w:shd w:val="clear" w:color="auto" w:fill="auto"/>
            <w:noWrap/>
            <w:vAlign w:val="bottom"/>
            <w:hideMark/>
          </w:tcPr>
          <w:p w14:paraId="0D86277D" w14:textId="649F9203"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A5A92B"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57DC41"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A994FD"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2846" w:type="dxa"/>
            <w:tcBorders>
              <w:top w:val="nil"/>
              <w:left w:val="nil"/>
              <w:bottom w:val="single" w:sz="4" w:space="0" w:color="auto"/>
              <w:right w:val="single" w:sz="4" w:space="0" w:color="auto"/>
            </w:tcBorders>
            <w:shd w:val="clear" w:color="auto" w:fill="auto"/>
            <w:noWrap/>
            <w:vAlign w:val="bottom"/>
            <w:hideMark/>
          </w:tcPr>
          <w:p w14:paraId="19C56C8E" w14:textId="77777777" w:rsidR="00AA68D6" w:rsidRPr="00936A50" w:rsidRDefault="622B11C3" w:rsidP="622B11C3">
            <w:pPr>
              <w:rPr>
                <w:rFonts w:ascii="Arial" w:hAnsi="Arial" w:cs="Arial"/>
                <w:color w:val="000000" w:themeColor="text1"/>
                <w:sz w:val="20"/>
                <w:szCs w:val="20"/>
              </w:rPr>
            </w:pPr>
            <w:r w:rsidRPr="00936A50">
              <w:rPr>
                <w:rFonts w:ascii="Arial" w:hAnsi="Arial" w:cs="Arial"/>
                <w:color w:val="000000" w:themeColor="text1"/>
                <w:sz w:val="20"/>
                <w:szCs w:val="20"/>
              </w:rPr>
              <w:t> </w:t>
            </w:r>
          </w:p>
        </w:tc>
      </w:tr>
      <w:tr w:rsidR="001E2D57" w:rsidRPr="00AA68D6" w14:paraId="18C0ACDB"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18CBC51" w14:textId="17FFD4CB" w:rsidR="001E2D57" w:rsidRPr="00936A50" w:rsidRDefault="72A6E3A9" w:rsidP="00AA68D6">
            <w:pPr>
              <w:rPr>
                <w:rFonts w:ascii="Arial" w:hAnsi="Arial" w:cs="Arial"/>
                <w:color w:val="000000"/>
                <w:sz w:val="20"/>
                <w:szCs w:val="20"/>
              </w:rPr>
            </w:pPr>
            <w:r w:rsidRPr="00936A50">
              <w:rPr>
                <w:rFonts w:ascii="Arial" w:hAnsi="Arial" w:cs="Arial"/>
                <w:color w:val="000000" w:themeColor="text1"/>
                <w:sz w:val="20"/>
                <w:szCs w:val="20"/>
              </w:rPr>
              <w:t>Morris/Shaw</w:t>
            </w:r>
          </w:p>
        </w:tc>
        <w:tc>
          <w:tcPr>
            <w:tcW w:w="2197" w:type="dxa"/>
            <w:tcBorders>
              <w:top w:val="nil"/>
              <w:left w:val="nil"/>
              <w:bottom w:val="single" w:sz="4" w:space="0" w:color="auto"/>
              <w:right w:val="single" w:sz="4" w:space="0" w:color="auto"/>
            </w:tcBorders>
            <w:shd w:val="clear" w:color="auto" w:fill="auto"/>
            <w:noWrap/>
            <w:vAlign w:val="bottom"/>
          </w:tcPr>
          <w:p w14:paraId="5F2128BF" w14:textId="4F87337D"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RWM RSO and DNI</w:t>
            </w:r>
          </w:p>
        </w:tc>
        <w:tc>
          <w:tcPr>
            <w:tcW w:w="4962" w:type="dxa"/>
            <w:tcBorders>
              <w:top w:val="nil"/>
              <w:left w:val="nil"/>
              <w:bottom w:val="single" w:sz="4" w:space="0" w:color="auto"/>
              <w:right w:val="single" w:sz="4" w:space="0" w:color="auto"/>
            </w:tcBorders>
            <w:shd w:val="clear" w:color="auto" w:fill="auto"/>
            <w:noWrap/>
            <w:vAlign w:val="bottom"/>
          </w:tcPr>
          <w:p w14:paraId="1624FF81" w14:textId="294A0ABC"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RWM RSO Research Fellow</w:t>
            </w:r>
          </w:p>
        </w:tc>
        <w:tc>
          <w:tcPr>
            <w:tcW w:w="1417" w:type="dxa"/>
            <w:tcBorders>
              <w:top w:val="nil"/>
              <w:left w:val="nil"/>
              <w:bottom w:val="single" w:sz="4" w:space="0" w:color="auto"/>
              <w:right w:val="single" w:sz="4" w:space="0" w:color="auto"/>
            </w:tcBorders>
            <w:shd w:val="clear" w:color="auto" w:fill="auto"/>
            <w:noWrap/>
            <w:vAlign w:val="bottom"/>
          </w:tcPr>
          <w:p w14:paraId="246AC2B8" w14:textId="142B35BC"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Sept 21 – Aug 24</w:t>
            </w:r>
          </w:p>
        </w:tc>
        <w:tc>
          <w:tcPr>
            <w:tcW w:w="1276" w:type="dxa"/>
            <w:tcBorders>
              <w:top w:val="nil"/>
              <w:left w:val="nil"/>
              <w:bottom w:val="single" w:sz="4" w:space="0" w:color="auto"/>
              <w:right w:val="single" w:sz="4" w:space="0" w:color="auto"/>
            </w:tcBorders>
            <w:shd w:val="clear" w:color="auto" w:fill="auto"/>
            <w:noWrap/>
            <w:vAlign w:val="bottom"/>
          </w:tcPr>
          <w:p w14:paraId="2EBCD1EE" w14:textId="3F26C932"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£180</w:t>
            </w:r>
            <w:r w:rsidR="5E1A9FD8" w:rsidRPr="00936A50">
              <w:rPr>
                <w:rFonts w:ascii="Arial" w:hAnsi="Arial" w:cs="Arial"/>
                <w:color w:val="000000" w:themeColor="text1"/>
                <w:sz w:val="20"/>
                <w:szCs w:val="20"/>
              </w:rPr>
              <w:t>K</w:t>
            </w:r>
          </w:p>
        </w:tc>
        <w:tc>
          <w:tcPr>
            <w:tcW w:w="1276" w:type="dxa"/>
            <w:tcBorders>
              <w:top w:val="nil"/>
              <w:left w:val="nil"/>
              <w:bottom w:val="single" w:sz="4" w:space="0" w:color="auto"/>
              <w:right w:val="single" w:sz="4" w:space="0" w:color="auto"/>
            </w:tcBorders>
            <w:shd w:val="clear" w:color="auto" w:fill="auto"/>
            <w:noWrap/>
            <w:vAlign w:val="bottom"/>
          </w:tcPr>
          <w:p w14:paraId="1CCE5D12" w14:textId="2A4C0827"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Funded</w:t>
            </w:r>
          </w:p>
        </w:tc>
        <w:tc>
          <w:tcPr>
            <w:tcW w:w="2846" w:type="dxa"/>
            <w:tcBorders>
              <w:top w:val="nil"/>
              <w:left w:val="nil"/>
              <w:bottom w:val="single" w:sz="4" w:space="0" w:color="auto"/>
              <w:right w:val="single" w:sz="4" w:space="0" w:color="auto"/>
            </w:tcBorders>
            <w:shd w:val="clear" w:color="auto" w:fill="auto"/>
            <w:noWrap/>
            <w:vAlign w:val="bottom"/>
          </w:tcPr>
          <w:p w14:paraId="33D54B90" w14:textId="0C4292E9" w:rsidR="001E2D57" w:rsidRPr="00936A50" w:rsidRDefault="1D3E33C3" w:rsidP="00AA68D6">
            <w:pPr>
              <w:rPr>
                <w:rFonts w:ascii="Arial" w:hAnsi="Arial" w:cs="Arial"/>
                <w:color w:val="000000"/>
                <w:sz w:val="20"/>
                <w:szCs w:val="20"/>
              </w:rPr>
            </w:pPr>
            <w:r w:rsidRPr="00936A50">
              <w:rPr>
                <w:rFonts w:ascii="Arial" w:hAnsi="Arial" w:cs="Arial"/>
                <w:color w:val="000000" w:themeColor="text1"/>
                <w:sz w:val="20"/>
                <w:szCs w:val="20"/>
              </w:rPr>
              <w:t>Candidate under discussion</w:t>
            </w:r>
          </w:p>
        </w:tc>
      </w:tr>
      <w:tr w:rsidR="001E2D57" w:rsidRPr="00AA68D6" w14:paraId="1B6BFAC3"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32B4035C" w14:textId="0E7EABAB"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Morris/Shaw</w:t>
            </w:r>
          </w:p>
        </w:tc>
        <w:tc>
          <w:tcPr>
            <w:tcW w:w="2197" w:type="dxa"/>
            <w:tcBorders>
              <w:top w:val="nil"/>
              <w:left w:val="nil"/>
              <w:bottom w:val="single" w:sz="4" w:space="0" w:color="auto"/>
              <w:right w:val="single" w:sz="4" w:space="0" w:color="auto"/>
            </w:tcBorders>
            <w:shd w:val="clear" w:color="auto" w:fill="auto"/>
            <w:noWrap/>
            <w:vAlign w:val="bottom"/>
          </w:tcPr>
          <w:p w14:paraId="3EF1A3EF" w14:textId="0B2CB874"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RWM</w:t>
            </w:r>
          </w:p>
        </w:tc>
        <w:tc>
          <w:tcPr>
            <w:tcW w:w="4962" w:type="dxa"/>
            <w:tcBorders>
              <w:top w:val="nil"/>
              <w:left w:val="nil"/>
              <w:bottom w:val="single" w:sz="4" w:space="0" w:color="auto"/>
              <w:right w:val="single" w:sz="4" w:space="0" w:color="auto"/>
            </w:tcBorders>
            <w:shd w:val="clear" w:color="auto" w:fill="auto"/>
            <w:noWrap/>
            <w:vAlign w:val="bottom"/>
          </w:tcPr>
          <w:p w14:paraId="572AD48D" w14:textId="345B24E0" w:rsidR="001E2D57" w:rsidRPr="00936A50" w:rsidRDefault="00E706C8" w:rsidP="00AA68D6">
            <w:pPr>
              <w:rPr>
                <w:rFonts w:ascii="Arial" w:hAnsi="Arial" w:cs="Arial"/>
                <w:color w:val="000000"/>
                <w:sz w:val="20"/>
                <w:szCs w:val="20"/>
              </w:rPr>
            </w:pPr>
            <w:r w:rsidRPr="00936A50">
              <w:rPr>
                <w:rFonts w:ascii="Arial" w:hAnsi="Arial" w:cs="Arial"/>
                <w:color w:val="000000"/>
                <w:sz w:val="20"/>
                <w:szCs w:val="20"/>
              </w:rPr>
              <w:t>RWM PhD</w:t>
            </w:r>
            <w:r w:rsidR="000D2206" w:rsidRPr="00936A50">
              <w:rPr>
                <w:rFonts w:ascii="Arial" w:hAnsi="Arial" w:cs="Arial"/>
                <w:color w:val="000000"/>
                <w:sz w:val="20"/>
                <w:szCs w:val="20"/>
              </w:rPr>
              <w:t xml:space="preserve"> with G</w:t>
            </w:r>
            <w:r w:rsidRPr="00936A50">
              <w:rPr>
                <w:rFonts w:ascii="Arial" w:hAnsi="Arial" w:cs="Arial"/>
                <w:color w:val="000000"/>
                <w:sz w:val="20"/>
                <w:szCs w:val="20"/>
              </w:rPr>
              <w:t>reen CDT</w:t>
            </w:r>
          </w:p>
        </w:tc>
        <w:tc>
          <w:tcPr>
            <w:tcW w:w="1417" w:type="dxa"/>
            <w:tcBorders>
              <w:top w:val="nil"/>
              <w:left w:val="nil"/>
              <w:bottom w:val="single" w:sz="4" w:space="0" w:color="auto"/>
              <w:right w:val="single" w:sz="4" w:space="0" w:color="auto"/>
            </w:tcBorders>
            <w:shd w:val="clear" w:color="auto" w:fill="auto"/>
            <w:noWrap/>
            <w:vAlign w:val="bottom"/>
          </w:tcPr>
          <w:p w14:paraId="2128FF10" w14:textId="3732245B"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Feb 2021</w:t>
            </w:r>
          </w:p>
        </w:tc>
        <w:tc>
          <w:tcPr>
            <w:tcW w:w="1276" w:type="dxa"/>
            <w:tcBorders>
              <w:top w:val="nil"/>
              <w:left w:val="nil"/>
              <w:bottom w:val="single" w:sz="4" w:space="0" w:color="auto"/>
              <w:right w:val="single" w:sz="4" w:space="0" w:color="auto"/>
            </w:tcBorders>
            <w:shd w:val="clear" w:color="auto" w:fill="auto"/>
            <w:noWrap/>
            <w:vAlign w:val="bottom"/>
          </w:tcPr>
          <w:p w14:paraId="3CCDDA7C" w14:textId="27A26212"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£120K</w:t>
            </w:r>
          </w:p>
        </w:tc>
        <w:tc>
          <w:tcPr>
            <w:tcW w:w="1276" w:type="dxa"/>
            <w:tcBorders>
              <w:top w:val="nil"/>
              <w:left w:val="nil"/>
              <w:bottom w:val="single" w:sz="4" w:space="0" w:color="auto"/>
              <w:right w:val="single" w:sz="4" w:space="0" w:color="auto"/>
            </w:tcBorders>
            <w:shd w:val="clear" w:color="auto" w:fill="auto"/>
            <w:noWrap/>
            <w:vAlign w:val="bottom"/>
          </w:tcPr>
          <w:p w14:paraId="4043A070" w14:textId="77777777" w:rsidR="001E2D57" w:rsidRPr="00936A50" w:rsidRDefault="001E2D57" w:rsidP="00AA68D6">
            <w:pPr>
              <w:rPr>
                <w:rFonts w:ascii="Arial" w:hAnsi="Arial" w:cs="Arial"/>
                <w:color w:val="000000"/>
                <w:sz w:val="20"/>
                <w:szCs w:val="20"/>
              </w:rPr>
            </w:pPr>
          </w:p>
        </w:tc>
        <w:tc>
          <w:tcPr>
            <w:tcW w:w="2846" w:type="dxa"/>
            <w:tcBorders>
              <w:top w:val="nil"/>
              <w:left w:val="nil"/>
              <w:bottom w:val="single" w:sz="4" w:space="0" w:color="auto"/>
              <w:right w:val="single" w:sz="4" w:space="0" w:color="auto"/>
            </w:tcBorders>
            <w:shd w:val="clear" w:color="auto" w:fill="auto"/>
            <w:noWrap/>
            <w:vAlign w:val="bottom"/>
          </w:tcPr>
          <w:p w14:paraId="7D6EB6E9" w14:textId="77777777" w:rsidR="001E2D57" w:rsidRPr="00936A50" w:rsidRDefault="001E2D57" w:rsidP="00AA68D6">
            <w:pPr>
              <w:rPr>
                <w:rFonts w:ascii="Arial" w:hAnsi="Arial" w:cs="Arial"/>
                <w:color w:val="000000"/>
                <w:sz w:val="20"/>
                <w:szCs w:val="20"/>
              </w:rPr>
            </w:pPr>
          </w:p>
        </w:tc>
      </w:tr>
      <w:tr w:rsidR="001E2D57" w:rsidRPr="00AA68D6" w14:paraId="1C5C2F5A"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87FD6E5" w14:textId="44D018D8"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 xml:space="preserve">Shaw, </w:t>
            </w:r>
            <w:proofErr w:type="gramStart"/>
            <w:r w:rsidRPr="00936A50">
              <w:rPr>
                <w:rFonts w:ascii="Arial" w:hAnsi="Arial" w:cs="Arial"/>
                <w:color w:val="000000"/>
                <w:sz w:val="20"/>
                <w:szCs w:val="20"/>
              </w:rPr>
              <w:t>Morris</w:t>
            </w:r>
            <w:proofErr w:type="gramEnd"/>
            <w:r w:rsidRPr="00936A50">
              <w:rPr>
                <w:rFonts w:ascii="Arial" w:hAnsi="Arial" w:cs="Arial"/>
                <w:color w:val="000000"/>
                <w:sz w:val="20"/>
                <w:szCs w:val="20"/>
              </w:rPr>
              <w:t xml:space="preserve"> and others</w:t>
            </w:r>
          </w:p>
        </w:tc>
        <w:tc>
          <w:tcPr>
            <w:tcW w:w="2197" w:type="dxa"/>
            <w:tcBorders>
              <w:top w:val="nil"/>
              <w:left w:val="nil"/>
              <w:bottom w:val="single" w:sz="4" w:space="0" w:color="auto"/>
              <w:right w:val="single" w:sz="4" w:space="0" w:color="auto"/>
            </w:tcBorders>
            <w:shd w:val="clear" w:color="auto" w:fill="auto"/>
            <w:noWrap/>
            <w:vAlign w:val="bottom"/>
          </w:tcPr>
          <w:p w14:paraId="7B63D0AD" w14:textId="346D838C"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RWM</w:t>
            </w:r>
          </w:p>
        </w:tc>
        <w:tc>
          <w:tcPr>
            <w:tcW w:w="4962" w:type="dxa"/>
            <w:tcBorders>
              <w:top w:val="nil"/>
              <w:left w:val="nil"/>
              <w:bottom w:val="single" w:sz="4" w:space="0" w:color="auto"/>
              <w:right w:val="single" w:sz="4" w:space="0" w:color="auto"/>
            </w:tcBorders>
            <w:shd w:val="clear" w:color="auto" w:fill="auto"/>
            <w:noWrap/>
            <w:vAlign w:val="bottom"/>
          </w:tcPr>
          <w:p w14:paraId="3F49739C" w14:textId="3A5C95DF" w:rsidR="001E2D57" w:rsidRPr="00936A50" w:rsidRDefault="00E706C8" w:rsidP="00AA68D6">
            <w:pPr>
              <w:rPr>
                <w:rFonts w:ascii="Arial" w:hAnsi="Arial" w:cs="Arial"/>
                <w:color w:val="000000"/>
                <w:sz w:val="20"/>
                <w:szCs w:val="20"/>
              </w:rPr>
            </w:pPr>
            <w:r w:rsidRPr="00936A50">
              <w:rPr>
                <w:rFonts w:ascii="Arial" w:hAnsi="Arial" w:cs="Arial"/>
                <w:color w:val="000000"/>
                <w:sz w:val="20"/>
                <w:szCs w:val="20"/>
              </w:rPr>
              <w:t xml:space="preserve">Gases call …. </w:t>
            </w:r>
            <w:r w:rsidR="000D2206" w:rsidRPr="00936A50">
              <w:rPr>
                <w:rFonts w:ascii="Arial" w:hAnsi="Arial" w:cs="Arial"/>
                <w:color w:val="000000"/>
                <w:sz w:val="20"/>
                <w:szCs w:val="20"/>
              </w:rPr>
              <w:t>£</w:t>
            </w:r>
            <w:r w:rsidRPr="00936A50">
              <w:rPr>
                <w:rFonts w:ascii="Arial" w:hAnsi="Arial" w:cs="Arial"/>
                <w:color w:val="000000"/>
                <w:sz w:val="20"/>
                <w:szCs w:val="20"/>
              </w:rPr>
              <w:t xml:space="preserve">2M call </w:t>
            </w:r>
          </w:p>
        </w:tc>
        <w:tc>
          <w:tcPr>
            <w:tcW w:w="1417" w:type="dxa"/>
            <w:tcBorders>
              <w:top w:val="nil"/>
              <w:left w:val="nil"/>
              <w:bottom w:val="single" w:sz="4" w:space="0" w:color="auto"/>
              <w:right w:val="single" w:sz="4" w:space="0" w:color="auto"/>
            </w:tcBorders>
            <w:shd w:val="clear" w:color="auto" w:fill="auto"/>
            <w:noWrap/>
            <w:vAlign w:val="bottom"/>
          </w:tcPr>
          <w:p w14:paraId="7FE4FDC3" w14:textId="537BBE4F"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2021</w:t>
            </w:r>
          </w:p>
        </w:tc>
        <w:tc>
          <w:tcPr>
            <w:tcW w:w="1276" w:type="dxa"/>
            <w:tcBorders>
              <w:top w:val="nil"/>
              <w:left w:val="nil"/>
              <w:bottom w:val="single" w:sz="4" w:space="0" w:color="auto"/>
              <w:right w:val="single" w:sz="4" w:space="0" w:color="auto"/>
            </w:tcBorders>
            <w:shd w:val="clear" w:color="auto" w:fill="auto"/>
            <w:noWrap/>
            <w:vAlign w:val="bottom"/>
          </w:tcPr>
          <w:p w14:paraId="0EE816BB" w14:textId="61C2BB51"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TBC</w:t>
            </w:r>
          </w:p>
        </w:tc>
        <w:tc>
          <w:tcPr>
            <w:tcW w:w="1276" w:type="dxa"/>
            <w:tcBorders>
              <w:top w:val="nil"/>
              <w:left w:val="nil"/>
              <w:bottom w:val="single" w:sz="4" w:space="0" w:color="auto"/>
              <w:right w:val="single" w:sz="4" w:space="0" w:color="auto"/>
            </w:tcBorders>
            <w:shd w:val="clear" w:color="auto" w:fill="auto"/>
            <w:noWrap/>
            <w:vAlign w:val="bottom"/>
          </w:tcPr>
          <w:p w14:paraId="78BCC531" w14:textId="77777777" w:rsidR="001E2D57" w:rsidRPr="00936A50" w:rsidRDefault="001E2D57" w:rsidP="00AA68D6">
            <w:pPr>
              <w:rPr>
                <w:rFonts w:ascii="Arial" w:hAnsi="Arial" w:cs="Arial"/>
                <w:color w:val="000000"/>
                <w:sz w:val="20"/>
                <w:szCs w:val="20"/>
              </w:rPr>
            </w:pPr>
          </w:p>
        </w:tc>
        <w:tc>
          <w:tcPr>
            <w:tcW w:w="2846" w:type="dxa"/>
            <w:tcBorders>
              <w:top w:val="nil"/>
              <w:left w:val="nil"/>
              <w:bottom w:val="single" w:sz="4" w:space="0" w:color="auto"/>
              <w:right w:val="single" w:sz="4" w:space="0" w:color="auto"/>
            </w:tcBorders>
            <w:shd w:val="clear" w:color="auto" w:fill="auto"/>
            <w:noWrap/>
            <w:vAlign w:val="bottom"/>
          </w:tcPr>
          <w:p w14:paraId="7CE5F104" w14:textId="4BC74913"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Under development</w:t>
            </w:r>
          </w:p>
        </w:tc>
      </w:tr>
      <w:tr w:rsidR="001E2D57" w:rsidRPr="00AA68D6" w14:paraId="222CA18E"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7913DC7" w14:textId="48057423"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 xml:space="preserve">Morris, Livens, Lloyd, </w:t>
            </w:r>
            <w:proofErr w:type="gramStart"/>
            <w:r w:rsidRPr="00936A50">
              <w:rPr>
                <w:rFonts w:ascii="Arial" w:hAnsi="Arial" w:cs="Arial"/>
                <w:color w:val="000000"/>
                <w:sz w:val="20"/>
                <w:szCs w:val="20"/>
              </w:rPr>
              <w:t>Shaw</w:t>
            </w:r>
            <w:proofErr w:type="gramEnd"/>
            <w:r w:rsidRPr="00936A50">
              <w:rPr>
                <w:rFonts w:ascii="Arial" w:hAnsi="Arial" w:cs="Arial"/>
                <w:color w:val="000000"/>
                <w:sz w:val="20"/>
                <w:szCs w:val="20"/>
              </w:rPr>
              <w:t xml:space="preserve"> and others</w:t>
            </w:r>
          </w:p>
        </w:tc>
        <w:tc>
          <w:tcPr>
            <w:tcW w:w="2197" w:type="dxa"/>
            <w:tcBorders>
              <w:top w:val="nil"/>
              <w:left w:val="nil"/>
              <w:bottom w:val="single" w:sz="4" w:space="0" w:color="auto"/>
              <w:right w:val="single" w:sz="4" w:space="0" w:color="auto"/>
            </w:tcBorders>
            <w:shd w:val="clear" w:color="auto" w:fill="auto"/>
            <w:noWrap/>
            <w:vAlign w:val="bottom"/>
          </w:tcPr>
          <w:p w14:paraId="39FBC9F8" w14:textId="3DEBAF9D"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NDA</w:t>
            </w:r>
          </w:p>
        </w:tc>
        <w:tc>
          <w:tcPr>
            <w:tcW w:w="4962" w:type="dxa"/>
            <w:tcBorders>
              <w:top w:val="nil"/>
              <w:left w:val="nil"/>
              <w:bottom w:val="single" w:sz="4" w:space="0" w:color="auto"/>
              <w:right w:val="single" w:sz="4" w:space="0" w:color="auto"/>
            </w:tcBorders>
            <w:shd w:val="clear" w:color="auto" w:fill="auto"/>
            <w:noWrap/>
            <w:vAlign w:val="bottom"/>
          </w:tcPr>
          <w:p w14:paraId="0B7FFE4C" w14:textId="38C759C8" w:rsidR="001E2D57" w:rsidRPr="00936A50" w:rsidRDefault="00A35007" w:rsidP="00AA68D6">
            <w:pPr>
              <w:rPr>
                <w:rFonts w:ascii="Arial" w:hAnsi="Arial" w:cs="Arial"/>
                <w:color w:val="000000"/>
                <w:sz w:val="20"/>
                <w:szCs w:val="20"/>
              </w:rPr>
            </w:pPr>
            <w:r w:rsidRPr="00936A50">
              <w:rPr>
                <w:rFonts w:ascii="Arial" w:hAnsi="Arial" w:cs="Arial"/>
                <w:color w:val="000000"/>
                <w:sz w:val="20"/>
                <w:szCs w:val="20"/>
              </w:rPr>
              <w:t xml:space="preserve">NDA </w:t>
            </w:r>
            <w:r w:rsidR="00E706C8" w:rsidRPr="00936A50">
              <w:rPr>
                <w:rFonts w:ascii="Arial" w:hAnsi="Arial" w:cs="Arial"/>
                <w:color w:val="000000"/>
                <w:sz w:val="20"/>
                <w:szCs w:val="20"/>
              </w:rPr>
              <w:t>x 3</w:t>
            </w:r>
            <w:r w:rsidR="000D2206" w:rsidRPr="00936A50">
              <w:rPr>
                <w:rFonts w:ascii="Arial" w:hAnsi="Arial" w:cs="Arial"/>
                <w:color w:val="000000"/>
                <w:sz w:val="20"/>
                <w:szCs w:val="20"/>
              </w:rPr>
              <w:t xml:space="preserve"> PhD</w:t>
            </w:r>
            <w:r w:rsidR="00E706C8" w:rsidRPr="00936A50">
              <w:rPr>
                <w:rFonts w:ascii="Arial" w:hAnsi="Arial" w:cs="Arial"/>
                <w:color w:val="000000"/>
                <w:sz w:val="20"/>
                <w:szCs w:val="20"/>
              </w:rPr>
              <w:t xml:space="preserve"> @120K</w:t>
            </w:r>
            <w:r w:rsidR="000D2206" w:rsidRPr="00936A50">
              <w:rPr>
                <w:rFonts w:ascii="Arial" w:hAnsi="Arial" w:cs="Arial"/>
                <w:color w:val="000000"/>
                <w:sz w:val="20"/>
                <w:szCs w:val="20"/>
              </w:rPr>
              <w:t xml:space="preserve"> each</w:t>
            </w:r>
          </w:p>
        </w:tc>
        <w:tc>
          <w:tcPr>
            <w:tcW w:w="1417" w:type="dxa"/>
            <w:tcBorders>
              <w:top w:val="nil"/>
              <w:left w:val="nil"/>
              <w:bottom w:val="single" w:sz="4" w:space="0" w:color="auto"/>
              <w:right w:val="single" w:sz="4" w:space="0" w:color="auto"/>
            </w:tcBorders>
            <w:shd w:val="clear" w:color="auto" w:fill="auto"/>
            <w:noWrap/>
            <w:vAlign w:val="bottom"/>
          </w:tcPr>
          <w:p w14:paraId="484B5CDC" w14:textId="045E255C" w:rsidR="001E2D57" w:rsidRPr="00936A50" w:rsidRDefault="000D2206" w:rsidP="00AA68D6">
            <w:pPr>
              <w:rPr>
                <w:rFonts w:ascii="Arial" w:hAnsi="Arial" w:cs="Arial"/>
                <w:color w:val="000000"/>
                <w:sz w:val="20"/>
                <w:szCs w:val="20"/>
              </w:rPr>
            </w:pPr>
            <w:proofErr w:type="gramStart"/>
            <w:r w:rsidRPr="00936A50">
              <w:rPr>
                <w:rFonts w:ascii="Arial" w:hAnsi="Arial" w:cs="Arial"/>
                <w:color w:val="000000"/>
                <w:sz w:val="20"/>
                <w:szCs w:val="20"/>
              </w:rPr>
              <w:t>Jan  2021</w:t>
            </w:r>
            <w:proofErr w:type="gramEnd"/>
          </w:p>
        </w:tc>
        <w:tc>
          <w:tcPr>
            <w:tcW w:w="1276" w:type="dxa"/>
            <w:tcBorders>
              <w:top w:val="nil"/>
              <w:left w:val="nil"/>
              <w:bottom w:val="single" w:sz="4" w:space="0" w:color="auto"/>
              <w:right w:val="single" w:sz="4" w:space="0" w:color="auto"/>
            </w:tcBorders>
            <w:shd w:val="clear" w:color="auto" w:fill="auto"/>
            <w:noWrap/>
            <w:vAlign w:val="bottom"/>
          </w:tcPr>
          <w:p w14:paraId="0E36470E" w14:textId="51C05311"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£120K</w:t>
            </w:r>
          </w:p>
        </w:tc>
        <w:tc>
          <w:tcPr>
            <w:tcW w:w="1276" w:type="dxa"/>
            <w:tcBorders>
              <w:top w:val="nil"/>
              <w:left w:val="nil"/>
              <w:bottom w:val="single" w:sz="4" w:space="0" w:color="auto"/>
              <w:right w:val="single" w:sz="4" w:space="0" w:color="auto"/>
            </w:tcBorders>
            <w:shd w:val="clear" w:color="auto" w:fill="auto"/>
            <w:noWrap/>
            <w:vAlign w:val="bottom"/>
          </w:tcPr>
          <w:p w14:paraId="5350A379" w14:textId="2879436C" w:rsidR="001E2D57" w:rsidRPr="00936A50" w:rsidRDefault="000D2206" w:rsidP="00AA68D6">
            <w:pPr>
              <w:rPr>
                <w:rFonts w:ascii="Arial" w:hAnsi="Arial" w:cs="Arial"/>
                <w:color w:val="000000"/>
                <w:sz w:val="20"/>
                <w:szCs w:val="20"/>
              </w:rPr>
            </w:pPr>
            <w:r w:rsidRPr="00936A50">
              <w:rPr>
                <w:rFonts w:ascii="Arial" w:hAnsi="Arial" w:cs="Arial"/>
                <w:color w:val="000000"/>
                <w:sz w:val="20"/>
                <w:szCs w:val="20"/>
              </w:rPr>
              <w:t>10%?</w:t>
            </w:r>
          </w:p>
        </w:tc>
        <w:tc>
          <w:tcPr>
            <w:tcW w:w="2846" w:type="dxa"/>
            <w:tcBorders>
              <w:top w:val="nil"/>
              <w:left w:val="nil"/>
              <w:bottom w:val="single" w:sz="4" w:space="0" w:color="auto"/>
              <w:right w:val="single" w:sz="4" w:space="0" w:color="auto"/>
            </w:tcBorders>
            <w:shd w:val="clear" w:color="auto" w:fill="auto"/>
            <w:noWrap/>
            <w:vAlign w:val="bottom"/>
          </w:tcPr>
          <w:p w14:paraId="579C4C6C" w14:textId="77777777" w:rsidR="001E2D57" w:rsidRPr="00936A50" w:rsidRDefault="001E2D57" w:rsidP="00AA68D6">
            <w:pPr>
              <w:rPr>
                <w:rFonts w:ascii="Arial" w:hAnsi="Arial" w:cs="Arial"/>
                <w:color w:val="000000"/>
                <w:sz w:val="20"/>
                <w:szCs w:val="20"/>
              </w:rPr>
            </w:pPr>
          </w:p>
        </w:tc>
      </w:tr>
      <w:tr w:rsidR="00A35007" w:rsidRPr="00AA68D6" w14:paraId="4EF36CE0"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253E81A8" w14:textId="65990EAE"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Nixon</w:t>
            </w:r>
          </w:p>
        </w:tc>
        <w:tc>
          <w:tcPr>
            <w:tcW w:w="2197" w:type="dxa"/>
            <w:tcBorders>
              <w:top w:val="nil"/>
              <w:left w:val="nil"/>
              <w:bottom w:val="single" w:sz="4" w:space="0" w:color="auto"/>
              <w:right w:val="single" w:sz="4" w:space="0" w:color="auto"/>
            </w:tcBorders>
            <w:shd w:val="clear" w:color="auto" w:fill="auto"/>
            <w:noWrap/>
            <w:vAlign w:val="bottom"/>
          </w:tcPr>
          <w:p w14:paraId="6A00BEEE" w14:textId="37A65D29"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BBSRC</w:t>
            </w:r>
          </w:p>
        </w:tc>
        <w:tc>
          <w:tcPr>
            <w:tcW w:w="4962" w:type="dxa"/>
            <w:tcBorders>
              <w:top w:val="nil"/>
              <w:left w:val="nil"/>
              <w:bottom w:val="single" w:sz="4" w:space="0" w:color="auto"/>
              <w:right w:val="single" w:sz="4" w:space="0" w:color="auto"/>
            </w:tcBorders>
            <w:shd w:val="clear" w:color="auto" w:fill="auto"/>
            <w:noWrap/>
            <w:vAlign w:val="bottom"/>
          </w:tcPr>
          <w:p w14:paraId="39A99371" w14:textId="479FDB7D"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David Phillips</w:t>
            </w:r>
            <w:r w:rsidR="00A35007" w:rsidRPr="00936A50">
              <w:rPr>
                <w:rFonts w:ascii="Arial" w:hAnsi="Arial" w:cs="Arial"/>
                <w:color w:val="000000"/>
                <w:sz w:val="20"/>
                <w:szCs w:val="20"/>
              </w:rPr>
              <w:t xml:space="preserve"> fellowship (has interview)</w:t>
            </w:r>
          </w:p>
        </w:tc>
        <w:tc>
          <w:tcPr>
            <w:tcW w:w="1417" w:type="dxa"/>
            <w:tcBorders>
              <w:top w:val="nil"/>
              <w:left w:val="nil"/>
              <w:bottom w:val="single" w:sz="4" w:space="0" w:color="auto"/>
              <w:right w:val="single" w:sz="4" w:space="0" w:color="auto"/>
            </w:tcBorders>
            <w:shd w:val="clear" w:color="auto" w:fill="auto"/>
            <w:noWrap/>
            <w:vAlign w:val="bottom"/>
          </w:tcPr>
          <w:p w14:paraId="398A2DDE" w14:textId="07887431"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Feb 2021</w:t>
            </w:r>
          </w:p>
        </w:tc>
        <w:tc>
          <w:tcPr>
            <w:tcW w:w="1276" w:type="dxa"/>
            <w:tcBorders>
              <w:top w:val="nil"/>
              <w:left w:val="nil"/>
              <w:bottom w:val="single" w:sz="4" w:space="0" w:color="auto"/>
              <w:right w:val="single" w:sz="4" w:space="0" w:color="auto"/>
            </w:tcBorders>
            <w:shd w:val="clear" w:color="auto" w:fill="auto"/>
            <w:noWrap/>
            <w:vAlign w:val="bottom"/>
          </w:tcPr>
          <w:p w14:paraId="050E72FF" w14:textId="4C0DC29D"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£1M????</w:t>
            </w:r>
          </w:p>
        </w:tc>
        <w:tc>
          <w:tcPr>
            <w:tcW w:w="1276" w:type="dxa"/>
            <w:tcBorders>
              <w:top w:val="nil"/>
              <w:left w:val="nil"/>
              <w:bottom w:val="single" w:sz="4" w:space="0" w:color="auto"/>
              <w:right w:val="single" w:sz="4" w:space="0" w:color="auto"/>
            </w:tcBorders>
            <w:shd w:val="clear" w:color="auto" w:fill="auto"/>
            <w:noWrap/>
            <w:vAlign w:val="bottom"/>
          </w:tcPr>
          <w:p w14:paraId="165E4FD8" w14:textId="1698E87D"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10%</w:t>
            </w:r>
          </w:p>
        </w:tc>
        <w:tc>
          <w:tcPr>
            <w:tcW w:w="2846" w:type="dxa"/>
            <w:tcBorders>
              <w:top w:val="nil"/>
              <w:left w:val="nil"/>
              <w:bottom w:val="single" w:sz="4" w:space="0" w:color="auto"/>
              <w:right w:val="single" w:sz="4" w:space="0" w:color="auto"/>
            </w:tcBorders>
            <w:shd w:val="clear" w:color="auto" w:fill="auto"/>
            <w:noWrap/>
            <w:vAlign w:val="bottom"/>
          </w:tcPr>
          <w:p w14:paraId="3B29D594" w14:textId="7E2D26E0" w:rsidR="00A35007" w:rsidRPr="00936A50" w:rsidRDefault="000D2206" w:rsidP="00A35007">
            <w:pPr>
              <w:rPr>
                <w:rFonts w:ascii="Arial" w:hAnsi="Arial" w:cs="Arial"/>
                <w:color w:val="000000"/>
                <w:sz w:val="20"/>
                <w:szCs w:val="20"/>
              </w:rPr>
            </w:pPr>
            <w:r w:rsidRPr="00936A50">
              <w:rPr>
                <w:rFonts w:ascii="Arial" w:hAnsi="Arial" w:cs="Arial"/>
                <w:color w:val="000000"/>
                <w:sz w:val="20"/>
                <w:szCs w:val="20"/>
              </w:rPr>
              <w:t>Sorry don’t have details, Sophie on maternity</w:t>
            </w:r>
          </w:p>
        </w:tc>
      </w:tr>
      <w:tr w:rsidR="00A35007" w:rsidRPr="00AA68D6" w14:paraId="15C10646"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6BA4AC9B" w14:textId="2C38E310"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lastRenderedPageBreak/>
              <w:t> </w:t>
            </w:r>
            <w:r w:rsidR="3B5A95A8" w:rsidRPr="00936A50">
              <w:rPr>
                <w:rFonts w:ascii="Arial" w:hAnsi="Arial" w:cs="Arial"/>
                <w:color w:val="000000" w:themeColor="text1"/>
                <w:sz w:val="20"/>
                <w:szCs w:val="20"/>
              </w:rPr>
              <w:t>LR DP &amp; others (non-DEES)</w:t>
            </w:r>
          </w:p>
        </w:tc>
        <w:tc>
          <w:tcPr>
            <w:tcW w:w="2197" w:type="dxa"/>
            <w:tcBorders>
              <w:top w:val="nil"/>
              <w:left w:val="nil"/>
              <w:bottom w:val="single" w:sz="4" w:space="0" w:color="auto"/>
              <w:right w:val="single" w:sz="4" w:space="0" w:color="auto"/>
            </w:tcBorders>
            <w:shd w:val="clear" w:color="auto" w:fill="auto"/>
            <w:noWrap/>
            <w:vAlign w:val="bottom"/>
            <w:hideMark/>
          </w:tcPr>
          <w:p w14:paraId="277EB158" w14:textId="24709A75"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473E41A5" w:rsidRPr="00936A50">
              <w:rPr>
                <w:rFonts w:ascii="Arial" w:hAnsi="Arial" w:cs="Arial"/>
                <w:color w:val="000000" w:themeColor="text1"/>
                <w:sz w:val="20"/>
                <w:szCs w:val="20"/>
              </w:rPr>
              <w:t>UKRI FLF</w:t>
            </w:r>
          </w:p>
        </w:tc>
        <w:tc>
          <w:tcPr>
            <w:tcW w:w="4962" w:type="dxa"/>
            <w:tcBorders>
              <w:top w:val="nil"/>
              <w:left w:val="nil"/>
              <w:bottom w:val="single" w:sz="4" w:space="0" w:color="auto"/>
              <w:right w:val="single" w:sz="4" w:space="0" w:color="auto"/>
            </w:tcBorders>
            <w:shd w:val="clear" w:color="auto" w:fill="auto"/>
            <w:noWrap/>
            <w:vAlign w:val="bottom"/>
            <w:hideMark/>
          </w:tcPr>
          <w:p w14:paraId="42663A56" w14:textId="68884653"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00E706C8" w:rsidRPr="00936A50">
              <w:rPr>
                <w:rFonts w:ascii="Arial" w:hAnsi="Arial" w:cs="Arial"/>
                <w:color w:val="000000" w:themeColor="text1"/>
                <w:sz w:val="20"/>
                <w:szCs w:val="20"/>
              </w:rPr>
              <w:t>Laura Richards FLF</w:t>
            </w:r>
          </w:p>
        </w:tc>
        <w:tc>
          <w:tcPr>
            <w:tcW w:w="1417" w:type="dxa"/>
            <w:tcBorders>
              <w:top w:val="nil"/>
              <w:left w:val="nil"/>
              <w:bottom w:val="single" w:sz="4" w:space="0" w:color="auto"/>
              <w:right w:val="single" w:sz="4" w:space="0" w:color="auto"/>
            </w:tcBorders>
            <w:shd w:val="clear" w:color="auto" w:fill="auto"/>
            <w:noWrap/>
            <w:vAlign w:val="bottom"/>
            <w:hideMark/>
          </w:tcPr>
          <w:p w14:paraId="66D8C603" w14:textId="253AC3F5"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08FEAB1D" w:rsidRPr="00936A50">
              <w:rPr>
                <w:rFonts w:ascii="Arial" w:hAnsi="Arial" w:cs="Arial"/>
                <w:color w:val="000000" w:themeColor="text1"/>
                <w:sz w:val="20"/>
                <w:szCs w:val="20"/>
              </w:rPr>
              <w:t>Oct 2021 (4 years)</w:t>
            </w:r>
          </w:p>
        </w:tc>
        <w:tc>
          <w:tcPr>
            <w:tcW w:w="1276" w:type="dxa"/>
            <w:tcBorders>
              <w:top w:val="nil"/>
              <w:left w:val="nil"/>
              <w:bottom w:val="single" w:sz="4" w:space="0" w:color="auto"/>
              <w:right w:val="single" w:sz="4" w:space="0" w:color="auto"/>
            </w:tcBorders>
            <w:shd w:val="clear" w:color="auto" w:fill="auto"/>
            <w:noWrap/>
            <w:vAlign w:val="bottom"/>
            <w:hideMark/>
          </w:tcPr>
          <w:p w14:paraId="253159F3" w14:textId="07D4DF8E"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17CE1767" w:rsidRPr="00936A50">
              <w:rPr>
                <w:rFonts w:ascii="Arial" w:hAnsi="Arial" w:cs="Arial"/>
                <w:color w:val="000000" w:themeColor="text1"/>
                <w:sz w:val="20"/>
                <w:szCs w:val="20"/>
              </w:rPr>
              <w:t>£ 1.5 M FEC</w:t>
            </w:r>
          </w:p>
        </w:tc>
        <w:tc>
          <w:tcPr>
            <w:tcW w:w="1276" w:type="dxa"/>
            <w:tcBorders>
              <w:top w:val="nil"/>
              <w:left w:val="nil"/>
              <w:bottom w:val="single" w:sz="4" w:space="0" w:color="auto"/>
              <w:right w:val="single" w:sz="4" w:space="0" w:color="auto"/>
            </w:tcBorders>
            <w:shd w:val="clear" w:color="auto" w:fill="auto"/>
            <w:noWrap/>
            <w:vAlign w:val="bottom"/>
            <w:hideMark/>
          </w:tcPr>
          <w:p w14:paraId="71549897" w14:textId="01E82784"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1EA70A7D" w:rsidRPr="00936A50">
              <w:rPr>
                <w:rFonts w:ascii="Arial" w:hAnsi="Arial" w:cs="Arial"/>
                <w:color w:val="000000" w:themeColor="text1"/>
                <w:sz w:val="20"/>
                <w:szCs w:val="20"/>
              </w:rPr>
              <w:t>standard</w:t>
            </w:r>
          </w:p>
        </w:tc>
        <w:tc>
          <w:tcPr>
            <w:tcW w:w="2846" w:type="dxa"/>
            <w:tcBorders>
              <w:top w:val="nil"/>
              <w:left w:val="nil"/>
              <w:bottom w:val="single" w:sz="4" w:space="0" w:color="auto"/>
              <w:right w:val="single" w:sz="4" w:space="0" w:color="auto"/>
            </w:tcBorders>
            <w:shd w:val="clear" w:color="auto" w:fill="auto"/>
            <w:noWrap/>
            <w:vAlign w:val="bottom"/>
            <w:hideMark/>
          </w:tcPr>
          <w:p w14:paraId="556EC679" w14:textId="689CE4EF"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r w:rsidR="34F3FF44" w:rsidRPr="00936A50">
              <w:rPr>
                <w:rFonts w:ascii="Arial" w:hAnsi="Arial" w:cs="Arial"/>
                <w:color w:val="000000" w:themeColor="text1"/>
                <w:sz w:val="20"/>
                <w:szCs w:val="20"/>
              </w:rPr>
              <w:t>resubmission of previous shortlisted proposal</w:t>
            </w:r>
          </w:p>
        </w:tc>
      </w:tr>
      <w:tr w:rsidR="09AF2EE6" w14:paraId="717492C7"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29D866D4" w14:textId="18FE97ED" w:rsidR="1E1C02B9" w:rsidRPr="00936A50" w:rsidRDefault="1E1C02B9" w:rsidP="09AF2EE6">
            <w:pPr>
              <w:rPr>
                <w:rFonts w:ascii="Arial" w:hAnsi="Arial" w:cs="Arial"/>
                <w:color w:val="000000" w:themeColor="text1"/>
                <w:sz w:val="20"/>
                <w:szCs w:val="20"/>
              </w:rPr>
            </w:pPr>
            <w:r w:rsidRPr="00936A50">
              <w:rPr>
                <w:rFonts w:ascii="Arial" w:hAnsi="Arial" w:cs="Arial"/>
                <w:color w:val="000000" w:themeColor="text1"/>
                <w:sz w:val="20"/>
                <w:szCs w:val="20"/>
              </w:rPr>
              <w:t>LR DP &amp; others (</w:t>
            </w:r>
            <w:proofErr w:type="spellStart"/>
            <w:proofErr w:type="gramStart"/>
            <w:r w:rsidRPr="00936A50">
              <w:rPr>
                <w:rFonts w:ascii="Arial" w:hAnsi="Arial" w:cs="Arial"/>
                <w:color w:val="000000" w:themeColor="text1"/>
                <w:sz w:val="20"/>
                <w:szCs w:val="20"/>
              </w:rPr>
              <w:t>non DEES</w:t>
            </w:r>
            <w:proofErr w:type="spellEnd"/>
            <w:proofErr w:type="gramEnd"/>
            <w:r w:rsidRPr="00936A50">
              <w:rPr>
                <w:rFonts w:ascii="Arial" w:hAnsi="Arial" w:cs="Arial"/>
                <w:color w:val="000000" w:themeColor="text1"/>
                <w:sz w:val="20"/>
                <w:szCs w:val="20"/>
              </w:rPr>
              <w:t>)</w:t>
            </w:r>
          </w:p>
        </w:tc>
        <w:tc>
          <w:tcPr>
            <w:tcW w:w="2197" w:type="dxa"/>
            <w:tcBorders>
              <w:top w:val="nil"/>
              <w:left w:val="nil"/>
              <w:bottom w:val="single" w:sz="4" w:space="0" w:color="auto"/>
              <w:right w:val="single" w:sz="4" w:space="0" w:color="auto"/>
            </w:tcBorders>
            <w:shd w:val="clear" w:color="auto" w:fill="auto"/>
            <w:noWrap/>
            <w:vAlign w:val="bottom"/>
            <w:hideMark/>
          </w:tcPr>
          <w:p w14:paraId="79BC83C7" w14:textId="1862B048" w:rsidR="1E1C02B9" w:rsidRPr="00936A50" w:rsidRDefault="1E1C02B9" w:rsidP="09AF2EE6">
            <w:pPr>
              <w:rPr>
                <w:rFonts w:ascii="Arial" w:hAnsi="Arial" w:cs="Arial"/>
                <w:color w:val="000000" w:themeColor="text1"/>
                <w:sz w:val="20"/>
                <w:szCs w:val="20"/>
              </w:rPr>
            </w:pPr>
            <w:r w:rsidRPr="00936A50">
              <w:rPr>
                <w:rFonts w:ascii="Arial" w:hAnsi="Arial" w:cs="Arial"/>
                <w:color w:val="000000" w:themeColor="text1"/>
                <w:sz w:val="20"/>
                <w:szCs w:val="20"/>
              </w:rPr>
              <w:t>Manchester-Melbourne scheme</w:t>
            </w:r>
          </w:p>
        </w:tc>
        <w:tc>
          <w:tcPr>
            <w:tcW w:w="4962" w:type="dxa"/>
            <w:tcBorders>
              <w:top w:val="nil"/>
              <w:left w:val="nil"/>
              <w:bottom w:val="single" w:sz="4" w:space="0" w:color="auto"/>
              <w:right w:val="single" w:sz="4" w:space="0" w:color="auto"/>
            </w:tcBorders>
            <w:shd w:val="clear" w:color="auto" w:fill="auto"/>
            <w:noWrap/>
            <w:vAlign w:val="bottom"/>
            <w:hideMark/>
          </w:tcPr>
          <w:p w14:paraId="542E7EF3" w14:textId="38ED199E" w:rsidR="1E1C02B9" w:rsidRPr="00936A50" w:rsidRDefault="1E1C02B9" w:rsidP="09AF2EE6">
            <w:pPr>
              <w:rPr>
                <w:rFonts w:ascii="Arial" w:hAnsi="Arial" w:cs="Arial"/>
                <w:color w:val="000000" w:themeColor="text1"/>
                <w:sz w:val="20"/>
                <w:szCs w:val="20"/>
              </w:rPr>
            </w:pPr>
            <w:r w:rsidRPr="00936A50">
              <w:rPr>
                <w:rFonts w:ascii="Arial" w:hAnsi="Arial" w:cs="Arial"/>
                <w:color w:val="000000" w:themeColor="text1"/>
                <w:sz w:val="20"/>
                <w:szCs w:val="20"/>
              </w:rPr>
              <w:t>Manchester – Melbourne Dual PhDs</w:t>
            </w:r>
          </w:p>
        </w:tc>
        <w:tc>
          <w:tcPr>
            <w:tcW w:w="1417" w:type="dxa"/>
            <w:tcBorders>
              <w:top w:val="nil"/>
              <w:left w:val="nil"/>
              <w:bottom w:val="single" w:sz="4" w:space="0" w:color="auto"/>
              <w:right w:val="single" w:sz="4" w:space="0" w:color="auto"/>
            </w:tcBorders>
            <w:shd w:val="clear" w:color="auto" w:fill="auto"/>
            <w:noWrap/>
            <w:vAlign w:val="bottom"/>
            <w:hideMark/>
          </w:tcPr>
          <w:p w14:paraId="34C333C2" w14:textId="5D7DA24E" w:rsidR="09AF2EE6" w:rsidRPr="00936A50" w:rsidRDefault="09AF2EE6" w:rsidP="09AF2EE6">
            <w:pPr>
              <w:rPr>
                <w:rFonts w:ascii="Arial" w:hAnsi="Arial" w:cs="Arial"/>
                <w:color w:val="000000" w:themeColor="text1"/>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14:paraId="268B995D" w14:textId="5EFCF893" w:rsidR="1E1C02B9" w:rsidRPr="00936A50" w:rsidRDefault="1E1C02B9" w:rsidP="09AF2EE6">
            <w:pPr>
              <w:rPr>
                <w:rFonts w:ascii="Arial" w:hAnsi="Arial" w:cs="Arial"/>
                <w:color w:val="000000" w:themeColor="text1"/>
                <w:sz w:val="20"/>
                <w:szCs w:val="20"/>
              </w:rPr>
            </w:pPr>
            <w:r w:rsidRPr="00936A50">
              <w:rPr>
                <w:rFonts w:ascii="Arial" w:hAnsi="Arial" w:cs="Arial"/>
                <w:color w:val="000000" w:themeColor="text1"/>
                <w:sz w:val="20"/>
                <w:szCs w:val="20"/>
              </w:rPr>
              <w:t>2 x PhD</w:t>
            </w:r>
          </w:p>
        </w:tc>
        <w:tc>
          <w:tcPr>
            <w:tcW w:w="1276" w:type="dxa"/>
            <w:tcBorders>
              <w:top w:val="nil"/>
              <w:left w:val="nil"/>
              <w:bottom w:val="single" w:sz="4" w:space="0" w:color="auto"/>
              <w:right w:val="single" w:sz="4" w:space="0" w:color="auto"/>
            </w:tcBorders>
            <w:shd w:val="clear" w:color="auto" w:fill="auto"/>
            <w:noWrap/>
            <w:vAlign w:val="bottom"/>
            <w:hideMark/>
          </w:tcPr>
          <w:p w14:paraId="2F6AB4DB" w14:textId="50F002C7" w:rsidR="09AF2EE6" w:rsidRPr="00936A50" w:rsidRDefault="09AF2EE6" w:rsidP="09AF2EE6">
            <w:pPr>
              <w:rPr>
                <w:rFonts w:ascii="Arial" w:hAnsi="Arial" w:cs="Arial"/>
                <w:color w:val="000000" w:themeColor="text1"/>
                <w:sz w:val="20"/>
                <w:szCs w:val="20"/>
              </w:rPr>
            </w:pPr>
          </w:p>
        </w:tc>
        <w:tc>
          <w:tcPr>
            <w:tcW w:w="2846" w:type="dxa"/>
            <w:tcBorders>
              <w:top w:val="nil"/>
              <w:left w:val="nil"/>
              <w:bottom w:val="single" w:sz="4" w:space="0" w:color="auto"/>
              <w:right w:val="single" w:sz="4" w:space="0" w:color="auto"/>
            </w:tcBorders>
            <w:shd w:val="clear" w:color="auto" w:fill="auto"/>
            <w:noWrap/>
            <w:vAlign w:val="bottom"/>
            <w:hideMark/>
          </w:tcPr>
          <w:p w14:paraId="1756AEEE" w14:textId="7578EF4E" w:rsidR="09AF2EE6" w:rsidRPr="00936A50" w:rsidRDefault="09AF2EE6" w:rsidP="09AF2EE6">
            <w:pPr>
              <w:rPr>
                <w:rFonts w:ascii="Arial" w:hAnsi="Arial" w:cs="Arial"/>
                <w:color w:val="000000" w:themeColor="text1"/>
                <w:sz w:val="20"/>
                <w:szCs w:val="20"/>
              </w:rPr>
            </w:pPr>
          </w:p>
        </w:tc>
      </w:tr>
      <w:tr w:rsidR="00A35007" w:rsidRPr="00AA68D6" w14:paraId="077308E6" w14:textId="77777777" w:rsidTr="09AF2EE6">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28CBFC32" w14:textId="40AA3E51" w:rsidR="00A35007" w:rsidRPr="00936A50" w:rsidRDefault="449A762A" w:rsidP="1071F7AC">
            <w:pPr>
              <w:rPr>
                <w:rFonts w:ascii="Arial" w:hAnsi="Arial" w:cs="Arial"/>
                <w:color w:val="000000" w:themeColor="text1"/>
                <w:sz w:val="20"/>
                <w:szCs w:val="20"/>
              </w:rPr>
            </w:pPr>
            <w:r w:rsidRPr="00936A50">
              <w:rPr>
                <w:rFonts w:ascii="Arial" w:hAnsi="Arial" w:cs="Arial"/>
                <w:color w:val="000000" w:themeColor="text1"/>
                <w:sz w:val="20"/>
                <w:szCs w:val="20"/>
              </w:rPr>
              <w:t>KM JRL SS VC</w:t>
            </w:r>
          </w:p>
          <w:p w14:paraId="3185ACF3" w14:textId="7D7DAAC4" w:rsidR="00A35007" w:rsidRPr="00936A50" w:rsidRDefault="7A0C7200" w:rsidP="1071F7AC">
            <w:pPr>
              <w:rPr>
                <w:rFonts w:ascii="Arial" w:hAnsi="Arial" w:cs="Arial"/>
                <w:color w:val="000000" w:themeColor="text1"/>
                <w:sz w:val="20"/>
                <w:szCs w:val="20"/>
              </w:rPr>
            </w:pPr>
            <w:r w:rsidRPr="00936A50">
              <w:rPr>
                <w:rFonts w:ascii="Arial" w:hAnsi="Arial" w:cs="Arial"/>
                <w:color w:val="000000" w:themeColor="text1"/>
                <w:sz w:val="20"/>
                <w:szCs w:val="20"/>
              </w:rPr>
              <w:t>KM FRL SS</w:t>
            </w:r>
          </w:p>
          <w:p w14:paraId="52220D29" w14:textId="20F28F25" w:rsidR="00A35007" w:rsidRPr="00936A50" w:rsidRDefault="7A0C7200" w:rsidP="1071F7AC">
            <w:pPr>
              <w:rPr>
                <w:rFonts w:ascii="Arial" w:hAnsi="Arial" w:cs="Arial"/>
                <w:color w:val="000000" w:themeColor="text1"/>
                <w:sz w:val="20"/>
                <w:szCs w:val="20"/>
              </w:rPr>
            </w:pPr>
            <w:r w:rsidRPr="00936A50">
              <w:rPr>
                <w:rFonts w:ascii="Arial" w:hAnsi="Arial" w:cs="Arial"/>
                <w:color w:val="000000" w:themeColor="text1"/>
                <w:sz w:val="20"/>
                <w:szCs w:val="20"/>
              </w:rPr>
              <w:t>SS SH KM</w:t>
            </w:r>
          </w:p>
          <w:p w14:paraId="291A57A4" w14:textId="29D9CA87" w:rsidR="00A35007" w:rsidRPr="00936A50" w:rsidRDefault="52E12922" w:rsidP="1071F7AC">
            <w:pPr>
              <w:rPr>
                <w:rFonts w:ascii="Arial" w:hAnsi="Arial" w:cs="Arial"/>
                <w:color w:val="000000" w:themeColor="text1"/>
                <w:sz w:val="20"/>
                <w:szCs w:val="20"/>
              </w:rPr>
            </w:pPr>
            <w:r w:rsidRPr="00936A50">
              <w:rPr>
                <w:rFonts w:ascii="Arial" w:hAnsi="Arial" w:cs="Arial"/>
                <w:color w:val="000000" w:themeColor="text1"/>
                <w:sz w:val="20"/>
                <w:szCs w:val="20"/>
              </w:rPr>
              <w:t>SS KM JRL</w:t>
            </w:r>
          </w:p>
        </w:tc>
        <w:tc>
          <w:tcPr>
            <w:tcW w:w="2197" w:type="dxa"/>
            <w:tcBorders>
              <w:top w:val="nil"/>
              <w:left w:val="nil"/>
              <w:bottom w:val="single" w:sz="4" w:space="0" w:color="auto"/>
              <w:right w:val="single" w:sz="4" w:space="0" w:color="auto"/>
            </w:tcBorders>
            <w:shd w:val="clear" w:color="auto" w:fill="auto"/>
            <w:noWrap/>
            <w:vAlign w:val="bottom"/>
            <w:hideMark/>
          </w:tcPr>
          <w:p w14:paraId="58FA92AB" w14:textId="4662A0B7" w:rsidR="00A35007" w:rsidRPr="00936A50" w:rsidRDefault="00A35007" w:rsidP="1071F7AC">
            <w:pPr>
              <w:rPr>
                <w:rFonts w:ascii="Arial" w:hAnsi="Arial" w:cs="Arial"/>
                <w:color w:val="000000" w:themeColor="text1"/>
                <w:sz w:val="20"/>
                <w:szCs w:val="20"/>
              </w:rPr>
            </w:pPr>
            <w:r w:rsidRPr="00936A50">
              <w:rPr>
                <w:rFonts w:ascii="Arial" w:hAnsi="Arial" w:cs="Arial"/>
                <w:color w:val="000000" w:themeColor="text1"/>
                <w:sz w:val="20"/>
                <w:szCs w:val="20"/>
              </w:rPr>
              <w:t> </w:t>
            </w:r>
            <w:r w:rsidR="32C7C292" w:rsidRPr="00936A50">
              <w:rPr>
                <w:rFonts w:ascii="Arial" w:hAnsi="Arial" w:cs="Arial"/>
                <w:color w:val="000000" w:themeColor="text1"/>
                <w:sz w:val="20"/>
                <w:szCs w:val="20"/>
              </w:rPr>
              <w:t>NDA</w:t>
            </w:r>
          </w:p>
          <w:p w14:paraId="040768E9" w14:textId="1F26BB40" w:rsidR="00A35007" w:rsidRPr="00936A50" w:rsidRDefault="33EC3D3A" w:rsidP="1071F7AC">
            <w:pPr>
              <w:rPr>
                <w:rFonts w:ascii="Arial" w:hAnsi="Arial" w:cs="Arial"/>
                <w:color w:val="000000" w:themeColor="text1"/>
                <w:sz w:val="20"/>
                <w:szCs w:val="20"/>
              </w:rPr>
            </w:pPr>
            <w:r w:rsidRPr="00936A50">
              <w:rPr>
                <w:rFonts w:ascii="Arial" w:hAnsi="Arial" w:cs="Arial"/>
                <w:color w:val="000000" w:themeColor="text1"/>
                <w:sz w:val="20"/>
                <w:szCs w:val="20"/>
              </w:rPr>
              <w:t>Sellafield/GREEN</w:t>
            </w:r>
          </w:p>
          <w:p w14:paraId="6004ED26" w14:textId="7628B447" w:rsidR="00A35007" w:rsidRPr="00936A50" w:rsidRDefault="7BD38502" w:rsidP="1071F7AC">
            <w:pPr>
              <w:rPr>
                <w:rFonts w:ascii="Arial" w:hAnsi="Arial" w:cs="Arial"/>
                <w:color w:val="000000" w:themeColor="text1"/>
                <w:sz w:val="20"/>
                <w:szCs w:val="20"/>
              </w:rPr>
            </w:pPr>
            <w:r w:rsidRPr="00936A50">
              <w:rPr>
                <w:rFonts w:ascii="Arial" w:hAnsi="Arial" w:cs="Arial"/>
                <w:color w:val="000000" w:themeColor="text1"/>
                <w:sz w:val="20"/>
                <w:szCs w:val="20"/>
              </w:rPr>
              <w:t>Sellafield/GREEN</w:t>
            </w:r>
          </w:p>
          <w:p w14:paraId="72A0E87F" w14:textId="54737D8D" w:rsidR="00A35007" w:rsidRPr="00936A50" w:rsidRDefault="0CA2108D" w:rsidP="1071F7AC">
            <w:pPr>
              <w:rPr>
                <w:rFonts w:ascii="Arial" w:hAnsi="Arial" w:cs="Arial"/>
                <w:color w:val="000000" w:themeColor="text1"/>
                <w:sz w:val="20"/>
                <w:szCs w:val="20"/>
              </w:rPr>
            </w:pPr>
            <w:r w:rsidRPr="00936A50">
              <w:rPr>
                <w:rFonts w:ascii="Arial" w:hAnsi="Arial" w:cs="Arial"/>
                <w:color w:val="000000" w:themeColor="text1"/>
                <w:sz w:val="20"/>
                <w:szCs w:val="20"/>
              </w:rPr>
              <w:t>EPSRC BEIS</w:t>
            </w:r>
          </w:p>
        </w:tc>
        <w:tc>
          <w:tcPr>
            <w:tcW w:w="4962" w:type="dxa"/>
            <w:tcBorders>
              <w:top w:val="nil"/>
              <w:left w:val="nil"/>
              <w:bottom w:val="single" w:sz="4" w:space="0" w:color="auto"/>
              <w:right w:val="single" w:sz="4" w:space="0" w:color="auto"/>
            </w:tcBorders>
            <w:shd w:val="clear" w:color="auto" w:fill="auto"/>
            <w:noWrap/>
            <w:vAlign w:val="bottom"/>
            <w:hideMark/>
          </w:tcPr>
          <w:p w14:paraId="7ABE58AE" w14:textId="4E898D95" w:rsidR="00A35007" w:rsidRPr="00936A50" w:rsidRDefault="00A35007" w:rsidP="1071F7AC">
            <w:pPr>
              <w:rPr>
                <w:rFonts w:ascii="Arial" w:hAnsi="Arial" w:cs="Arial"/>
                <w:color w:val="000000" w:themeColor="text1"/>
                <w:sz w:val="20"/>
                <w:szCs w:val="20"/>
              </w:rPr>
            </w:pPr>
            <w:r w:rsidRPr="00936A50">
              <w:rPr>
                <w:rFonts w:ascii="Arial" w:hAnsi="Arial" w:cs="Arial"/>
                <w:color w:val="000000" w:themeColor="text1"/>
                <w:sz w:val="20"/>
                <w:szCs w:val="20"/>
              </w:rPr>
              <w:t> </w:t>
            </w:r>
            <w:r w:rsidR="1C32696E" w:rsidRPr="00936A50">
              <w:rPr>
                <w:rFonts w:ascii="Arial" w:hAnsi="Arial" w:cs="Arial"/>
                <w:color w:val="000000" w:themeColor="text1"/>
                <w:sz w:val="20"/>
                <w:szCs w:val="20"/>
              </w:rPr>
              <w:t>NDA PhD Contaminated land</w:t>
            </w:r>
          </w:p>
          <w:p w14:paraId="1497DBB5" w14:textId="41E44EB3" w:rsidR="00A35007" w:rsidRPr="00936A50" w:rsidRDefault="0E525F23" w:rsidP="1071F7AC">
            <w:pPr>
              <w:rPr>
                <w:rFonts w:ascii="Arial" w:hAnsi="Arial" w:cs="Arial"/>
                <w:color w:val="000000" w:themeColor="text1"/>
                <w:sz w:val="20"/>
                <w:szCs w:val="20"/>
              </w:rPr>
            </w:pPr>
            <w:r w:rsidRPr="00936A50">
              <w:rPr>
                <w:rFonts w:ascii="Arial" w:hAnsi="Arial" w:cs="Arial"/>
                <w:color w:val="000000" w:themeColor="text1"/>
                <w:sz w:val="20"/>
                <w:szCs w:val="20"/>
              </w:rPr>
              <w:t>Sellafield PhD Contaminated Land</w:t>
            </w:r>
          </w:p>
          <w:p w14:paraId="3E957AF2" w14:textId="475B6645" w:rsidR="00A35007" w:rsidRPr="00936A50" w:rsidRDefault="1027A0F2" w:rsidP="1071F7AC">
            <w:pPr>
              <w:rPr>
                <w:rFonts w:ascii="Arial" w:hAnsi="Arial" w:cs="Arial"/>
                <w:color w:val="000000" w:themeColor="text1"/>
                <w:sz w:val="20"/>
                <w:szCs w:val="20"/>
              </w:rPr>
            </w:pPr>
            <w:r w:rsidRPr="00936A50">
              <w:rPr>
                <w:rFonts w:ascii="Arial" w:hAnsi="Arial" w:cs="Arial"/>
                <w:color w:val="000000" w:themeColor="text1"/>
                <w:sz w:val="20"/>
                <w:szCs w:val="20"/>
              </w:rPr>
              <w:t xml:space="preserve">Sellafield PhD </w:t>
            </w:r>
          </w:p>
          <w:p w14:paraId="220439A3" w14:textId="3EF422B7" w:rsidR="00A35007" w:rsidRPr="00936A50" w:rsidRDefault="57FA561B" w:rsidP="1071F7AC">
            <w:pPr>
              <w:rPr>
                <w:rFonts w:ascii="Arial" w:hAnsi="Arial" w:cs="Arial"/>
                <w:color w:val="000000" w:themeColor="text1"/>
                <w:sz w:val="20"/>
                <w:szCs w:val="20"/>
              </w:rPr>
            </w:pPr>
            <w:r w:rsidRPr="00936A50">
              <w:rPr>
                <w:rFonts w:ascii="Arial" w:hAnsi="Arial" w:cs="Arial"/>
                <w:color w:val="000000" w:themeColor="text1"/>
                <w:sz w:val="20"/>
                <w:szCs w:val="20"/>
              </w:rPr>
              <w:t xml:space="preserve">Nuclear </w:t>
            </w:r>
            <w:proofErr w:type="spellStart"/>
            <w:r w:rsidRPr="00936A50">
              <w:rPr>
                <w:rFonts w:ascii="Arial" w:hAnsi="Arial" w:cs="Arial"/>
                <w:color w:val="000000" w:themeColor="text1"/>
                <w:sz w:val="20"/>
                <w:szCs w:val="20"/>
              </w:rPr>
              <w:t>Decomissioning</w:t>
            </w:r>
            <w:proofErr w:type="spellEnd"/>
            <w:r w:rsidRPr="00936A50">
              <w:rPr>
                <w:rFonts w:ascii="Arial" w:hAnsi="Arial" w:cs="Arial"/>
                <w:color w:val="000000" w:themeColor="text1"/>
                <w:sz w:val="20"/>
                <w:szCs w:val="20"/>
              </w:rPr>
              <w:t xml:space="preserve"> Research Centre</w:t>
            </w:r>
          </w:p>
        </w:tc>
        <w:tc>
          <w:tcPr>
            <w:tcW w:w="1417" w:type="dxa"/>
            <w:tcBorders>
              <w:top w:val="nil"/>
              <w:left w:val="nil"/>
              <w:bottom w:val="single" w:sz="4" w:space="0" w:color="auto"/>
              <w:right w:val="single" w:sz="4" w:space="0" w:color="auto"/>
            </w:tcBorders>
            <w:shd w:val="clear" w:color="auto" w:fill="auto"/>
            <w:noWrap/>
            <w:vAlign w:val="bottom"/>
            <w:hideMark/>
          </w:tcPr>
          <w:p w14:paraId="1723F277" w14:textId="77777777"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9AE92A" w14:textId="5341E62C" w:rsidR="00A35007" w:rsidRPr="00936A50" w:rsidRDefault="00A35007" w:rsidP="1071F7AC">
            <w:pPr>
              <w:rPr>
                <w:rFonts w:ascii="Arial" w:hAnsi="Arial" w:cs="Arial"/>
                <w:color w:val="000000" w:themeColor="text1"/>
                <w:sz w:val="20"/>
                <w:szCs w:val="20"/>
              </w:rPr>
            </w:pPr>
            <w:r w:rsidRPr="00936A50">
              <w:rPr>
                <w:rFonts w:ascii="Arial" w:hAnsi="Arial" w:cs="Arial"/>
                <w:color w:val="000000" w:themeColor="text1"/>
                <w:sz w:val="20"/>
                <w:szCs w:val="20"/>
              </w:rPr>
              <w:t> </w:t>
            </w:r>
            <w:r w:rsidR="41CE2333" w:rsidRPr="00936A50">
              <w:rPr>
                <w:rFonts w:ascii="Arial" w:hAnsi="Arial" w:cs="Arial"/>
                <w:color w:val="000000" w:themeColor="text1"/>
                <w:sz w:val="20"/>
                <w:szCs w:val="20"/>
              </w:rPr>
              <w:t>137</w:t>
            </w:r>
          </w:p>
          <w:p w14:paraId="0CF20260" w14:textId="7D70239C" w:rsidR="00A35007" w:rsidRPr="00936A50" w:rsidRDefault="41CE2333" w:rsidP="1071F7AC">
            <w:pPr>
              <w:rPr>
                <w:rFonts w:ascii="Arial" w:hAnsi="Arial" w:cs="Arial"/>
                <w:color w:val="000000" w:themeColor="text1"/>
                <w:sz w:val="20"/>
                <w:szCs w:val="20"/>
              </w:rPr>
            </w:pPr>
            <w:r w:rsidRPr="00936A50">
              <w:rPr>
                <w:rFonts w:ascii="Arial" w:hAnsi="Arial" w:cs="Arial"/>
                <w:color w:val="000000" w:themeColor="text1"/>
                <w:sz w:val="20"/>
                <w:szCs w:val="20"/>
              </w:rPr>
              <w:t>60</w:t>
            </w:r>
          </w:p>
          <w:p w14:paraId="3235295B" w14:textId="6BAFBA64" w:rsidR="00A35007" w:rsidRPr="00936A50" w:rsidRDefault="1C1BC2DE" w:rsidP="1071F7AC">
            <w:pPr>
              <w:rPr>
                <w:rFonts w:ascii="Arial" w:hAnsi="Arial" w:cs="Arial"/>
                <w:color w:val="000000" w:themeColor="text1"/>
                <w:sz w:val="20"/>
                <w:szCs w:val="20"/>
              </w:rPr>
            </w:pPr>
            <w:r w:rsidRPr="00936A50">
              <w:rPr>
                <w:rFonts w:ascii="Arial" w:hAnsi="Arial" w:cs="Arial"/>
                <w:color w:val="000000" w:themeColor="text1"/>
                <w:sz w:val="20"/>
                <w:szCs w:val="20"/>
              </w:rPr>
              <w:t>60</w:t>
            </w:r>
          </w:p>
          <w:p w14:paraId="5919874F" w14:textId="623DB86B" w:rsidR="00A35007" w:rsidRPr="00936A50" w:rsidRDefault="2AACE75F" w:rsidP="1071F7AC">
            <w:pPr>
              <w:rPr>
                <w:rFonts w:ascii="Arial" w:hAnsi="Arial" w:cs="Arial"/>
                <w:color w:val="000000" w:themeColor="text1"/>
                <w:sz w:val="20"/>
                <w:szCs w:val="20"/>
              </w:rPr>
            </w:pPr>
            <w:r w:rsidRPr="00936A50">
              <w:rPr>
                <w:rFonts w:ascii="Arial" w:hAnsi="Arial" w:cs="Arial"/>
                <w:color w:val="000000" w:themeColor="text1"/>
                <w:sz w:val="20"/>
                <w:szCs w:val="20"/>
              </w:rPr>
              <w:t>100,000,000</w:t>
            </w:r>
          </w:p>
        </w:tc>
        <w:tc>
          <w:tcPr>
            <w:tcW w:w="1276" w:type="dxa"/>
            <w:tcBorders>
              <w:top w:val="nil"/>
              <w:left w:val="nil"/>
              <w:bottom w:val="single" w:sz="4" w:space="0" w:color="auto"/>
              <w:right w:val="single" w:sz="4" w:space="0" w:color="auto"/>
            </w:tcBorders>
            <w:shd w:val="clear" w:color="auto" w:fill="auto"/>
            <w:noWrap/>
            <w:vAlign w:val="bottom"/>
            <w:hideMark/>
          </w:tcPr>
          <w:p w14:paraId="5D1C1584" w14:textId="5568B3B1" w:rsidR="1071F7AC" w:rsidRPr="00936A50" w:rsidRDefault="1071F7AC" w:rsidP="1071F7AC">
            <w:pPr>
              <w:rPr>
                <w:rFonts w:ascii="Arial" w:hAnsi="Arial" w:cs="Arial"/>
                <w:color w:val="000000" w:themeColor="text1"/>
                <w:sz w:val="20"/>
                <w:szCs w:val="20"/>
              </w:rPr>
            </w:pPr>
          </w:p>
          <w:p w14:paraId="2331983E" w14:textId="77777777" w:rsidR="000D2206" w:rsidRPr="00936A50" w:rsidRDefault="000D2206" w:rsidP="1071F7AC">
            <w:pPr>
              <w:rPr>
                <w:rFonts w:ascii="Arial" w:hAnsi="Arial" w:cs="Arial"/>
                <w:color w:val="000000" w:themeColor="text1"/>
                <w:sz w:val="20"/>
                <w:szCs w:val="20"/>
              </w:rPr>
            </w:pPr>
          </w:p>
          <w:p w14:paraId="17F83021" w14:textId="34519F64" w:rsidR="00A35007" w:rsidRPr="00936A50" w:rsidRDefault="000D2206" w:rsidP="1071F7AC">
            <w:pPr>
              <w:rPr>
                <w:rFonts w:ascii="Arial" w:hAnsi="Arial" w:cs="Arial"/>
                <w:color w:val="000000" w:themeColor="text1"/>
                <w:sz w:val="20"/>
                <w:szCs w:val="20"/>
              </w:rPr>
            </w:pPr>
            <w:r w:rsidRPr="00936A50">
              <w:rPr>
                <w:rFonts w:ascii="Arial" w:hAnsi="Arial" w:cs="Arial"/>
                <w:color w:val="000000" w:themeColor="text1"/>
                <w:sz w:val="20"/>
                <w:szCs w:val="20"/>
              </w:rPr>
              <w:t>25</w:t>
            </w:r>
          </w:p>
          <w:p w14:paraId="06FA7EE5" w14:textId="73B6EE6B" w:rsidR="00A35007" w:rsidRPr="00936A50" w:rsidRDefault="0AE14D6A" w:rsidP="1071F7AC">
            <w:pPr>
              <w:rPr>
                <w:rFonts w:ascii="Arial" w:hAnsi="Arial" w:cs="Arial"/>
                <w:color w:val="000000" w:themeColor="text1"/>
                <w:sz w:val="20"/>
                <w:szCs w:val="20"/>
              </w:rPr>
            </w:pPr>
            <w:r w:rsidRPr="00936A50">
              <w:rPr>
                <w:rFonts w:ascii="Arial" w:hAnsi="Arial" w:cs="Arial"/>
                <w:color w:val="000000" w:themeColor="text1"/>
                <w:sz w:val="20"/>
                <w:szCs w:val="20"/>
              </w:rPr>
              <w:t>50</w:t>
            </w:r>
          </w:p>
          <w:p w14:paraId="75C14300" w14:textId="03C7101C" w:rsidR="00A35007" w:rsidRPr="00936A50" w:rsidRDefault="000D2206" w:rsidP="1071F7AC">
            <w:pPr>
              <w:rPr>
                <w:rFonts w:ascii="Arial" w:hAnsi="Arial" w:cs="Arial"/>
                <w:color w:val="000000" w:themeColor="text1"/>
                <w:sz w:val="20"/>
                <w:szCs w:val="20"/>
              </w:rPr>
            </w:pPr>
            <w:r w:rsidRPr="00936A50">
              <w:rPr>
                <w:rFonts w:ascii="Arial" w:hAnsi="Arial" w:cs="Arial"/>
                <w:color w:val="000000" w:themeColor="text1"/>
                <w:sz w:val="20"/>
                <w:szCs w:val="20"/>
              </w:rPr>
              <w:t>50%</w:t>
            </w:r>
          </w:p>
          <w:p w14:paraId="16A1AC37" w14:textId="1E0F8B64" w:rsidR="00A35007" w:rsidRPr="00936A50" w:rsidRDefault="4640C1B6" w:rsidP="1071F7AC">
            <w:pPr>
              <w:rPr>
                <w:rFonts w:ascii="Arial" w:hAnsi="Arial" w:cs="Arial"/>
                <w:color w:val="000000" w:themeColor="text1"/>
                <w:sz w:val="20"/>
                <w:szCs w:val="20"/>
              </w:rPr>
            </w:pPr>
            <w:r w:rsidRPr="00936A50">
              <w:rPr>
                <w:rFonts w:ascii="Arial" w:hAnsi="Arial" w:cs="Arial"/>
                <w:color w:val="000000" w:themeColor="text1"/>
                <w:sz w:val="20"/>
                <w:szCs w:val="20"/>
              </w:rPr>
              <w:t>Don’t know</w:t>
            </w:r>
          </w:p>
          <w:p w14:paraId="4368D7DC" w14:textId="10B27DE9" w:rsidR="00A35007" w:rsidRPr="00936A50" w:rsidRDefault="00A35007" w:rsidP="1071F7AC">
            <w:pPr>
              <w:rPr>
                <w:rFonts w:ascii="Arial" w:hAnsi="Arial" w:cs="Arial"/>
                <w:color w:val="000000" w:themeColor="text1"/>
                <w:sz w:val="20"/>
                <w:szCs w:val="20"/>
              </w:rPr>
            </w:pPr>
          </w:p>
        </w:tc>
        <w:tc>
          <w:tcPr>
            <w:tcW w:w="2846" w:type="dxa"/>
            <w:tcBorders>
              <w:top w:val="nil"/>
              <w:left w:val="nil"/>
              <w:bottom w:val="single" w:sz="4" w:space="0" w:color="auto"/>
              <w:right w:val="single" w:sz="4" w:space="0" w:color="auto"/>
            </w:tcBorders>
            <w:shd w:val="clear" w:color="auto" w:fill="auto"/>
            <w:noWrap/>
            <w:vAlign w:val="bottom"/>
            <w:hideMark/>
          </w:tcPr>
          <w:p w14:paraId="282DFDEC" w14:textId="77777777" w:rsidR="00A35007" w:rsidRPr="00936A50" w:rsidRDefault="00A35007" w:rsidP="00A35007">
            <w:pPr>
              <w:rPr>
                <w:rFonts w:ascii="Arial" w:hAnsi="Arial" w:cs="Arial"/>
                <w:color w:val="000000" w:themeColor="text1"/>
                <w:sz w:val="20"/>
                <w:szCs w:val="20"/>
              </w:rPr>
            </w:pPr>
            <w:r w:rsidRPr="00936A50">
              <w:rPr>
                <w:rFonts w:ascii="Arial" w:hAnsi="Arial" w:cs="Arial"/>
                <w:color w:val="000000" w:themeColor="text1"/>
                <w:sz w:val="20"/>
                <w:szCs w:val="20"/>
              </w:rPr>
              <w:t> </w:t>
            </w:r>
          </w:p>
        </w:tc>
      </w:tr>
    </w:tbl>
    <w:p w14:paraId="61F28ACC" w14:textId="77777777" w:rsidR="00A567F6" w:rsidRDefault="00A567F6" w:rsidP="004D1C84"/>
    <w:sectPr w:rsidR="00A567F6" w:rsidSect="00E403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584A8" w14:textId="77777777" w:rsidR="0013033E" w:rsidRDefault="0013033E" w:rsidP="002153AC">
      <w:r>
        <w:separator/>
      </w:r>
    </w:p>
  </w:endnote>
  <w:endnote w:type="continuationSeparator" w:id="0">
    <w:p w14:paraId="60E27FA0" w14:textId="77777777" w:rsidR="0013033E" w:rsidRDefault="0013033E" w:rsidP="0021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C9CE" w14:textId="77777777" w:rsidR="0030008C" w:rsidRDefault="0030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3E0CB" w14:textId="77777777" w:rsidR="0030008C" w:rsidRDefault="00300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314C" w14:textId="77777777" w:rsidR="0030008C" w:rsidRDefault="0030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C43DF" w14:textId="77777777" w:rsidR="0013033E" w:rsidRDefault="0013033E" w:rsidP="002153AC">
      <w:r>
        <w:separator/>
      </w:r>
    </w:p>
  </w:footnote>
  <w:footnote w:type="continuationSeparator" w:id="0">
    <w:p w14:paraId="64E6C09D" w14:textId="77777777" w:rsidR="0013033E" w:rsidRDefault="0013033E" w:rsidP="00215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20EE" w14:textId="77777777" w:rsidR="0030008C" w:rsidRDefault="0030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7C2C" w14:textId="77777777" w:rsidR="004657B3" w:rsidRDefault="004657B3" w:rsidP="0021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6285" w14:textId="77777777" w:rsidR="0030008C" w:rsidRDefault="0030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C11C0"/>
    <w:multiLevelType w:val="hybridMultilevel"/>
    <w:tmpl w:val="551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8"/>
  </w:num>
  <w:num w:numId="6">
    <w:abstractNumId w:val="0"/>
  </w:num>
  <w:num w:numId="7">
    <w:abstractNumId w:val="11"/>
  </w:num>
  <w:num w:numId="8">
    <w:abstractNumId w:val="10"/>
  </w:num>
  <w:num w:numId="9">
    <w:abstractNumId w:val="5"/>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AC"/>
    <w:rsid w:val="000000B1"/>
    <w:rsid w:val="00001BF9"/>
    <w:rsid w:val="00001F2C"/>
    <w:rsid w:val="00002D5D"/>
    <w:rsid w:val="00006930"/>
    <w:rsid w:val="000130A0"/>
    <w:rsid w:val="00015931"/>
    <w:rsid w:val="00021A28"/>
    <w:rsid w:val="000245EB"/>
    <w:rsid w:val="00026031"/>
    <w:rsid w:val="0003046C"/>
    <w:rsid w:val="00032AC8"/>
    <w:rsid w:val="00032FBE"/>
    <w:rsid w:val="00033221"/>
    <w:rsid w:val="000353C3"/>
    <w:rsid w:val="0003567E"/>
    <w:rsid w:val="00035B19"/>
    <w:rsid w:val="000362C2"/>
    <w:rsid w:val="0004037E"/>
    <w:rsid w:val="0004104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76F9B"/>
    <w:rsid w:val="00080722"/>
    <w:rsid w:val="00080E05"/>
    <w:rsid w:val="00081B5A"/>
    <w:rsid w:val="0008485E"/>
    <w:rsid w:val="00087293"/>
    <w:rsid w:val="00087D5C"/>
    <w:rsid w:val="0009368C"/>
    <w:rsid w:val="000949CF"/>
    <w:rsid w:val="000A00E4"/>
    <w:rsid w:val="000A2143"/>
    <w:rsid w:val="000A2C2E"/>
    <w:rsid w:val="000A560B"/>
    <w:rsid w:val="000A6D81"/>
    <w:rsid w:val="000A740E"/>
    <w:rsid w:val="000A7893"/>
    <w:rsid w:val="000B59AD"/>
    <w:rsid w:val="000B5CDC"/>
    <w:rsid w:val="000C188C"/>
    <w:rsid w:val="000C6986"/>
    <w:rsid w:val="000D2206"/>
    <w:rsid w:val="000D2BC3"/>
    <w:rsid w:val="000D56FA"/>
    <w:rsid w:val="000E216C"/>
    <w:rsid w:val="000E2EC1"/>
    <w:rsid w:val="000E30F0"/>
    <w:rsid w:val="000E3A1F"/>
    <w:rsid w:val="000E46D3"/>
    <w:rsid w:val="000F6124"/>
    <w:rsid w:val="00100053"/>
    <w:rsid w:val="00105F0B"/>
    <w:rsid w:val="00112CB2"/>
    <w:rsid w:val="0011627D"/>
    <w:rsid w:val="00117115"/>
    <w:rsid w:val="0012363B"/>
    <w:rsid w:val="00125166"/>
    <w:rsid w:val="00126C5A"/>
    <w:rsid w:val="0013033E"/>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86A82"/>
    <w:rsid w:val="001A3D4C"/>
    <w:rsid w:val="001A7DFD"/>
    <w:rsid w:val="001B00FC"/>
    <w:rsid w:val="001B0D5D"/>
    <w:rsid w:val="001B162D"/>
    <w:rsid w:val="001C3B2C"/>
    <w:rsid w:val="001C3F81"/>
    <w:rsid w:val="001C4935"/>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1476"/>
    <w:rsid w:val="00225F4E"/>
    <w:rsid w:val="00226B19"/>
    <w:rsid w:val="00227916"/>
    <w:rsid w:val="00231D51"/>
    <w:rsid w:val="0023398E"/>
    <w:rsid w:val="00233E75"/>
    <w:rsid w:val="00234D32"/>
    <w:rsid w:val="00235D0C"/>
    <w:rsid w:val="00241BA1"/>
    <w:rsid w:val="0024699F"/>
    <w:rsid w:val="002478C8"/>
    <w:rsid w:val="002527BA"/>
    <w:rsid w:val="002548E6"/>
    <w:rsid w:val="00255469"/>
    <w:rsid w:val="00256BC8"/>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237D"/>
    <w:rsid w:val="00342A26"/>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498"/>
    <w:rsid w:val="003D16EB"/>
    <w:rsid w:val="003D2A4A"/>
    <w:rsid w:val="003D439A"/>
    <w:rsid w:val="003D4580"/>
    <w:rsid w:val="003D5233"/>
    <w:rsid w:val="003E15BA"/>
    <w:rsid w:val="003E6865"/>
    <w:rsid w:val="003F5F69"/>
    <w:rsid w:val="00400D5B"/>
    <w:rsid w:val="004015B1"/>
    <w:rsid w:val="00401E80"/>
    <w:rsid w:val="00403046"/>
    <w:rsid w:val="00410181"/>
    <w:rsid w:val="0041052F"/>
    <w:rsid w:val="00413598"/>
    <w:rsid w:val="00415545"/>
    <w:rsid w:val="00415B5B"/>
    <w:rsid w:val="00417B12"/>
    <w:rsid w:val="004218C6"/>
    <w:rsid w:val="004255C5"/>
    <w:rsid w:val="00426381"/>
    <w:rsid w:val="0043133E"/>
    <w:rsid w:val="00436716"/>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86297"/>
    <w:rsid w:val="004900E5"/>
    <w:rsid w:val="00490992"/>
    <w:rsid w:val="0049338D"/>
    <w:rsid w:val="00493C97"/>
    <w:rsid w:val="00495FE0"/>
    <w:rsid w:val="00496866"/>
    <w:rsid w:val="0049722D"/>
    <w:rsid w:val="00497272"/>
    <w:rsid w:val="004A08EC"/>
    <w:rsid w:val="004A1C50"/>
    <w:rsid w:val="004A60C0"/>
    <w:rsid w:val="004A681F"/>
    <w:rsid w:val="004A684D"/>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82EE6"/>
    <w:rsid w:val="005842F5"/>
    <w:rsid w:val="0058664F"/>
    <w:rsid w:val="00587759"/>
    <w:rsid w:val="00591648"/>
    <w:rsid w:val="0059256D"/>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D4205"/>
    <w:rsid w:val="005E11CD"/>
    <w:rsid w:val="005E2118"/>
    <w:rsid w:val="005E30AE"/>
    <w:rsid w:val="005E583D"/>
    <w:rsid w:val="005F03B2"/>
    <w:rsid w:val="005F082C"/>
    <w:rsid w:val="005F1E42"/>
    <w:rsid w:val="005F224D"/>
    <w:rsid w:val="005F31B3"/>
    <w:rsid w:val="005F71E0"/>
    <w:rsid w:val="00601BEB"/>
    <w:rsid w:val="006037A8"/>
    <w:rsid w:val="006061D1"/>
    <w:rsid w:val="00611D1C"/>
    <w:rsid w:val="00616E0E"/>
    <w:rsid w:val="006172F4"/>
    <w:rsid w:val="00620C63"/>
    <w:rsid w:val="00627BCD"/>
    <w:rsid w:val="0063223A"/>
    <w:rsid w:val="0063313E"/>
    <w:rsid w:val="006404B6"/>
    <w:rsid w:val="00640D8E"/>
    <w:rsid w:val="00640F01"/>
    <w:rsid w:val="006423AA"/>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7D89"/>
    <w:rsid w:val="00695986"/>
    <w:rsid w:val="00696B31"/>
    <w:rsid w:val="006A226D"/>
    <w:rsid w:val="006A2A5F"/>
    <w:rsid w:val="006A4703"/>
    <w:rsid w:val="006A6535"/>
    <w:rsid w:val="006A7977"/>
    <w:rsid w:val="006A79C5"/>
    <w:rsid w:val="006B2A87"/>
    <w:rsid w:val="006C57B6"/>
    <w:rsid w:val="006C614E"/>
    <w:rsid w:val="006C711C"/>
    <w:rsid w:val="006D776A"/>
    <w:rsid w:val="006D7FB0"/>
    <w:rsid w:val="006E3866"/>
    <w:rsid w:val="006E59BE"/>
    <w:rsid w:val="006E5FDD"/>
    <w:rsid w:val="006F3252"/>
    <w:rsid w:val="006F4A1C"/>
    <w:rsid w:val="00701047"/>
    <w:rsid w:val="00701C12"/>
    <w:rsid w:val="00703104"/>
    <w:rsid w:val="007049D4"/>
    <w:rsid w:val="00707372"/>
    <w:rsid w:val="007106AA"/>
    <w:rsid w:val="0071167C"/>
    <w:rsid w:val="00711FF6"/>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5302"/>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3DAF"/>
    <w:rsid w:val="007D4E4D"/>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066"/>
    <w:rsid w:val="0086081D"/>
    <w:rsid w:val="008765A0"/>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2AD1"/>
    <w:rsid w:val="00903923"/>
    <w:rsid w:val="00905516"/>
    <w:rsid w:val="00912759"/>
    <w:rsid w:val="00912D84"/>
    <w:rsid w:val="00914C80"/>
    <w:rsid w:val="0092287F"/>
    <w:rsid w:val="00922C9D"/>
    <w:rsid w:val="0092493B"/>
    <w:rsid w:val="009345E1"/>
    <w:rsid w:val="00936A50"/>
    <w:rsid w:val="00937F00"/>
    <w:rsid w:val="00941B3A"/>
    <w:rsid w:val="00941C4E"/>
    <w:rsid w:val="0094254C"/>
    <w:rsid w:val="00943950"/>
    <w:rsid w:val="00944C2D"/>
    <w:rsid w:val="00944E53"/>
    <w:rsid w:val="0095021D"/>
    <w:rsid w:val="00952AB4"/>
    <w:rsid w:val="00954D4B"/>
    <w:rsid w:val="00956D8C"/>
    <w:rsid w:val="009603D7"/>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A1E39"/>
    <w:rsid w:val="009A3203"/>
    <w:rsid w:val="009A4D1E"/>
    <w:rsid w:val="009A7055"/>
    <w:rsid w:val="009A776A"/>
    <w:rsid w:val="009B7190"/>
    <w:rsid w:val="009B74AC"/>
    <w:rsid w:val="009C0515"/>
    <w:rsid w:val="009C0898"/>
    <w:rsid w:val="009C2D5C"/>
    <w:rsid w:val="009C43AF"/>
    <w:rsid w:val="009C5B8D"/>
    <w:rsid w:val="009C5F7A"/>
    <w:rsid w:val="009C60BE"/>
    <w:rsid w:val="009E10A0"/>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35007"/>
    <w:rsid w:val="00A3695D"/>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14DF"/>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AF6ABA"/>
    <w:rsid w:val="00B0026F"/>
    <w:rsid w:val="00B00B0D"/>
    <w:rsid w:val="00B02BF7"/>
    <w:rsid w:val="00B12F50"/>
    <w:rsid w:val="00B14C9D"/>
    <w:rsid w:val="00B15544"/>
    <w:rsid w:val="00B1760D"/>
    <w:rsid w:val="00B21BD8"/>
    <w:rsid w:val="00B22E42"/>
    <w:rsid w:val="00B22EB2"/>
    <w:rsid w:val="00B3022E"/>
    <w:rsid w:val="00B312CE"/>
    <w:rsid w:val="00B33BE6"/>
    <w:rsid w:val="00B364DC"/>
    <w:rsid w:val="00B37FA3"/>
    <w:rsid w:val="00B41D8E"/>
    <w:rsid w:val="00B420D9"/>
    <w:rsid w:val="00B421E6"/>
    <w:rsid w:val="00B5049D"/>
    <w:rsid w:val="00B52234"/>
    <w:rsid w:val="00B53D0D"/>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315EB"/>
    <w:rsid w:val="00C31EE6"/>
    <w:rsid w:val="00C33FF0"/>
    <w:rsid w:val="00C362F0"/>
    <w:rsid w:val="00C40B08"/>
    <w:rsid w:val="00C40FF2"/>
    <w:rsid w:val="00C4107B"/>
    <w:rsid w:val="00C42650"/>
    <w:rsid w:val="00C43242"/>
    <w:rsid w:val="00C45AFD"/>
    <w:rsid w:val="00C47114"/>
    <w:rsid w:val="00C602D3"/>
    <w:rsid w:val="00C656B5"/>
    <w:rsid w:val="00C70E93"/>
    <w:rsid w:val="00C71996"/>
    <w:rsid w:val="00C72D37"/>
    <w:rsid w:val="00C830C3"/>
    <w:rsid w:val="00C940ED"/>
    <w:rsid w:val="00CA0382"/>
    <w:rsid w:val="00CA0F23"/>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5F8"/>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7F2"/>
    <w:rsid w:val="00DA28E4"/>
    <w:rsid w:val="00DA347D"/>
    <w:rsid w:val="00DA49DB"/>
    <w:rsid w:val="00DA5656"/>
    <w:rsid w:val="00DA58BD"/>
    <w:rsid w:val="00DA5DA0"/>
    <w:rsid w:val="00DA6124"/>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E5A56"/>
    <w:rsid w:val="00DF01CE"/>
    <w:rsid w:val="00DF208B"/>
    <w:rsid w:val="00DF719F"/>
    <w:rsid w:val="00E0066B"/>
    <w:rsid w:val="00E04FC7"/>
    <w:rsid w:val="00E10AC1"/>
    <w:rsid w:val="00E158CB"/>
    <w:rsid w:val="00E15E5D"/>
    <w:rsid w:val="00E235D5"/>
    <w:rsid w:val="00E23E4A"/>
    <w:rsid w:val="00E267F5"/>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06C8"/>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D1D06"/>
    <w:rsid w:val="00EE0499"/>
    <w:rsid w:val="00EE071F"/>
    <w:rsid w:val="00EE30D6"/>
    <w:rsid w:val="00EE4FFE"/>
    <w:rsid w:val="00EE62F3"/>
    <w:rsid w:val="00EE716C"/>
    <w:rsid w:val="00EF4B2D"/>
    <w:rsid w:val="00F013DC"/>
    <w:rsid w:val="00F01778"/>
    <w:rsid w:val="00F043C2"/>
    <w:rsid w:val="00F0612B"/>
    <w:rsid w:val="00F0750E"/>
    <w:rsid w:val="00F07806"/>
    <w:rsid w:val="00F10F43"/>
    <w:rsid w:val="00F10FBF"/>
    <w:rsid w:val="00F151F7"/>
    <w:rsid w:val="00F2251F"/>
    <w:rsid w:val="00F23F62"/>
    <w:rsid w:val="00F2753C"/>
    <w:rsid w:val="00F27B89"/>
    <w:rsid w:val="00F34017"/>
    <w:rsid w:val="00F35B84"/>
    <w:rsid w:val="00F44417"/>
    <w:rsid w:val="00F51239"/>
    <w:rsid w:val="00F541A2"/>
    <w:rsid w:val="00F55C30"/>
    <w:rsid w:val="00F55EB8"/>
    <w:rsid w:val="00F578A6"/>
    <w:rsid w:val="00F57E10"/>
    <w:rsid w:val="00F616C4"/>
    <w:rsid w:val="00F61B5D"/>
    <w:rsid w:val="00F6304B"/>
    <w:rsid w:val="00F63175"/>
    <w:rsid w:val="00F635D2"/>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1FCA"/>
    <w:rsid w:val="00FB42FC"/>
    <w:rsid w:val="00FB505C"/>
    <w:rsid w:val="00FC1BAC"/>
    <w:rsid w:val="00FC2160"/>
    <w:rsid w:val="00FC2A2E"/>
    <w:rsid w:val="00FC3E9C"/>
    <w:rsid w:val="00FC50E0"/>
    <w:rsid w:val="00FC643D"/>
    <w:rsid w:val="00FD09AB"/>
    <w:rsid w:val="00FD308B"/>
    <w:rsid w:val="00FD332A"/>
    <w:rsid w:val="00FD6A36"/>
    <w:rsid w:val="00FE0BA3"/>
    <w:rsid w:val="00FE1FD9"/>
    <w:rsid w:val="00FE26E3"/>
    <w:rsid w:val="00FE3F06"/>
    <w:rsid w:val="00FE44DC"/>
    <w:rsid w:val="00FE4573"/>
    <w:rsid w:val="00FE4B25"/>
    <w:rsid w:val="00FE5739"/>
    <w:rsid w:val="00FF5594"/>
    <w:rsid w:val="00FF59F0"/>
    <w:rsid w:val="00FF5B58"/>
    <w:rsid w:val="00FF6087"/>
    <w:rsid w:val="00FF6246"/>
    <w:rsid w:val="00FF676F"/>
    <w:rsid w:val="01D85957"/>
    <w:rsid w:val="02555B1B"/>
    <w:rsid w:val="026D8173"/>
    <w:rsid w:val="02F6B858"/>
    <w:rsid w:val="043BB536"/>
    <w:rsid w:val="051604CA"/>
    <w:rsid w:val="05AEE77D"/>
    <w:rsid w:val="05DB4E82"/>
    <w:rsid w:val="05DD51DE"/>
    <w:rsid w:val="079704DB"/>
    <w:rsid w:val="07AB62CF"/>
    <w:rsid w:val="07CA297B"/>
    <w:rsid w:val="08FEAB1D"/>
    <w:rsid w:val="098F6C0F"/>
    <w:rsid w:val="09AF2EE6"/>
    <w:rsid w:val="0A37A510"/>
    <w:rsid w:val="0AE14D6A"/>
    <w:rsid w:val="0BD574ED"/>
    <w:rsid w:val="0CA2108D"/>
    <w:rsid w:val="0CEB7A37"/>
    <w:rsid w:val="0CFF8E46"/>
    <w:rsid w:val="0D71454E"/>
    <w:rsid w:val="0D7B174C"/>
    <w:rsid w:val="0E525F23"/>
    <w:rsid w:val="0EA3E2B3"/>
    <w:rsid w:val="0EE349F3"/>
    <w:rsid w:val="0F2F0D32"/>
    <w:rsid w:val="0F4D0EF6"/>
    <w:rsid w:val="0F88A465"/>
    <w:rsid w:val="0F8FD4C3"/>
    <w:rsid w:val="1027A0F2"/>
    <w:rsid w:val="105DCB8A"/>
    <w:rsid w:val="1071F7AC"/>
    <w:rsid w:val="109E3B74"/>
    <w:rsid w:val="115A1850"/>
    <w:rsid w:val="130CDC22"/>
    <w:rsid w:val="1339052C"/>
    <w:rsid w:val="146CD826"/>
    <w:rsid w:val="14FC3FFD"/>
    <w:rsid w:val="15D849EF"/>
    <w:rsid w:val="161AC887"/>
    <w:rsid w:val="17CE1767"/>
    <w:rsid w:val="17DFAA7D"/>
    <w:rsid w:val="181A0CF6"/>
    <w:rsid w:val="18345F1A"/>
    <w:rsid w:val="186F0B9E"/>
    <w:rsid w:val="1975B06B"/>
    <w:rsid w:val="19CC990E"/>
    <w:rsid w:val="19F4559B"/>
    <w:rsid w:val="1A0ADBFF"/>
    <w:rsid w:val="1A1EE223"/>
    <w:rsid w:val="1AFF402C"/>
    <w:rsid w:val="1C1BC2DE"/>
    <w:rsid w:val="1C32696E"/>
    <w:rsid w:val="1C355AB5"/>
    <w:rsid w:val="1CEAF5BC"/>
    <w:rsid w:val="1D0FBDC3"/>
    <w:rsid w:val="1D3E33C3"/>
    <w:rsid w:val="1D427CC1"/>
    <w:rsid w:val="1E1C02B9"/>
    <w:rsid w:val="1EA27163"/>
    <w:rsid w:val="1EA70A7D"/>
    <w:rsid w:val="1F7F2C35"/>
    <w:rsid w:val="1F8C1D07"/>
    <w:rsid w:val="203BDA92"/>
    <w:rsid w:val="20523FD7"/>
    <w:rsid w:val="20C838DF"/>
    <w:rsid w:val="21370189"/>
    <w:rsid w:val="22C3BDC9"/>
    <w:rsid w:val="22DEA075"/>
    <w:rsid w:val="237EFF47"/>
    <w:rsid w:val="23A2E14E"/>
    <w:rsid w:val="240DA669"/>
    <w:rsid w:val="252A61C5"/>
    <w:rsid w:val="2807E1BB"/>
    <w:rsid w:val="28D10BA5"/>
    <w:rsid w:val="297BDB9A"/>
    <w:rsid w:val="2A2D7D09"/>
    <w:rsid w:val="2AACE75F"/>
    <w:rsid w:val="2AD44901"/>
    <w:rsid w:val="2B16BAFA"/>
    <w:rsid w:val="2B355C8F"/>
    <w:rsid w:val="2B8A112C"/>
    <w:rsid w:val="2CE55E50"/>
    <w:rsid w:val="2D34270C"/>
    <w:rsid w:val="2E1F9A36"/>
    <w:rsid w:val="2E4E5BBC"/>
    <w:rsid w:val="2E6CFD51"/>
    <w:rsid w:val="2EC1B1EE"/>
    <w:rsid w:val="2F1BB78A"/>
    <w:rsid w:val="3008CDB2"/>
    <w:rsid w:val="303E27B6"/>
    <w:rsid w:val="310B58F1"/>
    <w:rsid w:val="31228A72"/>
    <w:rsid w:val="31390DE6"/>
    <w:rsid w:val="32C7C292"/>
    <w:rsid w:val="337BFAB4"/>
    <w:rsid w:val="33EC3D3A"/>
    <w:rsid w:val="34F0799C"/>
    <w:rsid w:val="34F3FF44"/>
    <w:rsid w:val="34FA393D"/>
    <w:rsid w:val="35036E6A"/>
    <w:rsid w:val="36683512"/>
    <w:rsid w:val="368A2943"/>
    <w:rsid w:val="36EC1CEB"/>
    <w:rsid w:val="36F8D8E4"/>
    <w:rsid w:val="376D0835"/>
    <w:rsid w:val="3789C583"/>
    <w:rsid w:val="387265D4"/>
    <w:rsid w:val="3A1EBA61"/>
    <w:rsid w:val="3A23BDAD"/>
    <w:rsid w:val="3B5A95A8"/>
    <w:rsid w:val="3B922AF5"/>
    <w:rsid w:val="3B9A6AC0"/>
    <w:rsid w:val="3C5A879B"/>
    <w:rsid w:val="3CF96AC7"/>
    <w:rsid w:val="3D32BDC7"/>
    <w:rsid w:val="3D5B5E6F"/>
    <w:rsid w:val="3DCE11A7"/>
    <w:rsid w:val="3DFE6891"/>
    <w:rsid w:val="3E10CB45"/>
    <w:rsid w:val="3E7E3385"/>
    <w:rsid w:val="3F9947F1"/>
    <w:rsid w:val="4092FF31"/>
    <w:rsid w:val="4167BD51"/>
    <w:rsid w:val="41B5EAB5"/>
    <w:rsid w:val="41BB8FA7"/>
    <w:rsid w:val="41CE2333"/>
    <w:rsid w:val="422ECF92"/>
    <w:rsid w:val="4263AE81"/>
    <w:rsid w:val="4268C112"/>
    <w:rsid w:val="4276BADE"/>
    <w:rsid w:val="4324BD94"/>
    <w:rsid w:val="43B075E9"/>
    <w:rsid w:val="44269430"/>
    <w:rsid w:val="446CB914"/>
    <w:rsid w:val="447B9220"/>
    <w:rsid w:val="449A762A"/>
    <w:rsid w:val="44ED7509"/>
    <w:rsid w:val="452A19CB"/>
    <w:rsid w:val="45616D08"/>
    <w:rsid w:val="45CAD226"/>
    <w:rsid w:val="4640C1B6"/>
    <w:rsid w:val="473E41A5"/>
    <w:rsid w:val="4886A706"/>
    <w:rsid w:val="4993FF18"/>
    <w:rsid w:val="4AA06E58"/>
    <w:rsid w:val="4B3B2D9D"/>
    <w:rsid w:val="4B43A49E"/>
    <w:rsid w:val="4D433AF2"/>
    <w:rsid w:val="4E035184"/>
    <w:rsid w:val="4F837787"/>
    <w:rsid w:val="4FEA183F"/>
    <w:rsid w:val="50706397"/>
    <w:rsid w:val="50BD6EB2"/>
    <w:rsid w:val="51074247"/>
    <w:rsid w:val="51A97D02"/>
    <w:rsid w:val="52254AEF"/>
    <w:rsid w:val="5238CCD3"/>
    <w:rsid w:val="52AE2A62"/>
    <w:rsid w:val="52E12922"/>
    <w:rsid w:val="543C07EF"/>
    <w:rsid w:val="54596AAB"/>
    <w:rsid w:val="54729308"/>
    <w:rsid w:val="547F4671"/>
    <w:rsid w:val="549C388C"/>
    <w:rsid w:val="554E3549"/>
    <w:rsid w:val="55AE83D2"/>
    <w:rsid w:val="561B16D2"/>
    <w:rsid w:val="57BC38EA"/>
    <w:rsid w:val="57FA561B"/>
    <w:rsid w:val="580EB944"/>
    <w:rsid w:val="5828CEB6"/>
    <w:rsid w:val="5A9FDE13"/>
    <w:rsid w:val="5AB1A48C"/>
    <w:rsid w:val="5B83F0ED"/>
    <w:rsid w:val="5B966CC8"/>
    <w:rsid w:val="5BDB9204"/>
    <w:rsid w:val="5CBD4A25"/>
    <w:rsid w:val="5CF6C3E7"/>
    <w:rsid w:val="5DA36B6D"/>
    <w:rsid w:val="5DC1026A"/>
    <w:rsid w:val="5DF76CEC"/>
    <w:rsid w:val="5E1A9FD8"/>
    <w:rsid w:val="5E48997B"/>
    <w:rsid w:val="5ECC97B3"/>
    <w:rsid w:val="5EF40FE4"/>
    <w:rsid w:val="5F3A8BAD"/>
    <w:rsid w:val="60ADA289"/>
    <w:rsid w:val="61511610"/>
    <w:rsid w:val="6228C400"/>
    <w:rsid w:val="622B11C3"/>
    <w:rsid w:val="6279DAEB"/>
    <w:rsid w:val="634B5C17"/>
    <w:rsid w:val="646F8E75"/>
    <w:rsid w:val="64C6D6A9"/>
    <w:rsid w:val="65BAED27"/>
    <w:rsid w:val="65C8F20D"/>
    <w:rsid w:val="665CA1B4"/>
    <w:rsid w:val="671438ED"/>
    <w:rsid w:val="67986B0F"/>
    <w:rsid w:val="67DB5E84"/>
    <w:rsid w:val="6959CBBC"/>
    <w:rsid w:val="695B36F4"/>
    <w:rsid w:val="6A4375F4"/>
    <w:rsid w:val="6CFF6434"/>
    <w:rsid w:val="6D7ACF51"/>
    <w:rsid w:val="6EAEEDF5"/>
    <w:rsid w:val="6F122134"/>
    <w:rsid w:val="70B2B778"/>
    <w:rsid w:val="70BE3B6B"/>
    <w:rsid w:val="70D2A3C8"/>
    <w:rsid w:val="713EF760"/>
    <w:rsid w:val="71A3DE9C"/>
    <w:rsid w:val="726673BF"/>
    <w:rsid w:val="728C940E"/>
    <w:rsid w:val="72A6E3A9"/>
    <w:rsid w:val="739F1E6E"/>
    <w:rsid w:val="73EA583A"/>
    <w:rsid w:val="74478237"/>
    <w:rsid w:val="74D2E4B7"/>
    <w:rsid w:val="760ABD08"/>
    <w:rsid w:val="768D1E1D"/>
    <w:rsid w:val="7696D153"/>
    <w:rsid w:val="7773B0DC"/>
    <w:rsid w:val="78C94D50"/>
    <w:rsid w:val="79388F19"/>
    <w:rsid w:val="7A0C7200"/>
    <w:rsid w:val="7A5EEB75"/>
    <w:rsid w:val="7AFCE149"/>
    <w:rsid w:val="7B2B4201"/>
    <w:rsid w:val="7BD38502"/>
    <w:rsid w:val="7BE8B6B6"/>
    <w:rsid w:val="7C00EE12"/>
    <w:rsid w:val="7CACB9A0"/>
    <w:rsid w:val="7D31E377"/>
    <w:rsid w:val="7E046879"/>
    <w:rsid w:val="7F1BD2FC"/>
    <w:rsid w:val="7F1F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F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spacing w:after="200" w:line="276" w:lineRule="auto"/>
    </w:pPr>
    <w:rPr>
      <w:rFonts w:ascii="Calibri" w:eastAsia="SimSun" w:hAnsi="Calibri" w:cs="Arial"/>
      <w:sz w:val="22"/>
      <w:szCs w:val="22"/>
      <w:lang w:eastAsia="zh-CN"/>
    </w:r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spacing w:after="200" w:line="276" w:lineRule="auto"/>
    </w:pPr>
    <w:rPr>
      <w:rFonts w:ascii="Calibri" w:eastAsia="SimSun" w:hAnsi="Calibri" w:cs="Arial"/>
      <w:sz w:val="22"/>
      <w:szCs w:val="22"/>
      <w:lang w:eastAsia="zh-CN"/>
    </w:r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spacing w:after="200" w:line="276" w:lineRule="auto"/>
      <w:ind w:left="720"/>
      <w:contextualSpacing/>
    </w:pPr>
    <w:rPr>
      <w:rFonts w:ascii="Calibri" w:eastAsia="Calibri" w:hAnsi="Calibri" w:cs="Arial"/>
      <w:sz w:val="22"/>
      <w:szCs w:val="22"/>
      <w:lang w:eastAsia="en-US"/>
    </w:rPr>
  </w:style>
  <w:style w:type="paragraph" w:styleId="BalloonText">
    <w:name w:val="Balloon Text"/>
    <w:basedOn w:val="Normal"/>
    <w:link w:val="BalloonTextChar"/>
    <w:uiPriority w:val="99"/>
    <w:semiHidden/>
    <w:unhideWhenUsed/>
    <w:rsid w:val="0012363B"/>
    <w:rPr>
      <w:rFonts w:ascii="Tahoma" w:eastAsia="SimSun" w:hAnsi="Tahoma"/>
      <w:sz w:val="16"/>
      <w:szCs w:val="16"/>
      <w:lang w:eastAsia="zh-CN"/>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after="200"/>
    </w:pPr>
    <w:rPr>
      <w:rFonts w:ascii="Calibri" w:eastAsia="SimSun" w:hAnsi="Calibri" w:cs="Arial"/>
      <w:lang w:eastAsia="zh-CN"/>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 w:type="character" w:styleId="Hyperlink">
    <w:name w:val="Hyperlink"/>
    <w:basedOn w:val="DefaultParagraphFont"/>
    <w:uiPriority w:val="99"/>
    <w:semiHidden/>
    <w:unhideWhenUsed/>
    <w:rsid w:val="00D72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132558872">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E6AB-0AE3-1648-B728-65DC8A23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Jonathan Lloyd</cp:lastModifiedBy>
  <cp:revision>22</cp:revision>
  <cp:lastPrinted>2014-01-03T11:05:00Z</cp:lastPrinted>
  <dcterms:created xsi:type="dcterms:W3CDTF">2020-12-11T10:01:00Z</dcterms:created>
  <dcterms:modified xsi:type="dcterms:W3CDTF">2021-01-11T23:12:00Z</dcterms:modified>
</cp:coreProperties>
</file>