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E8B15" w14:textId="77777777" w:rsidR="009524E6" w:rsidRPr="00B8283F" w:rsidRDefault="009524E6" w:rsidP="009524E6">
      <w:pPr>
        <w:rPr>
          <w:rFonts w:ascii="Calibri" w:hAnsi="Calibri" w:cs="Calibri"/>
          <w:b/>
          <w:u w:val="single"/>
        </w:rPr>
      </w:pPr>
    </w:p>
    <w:p w14:paraId="704A7267" w14:textId="77777777" w:rsidR="009524E6" w:rsidRPr="00B8283F" w:rsidRDefault="00B6755F" w:rsidP="00B6755F">
      <w:pPr>
        <w:jc w:val="center"/>
        <w:rPr>
          <w:rFonts w:ascii="Calibri" w:hAnsi="Calibri" w:cs="Calibri"/>
          <w:b/>
          <w:u w:val="single"/>
        </w:rPr>
      </w:pPr>
      <w:bookmarkStart w:id="1" w:name="_Hlk147224252"/>
      <w:r w:rsidRPr="00B8283F">
        <w:rPr>
          <w:rFonts w:ascii="Calibri" w:hAnsi="Calibri" w:cs="Calibri"/>
          <w:b/>
          <w:u w:val="single"/>
        </w:rPr>
        <w:t>MB-PhD Supervisor Profiles</w:t>
      </w:r>
      <w:r w:rsidR="00A95B64">
        <w:rPr>
          <w:rFonts w:ascii="Calibri" w:hAnsi="Calibri" w:cs="Calibri"/>
          <w:b/>
          <w:u w:val="single"/>
        </w:rPr>
        <w:t xml:space="preserve"> &amp; Project Outlines</w:t>
      </w:r>
    </w:p>
    <w:sdt>
      <w:sdtPr>
        <w:rPr>
          <w:rFonts w:ascii="Calibri" w:eastAsiaTheme="minorHAnsi" w:hAnsi="Calibri" w:cs="Calibri"/>
          <w:color w:val="auto"/>
          <w:sz w:val="22"/>
          <w:szCs w:val="22"/>
          <w:lang w:val="en-GB"/>
        </w:rPr>
        <w:id w:val="667451865"/>
        <w:docPartObj>
          <w:docPartGallery w:val="Table of Contents"/>
          <w:docPartUnique/>
        </w:docPartObj>
      </w:sdtPr>
      <w:sdtEndPr>
        <w:rPr>
          <w:b/>
          <w:bCs/>
          <w:noProof/>
        </w:rPr>
      </w:sdtEndPr>
      <w:sdtContent>
        <w:p w14:paraId="7313C816" w14:textId="77777777" w:rsidR="007355AD" w:rsidRPr="00DC62EA" w:rsidRDefault="007355AD" w:rsidP="002C0C53">
          <w:pPr>
            <w:pStyle w:val="TOCHeading"/>
            <w:spacing w:before="0" w:line="360" w:lineRule="auto"/>
            <w:ind w:hanging="425"/>
            <w:rPr>
              <w:rFonts w:ascii="Calibri" w:hAnsi="Calibri" w:cs="Calibri"/>
              <w:b/>
              <w:color w:val="000000" w:themeColor="text1"/>
              <w:sz w:val="22"/>
              <w:szCs w:val="22"/>
            </w:rPr>
          </w:pPr>
          <w:r w:rsidRPr="00B8283F">
            <w:rPr>
              <w:rFonts w:ascii="Calibri" w:hAnsi="Calibri" w:cs="Calibri"/>
              <w:b/>
              <w:color w:val="auto"/>
              <w:sz w:val="22"/>
              <w:szCs w:val="22"/>
            </w:rPr>
            <w:t>Contents</w:t>
          </w:r>
        </w:p>
        <w:p w14:paraId="3A978ABE" w14:textId="6F363FC6" w:rsidR="00DC62EA" w:rsidRPr="00DC62EA" w:rsidRDefault="00DC62EA" w:rsidP="002666B0">
          <w:pPr>
            <w:pStyle w:val="TOC1"/>
          </w:pPr>
        </w:p>
        <w:p w14:paraId="7514FDB7" w14:textId="6BDEDDC2" w:rsidR="005C7A2B" w:rsidRPr="002666B0" w:rsidRDefault="00DC62EA" w:rsidP="00A71838">
          <w:pPr>
            <w:jc w:val="both"/>
            <w:rPr>
              <w:b/>
              <w:color w:val="000000" w:themeColor="text1"/>
            </w:rPr>
          </w:pPr>
          <w:r w:rsidRPr="002666B0">
            <w:rPr>
              <w:rFonts w:ascii="Calibri" w:hAnsi="Calibri" w:cs="Calibri"/>
              <w:b/>
              <w:color w:val="000000" w:themeColor="text1"/>
            </w:rPr>
            <w:t xml:space="preserve">Project Title: </w:t>
          </w:r>
          <w:r w:rsidRPr="002666B0">
            <w:rPr>
              <w:b/>
              <w:iCs/>
              <w:color w:val="000000" w:themeColor="text1"/>
            </w:rPr>
            <w:t>Using iPSC models to understand the role of microglia in genetic small vessel disease…………</w:t>
          </w:r>
          <w:proofErr w:type="gramStart"/>
          <w:r w:rsidRPr="002666B0">
            <w:rPr>
              <w:b/>
              <w:iCs/>
              <w:color w:val="000000" w:themeColor="text1"/>
            </w:rPr>
            <w:t>…..</w:t>
          </w:r>
          <w:proofErr w:type="gramEnd"/>
          <w:r w:rsidRPr="002666B0">
            <w:rPr>
              <w:b/>
              <w:iCs/>
              <w:color w:val="000000" w:themeColor="text1"/>
            </w:rPr>
            <w:t>………</w:t>
          </w:r>
          <w:r w:rsidR="002666B0">
            <w:rPr>
              <w:b/>
              <w:iCs/>
              <w:color w:val="000000" w:themeColor="text1"/>
            </w:rPr>
            <w:t>2</w:t>
          </w:r>
        </w:p>
        <w:p w14:paraId="2C94BF13" w14:textId="49974178" w:rsidR="002666B0" w:rsidRPr="002666B0" w:rsidRDefault="007355AD" w:rsidP="002666B0">
          <w:pPr>
            <w:pStyle w:val="TOC1"/>
            <w:rPr>
              <w:rFonts w:asciiTheme="minorHAnsi" w:eastAsiaTheme="minorEastAsia" w:hAnsiTheme="minorHAnsi" w:cstheme="minorBidi"/>
              <w:kern w:val="2"/>
              <w:lang w:eastAsia="en-GB"/>
              <w14:ligatures w14:val="standardContextual"/>
            </w:rPr>
          </w:pPr>
          <w:r w:rsidRPr="002666B0">
            <w:fldChar w:fldCharType="begin"/>
          </w:r>
          <w:r w:rsidRPr="002666B0">
            <w:instrText xml:space="preserve"> TOC \o "1-3" \h \z \u </w:instrText>
          </w:r>
          <w:r w:rsidRPr="002666B0">
            <w:fldChar w:fldCharType="separate"/>
          </w:r>
          <w:hyperlink w:anchor="_Toc147224968" w:history="1">
            <w:r w:rsidR="002666B0" w:rsidRPr="002666B0">
              <w:rPr>
                <w:rStyle w:val="Hyperlink"/>
                <w:color w:val="000000" w:themeColor="text1"/>
                <w:u w:val="none"/>
              </w:rPr>
              <w:t>Project Title:  Structural immunology of smoking relating lung disease</w:t>
            </w:r>
            <w:r w:rsidR="002666B0" w:rsidRPr="002666B0">
              <w:rPr>
                <w:webHidden/>
              </w:rPr>
              <w:tab/>
            </w:r>
            <w:r w:rsidR="002666B0" w:rsidRPr="002666B0">
              <w:rPr>
                <w:webHidden/>
              </w:rPr>
              <w:fldChar w:fldCharType="begin"/>
            </w:r>
            <w:r w:rsidR="002666B0" w:rsidRPr="002666B0">
              <w:rPr>
                <w:webHidden/>
              </w:rPr>
              <w:instrText xml:space="preserve"> PAGEREF _Toc147224968 \h </w:instrText>
            </w:r>
            <w:r w:rsidR="002666B0" w:rsidRPr="002666B0">
              <w:rPr>
                <w:webHidden/>
              </w:rPr>
            </w:r>
            <w:r w:rsidR="002666B0" w:rsidRPr="002666B0">
              <w:rPr>
                <w:webHidden/>
              </w:rPr>
              <w:fldChar w:fldCharType="separate"/>
            </w:r>
            <w:r w:rsidR="002666B0">
              <w:rPr>
                <w:webHidden/>
              </w:rPr>
              <w:t>5</w:t>
            </w:r>
            <w:r w:rsidR="002666B0" w:rsidRPr="002666B0">
              <w:rPr>
                <w:webHidden/>
              </w:rPr>
              <w:fldChar w:fldCharType="end"/>
            </w:r>
          </w:hyperlink>
        </w:p>
        <w:p w14:paraId="61730D33" w14:textId="7BA512DF" w:rsidR="002666B0" w:rsidRPr="002666B0" w:rsidRDefault="008948A6" w:rsidP="002666B0">
          <w:pPr>
            <w:pStyle w:val="TOC1"/>
            <w:rPr>
              <w:rFonts w:asciiTheme="minorHAnsi" w:eastAsiaTheme="minorEastAsia" w:hAnsiTheme="minorHAnsi" w:cstheme="minorBidi"/>
              <w:kern w:val="2"/>
              <w:lang w:eastAsia="en-GB"/>
              <w14:ligatures w14:val="standardContextual"/>
            </w:rPr>
          </w:pPr>
          <w:hyperlink w:anchor="_Toc147224969" w:history="1">
            <w:r w:rsidR="002666B0" w:rsidRPr="002666B0">
              <w:rPr>
                <w:rStyle w:val="Hyperlink"/>
                <w:color w:val="000000" w:themeColor="text1"/>
                <w:u w:val="none"/>
              </w:rPr>
              <w:t>Project Title:  The Circadian Mechanism in Chronic Inflammatory Disease: From Arthritis to Asthma.</w:t>
            </w:r>
            <w:r w:rsidR="002666B0" w:rsidRPr="002666B0">
              <w:rPr>
                <w:webHidden/>
              </w:rPr>
              <w:tab/>
            </w:r>
            <w:r w:rsidR="002666B0" w:rsidRPr="002666B0">
              <w:rPr>
                <w:webHidden/>
              </w:rPr>
              <w:fldChar w:fldCharType="begin"/>
            </w:r>
            <w:r w:rsidR="002666B0" w:rsidRPr="002666B0">
              <w:rPr>
                <w:webHidden/>
              </w:rPr>
              <w:instrText xml:space="preserve"> PAGEREF _Toc147224969 \h </w:instrText>
            </w:r>
            <w:r w:rsidR="002666B0" w:rsidRPr="002666B0">
              <w:rPr>
                <w:webHidden/>
              </w:rPr>
            </w:r>
            <w:r w:rsidR="002666B0" w:rsidRPr="002666B0">
              <w:rPr>
                <w:webHidden/>
              </w:rPr>
              <w:fldChar w:fldCharType="separate"/>
            </w:r>
            <w:r w:rsidR="002666B0">
              <w:rPr>
                <w:webHidden/>
              </w:rPr>
              <w:t>7</w:t>
            </w:r>
            <w:r w:rsidR="002666B0" w:rsidRPr="002666B0">
              <w:rPr>
                <w:webHidden/>
              </w:rPr>
              <w:fldChar w:fldCharType="end"/>
            </w:r>
          </w:hyperlink>
        </w:p>
        <w:p w14:paraId="15CE3A71" w14:textId="3E492148" w:rsidR="002666B0" w:rsidRPr="002666B0" w:rsidRDefault="008948A6" w:rsidP="002666B0">
          <w:pPr>
            <w:pStyle w:val="TOC1"/>
            <w:rPr>
              <w:rFonts w:asciiTheme="minorHAnsi" w:eastAsiaTheme="minorEastAsia" w:hAnsiTheme="minorHAnsi" w:cstheme="minorBidi"/>
              <w:kern w:val="2"/>
              <w:lang w:eastAsia="en-GB"/>
              <w14:ligatures w14:val="standardContextual"/>
            </w:rPr>
          </w:pPr>
          <w:hyperlink w:anchor="_Toc147224970" w:history="1">
            <w:r w:rsidR="002666B0" w:rsidRPr="002666B0">
              <w:rPr>
                <w:rStyle w:val="Hyperlink"/>
                <w:color w:val="000000" w:themeColor="text1"/>
                <w:u w:val="none"/>
              </w:rPr>
              <w:t>Project Title:  Identification of novel biomarker profiles to define subgroups of Systemic Autoimmune Rheumatic Diseases</w:t>
            </w:r>
            <w:r w:rsidR="002666B0" w:rsidRPr="002666B0">
              <w:rPr>
                <w:webHidden/>
              </w:rPr>
              <w:tab/>
            </w:r>
            <w:r w:rsidR="002666B0" w:rsidRPr="002666B0">
              <w:rPr>
                <w:webHidden/>
              </w:rPr>
              <w:fldChar w:fldCharType="begin"/>
            </w:r>
            <w:r w:rsidR="002666B0" w:rsidRPr="002666B0">
              <w:rPr>
                <w:webHidden/>
              </w:rPr>
              <w:instrText xml:space="preserve"> PAGEREF _Toc147224970 \h </w:instrText>
            </w:r>
            <w:r w:rsidR="002666B0" w:rsidRPr="002666B0">
              <w:rPr>
                <w:webHidden/>
              </w:rPr>
            </w:r>
            <w:r w:rsidR="002666B0" w:rsidRPr="002666B0">
              <w:rPr>
                <w:webHidden/>
              </w:rPr>
              <w:fldChar w:fldCharType="separate"/>
            </w:r>
            <w:r w:rsidR="002666B0">
              <w:rPr>
                <w:webHidden/>
              </w:rPr>
              <w:t>10</w:t>
            </w:r>
            <w:r w:rsidR="002666B0" w:rsidRPr="002666B0">
              <w:rPr>
                <w:webHidden/>
              </w:rPr>
              <w:fldChar w:fldCharType="end"/>
            </w:r>
          </w:hyperlink>
        </w:p>
        <w:p w14:paraId="23A4BD85" w14:textId="784D4D9C" w:rsidR="002666B0" w:rsidRPr="002666B0" w:rsidRDefault="008948A6" w:rsidP="002666B0">
          <w:pPr>
            <w:pStyle w:val="TOC1"/>
            <w:rPr>
              <w:rFonts w:asciiTheme="minorHAnsi" w:eastAsiaTheme="minorEastAsia" w:hAnsiTheme="minorHAnsi" w:cstheme="minorBidi"/>
              <w:kern w:val="2"/>
              <w:lang w:eastAsia="en-GB"/>
              <w14:ligatures w14:val="standardContextual"/>
            </w:rPr>
          </w:pPr>
          <w:hyperlink w:anchor="_Toc147224971" w:history="1">
            <w:r w:rsidR="002666B0" w:rsidRPr="002666B0">
              <w:rPr>
                <w:rStyle w:val="Hyperlink"/>
                <w:color w:val="000000" w:themeColor="text1"/>
                <w:u w:val="none"/>
              </w:rPr>
              <w:t>Project Title: The impact of psychological factors on outcomes in psoriatic arthritis</w:t>
            </w:r>
            <w:r w:rsidR="002666B0" w:rsidRPr="002666B0">
              <w:rPr>
                <w:webHidden/>
              </w:rPr>
              <w:tab/>
            </w:r>
            <w:r w:rsidR="002666B0" w:rsidRPr="002666B0">
              <w:rPr>
                <w:webHidden/>
              </w:rPr>
              <w:fldChar w:fldCharType="begin"/>
            </w:r>
            <w:r w:rsidR="002666B0" w:rsidRPr="002666B0">
              <w:rPr>
                <w:webHidden/>
              </w:rPr>
              <w:instrText xml:space="preserve"> PAGEREF _Toc147224971 \h </w:instrText>
            </w:r>
            <w:r w:rsidR="002666B0" w:rsidRPr="002666B0">
              <w:rPr>
                <w:webHidden/>
              </w:rPr>
            </w:r>
            <w:r w:rsidR="002666B0" w:rsidRPr="002666B0">
              <w:rPr>
                <w:webHidden/>
              </w:rPr>
              <w:fldChar w:fldCharType="separate"/>
            </w:r>
            <w:r w:rsidR="002666B0">
              <w:rPr>
                <w:webHidden/>
              </w:rPr>
              <w:t>12</w:t>
            </w:r>
            <w:r w:rsidR="002666B0" w:rsidRPr="002666B0">
              <w:rPr>
                <w:webHidden/>
              </w:rPr>
              <w:fldChar w:fldCharType="end"/>
            </w:r>
          </w:hyperlink>
        </w:p>
        <w:p w14:paraId="02076133" w14:textId="53B1C044" w:rsidR="002666B0" w:rsidRPr="002666B0" w:rsidRDefault="008948A6" w:rsidP="002666B0">
          <w:pPr>
            <w:pStyle w:val="TOC1"/>
            <w:rPr>
              <w:rFonts w:asciiTheme="minorHAnsi" w:eastAsiaTheme="minorEastAsia" w:hAnsiTheme="minorHAnsi" w:cstheme="minorBidi"/>
              <w:kern w:val="2"/>
              <w:lang w:eastAsia="en-GB"/>
              <w14:ligatures w14:val="standardContextual"/>
            </w:rPr>
          </w:pPr>
          <w:hyperlink w:anchor="_Toc147224972" w:history="1">
            <w:r w:rsidR="002666B0" w:rsidRPr="002666B0">
              <w:rPr>
                <w:rStyle w:val="Hyperlink"/>
                <w:color w:val="000000" w:themeColor="text1"/>
                <w:u w:val="none"/>
              </w:rPr>
              <w:t>Project Title: Identifying Biomarkers of Myositis Treatment Response Using UK-Wide Longitudinal Data to Personalise Patient Management</w:t>
            </w:r>
            <w:r w:rsidR="002666B0" w:rsidRPr="002666B0">
              <w:rPr>
                <w:webHidden/>
              </w:rPr>
              <w:tab/>
            </w:r>
            <w:r w:rsidR="002666B0" w:rsidRPr="002666B0">
              <w:rPr>
                <w:webHidden/>
              </w:rPr>
              <w:fldChar w:fldCharType="begin"/>
            </w:r>
            <w:r w:rsidR="002666B0" w:rsidRPr="002666B0">
              <w:rPr>
                <w:webHidden/>
              </w:rPr>
              <w:instrText xml:space="preserve"> PAGEREF _Toc147224972 \h </w:instrText>
            </w:r>
            <w:r w:rsidR="002666B0" w:rsidRPr="002666B0">
              <w:rPr>
                <w:webHidden/>
              </w:rPr>
            </w:r>
            <w:r w:rsidR="002666B0" w:rsidRPr="002666B0">
              <w:rPr>
                <w:webHidden/>
              </w:rPr>
              <w:fldChar w:fldCharType="separate"/>
            </w:r>
            <w:r w:rsidR="002666B0">
              <w:rPr>
                <w:webHidden/>
              </w:rPr>
              <w:t>17</w:t>
            </w:r>
            <w:r w:rsidR="002666B0" w:rsidRPr="002666B0">
              <w:rPr>
                <w:webHidden/>
              </w:rPr>
              <w:fldChar w:fldCharType="end"/>
            </w:r>
          </w:hyperlink>
        </w:p>
        <w:p w14:paraId="702898BF" w14:textId="11938DEB" w:rsidR="002666B0" w:rsidRPr="002666B0" w:rsidRDefault="008948A6" w:rsidP="002666B0">
          <w:pPr>
            <w:pStyle w:val="TOC1"/>
            <w:rPr>
              <w:rFonts w:asciiTheme="minorHAnsi" w:eastAsiaTheme="minorEastAsia" w:hAnsiTheme="minorHAnsi" w:cstheme="minorBidi"/>
              <w:kern w:val="2"/>
              <w:lang w:eastAsia="en-GB"/>
              <w14:ligatures w14:val="standardContextual"/>
            </w:rPr>
          </w:pPr>
          <w:hyperlink w:anchor="_Toc147224973" w:history="1">
            <w:r w:rsidR="002666B0" w:rsidRPr="002666B0">
              <w:rPr>
                <w:rStyle w:val="Hyperlink"/>
                <w:color w:val="000000" w:themeColor="text1"/>
                <w:u w:val="none"/>
              </w:rPr>
              <w:t>Project Title: Discovery and clinical translation of small molecule biomarkers of inflammation in asthma</w:t>
            </w:r>
            <w:r w:rsidR="002666B0" w:rsidRPr="002666B0">
              <w:rPr>
                <w:webHidden/>
              </w:rPr>
              <w:tab/>
            </w:r>
            <w:r w:rsidR="002666B0" w:rsidRPr="002666B0">
              <w:rPr>
                <w:webHidden/>
              </w:rPr>
              <w:fldChar w:fldCharType="begin"/>
            </w:r>
            <w:r w:rsidR="002666B0" w:rsidRPr="002666B0">
              <w:rPr>
                <w:webHidden/>
              </w:rPr>
              <w:instrText xml:space="preserve"> PAGEREF _Toc147224973 \h </w:instrText>
            </w:r>
            <w:r w:rsidR="002666B0" w:rsidRPr="002666B0">
              <w:rPr>
                <w:webHidden/>
              </w:rPr>
            </w:r>
            <w:r w:rsidR="002666B0" w:rsidRPr="002666B0">
              <w:rPr>
                <w:webHidden/>
              </w:rPr>
              <w:fldChar w:fldCharType="separate"/>
            </w:r>
            <w:r w:rsidR="002666B0">
              <w:rPr>
                <w:webHidden/>
              </w:rPr>
              <w:t>20</w:t>
            </w:r>
            <w:r w:rsidR="002666B0" w:rsidRPr="002666B0">
              <w:rPr>
                <w:webHidden/>
              </w:rPr>
              <w:fldChar w:fldCharType="end"/>
            </w:r>
          </w:hyperlink>
        </w:p>
        <w:p w14:paraId="6078D292" w14:textId="084F617B" w:rsidR="002666B0" w:rsidRPr="002666B0" w:rsidRDefault="008948A6" w:rsidP="002666B0">
          <w:pPr>
            <w:pStyle w:val="TOC1"/>
            <w:rPr>
              <w:rFonts w:asciiTheme="minorHAnsi" w:eastAsiaTheme="minorEastAsia" w:hAnsiTheme="minorHAnsi" w:cstheme="minorBidi"/>
              <w:kern w:val="2"/>
              <w:lang w:eastAsia="en-GB"/>
              <w14:ligatures w14:val="standardContextual"/>
            </w:rPr>
          </w:pPr>
          <w:hyperlink w:anchor="_Toc147224974" w:history="1">
            <w:r w:rsidR="002666B0" w:rsidRPr="002666B0">
              <w:rPr>
                <w:rStyle w:val="Hyperlink"/>
                <w:color w:val="000000" w:themeColor="text1"/>
                <w:u w:val="none"/>
              </w:rPr>
              <w:t>Project Title: Using cellular and zebrafish disease modelling to study the relationship between inflammasomes and cholesterol metabolism in haemorrhagic stroke</w:t>
            </w:r>
            <w:r w:rsidR="002666B0" w:rsidRPr="002666B0">
              <w:rPr>
                <w:webHidden/>
              </w:rPr>
              <w:tab/>
            </w:r>
            <w:r w:rsidR="002666B0" w:rsidRPr="002666B0">
              <w:rPr>
                <w:webHidden/>
              </w:rPr>
              <w:fldChar w:fldCharType="begin"/>
            </w:r>
            <w:r w:rsidR="002666B0" w:rsidRPr="002666B0">
              <w:rPr>
                <w:webHidden/>
              </w:rPr>
              <w:instrText xml:space="preserve"> PAGEREF _Toc147224974 \h </w:instrText>
            </w:r>
            <w:r w:rsidR="002666B0" w:rsidRPr="002666B0">
              <w:rPr>
                <w:webHidden/>
              </w:rPr>
            </w:r>
            <w:r w:rsidR="002666B0" w:rsidRPr="002666B0">
              <w:rPr>
                <w:webHidden/>
              </w:rPr>
              <w:fldChar w:fldCharType="separate"/>
            </w:r>
            <w:r w:rsidR="002666B0">
              <w:rPr>
                <w:webHidden/>
              </w:rPr>
              <w:t>22</w:t>
            </w:r>
            <w:r w:rsidR="002666B0" w:rsidRPr="002666B0">
              <w:rPr>
                <w:webHidden/>
              </w:rPr>
              <w:fldChar w:fldCharType="end"/>
            </w:r>
          </w:hyperlink>
        </w:p>
        <w:p w14:paraId="1CFF4920" w14:textId="145B99B3" w:rsidR="002666B0" w:rsidRPr="002666B0" w:rsidRDefault="002666B0" w:rsidP="002666B0">
          <w:pPr>
            <w:pStyle w:val="TOC1"/>
          </w:pPr>
          <w:r w:rsidRPr="002666B0">
            <w:rPr>
              <w:rStyle w:val="Hyperlink"/>
              <w:color w:val="000000" w:themeColor="text1"/>
              <w:u w:val="none"/>
            </w:rPr>
            <w:t>Project Title: Using genetics to predict disease outcomes, severity and treatment response in childhood inflammatory arthritis</w:t>
          </w:r>
          <w:r w:rsidRPr="002666B0">
            <w:rPr>
              <w:webHidden/>
            </w:rPr>
            <w:tab/>
          </w:r>
          <w:r w:rsidRPr="002666B0">
            <w:rPr>
              <w:webHidden/>
            </w:rPr>
            <w:fldChar w:fldCharType="begin"/>
          </w:r>
          <w:r w:rsidRPr="002666B0">
            <w:rPr>
              <w:webHidden/>
            </w:rPr>
            <w:instrText xml:space="preserve"> PAGEREF _Toc147224975 \h </w:instrText>
          </w:r>
          <w:r w:rsidRPr="002666B0">
            <w:rPr>
              <w:webHidden/>
            </w:rPr>
          </w:r>
          <w:r w:rsidRPr="002666B0">
            <w:rPr>
              <w:webHidden/>
            </w:rPr>
            <w:fldChar w:fldCharType="separate"/>
          </w:r>
          <w:r>
            <w:rPr>
              <w:webHidden/>
            </w:rPr>
            <w:t>24</w:t>
          </w:r>
          <w:r w:rsidRPr="002666B0">
            <w:rPr>
              <w:webHidden/>
            </w:rPr>
            <w:fldChar w:fldCharType="end"/>
          </w:r>
        </w:p>
        <w:p w14:paraId="0962590F" w14:textId="68854358" w:rsidR="002666B0" w:rsidRPr="002666B0" w:rsidRDefault="002666B0" w:rsidP="002666B0">
          <w:pPr>
            <w:rPr>
              <w:rFonts w:ascii="Calibri" w:eastAsiaTheme="majorEastAsia" w:hAnsi="Calibri" w:cs="Calibri"/>
              <w:b/>
              <w:noProof/>
              <w:color w:val="000000" w:themeColor="text1"/>
            </w:rPr>
          </w:pPr>
          <w:r w:rsidRPr="002666B0">
            <w:rPr>
              <w:rFonts w:ascii="Calibri" w:hAnsi="Calibri" w:cs="Calibri"/>
              <w:b/>
              <w:noProof/>
              <w:color w:val="000000" w:themeColor="text1"/>
            </w:rPr>
            <w:t>Project Title: The impact of the lipidome on drug response in psoriatic arthritis ………………………………………………..26</w:t>
          </w:r>
        </w:p>
        <w:p w14:paraId="3F90EEED" w14:textId="19CCCF33" w:rsidR="002666B0" w:rsidRPr="002666B0" w:rsidRDefault="008948A6" w:rsidP="002666B0">
          <w:pPr>
            <w:pStyle w:val="TOC1"/>
            <w:rPr>
              <w:rFonts w:asciiTheme="minorHAnsi" w:eastAsiaTheme="minorEastAsia" w:hAnsiTheme="minorHAnsi" w:cstheme="minorBidi"/>
              <w:kern w:val="2"/>
              <w:lang w:eastAsia="en-GB"/>
              <w14:ligatures w14:val="standardContextual"/>
            </w:rPr>
          </w:pPr>
          <w:hyperlink w:anchor="_Toc147224976" w:history="1">
            <w:r w:rsidR="002666B0" w:rsidRPr="002666B0">
              <w:rPr>
                <w:rStyle w:val="Hyperlink"/>
                <w:color w:val="000000" w:themeColor="text1"/>
                <w:u w:val="none"/>
              </w:rPr>
              <w:t>Project Title: Functional dissection of disease associated genetic loci in rheumatoid arthritis</w:t>
            </w:r>
            <w:r w:rsidR="002666B0" w:rsidRPr="002666B0">
              <w:rPr>
                <w:webHidden/>
              </w:rPr>
              <w:tab/>
            </w:r>
            <w:r w:rsidR="002666B0" w:rsidRPr="002666B0">
              <w:rPr>
                <w:webHidden/>
              </w:rPr>
              <w:fldChar w:fldCharType="begin"/>
            </w:r>
            <w:r w:rsidR="002666B0" w:rsidRPr="002666B0">
              <w:rPr>
                <w:webHidden/>
              </w:rPr>
              <w:instrText xml:space="preserve"> PAGEREF _Toc147224976 \h </w:instrText>
            </w:r>
            <w:r w:rsidR="002666B0" w:rsidRPr="002666B0">
              <w:rPr>
                <w:webHidden/>
              </w:rPr>
            </w:r>
            <w:r w:rsidR="002666B0" w:rsidRPr="002666B0">
              <w:rPr>
                <w:webHidden/>
              </w:rPr>
              <w:fldChar w:fldCharType="separate"/>
            </w:r>
            <w:r w:rsidR="002666B0">
              <w:rPr>
                <w:webHidden/>
              </w:rPr>
              <w:t>28</w:t>
            </w:r>
            <w:r w:rsidR="002666B0" w:rsidRPr="002666B0">
              <w:rPr>
                <w:webHidden/>
              </w:rPr>
              <w:fldChar w:fldCharType="end"/>
            </w:r>
          </w:hyperlink>
        </w:p>
        <w:p w14:paraId="362AD24A" w14:textId="624CE70E" w:rsidR="002666B0" w:rsidRPr="002666B0" w:rsidRDefault="008948A6" w:rsidP="002666B0">
          <w:pPr>
            <w:pStyle w:val="TOC1"/>
            <w:rPr>
              <w:rFonts w:asciiTheme="minorHAnsi" w:eastAsiaTheme="minorEastAsia" w:hAnsiTheme="minorHAnsi" w:cstheme="minorBidi"/>
              <w:kern w:val="2"/>
              <w:lang w:eastAsia="en-GB"/>
              <w14:ligatures w14:val="standardContextual"/>
            </w:rPr>
          </w:pPr>
          <w:hyperlink w:anchor="_Toc147224977" w:history="1">
            <w:r w:rsidR="002666B0" w:rsidRPr="002666B0">
              <w:rPr>
                <w:rStyle w:val="Hyperlink"/>
                <w:color w:val="000000" w:themeColor="text1"/>
                <w:u w:val="none"/>
              </w:rPr>
              <w:t>Project Title: The role of the immune system in post-stroke dementia</w:t>
            </w:r>
            <w:r w:rsidR="002666B0" w:rsidRPr="002666B0">
              <w:rPr>
                <w:webHidden/>
              </w:rPr>
              <w:tab/>
            </w:r>
            <w:r w:rsidR="002666B0" w:rsidRPr="002666B0">
              <w:rPr>
                <w:webHidden/>
              </w:rPr>
              <w:fldChar w:fldCharType="begin"/>
            </w:r>
            <w:r w:rsidR="002666B0" w:rsidRPr="002666B0">
              <w:rPr>
                <w:webHidden/>
              </w:rPr>
              <w:instrText xml:space="preserve"> PAGEREF _Toc147224977 \h </w:instrText>
            </w:r>
            <w:r w:rsidR="002666B0" w:rsidRPr="002666B0">
              <w:rPr>
                <w:webHidden/>
              </w:rPr>
            </w:r>
            <w:r w:rsidR="002666B0" w:rsidRPr="002666B0">
              <w:rPr>
                <w:webHidden/>
              </w:rPr>
              <w:fldChar w:fldCharType="separate"/>
            </w:r>
            <w:r w:rsidR="002666B0">
              <w:rPr>
                <w:webHidden/>
              </w:rPr>
              <w:t>30</w:t>
            </w:r>
            <w:r w:rsidR="002666B0" w:rsidRPr="002666B0">
              <w:rPr>
                <w:webHidden/>
              </w:rPr>
              <w:fldChar w:fldCharType="end"/>
            </w:r>
          </w:hyperlink>
        </w:p>
        <w:p w14:paraId="23D232B5" w14:textId="763CF5D8" w:rsidR="002666B0" w:rsidRPr="002666B0" w:rsidRDefault="008948A6" w:rsidP="002666B0">
          <w:pPr>
            <w:pStyle w:val="TOC1"/>
            <w:rPr>
              <w:rFonts w:asciiTheme="minorHAnsi" w:eastAsiaTheme="minorEastAsia" w:hAnsiTheme="minorHAnsi" w:cstheme="minorBidi"/>
              <w:kern w:val="2"/>
              <w:lang w:eastAsia="en-GB"/>
              <w14:ligatures w14:val="standardContextual"/>
            </w:rPr>
          </w:pPr>
          <w:hyperlink w:anchor="_Toc147224978" w:history="1">
            <w:r w:rsidR="002666B0" w:rsidRPr="002666B0">
              <w:rPr>
                <w:rStyle w:val="Hyperlink"/>
                <w:color w:val="000000" w:themeColor="text1"/>
                <w:u w:val="none"/>
                <w:lang w:val="en-US"/>
              </w:rPr>
              <w:t>Project Title: The moderating effect of socioeconomic factors on the association between alcohol consumption, long-term inflammation and risk of rheumatoid arthritis.</w:t>
            </w:r>
            <w:r w:rsidR="002666B0" w:rsidRPr="002666B0">
              <w:rPr>
                <w:webHidden/>
              </w:rPr>
              <w:tab/>
            </w:r>
            <w:r w:rsidR="002666B0" w:rsidRPr="002666B0">
              <w:rPr>
                <w:webHidden/>
              </w:rPr>
              <w:fldChar w:fldCharType="begin"/>
            </w:r>
            <w:r w:rsidR="002666B0" w:rsidRPr="002666B0">
              <w:rPr>
                <w:webHidden/>
              </w:rPr>
              <w:instrText xml:space="preserve"> PAGEREF _Toc147224978 \h </w:instrText>
            </w:r>
            <w:r w:rsidR="002666B0" w:rsidRPr="002666B0">
              <w:rPr>
                <w:webHidden/>
              </w:rPr>
            </w:r>
            <w:r w:rsidR="002666B0" w:rsidRPr="002666B0">
              <w:rPr>
                <w:webHidden/>
              </w:rPr>
              <w:fldChar w:fldCharType="separate"/>
            </w:r>
            <w:r w:rsidR="002666B0">
              <w:rPr>
                <w:webHidden/>
              </w:rPr>
              <w:t>33</w:t>
            </w:r>
            <w:r w:rsidR="002666B0" w:rsidRPr="002666B0">
              <w:rPr>
                <w:webHidden/>
              </w:rPr>
              <w:fldChar w:fldCharType="end"/>
            </w:r>
          </w:hyperlink>
        </w:p>
        <w:p w14:paraId="00D7FAD5" w14:textId="5628F4FE" w:rsidR="002666B0" w:rsidRPr="002666B0" w:rsidRDefault="008948A6" w:rsidP="002666B0">
          <w:pPr>
            <w:pStyle w:val="TOC1"/>
            <w:rPr>
              <w:rFonts w:asciiTheme="minorHAnsi" w:eastAsiaTheme="minorEastAsia" w:hAnsiTheme="minorHAnsi" w:cstheme="minorBidi"/>
              <w:kern w:val="2"/>
              <w:lang w:eastAsia="en-GB"/>
              <w14:ligatures w14:val="standardContextual"/>
            </w:rPr>
          </w:pPr>
          <w:hyperlink w:anchor="_Toc147224980" w:history="1">
            <w:r w:rsidR="002666B0" w:rsidRPr="002666B0">
              <w:rPr>
                <w:rStyle w:val="Hyperlink"/>
                <w:color w:val="000000" w:themeColor="text1"/>
                <w:u w:val="none"/>
              </w:rPr>
              <w:t>Project Title: Using functional genomics and genetic engineering (CRISPR) techniques to investigate the JAKi pathway in Psoriasis</w:t>
            </w:r>
            <w:r w:rsidR="002666B0" w:rsidRPr="002666B0">
              <w:rPr>
                <w:webHidden/>
              </w:rPr>
              <w:tab/>
            </w:r>
            <w:r w:rsidR="002666B0" w:rsidRPr="002666B0">
              <w:rPr>
                <w:webHidden/>
              </w:rPr>
              <w:fldChar w:fldCharType="begin"/>
            </w:r>
            <w:r w:rsidR="002666B0" w:rsidRPr="002666B0">
              <w:rPr>
                <w:webHidden/>
              </w:rPr>
              <w:instrText xml:space="preserve"> PAGEREF _Toc147224980 \h </w:instrText>
            </w:r>
            <w:r w:rsidR="002666B0" w:rsidRPr="002666B0">
              <w:rPr>
                <w:webHidden/>
              </w:rPr>
            </w:r>
            <w:r w:rsidR="002666B0" w:rsidRPr="002666B0">
              <w:rPr>
                <w:webHidden/>
              </w:rPr>
              <w:fldChar w:fldCharType="separate"/>
            </w:r>
            <w:r w:rsidR="002666B0">
              <w:rPr>
                <w:webHidden/>
              </w:rPr>
              <w:t>3</w:t>
            </w:r>
            <w:r w:rsidR="002666B0" w:rsidRPr="002666B0">
              <w:rPr>
                <w:webHidden/>
              </w:rPr>
              <w:fldChar w:fldCharType="end"/>
            </w:r>
          </w:hyperlink>
          <w:r w:rsidR="00A71838">
            <w:rPr>
              <w:rStyle w:val="Hyperlink"/>
              <w:color w:val="000000" w:themeColor="text1"/>
              <w:u w:val="none"/>
            </w:rPr>
            <w:t>5</w:t>
          </w:r>
        </w:p>
        <w:p w14:paraId="6B3C2E0F" w14:textId="77777777" w:rsidR="007355AD" w:rsidRPr="00B8283F" w:rsidRDefault="007355AD" w:rsidP="002C0C53">
          <w:pPr>
            <w:spacing w:after="0" w:line="360" w:lineRule="auto"/>
            <w:ind w:hanging="425"/>
            <w:rPr>
              <w:rFonts w:ascii="Calibri" w:hAnsi="Calibri" w:cs="Calibri"/>
            </w:rPr>
          </w:pPr>
          <w:r w:rsidRPr="002666B0">
            <w:rPr>
              <w:rFonts w:ascii="Calibri" w:hAnsi="Calibri" w:cs="Calibri"/>
              <w:b/>
              <w:noProof/>
              <w:color w:val="000000" w:themeColor="text1"/>
            </w:rPr>
            <w:fldChar w:fldCharType="end"/>
          </w:r>
        </w:p>
      </w:sdtContent>
    </w:sdt>
    <w:bookmarkEnd w:id="1" w:displacedByCustomXml="prev"/>
    <w:p w14:paraId="7EBFDFD8" w14:textId="77777777" w:rsidR="00B6755F" w:rsidRPr="00B8283F" w:rsidRDefault="002A1A47" w:rsidP="00B8283F">
      <w:pPr>
        <w:pStyle w:val="ListParagraph"/>
        <w:tabs>
          <w:tab w:val="left" w:pos="3310"/>
        </w:tabs>
        <w:spacing w:after="0" w:line="240" w:lineRule="auto"/>
        <w:rPr>
          <w:rFonts w:ascii="Calibri" w:hAnsi="Calibri" w:cs="Calibri"/>
        </w:rPr>
      </w:pPr>
      <w:r w:rsidRPr="00B8283F">
        <w:rPr>
          <w:rFonts w:ascii="Calibri" w:hAnsi="Calibri" w:cs="Calibri"/>
        </w:rPr>
        <w:tab/>
      </w:r>
    </w:p>
    <w:p w14:paraId="21FB5EFA" w14:textId="77777777" w:rsidR="002A1A47" w:rsidRPr="00B8283F" w:rsidRDefault="002A1A47" w:rsidP="00B8283F">
      <w:pPr>
        <w:pStyle w:val="ListParagraph"/>
        <w:tabs>
          <w:tab w:val="left" w:pos="3310"/>
        </w:tabs>
        <w:spacing w:after="0" w:line="240" w:lineRule="auto"/>
        <w:rPr>
          <w:rFonts w:ascii="Calibri" w:hAnsi="Calibri" w:cs="Calibri"/>
        </w:rPr>
      </w:pPr>
    </w:p>
    <w:p w14:paraId="437759E3" w14:textId="77777777" w:rsidR="002A1A47" w:rsidRPr="00B8283F" w:rsidRDefault="002A1A47" w:rsidP="00B8283F">
      <w:pPr>
        <w:pStyle w:val="ListParagraph"/>
        <w:tabs>
          <w:tab w:val="left" w:pos="3310"/>
        </w:tabs>
        <w:spacing w:after="0" w:line="240" w:lineRule="auto"/>
        <w:rPr>
          <w:rFonts w:ascii="Calibri" w:hAnsi="Calibri" w:cs="Calibri"/>
        </w:rPr>
      </w:pPr>
    </w:p>
    <w:p w14:paraId="54C034BA" w14:textId="77777777" w:rsidR="002A1A47" w:rsidRPr="00B8283F" w:rsidRDefault="002A1A47" w:rsidP="00B8283F">
      <w:pPr>
        <w:pStyle w:val="ListParagraph"/>
        <w:tabs>
          <w:tab w:val="left" w:pos="3310"/>
        </w:tabs>
        <w:spacing w:after="0" w:line="240" w:lineRule="auto"/>
        <w:rPr>
          <w:rFonts w:ascii="Calibri" w:hAnsi="Calibri" w:cs="Calibri"/>
        </w:rPr>
      </w:pPr>
    </w:p>
    <w:p w14:paraId="6CB3A68C" w14:textId="77777777" w:rsidR="002A1A47" w:rsidRPr="00B8283F" w:rsidRDefault="002A1A47" w:rsidP="00B8283F">
      <w:pPr>
        <w:pStyle w:val="ListParagraph"/>
        <w:tabs>
          <w:tab w:val="left" w:pos="3310"/>
        </w:tabs>
        <w:spacing w:after="0" w:line="240" w:lineRule="auto"/>
        <w:rPr>
          <w:rFonts w:ascii="Calibri" w:hAnsi="Calibri" w:cs="Calibri"/>
        </w:rPr>
      </w:pPr>
    </w:p>
    <w:p w14:paraId="4309470A" w14:textId="77777777" w:rsidR="002A1A47" w:rsidRPr="00B8283F" w:rsidRDefault="002A1A47" w:rsidP="00B8283F">
      <w:pPr>
        <w:pStyle w:val="ListParagraph"/>
        <w:tabs>
          <w:tab w:val="left" w:pos="3310"/>
        </w:tabs>
        <w:spacing w:after="0" w:line="240" w:lineRule="auto"/>
        <w:rPr>
          <w:rFonts w:ascii="Calibri" w:hAnsi="Calibri" w:cs="Calibri"/>
        </w:rPr>
      </w:pPr>
    </w:p>
    <w:p w14:paraId="55F71FFA" w14:textId="77777777" w:rsidR="002A1A47" w:rsidRPr="00B8283F" w:rsidRDefault="002A1A47" w:rsidP="00B8283F">
      <w:pPr>
        <w:pStyle w:val="ListParagraph"/>
        <w:tabs>
          <w:tab w:val="left" w:pos="3310"/>
        </w:tabs>
        <w:spacing w:after="0" w:line="240" w:lineRule="auto"/>
        <w:rPr>
          <w:rFonts w:ascii="Calibri" w:hAnsi="Calibri" w:cs="Calibri"/>
        </w:rPr>
      </w:pPr>
    </w:p>
    <w:p w14:paraId="04928F64" w14:textId="77777777" w:rsidR="00B8283F" w:rsidRDefault="00B8283F" w:rsidP="00B8283F">
      <w:pPr>
        <w:spacing w:after="0" w:line="240" w:lineRule="auto"/>
        <w:rPr>
          <w:rFonts w:ascii="Calibri" w:hAnsi="Calibri" w:cs="Calibri"/>
        </w:rPr>
      </w:pPr>
      <w:r>
        <w:rPr>
          <w:rFonts w:ascii="Calibri" w:hAnsi="Calibri" w:cs="Calibri"/>
        </w:rPr>
        <w:br w:type="page"/>
      </w:r>
    </w:p>
    <w:p w14:paraId="0593B371" w14:textId="77777777" w:rsidR="00DD2A88" w:rsidRPr="009A4D32" w:rsidRDefault="00DD2A88" w:rsidP="00B8283F">
      <w:pPr>
        <w:pStyle w:val="ListParagraph"/>
        <w:tabs>
          <w:tab w:val="left" w:pos="3310"/>
        </w:tabs>
        <w:spacing w:after="0" w:line="240" w:lineRule="auto"/>
        <w:rPr>
          <w:rFonts w:ascii="Calibri" w:hAnsi="Calibri" w:cs="Calibri"/>
        </w:rPr>
      </w:pPr>
    </w:p>
    <w:p w14:paraId="715FC413" w14:textId="77777777" w:rsidR="00BA27C7" w:rsidRDefault="00BA27C7" w:rsidP="00B8283F">
      <w:pPr>
        <w:pStyle w:val="Heading1"/>
        <w:spacing w:before="0" w:line="240" w:lineRule="auto"/>
        <w:rPr>
          <w:rFonts w:ascii="Calibri" w:hAnsi="Calibri" w:cs="Calibri"/>
          <w:b/>
          <w:color w:val="auto"/>
          <w:sz w:val="22"/>
          <w:szCs w:val="22"/>
        </w:rPr>
      </w:pPr>
    </w:p>
    <w:p w14:paraId="1F27D083" w14:textId="77777777" w:rsidR="00BA27C7" w:rsidRPr="00F16E00" w:rsidRDefault="00BA27C7" w:rsidP="00BA27C7">
      <w:pPr>
        <w:jc w:val="both"/>
        <w:rPr>
          <w:b/>
          <w:color w:val="000000"/>
        </w:rPr>
      </w:pPr>
      <w:r>
        <w:rPr>
          <w:rFonts w:ascii="Calibri" w:hAnsi="Calibri" w:cs="Calibri"/>
          <w:b/>
        </w:rPr>
        <w:t>P</w:t>
      </w:r>
      <w:r w:rsidRPr="009A4D32">
        <w:rPr>
          <w:rFonts w:ascii="Calibri" w:hAnsi="Calibri" w:cs="Calibri"/>
          <w:b/>
        </w:rPr>
        <w:t xml:space="preserve">roject </w:t>
      </w:r>
      <w:r>
        <w:rPr>
          <w:rFonts w:ascii="Calibri" w:hAnsi="Calibri" w:cs="Calibri"/>
          <w:b/>
        </w:rPr>
        <w:t>T</w:t>
      </w:r>
      <w:r w:rsidRPr="009A4D32">
        <w:rPr>
          <w:rFonts w:ascii="Calibri" w:hAnsi="Calibri" w:cs="Calibri"/>
          <w:b/>
        </w:rPr>
        <w:t>i</w:t>
      </w:r>
      <w:r>
        <w:rPr>
          <w:rFonts w:ascii="Calibri" w:hAnsi="Calibri" w:cs="Calibri"/>
          <w:b/>
        </w:rPr>
        <w:t>tle</w:t>
      </w:r>
      <w:r w:rsidRPr="009A4D32">
        <w:rPr>
          <w:rFonts w:ascii="Calibri" w:hAnsi="Calibri" w:cs="Calibri"/>
          <w:b/>
        </w:rPr>
        <w:t>:</w:t>
      </w:r>
      <w:r w:rsidRPr="009A4D32">
        <w:rPr>
          <w:rFonts w:ascii="Calibri" w:hAnsi="Calibri" w:cs="Calibri"/>
        </w:rPr>
        <w:t xml:space="preserve"> </w:t>
      </w:r>
      <w:r>
        <w:rPr>
          <w:iCs/>
        </w:rPr>
        <w:t>U</w:t>
      </w:r>
      <w:r w:rsidRPr="006F48A8">
        <w:rPr>
          <w:iCs/>
        </w:rPr>
        <w:t xml:space="preserve">sing iPSC models to understand the role of </w:t>
      </w:r>
      <w:r>
        <w:rPr>
          <w:iCs/>
        </w:rPr>
        <w:t>microglia</w:t>
      </w:r>
      <w:r w:rsidRPr="006F48A8">
        <w:rPr>
          <w:iCs/>
        </w:rPr>
        <w:t xml:space="preserve"> in genetic</w:t>
      </w:r>
      <w:r>
        <w:rPr>
          <w:iCs/>
        </w:rPr>
        <w:t xml:space="preserve"> small vessel </w:t>
      </w:r>
      <w:proofErr w:type="gramStart"/>
      <w:r>
        <w:rPr>
          <w:iCs/>
        </w:rPr>
        <w:t>disease</w:t>
      </w:r>
      <w:proofErr w:type="gramEnd"/>
    </w:p>
    <w:p w14:paraId="0CF407E3" w14:textId="5576FCBE" w:rsidR="00BA27C7" w:rsidRPr="009A4D32" w:rsidRDefault="00BA27C7" w:rsidP="00BA27C7">
      <w:pPr>
        <w:pStyle w:val="Heading1"/>
        <w:spacing w:before="0" w:line="240" w:lineRule="auto"/>
        <w:rPr>
          <w:rFonts w:ascii="Calibri" w:hAnsi="Calibri" w:cs="Calibri"/>
          <w:color w:val="auto"/>
          <w:sz w:val="22"/>
          <w:szCs w:val="22"/>
        </w:rPr>
      </w:pPr>
    </w:p>
    <w:p w14:paraId="44705913" w14:textId="77777777" w:rsidR="00BA27C7" w:rsidRPr="006F48A8" w:rsidRDefault="00BA27C7" w:rsidP="00BA27C7">
      <w:pPr>
        <w:rPr>
          <w:bCs/>
        </w:rPr>
      </w:pPr>
      <w:r>
        <w:rPr>
          <w:b/>
        </w:rPr>
        <w:t>Supervisor 1</w:t>
      </w:r>
      <w:r w:rsidRPr="00F16E00">
        <w:rPr>
          <w:b/>
        </w:rPr>
        <w:t xml:space="preserve">: </w:t>
      </w:r>
      <w:r w:rsidRPr="006F48A8">
        <w:rPr>
          <w:bCs/>
        </w:rPr>
        <w:t>Prof</w:t>
      </w:r>
      <w:r>
        <w:rPr>
          <w:bCs/>
        </w:rPr>
        <w:t>essor</w:t>
      </w:r>
      <w:r w:rsidRPr="006F48A8">
        <w:rPr>
          <w:bCs/>
        </w:rPr>
        <w:t xml:space="preserve"> Tao Wang</w:t>
      </w:r>
    </w:p>
    <w:p w14:paraId="59C38F3A" w14:textId="77777777" w:rsidR="00BA27C7" w:rsidRPr="00F16E00" w:rsidRDefault="00BA27C7" w:rsidP="00BA27C7">
      <w:pPr>
        <w:rPr>
          <w:b/>
        </w:rPr>
      </w:pPr>
      <w:r w:rsidRPr="00F16E00">
        <w:rPr>
          <w:b/>
        </w:rPr>
        <w:t xml:space="preserve">Division and School: </w:t>
      </w:r>
      <w:r w:rsidRPr="006F48A8">
        <w:rPr>
          <w:bCs/>
        </w:rPr>
        <w:t>Division of</w:t>
      </w:r>
      <w:r>
        <w:rPr>
          <w:b/>
        </w:rPr>
        <w:t xml:space="preserve"> </w:t>
      </w:r>
      <w:r w:rsidRPr="006F48A8">
        <w:rPr>
          <w:bCs/>
        </w:rPr>
        <w:t>Evolution, Infection and Genomics</w:t>
      </w:r>
      <w:r>
        <w:rPr>
          <w:bCs/>
        </w:rPr>
        <w:t xml:space="preserve"> / School of Biological Sciences</w:t>
      </w:r>
    </w:p>
    <w:p w14:paraId="3E5A9596" w14:textId="77777777" w:rsidR="00BA27C7" w:rsidRPr="006F48A8" w:rsidRDefault="00BA27C7" w:rsidP="00BA27C7">
      <w:pPr>
        <w:rPr>
          <w:bCs/>
        </w:rPr>
      </w:pPr>
      <w:r>
        <w:rPr>
          <w:b/>
        </w:rPr>
        <w:t xml:space="preserve">Email: </w:t>
      </w:r>
      <w:hyperlink r:id="rId8" w:history="1">
        <w:r w:rsidRPr="006F48A8">
          <w:rPr>
            <w:rStyle w:val="Hyperlink"/>
            <w:bCs/>
          </w:rPr>
          <w:t>tao.wang@manchester.ac.uk</w:t>
        </w:r>
      </w:hyperlink>
      <w:r w:rsidRPr="006F48A8">
        <w:rPr>
          <w:bCs/>
        </w:rPr>
        <w:t xml:space="preserve"> </w:t>
      </w:r>
    </w:p>
    <w:p w14:paraId="34297C73" w14:textId="77777777" w:rsidR="00BA27C7" w:rsidRDefault="00BA27C7" w:rsidP="00BA27C7">
      <w:pPr>
        <w:rPr>
          <w:b/>
        </w:rPr>
      </w:pPr>
    </w:p>
    <w:p w14:paraId="36982344" w14:textId="77777777" w:rsidR="00BA27C7" w:rsidRDefault="00BA27C7" w:rsidP="00BA27C7">
      <w:pPr>
        <w:jc w:val="both"/>
        <w:rPr>
          <w:bCs/>
        </w:rPr>
      </w:pPr>
      <w:r>
        <w:rPr>
          <w:b/>
          <w:color w:val="000000"/>
        </w:rPr>
        <w:t>Supervisor 2</w:t>
      </w:r>
      <w:r w:rsidRPr="00F16E00">
        <w:rPr>
          <w:b/>
          <w:color w:val="000000"/>
        </w:rPr>
        <w:t xml:space="preserve">:  </w:t>
      </w:r>
      <w:r w:rsidRPr="00DD0A5F">
        <w:rPr>
          <w:bCs/>
        </w:rPr>
        <w:t>Professor Craig J Smith</w:t>
      </w:r>
    </w:p>
    <w:p w14:paraId="2907B186" w14:textId="77777777" w:rsidR="00BA27C7" w:rsidRPr="0065531A" w:rsidRDefault="00BA27C7" w:rsidP="00BA27C7">
      <w:pPr>
        <w:jc w:val="both"/>
        <w:rPr>
          <w:bCs/>
        </w:rPr>
      </w:pPr>
      <w:r w:rsidRPr="00F16E00">
        <w:rPr>
          <w:b/>
        </w:rPr>
        <w:t xml:space="preserve">Division and School: </w:t>
      </w:r>
      <w:r w:rsidRPr="00DD0A5F">
        <w:rPr>
          <w:bCs/>
        </w:rPr>
        <w:t>Division of Cardiovascular Sciences</w:t>
      </w:r>
      <w:r>
        <w:rPr>
          <w:bCs/>
        </w:rPr>
        <w:t xml:space="preserve"> / School of Medical Sciences</w:t>
      </w:r>
    </w:p>
    <w:p w14:paraId="27323826" w14:textId="77777777" w:rsidR="00BA27C7" w:rsidRDefault="00BA27C7" w:rsidP="00BA27C7">
      <w:pPr>
        <w:jc w:val="both"/>
        <w:rPr>
          <w:bCs/>
        </w:rPr>
      </w:pPr>
      <w:r>
        <w:rPr>
          <w:b/>
        </w:rPr>
        <w:t xml:space="preserve">Email: </w:t>
      </w:r>
      <w:hyperlink r:id="rId9" w:history="1">
        <w:r w:rsidRPr="00F76887">
          <w:rPr>
            <w:rStyle w:val="Hyperlink"/>
            <w:bCs/>
          </w:rPr>
          <w:t>Craig.Smith-2@manchester.ac.uk</w:t>
        </w:r>
      </w:hyperlink>
      <w:r>
        <w:rPr>
          <w:bCs/>
        </w:rPr>
        <w:t xml:space="preserve"> </w:t>
      </w:r>
    </w:p>
    <w:p w14:paraId="4CA0D4CF" w14:textId="77777777" w:rsidR="00BA27C7" w:rsidRDefault="00BA27C7" w:rsidP="00BA27C7">
      <w:pPr>
        <w:jc w:val="both"/>
        <w:rPr>
          <w:bCs/>
        </w:rPr>
      </w:pPr>
    </w:p>
    <w:p w14:paraId="5110DC38" w14:textId="77777777" w:rsidR="00BA27C7" w:rsidRPr="0041237B" w:rsidRDefault="00BA27C7" w:rsidP="00BA27C7">
      <w:pPr>
        <w:jc w:val="both"/>
        <w:rPr>
          <w:b/>
          <w:color w:val="000000"/>
        </w:rPr>
      </w:pPr>
      <w:r w:rsidRPr="0041237B">
        <w:rPr>
          <w:b/>
          <w:color w:val="000000"/>
        </w:rPr>
        <w:t xml:space="preserve">Supervisor </w:t>
      </w:r>
      <w:r>
        <w:rPr>
          <w:b/>
          <w:color w:val="000000"/>
        </w:rPr>
        <w:t>3</w:t>
      </w:r>
      <w:r w:rsidRPr="0041237B">
        <w:rPr>
          <w:b/>
          <w:color w:val="000000"/>
        </w:rPr>
        <w:t xml:space="preserve">: </w:t>
      </w:r>
      <w:r w:rsidRPr="0041237B">
        <w:rPr>
          <w:color w:val="000000"/>
        </w:rPr>
        <w:t>Professor Stuart Allan</w:t>
      </w:r>
    </w:p>
    <w:p w14:paraId="57238DAD" w14:textId="77777777" w:rsidR="00BA27C7" w:rsidRPr="0041237B" w:rsidRDefault="00BA27C7" w:rsidP="00BA27C7">
      <w:pPr>
        <w:jc w:val="both"/>
        <w:rPr>
          <w:b/>
          <w:color w:val="000000"/>
        </w:rPr>
      </w:pPr>
      <w:r w:rsidRPr="0041237B">
        <w:rPr>
          <w:b/>
          <w:color w:val="000000"/>
        </w:rPr>
        <w:t xml:space="preserve">Division and School: </w:t>
      </w:r>
      <w:r w:rsidRPr="0041237B">
        <w:rPr>
          <w:color w:val="000000"/>
        </w:rPr>
        <w:t>Division of Neuroscience</w:t>
      </w:r>
      <w:r>
        <w:rPr>
          <w:color w:val="000000"/>
        </w:rPr>
        <w:t xml:space="preserve"> </w:t>
      </w:r>
      <w:r>
        <w:rPr>
          <w:bCs/>
        </w:rPr>
        <w:t>/ School of Medical Sciences</w:t>
      </w:r>
    </w:p>
    <w:p w14:paraId="09FEF859" w14:textId="77777777" w:rsidR="00BA27C7" w:rsidRDefault="00BA27C7" w:rsidP="00BA27C7">
      <w:pPr>
        <w:jc w:val="both"/>
        <w:rPr>
          <w:rStyle w:val="Hyperlink"/>
        </w:rPr>
      </w:pPr>
      <w:r w:rsidRPr="0041237B">
        <w:rPr>
          <w:b/>
          <w:color w:val="000000"/>
        </w:rPr>
        <w:t xml:space="preserve">Email: </w:t>
      </w:r>
      <w:hyperlink r:id="rId10" w:history="1">
        <w:r w:rsidRPr="00FE3D7C">
          <w:rPr>
            <w:rStyle w:val="Hyperlink"/>
          </w:rPr>
          <w:t>stuart.allan@manchester.ac.uk</w:t>
        </w:r>
      </w:hyperlink>
    </w:p>
    <w:p w14:paraId="1A9462CE" w14:textId="77777777" w:rsidR="00BA27C7" w:rsidRDefault="00BA27C7" w:rsidP="00BA27C7">
      <w:pPr>
        <w:jc w:val="both"/>
        <w:rPr>
          <w:rStyle w:val="Hyperlink"/>
        </w:rPr>
      </w:pPr>
    </w:p>
    <w:p w14:paraId="23A03346" w14:textId="77777777" w:rsidR="00BA27C7" w:rsidRDefault="00BA27C7" w:rsidP="00BA27C7">
      <w:pPr>
        <w:spacing w:after="120"/>
        <w:jc w:val="both"/>
        <w:rPr>
          <w:b/>
        </w:rPr>
      </w:pPr>
      <w:r>
        <w:rPr>
          <w:b/>
        </w:rPr>
        <w:t>Primary l</w:t>
      </w:r>
      <w:r w:rsidRPr="00F16E00">
        <w:rPr>
          <w:b/>
        </w:rPr>
        <w:t>ocation</w:t>
      </w:r>
      <w:r>
        <w:rPr>
          <w:b/>
        </w:rPr>
        <w:t>(s) where student will undertake work</w:t>
      </w:r>
      <w:r w:rsidRPr="00F16E00">
        <w:rPr>
          <w:b/>
        </w:rPr>
        <w:t xml:space="preserve">: </w:t>
      </w:r>
    </w:p>
    <w:p w14:paraId="53DBC17F" w14:textId="77777777" w:rsidR="00BA27C7" w:rsidRPr="00C8550A" w:rsidRDefault="00BA27C7" w:rsidP="00BA27C7">
      <w:pPr>
        <w:jc w:val="both"/>
        <w:rPr>
          <w:bCs/>
        </w:rPr>
      </w:pPr>
      <w:r w:rsidRPr="00C8550A">
        <w:rPr>
          <w:bCs/>
        </w:rPr>
        <w:t>Michael Smith Building</w:t>
      </w:r>
    </w:p>
    <w:p w14:paraId="03D2A574" w14:textId="77777777" w:rsidR="00BA27C7" w:rsidRPr="00B8283F" w:rsidRDefault="00BA27C7" w:rsidP="00BA27C7">
      <w:pPr>
        <w:spacing w:after="0" w:line="240" w:lineRule="auto"/>
        <w:jc w:val="both"/>
        <w:rPr>
          <w:rFonts w:ascii="Calibri" w:hAnsi="Calibri" w:cs="Calibri"/>
          <w:b/>
        </w:rPr>
      </w:pPr>
    </w:p>
    <w:p w14:paraId="432212FB" w14:textId="77777777" w:rsidR="00BA27C7" w:rsidRDefault="00BA27C7" w:rsidP="00BA27C7">
      <w:pPr>
        <w:spacing w:after="0" w:line="240" w:lineRule="auto"/>
        <w:jc w:val="both"/>
        <w:rPr>
          <w:rFonts w:ascii="Calibri" w:hAnsi="Calibri" w:cs="Calibri"/>
          <w:b/>
        </w:rPr>
      </w:pPr>
      <w:r w:rsidRPr="00B8283F">
        <w:rPr>
          <w:rFonts w:ascii="Calibri" w:hAnsi="Calibri" w:cs="Calibri"/>
          <w:b/>
        </w:rPr>
        <w:t>Project Description</w:t>
      </w:r>
    </w:p>
    <w:p w14:paraId="0D3EF7BC" w14:textId="77777777" w:rsidR="00BA27C7" w:rsidRPr="00233A09" w:rsidRDefault="00BA27C7" w:rsidP="00BA27C7">
      <w:pPr>
        <w:spacing w:after="0" w:line="240" w:lineRule="auto"/>
        <w:jc w:val="both"/>
        <w:rPr>
          <w:rFonts w:ascii="Calibri" w:hAnsi="Calibri" w:cs="Calibri"/>
          <w:b/>
        </w:rPr>
      </w:pPr>
    </w:p>
    <w:p w14:paraId="5C20BAE4" w14:textId="77777777" w:rsidR="00BA27C7" w:rsidRDefault="00BA27C7" w:rsidP="00BA27C7">
      <w:pPr>
        <w:jc w:val="both"/>
        <w:rPr>
          <w:b/>
          <w:bCs/>
          <w:iCs/>
        </w:rPr>
      </w:pPr>
      <w:r w:rsidRPr="00D22BDD">
        <w:rPr>
          <w:b/>
          <w:bCs/>
          <w:iCs/>
        </w:rPr>
        <w:t>Background</w:t>
      </w:r>
    </w:p>
    <w:p w14:paraId="6EAE98FD" w14:textId="77777777" w:rsidR="00BA27C7" w:rsidRDefault="00BA27C7" w:rsidP="00BA27C7">
      <w:pPr>
        <w:jc w:val="both"/>
        <w:rPr>
          <w:b/>
          <w:bCs/>
          <w:iCs/>
        </w:rPr>
      </w:pPr>
    </w:p>
    <w:p w14:paraId="3D40EAD2" w14:textId="388EE7CE" w:rsidR="00BA27C7" w:rsidRPr="00D22BDD" w:rsidRDefault="00BA27C7" w:rsidP="00BA27C7">
      <w:pPr>
        <w:jc w:val="both"/>
        <w:rPr>
          <w:b/>
          <w:bCs/>
          <w:iCs/>
        </w:rPr>
      </w:pPr>
      <w:r>
        <w:t>The focus of this project is about microglia, the brain immune cell type responsible for brain inflammation.</w:t>
      </w:r>
    </w:p>
    <w:p w14:paraId="7E7D5B18" w14:textId="77777777" w:rsidR="00BA27C7" w:rsidRDefault="00BA27C7" w:rsidP="00BA27C7">
      <w:pPr>
        <w:jc w:val="both"/>
        <w:rPr>
          <w:iCs/>
        </w:rPr>
      </w:pPr>
      <w:r w:rsidRPr="00D22BDD">
        <w:rPr>
          <w:iCs/>
        </w:rPr>
        <w:t>Cerebral small vessel disease (</w:t>
      </w:r>
      <w:proofErr w:type="spellStart"/>
      <w:r w:rsidRPr="00D22BDD">
        <w:rPr>
          <w:iCs/>
        </w:rPr>
        <w:t>cSVD</w:t>
      </w:r>
      <w:proofErr w:type="spellEnd"/>
      <w:r w:rsidRPr="00D22BDD">
        <w:rPr>
          <w:iCs/>
        </w:rPr>
        <w:t xml:space="preserve">) that affects cerebral micro-vessels of the </w:t>
      </w:r>
      <w:r>
        <w:rPr>
          <w:iCs/>
        </w:rPr>
        <w:t>brain</w:t>
      </w:r>
      <w:r w:rsidRPr="00D22BDD">
        <w:rPr>
          <w:iCs/>
        </w:rPr>
        <w:t xml:space="preserve"> is the major cause of vascular dementia (</w:t>
      </w:r>
      <w:proofErr w:type="spellStart"/>
      <w:r w:rsidRPr="00D22BDD">
        <w:rPr>
          <w:iCs/>
        </w:rPr>
        <w:t>VaD</w:t>
      </w:r>
      <w:proofErr w:type="spellEnd"/>
      <w:r w:rsidRPr="00D22BDD">
        <w:rPr>
          <w:iCs/>
        </w:rPr>
        <w:t>)</w:t>
      </w:r>
      <w:r>
        <w:rPr>
          <w:iCs/>
        </w:rPr>
        <w:t xml:space="preserve">, becoming </w:t>
      </w:r>
      <w:r w:rsidRPr="00D22BDD">
        <w:rPr>
          <w:iCs/>
        </w:rPr>
        <w:t xml:space="preserve">the second most common dementia after Alzheimer’s disease. The molecular mechanisms of these genetic SVDs have not been entirely clear, therefore, no specific and effective treatment is available. The aetiology of </w:t>
      </w:r>
      <w:proofErr w:type="spellStart"/>
      <w:r w:rsidRPr="00D22BDD">
        <w:rPr>
          <w:iCs/>
        </w:rPr>
        <w:t>cSVDs</w:t>
      </w:r>
      <w:proofErr w:type="spellEnd"/>
      <w:r w:rsidRPr="00D22BDD">
        <w:rPr>
          <w:iCs/>
        </w:rPr>
        <w:t xml:space="preserve"> is heterogeneous, </w:t>
      </w:r>
      <w:r>
        <w:rPr>
          <w:iCs/>
        </w:rPr>
        <w:t>but</w:t>
      </w:r>
      <w:r w:rsidRPr="00D22BDD">
        <w:rPr>
          <w:iCs/>
        </w:rPr>
        <w:t xml:space="preserve"> a sub-group of </w:t>
      </w:r>
      <w:proofErr w:type="spellStart"/>
      <w:r w:rsidRPr="00D22BDD">
        <w:rPr>
          <w:iCs/>
        </w:rPr>
        <w:t>cSVD</w:t>
      </w:r>
      <w:proofErr w:type="spellEnd"/>
      <w:r w:rsidRPr="00D22BDD">
        <w:rPr>
          <w:iCs/>
        </w:rPr>
        <w:t xml:space="preserve"> caused by monogenic variants represents excellent models to be interrogated for understanding this group of conditions.</w:t>
      </w:r>
      <w:r>
        <w:rPr>
          <w:iCs/>
        </w:rPr>
        <w:t xml:space="preserve"> W</w:t>
      </w:r>
      <w:r w:rsidRPr="00D22BDD">
        <w:rPr>
          <w:iCs/>
        </w:rPr>
        <w:t xml:space="preserve">e have </w:t>
      </w:r>
      <w:r>
        <w:rPr>
          <w:iCs/>
        </w:rPr>
        <w:t xml:space="preserve">recently </w:t>
      </w:r>
      <w:r w:rsidRPr="00D22BDD">
        <w:rPr>
          <w:iCs/>
        </w:rPr>
        <w:t>established induced pluripotent stem cell (iPSC) cell model</w:t>
      </w:r>
      <w:r>
        <w:rPr>
          <w:iCs/>
        </w:rPr>
        <w:t xml:space="preserve">s of genetic </w:t>
      </w:r>
      <w:proofErr w:type="spellStart"/>
      <w:r>
        <w:rPr>
          <w:iCs/>
        </w:rPr>
        <w:t>cSVD</w:t>
      </w:r>
      <w:proofErr w:type="spellEnd"/>
      <w:r w:rsidRPr="00D22BDD">
        <w:rPr>
          <w:iCs/>
        </w:rPr>
        <w:t xml:space="preserve"> </w:t>
      </w:r>
      <w:r>
        <w:rPr>
          <w:iCs/>
        </w:rPr>
        <w:t>harbouring</w:t>
      </w:r>
      <w:r w:rsidRPr="00D22BDD">
        <w:rPr>
          <w:iCs/>
        </w:rPr>
        <w:t xml:space="preserve"> </w:t>
      </w:r>
      <w:r w:rsidRPr="00D22BDD">
        <w:rPr>
          <w:i/>
        </w:rPr>
        <w:t>NOTCH3, TREX1</w:t>
      </w:r>
      <w:r w:rsidRPr="00D22BDD">
        <w:rPr>
          <w:iCs/>
        </w:rPr>
        <w:t xml:space="preserve"> and </w:t>
      </w:r>
      <w:r w:rsidRPr="00D22BDD">
        <w:rPr>
          <w:i/>
        </w:rPr>
        <w:t>COL4A1/A2</w:t>
      </w:r>
      <w:r w:rsidRPr="00D22BDD">
        <w:rPr>
          <w:iCs/>
        </w:rPr>
        <w:t xml:space="preserve"> mutations, respectively</w:t>
      </w:r>
      <w:r>
        <w:rPr>
          <w:iCs/>
        </w:rPr>
        <w:t xml:space="preserve">. The iPSCs were differentiated into the key cell types forming the neurovascular unit (NVU) in the brain, including </w:t>
      </w:r>
      <w:r w:rsidRPr="00D22BDD">
        <w:rPr>
          <w:iCs/>
        </w:rPr>
        <w:t>brain microvascular endothelial cells (BMECs)</w:t>
      </w:r>
      <w:r>
        <w:rPr>
          <w:iCs/>
        </w:rPr>
        <w:t>,</w:t>
      </w:r>
      <w:r w:rsidRPr="00D22BDD">
        <w:rPr>
          <w:iCs/>
        </w:rPr>
        <w:t xml:space="preserve"> pericytes or vascular smooth muscle cells (VSMCs), astrocytes</w:t>
      </w:r>
      <w:r>
        <w:rPr>
          <w:iCs/>
        </w:rPr>
        <w:t xml:space="preserve"> and </w:t>
      </w:r>
      <w:r w:rsidRPr="00D22BDD">
        <w:rPr>
          <w:iCs/>
        </w:rPr>
        <w:t xml:space="preserve">neurons, </w:t>
      </w:r>
      <w:r>
        <w:rPr>
          <w:iCs/>
        </w:rPr>
        <w:t xml:space="preserve">from which we identified defects of neurovascular interactions and impaired blood-barrier (BBB) function in the disease model. However, an important cell type missing for the NVU is </w:t>
      </w:r>
      <w:r w:rsidRPr="00D22BDD">
        <w:rPr>
          <w:iCs/>
        </w:rPr>
        <w:t>microglia,</w:t>
      </w:r>
      <w:r w:rsidRPr="00C22246">
        <w:rPr>
          <w:iCs/>
        </w:rPr>
        <w:t xml:space="preserve"> the innate immune cells </w:t>
      </w:r>
      <w:r>
        <w:rPr>
          <w:iCs/>
        </w:rPr>
        <w:t>in</w:t>
      </w:r>
      <w:r w:rsidRPr="00C22246">
        <w:rPr>
          <w:iCs/>
        </w:rPr>
        <w:t xml:space="preserve"> the central nervous system (CNS), </w:t>
      </w:r>
      <w:r>
        <w:rPr>
          <w:iCs/>
        </w:rPr>
        <w:t>which</w:t>
      </w:r>
      <w:r w:rsidRPr="00C22246">
        <w:rPr>
          <w:iCs/>
        </w:rPr>
        <w:t xml:space="preserve"> can be activated by various pathological cues leading to neuroinflammation.</w:t>
      </w:r>
      <w:r>
        <w:t xml:space="preserve"> </w:t>
      </w:r>
      <w:r w:rsidRPr="00A70A0A">
        <w:rPr>
          <w:iCs/>
        </w:rPr>
        <w:t xml:space="preserve">The involvement of microglia in the most common form of dementia, Alzheimer’s disease, has been extensively investigated. However, the role of microglia in the vascular dementia has not been well understood. </w:t>
      </w:r>
      <w:r>
        <w:rPr>
          <w:iCs/>
        </w:rPr>
        <w:t xml:space="preserve"> </w:t>
      </w:r>
      <w:r w:rsidRPr="00C22246">
        <w:rPr>
          <w:iCs/>
        </w:rPr>
        <w:t xml:space="preserve"> </w:t>
      </w:r>
    </w:p>
    <w:p w14:paraId="2A1C9BA2" w14:textId="77777777" w:rsidR="00BA27C7" w:rsidRPr="00D22BDD" w:rsidRDefault="00BA27C7" w:rsidP="00BA27C7">
      <w:pPr>
        <w:jc w:val="both"/>
        <w:rPr>
          <w:iCs/>
        </w:rPr>
      </w:pPr>
    </w:p>
    <w:p w14:paraId="04B04245" w14:textId="77777777" w:rsidR="00A97FB5" w:rsidRDefault="00A97FB5" w:rsidP="00BA27C7">
      <w:pPr>
        <w:jc w:val="both"/>
        <w:rPr>
          <w:b/>
          <w:bCs/>
          <w:iCs/>
        </w:rPr>
      </w:pPr>
    </w:p>
    <w:p w14:paraId="2916F317" w14:textId="77777777" w:rsidR="00A97FB5" w:rsidRDefault="00A97FB5" w:rsidP="00BA27C7">
      <w:pPr>
        <w:jc w:val="both"/>
        <w:rPr>
          <w:b/>
          <w:bCs/>
          <w:iCs/>
        </w:rPr>
      </w:pPr>
    </w:p>
    <w:p w14:paraId="268B6FB1" w14:textId="05019753" w:rsidR="00BA27C7" w:rsidRPr="00D22BDD" w:rsidRDefault="00BA27C7" w:rsidP="00BA27C7">
      <w:pPr>
        <w:jc w:val="both"/>
        <w:rPr>
          <w:b/>
          <w:bCs/>
          <w:iCs/>
        </w:rPr>
      </w:pPr>
      <w:r w:rsidRPr="00D22BDD">
        <w:rPr>
          <w:b/>
          <w:bCs/>
          <w:iCs/>
        </w:rPr>
        <w:t>Hypothesis</w:t>
      </w:r>
      <w:r>
        <w:rPr>
          <w:b/>
          <w:bCs/>
          <w:iCs/>
        </w:rPr>
        <w:t xml:space="preserve"> / Aims</w:t>
      </w:r>
    </w:p>
    <w:p w14:paraId="4E48AAF9" w14:textId="77777777" w:rsidR="00BA27C7" w:rsidRPr="00D22BDD" w:rsidRDefault="00BA27C7" w:rsidP="00BA27C7">
      <w:pPr>
        <w:jc w:val="both"/>
        <w:rPr>
          <w:iCs/>
        </w:rPr>
      </w:pPr>
      <w:r w:rsidRPr="00D22BDD">
        <w:rPr>
          <w:iCs/>
        </w:rPr>
        <w:t>We hypothesise that pathological changes of micro</w:t>
      </w:r>
      <w:r>
        <w:rPr>
          <w:iCs/>
        </w:rPr>
        <w:t>-</w:t>
      </w:r>
      <w:r w:rsidRPr="00D22BDD">
        <w:rPr>
          <w:iCs/>
        </w:rPr>
        <w:t xml:space="preserve">vessels activate microglia in </w:t>
      </w:r>
      <w:proofErr w:type="spellStart"/>
      <w:r w:rsidRPr="00D22BDD">
        <w:rPr>
          <w:iCs/>
        </w:rPr>
        <w:t>cSVD</w:t>
      </w:r>
      <w:proofErr w:type="spellEnd"/>
      <w:r w:rsidRPr="00D22BDD">
        <w:rPr>
          <w:iCs/>
        </w:rPr>
        <w:t xml:space="preserve"> and trigger inflammation, leading to functional damage of NVU. We therefore aim to elucidate the role of microglia in the development of </w:t>
      </w:r>
      <w:proofErr w:type="spellStart"/>
      <w:r w:rsidRPr="00D22BDD">
        <w:rPr>
          <w:iCs/>
        </w:rPr>
        <w:t>cSVD</w:t>
      </w:r>
      <w:proofErr w:type="spellEnd"/>
      <w:r w:rsidRPr="00D22BDD">
        <w:rPr>
          <w:iCs/>
        </w:rPr>
        <w:t xml:space="preserve">. </w:t>
      </w:r>
    </w:p>
    <w:p w14:paraId="54D3EBD8" w14:textId="77777777" w:rsidR="00BA27C7" w:rsidRPr="00D22BDD" w:rsidRDefault="00BA27C7" w:rsidP="00BA27C7">
      <w:pPr>
        <w:jc w:val="both"/>
        <w:rPr>
          <w:iCs/>
        </w:rPr>
      </w:pPr>
    </w:p>
    <w:p w14:paraId="610BB20E" w14:textId="77777777" w:rsidR="00BA27C7" w:rsidRPr="00D22BDD" w:rsidRDefault="00BA27C7" w:rsidP="00BA27C7">
      <w:pPr>
        <w:jc w:val="both"/>
        <w:rPr>
          <w:b/>
          <w:bCs/>
          <w:iCs/>
        </w:rPr>
      </w:pPr>
      <w:r w:rsidRPr="00D22BDD">
        <w:rPr>
          <w:b/>
          <w:bCs/>
          <w:iCs/>
        </w:rPr>
        <w:t>Approaches</w:t>
      </w:r>
    </w:p>
    <w:p w14:paraId="18BAB534" w14:textId="77777777" w:rsidR="00BA27C7" w:rsidRPr="00D22BDD" w:rsidRDefault="00BA27C7" w:rsidP="00BA27C7">
      <w:pPr>
        <w:jc w:val="both"/>
        <w:rPr>
          <w:iCs/>
        </w:rPr>
      </w:pPr>
      <w:r w:rsidRPr="00D22BDD">
        <w:rPr>
          <w:iCs/>
        </w:rPr>
        <w:t>The PhD project will be using iPSC models to understand the role of inflammation in genetic SVDs.</w:t>
      </w:r>
      <w:r>
        <w:rPr>
          <w:iCs/>
        </w:rPr>
        <w:t xml:space="preserve"> </w:t>
      </w:r>
      <w:r w:rsidRPr="00D22BDD">
        <w:rPr>
          <w:iCs/>
        </w:rPr>
        <w:t xml:space="preserve">Microglia will be </w:t>
      </w:r>
      <w:r>
        <w:rPr>
          <w:iCs/>
        </w:rPr>
        <w:t>differentiated</w:t>
      </w:r>
      <w:r w:rsidRPr="00D22BDD">
        <w:rPr>
          <w:iCs/>
        </w:rPr>
        <w:t xml:space="preserve"> from </w:t>
      </w:r>
      <w:r>
        <w:rPr>
          <w:iCs/>
        </w:rPr>
        <w:t xml:space="preserve">the </w:t>
      </w:r>
      <w:r w:rsidRPr="00D22BDD">
        <w:rPr>
          <w:iCs/>
        </w:rPr>
        <w:t xml:space="preserve">iPSCs </w:t>
      </w:r>
      <w:r>
        <w:rPr>
          <w:iCs/>
        </w:rPr>
        <w:t xml:space="preserve">containing </w:t>
      </w:r>
      <w:proofErr w:type="spellStart"/>
      <w:r>
        <w:rPr>
          <w:iCs/>
        </w:rPr>
        <w:t>cSVD</w:t>
      </w:r>
      <w:proofErr w:type="spellEnd"/>
      <w:r>
        <w:rPr>
          <w:iCs/>
        </w:rPr>
        <w:t xml:space="preserve"> gene variants</w:t>
      </w:r>
      <w:r w:rsidRPr="00D22BDD">
        <w:rPr>
          <w:iCs/>
        </w:rPr>
        <w:t xml:space="preserve"> and their isogenic controls</w:t>
      </w:r>
      <w:r>
        <w:rPr>
          <w:iCs/>
        </w:rPr>
        <w:t xml:space="preserve"> using well established protocols. The iPSC-derived microglia </w:t>
      </w:r>
      <w:r w:rsidRPr="00D22BDD">
        <w:rPr>
          <w:iCs/>
        </w:rPr>
        <w:t xml:space="preserve">will be incorporated into </w:t>
      </w:r>
      <w:r>
        <w:rPr>
          <w:iCs/>
        </w:rPr>
        <w:t xml:space="preserve">the </w:t>
      </w:r>
      <w:r w:rsidRPr="00D22BDD">
        <w:rPr>
          <w:iCs/>
        </w:rPr>
        <w:t xml:space="preserve">microfluidic chip </w:t>
      </w:r>
      <w:r>
        <w:rPr>
          <w:iCs/>
        </w:rPr>
        <w:t xml:space="preserve">that currently in use at the Wang’s lab, to build an organ-on-chip model comprising </w:t>
      </w:r>
      <w:r w:rsidRPr="00D22BDD">
        <w:rPr>
          <w:iCs/>
        </w:rPr>
        <w:t xml:space="preserve">iPSC-derived </w:t>
      </w:r>
      <w:r w:rsidRPr="00015E9B">
        <w:rPr>
          <w:iCs/>
        </w:rPr>
        <w:t>B</w:t>
      </w:r>
      <w:r>
        <w:rPr>
          <w:iCs/>
        </w:rPr>
        <w:t xml:space="preserve">MECs, </w:t>
      </w:r>
      <w:r w:rsidRPr="00D22BDD">
        <w:rPr>
          <w:iCs/>
        </w:rPr>
        <w:t>pericytes</w:t>
      </w:r>
      <w:r>
        <w:rPr>
          <w:iCs/>
        </w:rPr>
        <w:t xml:space="preserve"> or VSMCs</w:t>
      </w:r>
      <w:r w:rsidRPr="00D22BDD">
        <w:rPr>
          <w:iCs/>
        </w:rPr>
        <w:t>, astrocytes and neural progenitors</w:t>
      </w:r>
      <w:r>
        <w:rPr>
          <w:iCs/>
        </w:rPr>
        <w:t xml:space="preserve"> to mimic the brain NVU. </w:t>
      </w:r>
      <w:r w:rsidRPr="00D22BDD">
        <w:rPr>
          <w:iCs/>
        </w:rPr>
        <w:t xml:space="preserve">Activation status of microglia will be evaluated using imaging and cytokine profiling. Abnormal secretion </w:t>
      </w:r>
      <w:r>
        <w:rPr>
          <w:iCs/>
        </w:rPr>
        <w:t xml:space="preserve">from microglia including </w:t>
      </w:r>
      <w:proofErr w:type="spellStart"/>
      <w:r>
        <w:rPr>
          <w:iCs/>
        </w:rPr>
        <w:t>e</w:t>
      </w:r>
      <w:r w:rsidRPr="00D22BDD">
        <w:rPr>
          <w:iCs/>
        </w:rPr>
        <w:t>xosomal</w:t>
      </w:r>
      <w:proofErr w:type="spellEnd"/>
      <w:r w:rsidRPr="00D22BDD">
        <w:rPr>
          <w:iCs/>
        </w:rPr>
        <w:t xml:space="preserve"> microRNAs will </w:t>
      </w:r>
      <w:r>
        <w:rPr>
          <w:iCs/>
        </w:rPr>
        <w:t xml:space="preserve">also </w:t>
      </w:r>
      <w:r w:rsidRPr="00D22BDD">
        <w:rPr>
          <w:iCs/>
        </w:rPr>
        <w:t xml:space="preserve">be identified from the iPSC model, which will be validated on the corresponding serum samples of </w:t>
      </w:r>
      <w:proofErr w:type="spellStart"/>
      <w:r>
        <w:rPr>
          <w:iCs/>
        </w:rPr>
        <w:t>cSVD</w:t>
      </w:r>
      <w:proofErr w:type="spellEnd"/>
      <w:r>
        <w:rPr>
          <w:iCs/>
        </w:rPr>
        <w:t xml:space="preserve"> </w:t>
      </w:r>
      <w:r w:rsidRPr="00D22BDD">
        <w:rPr>
          <w:iCs/>
        </w:rPr>
        <w:t>patients</w:t>
      </w:r>
      <w:r>
        <w:rPr>
          <w:iCs/>
        </w:rPr>
        <w:t>. The project will help</w:t>
      </w:r>
      <w:r w:rsidRPr="00D22BDD">
        <w:rPr>
          <w:iCs/>
        </w:rPr>
        <w:t xml:space="preserve"> </w:t>
      </w:r>
      <w:r>
        <w:rPr>
          <w:iCs/>
        </w:rPr>
        <w:t xml:space="preserve">understanding the role of microglia in </w:t>
      </w:r>
      <w:proofErr w:type="spellStart"/>
      <w:r>
        <w:rPr>
          <w:iCs/>
        </w:rPr>
        <w:t>cSVD</w:t>
      </w:r>
      <w:proofErr w:type="spellEnd"/>
      <w:r>
        <w:rPr>
          <w:iCs/>
        </w:rPr>
        <w:t xml:space="preserve"> pathology, </w:t>
      </w:r>
      <w:r w:rsidRPr="00D22BDD">
        <w:rPr>
          <w:iCs/>
        </w:rPr>
        <w:t>identifying microglia biomarkers for earlier diagnosis of SVD</w:t>
      </w:r>
      <w:r>
        <w:rPr>
          <w:iCs/>
        </w:rPr>
        <w:t xml:space="preserve"> and </w:t>
      </w:r>
      <w:r w:rsidRPr="00D22BDD">
        <w:rPr>
          <w:iCs/>
        </w:rPr>
        <w:t xml:space="preserve">monitoring disease progression, and drug targeting.  </w:t>
      </w:r>
    </w:p>
    <w:p w14:paraId="4DC657DE" w14:textId="77777777" w:rsidR="00BA27C7" w:rsidRDefault="00BA27C7" w:rsidP="00BA27C7">
      <w:pPr>
        <w:jc w:val="both"/>
        <w:rPr>
          <w:iCs/>
        </w:rPr>
      </w:pPr>
    </w:p>
    <w:p w14:paraId="4D25C088" w14:textId="77777777" w:rsidR="00BA27C7" w:rsidRPr="0094390B" w:rsidRDefault="00BA27C7" w:rsidP="00BA27C7">
      <w:pPr>
        <w:jc w:val="both"/>
        <w:rPr>
          <w:iCs/>
        </w:rPr>
      </w:pPr>
    </w:p>
    <w:p w14:paraId="3C57F5ED" w14:textId="357D481E" w:rsidR="00BA27C7" w:rsidRDefault="00BA27C7" w:rsidP="00BA27C7">
      <w:pPr>
        <w:widowControl w:val="0"/>
        <w:tabs>
          <w:tab w:val="left" w:pos="220"/>
          <w:tab w:val="left" w:pos="720"/>
        </w:tabs>
        <w:autoSpaceDE w:val="0"/>
        <w:autoSpaceDN w:val="0"/>
        <w:adjustRightInd w:val="0"/>
        <w:jc w:val="both"/>
        <w:rPr>
          <w:b/>
          <w:color w:val="000000"/>
          <w:lang w:val="en-US"/>
        </w:rPr>
      </w:pPr>
      <w:r w:rsidRPr="00F16E00">
        <w:rPr>
          <w:b/>
          <w:color w:val="000000"/>
          <w:lang w:val="en-US"/>
        </w:rPr>
        <w:t xml:space="preserve">Background to </w:t>
      </w:r>
      <w:r>
        <w:rPr>
          <w:b/>
          <w:color w:val="000000"/>
          <w:lang w:val="en-US"/>
        </w:rPr>
        <w:t xml:space="preserve">research of supervisory team </w:t>
      </w:r>
    </w:p>
    <w:p w14:paraId="15825ABE" w14:textId="77777777" w:rsidR="00BA27C7" w:rsidRDefault="00BA27C7" w:rsidP="00BA27C7">
      <w:pPr>
        <w:widowControl w:val="0"/>
        <w:tabs>
          <w:tab w:val="left" w:pos="220"/>
          <w:tab w:val="left" w:pos="720"/>
        </w:tabs>
        <w:autoSpaceDE w:val="0"/>
        <w:autoSpaceDN w:val="0"/>
        <w:adjustRightInd w:val="0"/>
        <w:jc w:val="both"/>
        <w:rPr>
          <w:b/>
          <w:color w:val="000000"/>
          <w:lang w:val="en-US"/>
        </w:rPr>
      </w:pPr>
    </w:p>
    <w:p w14:paraId="44DFF61A" w14:textId="77777777" w:rsidR="00BA27C7" w:rsidRDefault="00BA27C7" w:rsidP="00BA27C7">
      <w:pPr>
        <w:jc w:val="both"/>
      </w:pPr>
      <w:r w:rsidRPr="00D22BDD">
        <w:t>Tao Wang is Professor of Molecular Medicine and a previous Cardiologist. Her research interest is on genetic small vessel disease</w:t>
      </w:r>
      <w:r>
        <w:t xml:space="preserve"> and</w:t>
      </w:r>
      <w:r w:rsidRPr="00D22BDD">
        <w:t xml:space="preserve"> vascular dementia</w:t>
      </w:r>
      <w:r>
        <w:t xml:space="preserve"> and</w:t>
      </w:r>
      <w:r w:rsidRPr="00D22BDD">
        <w:t xml:space="preserve"> uses extensively the iPSCs and CRISPR/Cas9 gene editing technology as a disease modelling platform to understand disease mechanisms and identify drug targets.</w:t>
      </w:r>
      <w:r>
        <w:t xml:space="preserve"> </w:t>
      </w:r>
      <w:r w:rsidRPr="00D22BDD">
        <w:t xml:space="preserve">She is the recent winner of the AstraZeneca 2023 </w:t>
      </w:r>
      <w:proofErr w:type="spellStart"/>
      <w:r w:rsidRPr="00D22BDD">
        <w:t>CoSolve</w:t>
      </w:r>
      <w:proofErr w:type="spellEnd"/>
      <w:r w:rsidRPr="00D22BDD">
        <w:t xml:space="preserve"> program challenge on innovative </w:t>
      </w:r>
      <w:r w:rsidRPr="00D22BDD">
        <w:rPr>
          <w:i/>
        </w:rPr>
        <w:t>in vitro</w:t>
      </w:r>
      <w:r w:rsidRPr="00D22BDD">
        <w:t xml:space="preserve"> model systems to better understand </w:t>
      </w:r>
      <w:r>
        <w:t>neurovascular conditions</w:t>
      </w:r>
      <w:r w:rsidRPr="00D22BDD">
        <w:t xml:space="preserve">. </w:t>
      </w:r>
    </w:p>
    <w:p w14:paraId="5EF11D6F" w14:textId="77777777" w:rsidR="00BA27C7" w:rsidRDefault="00BA27C7" w:rsidP="00BA27C7">
      <w:pPr>
        <w:jc w:val="both"/>
      </w:pPr>
    </w:p>
    <w:p w14:paraId="63030AEE" w14:textId="77777777" w:rsidR="00BA27C7" w:rsidRDefault="00BA27C7" w:rsidP="00BA27C7">
      <w:pPr>
        <w:jc w:val="both"/>
        <w:rPr>
          <w:bCs/>
        </w:rPr>
      </w:pPr>
      <w:r>
        <w:rPr>
          <w:bCs/>
        </w:rPr>
        <w:t xml:space="preserve">Craig Smith is </w:t>
      </w:r>
      <w:r w:rsidRPr="00BA4145">
        <w:rPr>
          <w:bCs/>
        </w:rPr>
        <w:t>Professor of Stroke Medicine</w:t>
      </w:r>
      <w:r>
        <w:rPr>
          <w:bCs/>
        </w:rPr>
        <w:t xml:space="preserve"> and </w:t>
      </w:r>
      <w:r w:rsidRPr="00BA4145">
        <w:rPr>
          <w:bCs/>
        </w:rPr>
        <w:t>Consultant in Stroke Medicine</w:t>
      </w:r>
      <w:r>
        <w:rPr>
          <w:bCs/>
        </w:rPr>
        <w:t>.</w:t>
      </w:r>
      <w:r w:rsidRPr="00BA4145">
        <w:rPr>
          <w:bCs/>
        </w:rPr>
        <w:t xml:space="preserve"> </w:t>
      </w:r>
      <w:r>
        <w:rPr>
          <w:bCs/>
        </w:rPr>
        <w:t xml:space="preserve">Prof Smith is the </w:t>
      </w:r>
      <w:r w:rsidRPr="00BA4145">
        <w:rPr>
          <w:bCs/>
        </w:rPr>
        <w:t>Stroke Research Lead</w:t>
      </w:r>
      <w:r>
        <w:rPr>
          <w:bCs/>
        </w:rPr>
        <w:t xml:space="preserve"> of the </w:t>
      </w:r>
      <w:r w:rsidRPr="00BA4145">
        <w:rPr>
          <w:bCs/>
        </w:rPr>
        <w:t>Geoffrey Jefferson Brain Research Centre</w:t>
      </w:r>
      <w:r>
        <w:rPr>
          <w:bCs/>
        </w:rPr>
        <w:t xml:space="preserve"> and the Stroke Research Lead for the Greater Manchester Local Comprehensive Research Network. His </w:t>
      </w:r>
      <w:r w:rsidRPr="00FC1C22">
        <w:rPr>
          <w:bCs/>
        </w:rPr>
        <w:t>research is focused on the translational</w:t>
      </w:r>
      <w:r>
        <w:rPr>
          <w:bCs/>
        </w:rPr>
        <w:t>, inter-disciplinary</w:t>
      </w:r>
      <w:r w:rsidRPr="00FC1C22">
        <w:rPr>
          <w:bCs/>
        </w:rPr>
        <w:t xml:space="preserve"> theme of inflammation, immunity and infection in cerebrovascular </w:t>
      </w:r>
      <w:proofErr w:type="gramStart"/>
      <w:r w:rsidRPr="00FC1C22">
        <w:rPr>
          <w:bCs/>
        </w:rPr>
        <w:t>disease</w:t>
      </w:r>
      <w:proofErr w:type="gramEnd"/>
      <w:r w:rsidRPr="00FC1C22">
        <w:rPr>
          <w:bCs/>
        </w:rPr>
        <w:t xml:space="preserve"> and </w:t>
      </w:r>
      <w:r>
        <w:rPr>
          <w:bCs/>
        </w:rPr>
        <w:t xml:space="preserve">he is one of the PIs in the Brain Inflammation Group. The scope of his research and clinical practice includes ischaemic stroke, </w:t>
      </w:r>
      <w:proofErr w:type="spellStart"/>
      <w:r>
        <w:rPr>
          <w:bCs/>
        </w:rPr>
        <w:t>cSVD</w:t>
      </w:r>
      <w:proofErr w:type="spellEnd"/>
      <w:r>
        <w:rPr>
          <w:bCs/>
        </w:rPr>
        <w:t xml:space="preserve"> and post-stroke cognition. He </w:t>
      </w:r>
      <w:r w:rsidRPr="00FB1864">
        <w:rPr>
          <w:bCs/>
        </w:rPr>
        <w:t>lead</w:t>
      </w:r>
      <w:r>
        <w:rPr>
          <w:bCs/>
        </w:rPr>
        <w:t>s</w:t>
      </w:r>
      <w:r w:rsidRPr="00FB1864">
        <w:rPr>
          <w:bCs/>
        </w:rPr>
        <w:t xml:space="preserve"> the Stroke-</w:t>
      </w:r>
      <w:proofErr w:type="spellStart"/>
      <w:r w:rsidRPr="00FB1864">
        <w:rPr>
          <w:bCs/>
        </w:rPr>
        <w:t>IMPaCT</w:t>
      </w:r>
      <w:proofErr w:type="spellEnd"/>
      <w:r w:rsidRPr="00FB1864">
        <w:rPr>
          <w:bCs/>
        </w:rPr>
        <w:t xml:space="preserve"> clinical cohort study and MRC B-cell cohort study at Manchester Centre for Clinical Neurosciences </w:t>
      </w:r>
      <w:proofErr w:type="gramStart"/>
      <w:r w:rsidRPr="00FB1864">
        <w:rPr>
          <w:bCs/>
        </w:rPr>
        <w:t>and also</w:t>
      </w:r>
      <w:proofErr w:type="gramEnd"/>
      <w:r w:rsidRPr="00FB1864">
        <w:rPr>
          <w:bCs/>
        </w:rPr>
        <w:t xml:space="preserve"> the multicentre CHOSEN trial.</w:t>
      </w:r>
      <w:r>
        <w:rPr>
          <w:bCs/>
        </w:rPr>
        <w:t xml:space="preserve"> </w:t>
      </w:r>
    </w:p>
    <w:p w14:paraId="06C743FA" w14:textId="77777777" w:rsidR="00BA27C7" w:rsidRDefault="00BA27C7" w:rsidP="00BA27C7">
      <w:pPr>
        <w:jc w:val="both"/>
        <w:rPr>
          <w:bCs/>
        </w:rPr>
      </w:pPr>
    </w:p>
    <w:p w14:paraId="2587766F" w14:textId="77777777" w:rsidR="00BA27C7" w:rsidRPr="00440B98" w:rsidRDefault="00BA27C7" w:rsidP="00BA27C7">
      <w:pPr>
        <w:widowControl w:val="0"/>
        <w:tabs>
          <w:tab w:val="left" w:pos="220"/>
          <w:tab w:val="left" w:pos="720"/>
        </w:tabs>
        <w:autoSpaceDE w:val="0"/>
        <w:autoSpaceDN w:val="0"/>
        <w:adjustRightInd w:val="0"/>
        <w:spacing w:after="320"/>
        <w:jc w:val="both"/>
        <w:rPr>
          <w:color w:val="000000"/>
          <w:lang w:val="en-US"/>
        </w:rPr>
      </w:pPr>
      <w:r>
        <w:rPr>
          <w:bCs/>
        </w:rPr>
        <w:t xml:space="preserve">Stuart Allan is Professor of Neuroscience, </w:t>
      </w:r>
      <w:r w:rsidRPr="00E06F59">
        <w:rPr>
          <w:bCs/>
        </w:rPr>
        <w:t xml:space="preserve">the Academic Lead for the Neuroscience Domain in the Manchester Academic Health Science </w:t>
      </w:r>
      <w:proofErr w:type="gramStart"/>
      <w:r w:rsidRPr="00E06F59">
        <w:rPr>
          <w:bCs/>
        </w:rPr>
        <w:t>Centre</w:t>
      </w:r>
      <w:proofErr w:type="gramEnd"/>
      <w:r w:rsidRPr="00E06F59">
        <w:rPr>
          <w:bCs/>
        </w:rPr>
        <w:t xml:space="preserve"> and Co-director of the Geoffrey Jefferson Brain Research Centre.</w:t>
      </w:r>
      <w:r>
        <w:rPr>
          <w:bCs/>
        </w:rPr>
        <w:t xml:space="preserve"> Prof Allan is </w:t>
      </w:r>
      <w:r w:rsidRPr="009F282D">
        <w:rPr>
          <w:bCs/>
        </w:rPr>
        <w:t>one of the Principal Investigators (PIs) in the Brain Inflammation Group (BIG)</w:t>
      </w:r>
      <w:r>
        <w:rPr>
          <w:bCs/>
        </w:rPr>
        <w:t xml:space="preserve">, </w:t>
      </w:r>
      <w:r w:rsidRPr="009F282D">
        <w:rPr>
          <w:bCs/>
        </w:rPr>
        <w:t>aim</w:t>
      </w:r>
      <w:r>
        <w:rPr>
          <w:bCs/>
        </w:rPr>
        <w:t>ing</w:t>
      </w:r>
      <w:r w:rsidRPr="009F282D">
        <w:rPr>
          <w:bCs/>
        </w:rPr>
        <w:t xml:space="preserve"> to understand the inflammatory mechanisms in the healthy and diseased brain to reveal novel therapeutic targets.</w:t>
      </w:r>
      <w:r>
        <w:rPr>
          <w:bCs/>
        </w:rPr>
        <w:t xml:space="preserve"> </w:t>
      </w:r>
      <w:r>
        <w:rPr>
          <w:color w:val="000000"/>
          <w:lang w:val="en-US"/>
        </w:rPr>
        <w:t>He has extensive experience in investigating inflammatory and immune mechanisms in experimental models of stroke and dementia, demonstrating the importance of peripheral inflammation in determining outcomes in these models, and the potential of IL-1 blockade as a treatment in stroke.</w:t>
      </w:r>
    </w:p>
    <w:p w14:paraId="6FC70192" w14:textId="77777777" w:rsidR="00BA27C7" w:rsidRDefault="00BA27C7" w:rsidP="00BA27C7">
      <w:pPr>
        <w:widowControl w:val="0"/>
        <w:tabs>
          <w:tab w:val="left" w:pos="220"/>
          <w:tab w:val="left" w:pos="720"/>
        </w:tabs>
        <w:autoSpaceDE w:val="0"/>
        <w:autoSpaceDN w:val="0"/>
        <w:adjustRightInd w:val="0"/>
        <w:spacing w:after="320"/>
        <w:jc w:val="both"/>
        <w:rPr>
          <w:b/>
          <w:color w:val="000000"/>
          <w:lang w:val="en-US"/>
        </w:rPr>
      </w:pPr>
    </w:p>
    <w:p w14:paraId="244828F6" w14:textId="4CAEFA59" w:rsidR="00BA27C7" w:rsidRDefault="00BA27C7" w:rsidP="00BA27C7">
      <w:pPr>
        <w:widowControl w:val="0"/>
        <w:tabs>
          <w:tab w:val="left" w:pos="220"/>
          <w:tab w:val="left" w:pos="720"/>
        </w:tabs>
        <w:autoSpaceDE w:val="0"/>
        <w:autoSpaceDN w:val="0"/>
        <w:adjustRightInd w:val="0"/>
        <w:spacing w:after="320"/>
        <w:jc w:val="both"/>
        <w:rPr>
          <w:bCs/>
          <w:i/>
          <w:iCs/>
          <w:color w:val="000000"/>
          <w:lang w:val="en-US"/>
        </w:rPr>
      </w:pPr>
      <w:r w:rsidRPr="00F16E00">
        <w:rPr>
          <w:b/>
          <w:color w:val="000000"/>
          <w:lang w:val="en-US"/>
        </w:rPr>
        <w:t>Supervision and lab culture</w:t>
      </w:r>
      <w:r>
        <w:rPr>
          <w:b/>
          <w:color w:val="000000"/>
          <w:lang w:val="en-US"/>
        </w:rPr>
        <w:t xml:space="preserve"> </w:t>
      </w:r>
    </w:p>
    <w:p w14:paraId="7F581CA9" w14:textId="77777777" w:rsidR="00BA27C7" w:rsidRDefault="00BA27C7" w:rsidP="00BA27C7">
      <w:pPr>
        <w:widowControl w:val="0"/>
        <w:tabs>
          <w:tab w:val="left" w:pos="220"/>
          <w:tab w:val="left" w:pos="720"/>
        </w:tabs>
        <w:autoSpaceDE w:val="0"/>
        <w:autoSpaceDN w:val="0"/>
        <w:adjustRightInd w:val="0"/>
        <w:spacing w:after="320"/>
        <w:jc w:val="both"/>
        <w:rPr>
          <w:bCs/>
          <w:color w:val="000000"/>
          <w:lang w:val="en-US"/>
        </w:rPr>
      </w:pPr>
      <w:r w:rsidRPr="00256B99">
        <w:rPr>
          <w:bCs/>
          <w:color w:val="000000"/>
          <w:lang w:val="en-US"/>
        </w:rPr>
        <w:t xml:space="preserve">The </w:t>
      </w:r>
      <w:r>
        <w:rPr>
          <w:bCs/>
          <w:color w:val="000000"/>
          <w:lang w:val="en-US"/>
        </w:rPr>
        <w:t xml:space="preserve">main research work will be carried out at Prof Wang’s lab at Michael Smith Building, where we have collaboration with various research groups working on iPSC disease modelling. All the core facilities used for the project are also in the Smith building and the interlinked AV Hill building, including the Bioimaging facility, the gene editing facility, and genomic facility etc. We have regular lab meetings held on Thursday mornings, where each member updates their lab work and raises issues encountered during the week for discussions and exchange ideas to solve problems. The lab meeting also includes a formal research presentation each week and a journal club fortnightly. Meetings with Co-supervisors usually held monthly.  </w:t>
      </w:r>
    </w:p>
    <w:p w14:paraId="3A45BC59" w14:textId="77777777" w:rsidR="00BA27C7" w:rsidRDefault="00BA27C7" w:rsidP="00BA27C7">
      <w:pPr>
        <w:widowControl w:val="0"/>
        <w:tabs>
          <w:tab w:val="left" w:pos="220"/>
          <w:tab w:val="left" w:pos="720"/>
        </w:tabs>
        <w:autoSpaceDE w:val="0"/>
        <w:autoSpaceDN w:val="0"/>
        <w:adjustRightInd w:val="0"/>
        <w:spacing w:after="320"/>
        <w:jc w:val="both"/>
        <w:rPr>
          <w:bCs/>
          <w:color w:val="000000"/>
          <w:lang w:val="en-US"/>
        </w:rPr>
      </w:pPr>
    </w:p>
    <w:p w14:paraId="1DC1A834" w14:textId="77777777" w:rsidR="00BA27C7" w:rsidRPr="00792FDF" w:rsidRDefault="00BA27C7" w:rsidP="00BA27C7">
      <w:pPr>
        <w:widowControl w:val="0"/>
        <w:tabs>
          <w:tab w:val="left" w:pos="220"/>
          <w:tab w:val="left" w:pos="720"/>
        </w:tabs>
        <w:autoSpaceDE w:val="0"/>
        <w:autoSpaceDN w:val="0"/>
        <w:adjustRightInd w:val="0"/>
        <w:spacing w:after="320"/>
        <w:jc w:val="both"/>
        <w:rPr>
          <w:bCs/>
          <w:color w:val="000000"/>
          <w:lang w:val="en-US"/>
        </w:rPr>
      </w:pPr>
    </w:p>
    <w:p w14:paraId="3519CBAC" w14:textId="77777777" w:rsidR="00BA27C7" w:rsidRDefault="00BA27C7" w:rsidP="00BA27C7">
      <w:pPr>
        <w:pStyle w:val="Heading1"/>
        <w:spacing w:before="0" w:line="240" w:lineRule="auto"/>
        <w:rPr>
          <w:rFonts w:ascii="Calibri" w:eastAsiaTheme="minorHAnsi" w:hAnsi="Calibri" w:cs="Calibri"/>
          <w:b/>
          <w:color w:val="000000"/>
          <w:sz w:val="22"/>
          <w:szCs w:val="22"/>
        </w:rPr>
      </w:pPr>
    </w:p>
    <w:p w14:paraId="1D96419D" w14:textId="77777777" w:rsidR="00BA27C7" w:rsidRDefault="00BA27C7" w:rsidP="00BA27C7">
      <w:pPr>
        <w:jc w:val="center"/>
      </w:pPr>
    </w:p>
    <w:p w14:paraId="6A1F4981" w14:textId="77777777" w:rsidR="00BA27C7" w:rsidRDefault="00BA27C7" w:rsidP="00BA27C7">
      <w:pPr>
        <w:jc w:val="center"/>
      </w:pPr>
    </w:p>
    <w:p w14:paraId="2499B315" w14:textId="77777777" w:rsidR="00BA27C7" w:rsidRDefault="00BA27C7" w:rsidP="00BA27C7">
      <w:pPr>
        <w:jc w:val="center"/>
      </w:pPr>
    </w:p>
    <w:p w14:paraId="299F6C49" w14:textId="77777777" w:rsidR="00BA27C7" w:rsidRDefault="00BA27C7" w:rsidP="00BA27C7">
      <w:pPr>
        <w:jc w:val="center"/>
      </w:pPr>
    </w:p>
    <w:p w14:paraId="6A47A6C8" w14:textId="77777777" w:rsidR="00BA27C7" w:rsidRDefault="00BA27C7" w:rsidP="00BA27C7">
      <w:pPr>
        <w:jc w:val="center"/>
      </w:pPr>
    </w:p>
    <w:p w14:paraId="46FBE932" w14:textId="77777777" w:rsidR="00BA27C7" w:rsidRDefault="00BA27C7" w:rsidP="00BA27C7">
      <w:pPr>
        <w:jc w:val="center"/>
      </w:pPr>
    </w:p>
    <w:p w14:paraId="04839EB6" w14:textId="77777777" w:rsidR="00BA27C7" w:rsidRDefault="00BA27C7" w:rsidP="00BA27C7">
      <w:pPr>
        <w:jc w:val="center"/>
      </w:pPr>
    </w:p>
    <w:p w14:paraId="00EC9846" w14:textId="77777777" w:rsidR="00BA27C7" w:rsidRDefault="00BA27C7" w:rsidP="00BA27C7">
      <w:pPr>
        <w:jc w:val="center"/>
      </w:pPr>
    </w:p>
    <w:p w14:paraId="319A9F40" w14:textId="77777777" w:rsidR="00BA27C7" w:rsidRDefault="00BA27C7" w:rsidP="00BA27C7">
      <w:pPr>
        <w:jc w:val="center"/>
      </w:pPr>
    </w:p>
    <w:p w14:paraId="7E1CA240" w14:textId="77777777" w:rsidR="00BA27C7" w:rsidRDefault="00BA27C7" w:rsidP="00BA27C7">
      <w:pPr>
        <w:jc w:val="center"/>
      </w:pPr>
    </w:p>
    <w:p w14:paraId="504CEDF5" w14:textId="77777777" w:rsidR="00BA27C7" w:rsidRDefault="00BA27C7" w:rsidP="00BA27C7">
      <w:pPr>
        <w:jc w:val="center"/>
      </w:pPr>
    </w:p>
    <w:p w14:paraId="04185C2F" w14:textId="77777777" w:rsidR="00BA27C7" w:rsidRDefault="00BA27C7" w:rsidP="00BA27C7">
      <w:pPr>
        <w:jc w:val="center"/>
      </w:pPr>
    </w:p>
    <w:p w14:paraId="3806C3F4" w14:textId="77777777" w:rsidR="00BA27C7" w:rsidRDefault="00BA27C7" w:rsidP="00BA27C7">
      <w:pPr>
        <w:jc w:val="center"/>
      </w:pPr>
    </w:p>
    <w:p w14:paraId="499942EB" w14:textId="77777777" w:rsidR="00BA27C7" w:rsidRDefault="00BA27C7" w:rsidP="00BA27C7">
      <w:pPr>
        <w:jc w:val="center"/>
      </w:pPr>
    </w:p>
    <w:p w14:paraId="023984A9" w14:textId="77777777" w:rsidR="00BA27C7" w:rsidRDefault="00BA27C7" w:rsidP="00BA27C7">
      <w:pPr>
        <w:jc w:val="center"/>
      </w:pPr>
    </w:p>
    <w:p w14:paraId="4D4E5C65" w14:textId="77777777" w:rsidR="00BA27C7" w:rsidRDefault="00BA27C7" w:rsidP="00BA27C7">
      <w:pPr>
        <w:jc w:val="center"/>
      </w:pPr>
    </w:p>
    <w:p w14:paraId="524580F1" w14:textId="77777777" w:rsidR="00BA27C7" w:rsidRDefault="00BA27C7" w:rsidP="00BA27C7">
      <w:pPr>
        <w:jc w:val="center"/>
      </w:pPr>
    </w:p>
    <w:p w14:paraId="46E5A514" w14:textId="77777777" w:rsidR="00BA27C7" w:rsidRDefault="00BA27C7" w:rsidP="00BA27C7">
      <w:pPr>
        <w:jc w:val="center"/>
      </w:pPr>
    </w:p>
    <w:p w14:paraId="6F52096E" w14:textId="77777777" w:rsidR="00BA27C7" w:rsidRDefault="00BA27C7" w:rsidP="00BA27C7">
      <w:pPr>
        <w:jc w:val="center"/>
      </w:pPr>
    </w:p>
    <w:p w14:paraId="69219A73" w14:textId="77777777" w:rsidR="00BA27C7" w:rsidRDefault="00BA27C7" w:rsidP="00BA27C7">
      <w:pPr>
        <w:jc w:val="center"/>
      </w:pPr>
    </w:p>
    <w:p w14:paraId="2F38080F" w14:textId="77777777" w:rsidR="00BA27C7" w:rsidRDefault="00BA27C7" w:rsidP="00BA27C7">
      <w:pPr>
        <w:jc w:val="center"/>
      </w:pPr>
    </w:p>
    <w:p w14:paraId="18765EDD" w14:textId="77777777" w:rsidR="00A97FB5" w:rsidRDefault="00A97FB5" w:rsidP="00BA27C7">
      <w:pPr>
        <w:pStyle w:val="Heading1"/>
        <w:spacing w:before="0" w:line="240" w:lineRule="auto"/>
        <w:rPr>
          <w:rFonts w:ascii="Calibri" w:hAnsi="Calibri" w:cs="Calibri"/>
          <w:b/>
          <w:color w:val="auto"/>
          <w:sz w:val="22"/>
          <w:szCs w:val="22"/>
        </w:rPr>
      </w:pPr>
    </w:p>
    <w:p w14:paraId="33BFE3FE" w14:textId="77777777" w:rsidR="00A97FB5" w:rsidRDefault="00A97FB5" w:rsidP="00BA27C7">
      <w:pPr>
        <w:pStyle w:val="Heading1"/>
        <w:spacing w:before="0" w:line="240" w:lineRule="auto"/>
        <w:rPr>
          <w:rFonts w:ascii="Calibri" w:hAnsi="Calibri" w:cs="Calibri"/>
          <w:b/>
          <w:color w:val="auto"/>
          <w:sz w:val="22"/>
          <w:szCs w:val="22"/>
        </w:rPr>
      </w:pPr>
    </w:p>
    <w:p w14:paraId="0FC66114" w14:textId="77777777" w:rsidR="00A97FB5" w:rsidRDefault="00A97FB5" w:rsidP="00BA27C7">
      <w:pPr>
        <w:pStyle w:val="Heading1"/>
        <w:spacing w:before="0" w:line="240" w:lineRule="auto"/>
        <w:rPr>
          <w:rFonts w:ascii="Calibri" w:hAnsi="Calibri" w:cs="Calibri"/>
          <w:b/>
          <w:color w:val="auto"/>
          <w:sz w:val="22"/>
          <w:szCs w:val="22"/>
        </w:rPr>
      </w:pPr>
    </w:p>
    <w:p w14:paraId="5812E28B" w14:textId="4AC8ADF5" w:rsidR="00BA27C7" w:rsidRPr="00B8283F" w:rsidRDefault="00BA27C7" w:rsidP="00BA27C7">
      <w:pPr>
        <w:pStyle w:val="Heading1"/>
        <w:spacing w:before="0" w:line="240" w:lineRule="auto"/>
        <w:rPr>
          <w:rFonts w:ascii="Calibri" w:hAnsi="Calibri" w:cs="Calibri"/>
          <w:color w:val="auto"/>
          <w:sz w:val="22"/>
          <w:szCs w:val="22"/>
        </w:rPr>
      </w:pPr>
      <w:bookmarkStart w:id="2" w:name="_Toc147224968"/>
      <w:r>
        <w:rPr>
          <w:rFonts w:ascii="Calibri" w:hAnsi="Calibri" w:cs="Calibri"/>
          <w:b/>
          <w:color w:val="auto"/>
          <w:sz w:val="22"/>
          <w:szCs w:val="22"/>
        </w:rPr>
        <w:t>P</w:t>
      </w:r>
      <w:r w:rsidRPr="00B8283F">
        <w:rPr>
          <w:rFonts w:ascii="Calibri" w:hAnsi="Calibri" w:cs="Calibri"/>
          <w:b/>
          <w:color w:val="auto"/>
          <w:sz w:val="22"/>
          <w:szCs w:val="22"/>
        </w:rPr>
        <w:t xml:space="preserve">roject </w:t>
      </w:r>
      <w:r>
        <w:rPr>
          <w:rFonts w:ascii="Calibri" w:hAnsi="Calibri" w:cs="Calibri"/>
          <w:b/>
          <w:color w:val="auto"/>
          <w:sz w:val="22"/>
          <w:szCs w:val="22"/>
        </w:rPr>
        <w:t>T</w:t>
      </w:r>
      <w:r w:rsidRPr="00B8283F">
        <w:rPr>
          <w:rFonts w:ascii="Calibri" w:hAnsi="Calibri" w:cs="Calibri"/>
          <w:b/>
          <w:color w:val="auto"/>
          <w:sz w:val="22"/>
          <w:szCs w:val="22"/>
        </w:rPr>
        <w:t>itle</w:t>
      </w:r>
      <w:r>
        <w:rPr>
          <w:rFonts w:ascii="Calibri" w:hAnsi="Calibri" w:cs="Calibri"/>
          <w:b/>
          <w:color w:val="auto"/>
          <w:sz w:val="22"/>
          <w:szCs w:val="22"/>
        </w:rPr>
        <w:t>:</w:t>
      </w:r>
      <w:r w:rsidRPr="00B8283F">
        <w:rPr>
          <w:rFonts w:ascii="Calibri" w:hAnsi="Calibri" w:cs="Calibri"/>
          <w:color w:val="auto"/>
          <w:sz w:val="22"/>
          <w:szCs w:val="22"/>
        </w:rPr>
        <w:t xml:space="preserve">  </w:t>
      </w:r>
      <w:r>
        <w:rPr>
          <w:bCs/>
          <w:color w:val="000000"/>
          <w:sz w:val="22"/>
          <w:szCs w:val="22"/>
        </w:rPr>
        <w:t xml:space="preserve">Structural immunology of smoking relating lung </w:t>
      </w:r>
      <w:proofErr w:type="gramStart"/>
      <w:r>
        <w:rPr>
          <w:bCs/>
          <w:color w:val="000000"/>
          <w:sz w:val="22"/>
          <w:szCs w:val="22"/>
        </w:rPr>
        <w:t>disease</w:t>
      </w:r>
      <w:bookmarkEnd w:id="2"/>
      <w:proofErr w:type="gramEnd"/>
    </w:p>
    <w:p w14:paraId="6789C689" w14:textId="77777777" w:rsidR="00BA27C7" w:rsidRPr="00B8283F" w:rsidRDefault="00BA27C7" w:rsidP="00BA27C7">
      <w:pPr>
        <w:pStyle w:val="ListParagraph"/>
        <w:spacing w:after="0" w:line="240" w:lineRule="auto"/>
        <w:rPr>
          <w:rFonts w:ascii="Calibri" w:hAnsi="Calibri" w:cs="Calibri"/>
        </w:rPr>
      </w:pPr>
      <w:r w:rsidRPr="00B8283F">
        <w:rPr>
          <w:rFonts w:ascii="Calibri" w:hAnsi="Calibri" w:cs="Calibri"/>
        </w:rPr>
        <w:t xml:space="preserve"> </w:t>
      </w:r>
    </w:p>
    <w:p w14:paraId="1CFD2569" w14:textId="380BA18C" w:rsidR="00BA27C7" w:rsidRDefault="00BA27C7" w:rsidP="00BA27C7">
      <w:pPr>
        <w:rPr>
          <w:b/>
        </w:rPr>
      </w:pPr>
      <w:r>
        <w:rPr>
          <w:b/>
        </w:rPr>
        <w:t>Supervisor 1</w:t>
      </w:r>
      <w:r w:rsidRPr="00F16E00">
        <w:rPr>
          <w:b/>
        </w:rPr>
        <w:t xml:space="preserve">: </w:t>
      </w:r>
      <w:r>
        <w:rPr>
          <w:b/>
        </w:rPr>
        <w:t>Dr Sean Knight</w:t>
      </w:r>
    </w:p>
    <w:p w14:paraId="3690F321" w14:textId="77777777" w:rsidR="00BA27C7" w:rsidRPr="00F16E00" w:rsidRDefault="00BA27C7" w:rsidP="00BA27C7">
      <w:pPr>
        <w:rPr>
          <w:b/>
        </w:rPr>
      </w:pPr>
      <w:r w:rsidRPr="00F16E00">
        <w:rPr>
          <w:b/>
        </w:rPr>
        <w:t xml:space="preserve">Division and School: </w:t>
      </w:r>
      <w:r>
        <w:rPr>
          <w:b/>
        </w:rPr>
        <w:t>FBMH/SBS</w:t>
      </w:r>
    </w:p>
    <w:p w14:paraId="71CC057D" w14:textId="77777777" w:rsidR="00BA27C7" w:rsidRDefault="00BA27C7" w:rsidP="00BA27C7">
      <w:pPr>
        <w:rPr>
          <w:b/>
        </w:rPr>
      </w:pPr>
      <w:r>
        <w:rPr>
          <w:b/>
        </w:rPr>
        <w:t>Email: sean.knight@manchester.ac.uk</w:t>
      </w:r>
    </w:p>
    <w:p w14:paraId="3AFB77B5" w14:textId="77777777" w:rsidR="00BA27C7" w:rsidRDefault="00BA27C7" w:rsidP="00BA27C7">
      <w:pPr>
        <w:rPr>
          <w:b/>
        </w:rPr>
      </w:pPr>
    </w:p>
    <w:p w14:paraId="5C2C38CA" w14:textId="77777777" w:rsidR="00BA27C7" w:rsidRPr="00F16E00" w:rsidRDefault="00BA27C7" w:rsidP="00BA27C7">
      <w:pPr>
        <w:jc w:val="both"/>
        <w:rPr>
          <w:b/>
          <w:color w:val="000000"/>
        </w:rPr>
      </w:pPr>
      <w:r>
        <w:rPr>
          <w:b/>
          <w:color w:val="000000"/>
        </w:rPr>
        <w:t>Supervisor 2</w:t>
      </w:r>
      <w:r w:rsidRPr="00F16E00">
        <w:rPr>
          <w:b/>
          <w:color w:val="000000"/>
        </w:rPr>
        <w:t xml:space="preserve">:  </w:t>
      </w:r>
      <w:r>
        <w:rPr>
          <w:b/>
          <w:color w:val="000000"/>
        </w:rPr>
        <w:t>Professor Tracy Hussell</w:t>
      </w:r>
    </w:p>
    <w:p w14:paraId="2C2D3A19" w14:textId="77777777" w:rsidR="00BA27C7" w:rsidRPr="00F16E00" w:rsidRDefault="00BA27C7" w:rsidP="00BA27C7">
      <w:pPr>
        <w:rPr>
          <w:b/>
        </w:rPr>
      </w:pPr>
      <w:r w:rsidRPr="00F16E00">
        <w:rPr>
          <w:b/>
        </w:rPr>
        <w:t xml:space="preserve">Division and School: </w:t>
      </w:r>
      <w:r>
        <w:rPr>
          <w:b/>
        </w:rPr>
        <w:t>FBMH/SBS</w:t>
      </w:r>
    </w:p>
    <w:p w14:paraId="5E1A8DEC" w14:textId="573D6F49" w:rsidR="00BA27C7" w:rsidRDefault="00BA27C7" w:rsidP="00BA27C7">
      <w:pPr>
        <w:jc w:val="both"/>
        <w:rPr>
          <w:b/>
        </w:rPr>
      </w:pPr>
      <w:r>
        <w:rPr>
          <w:b/>
        </w:rPr>
        <w:t xml:space="preserve">Email: </w:t>
      </w:r>
      <w:hyperlink r:id="rId11" w:history="1">
        <w:r w:rsidR="00A97FB5" w:rsidRPr="00A81938">
          <w:rPr>
            <w:rStyle w:val="Hyperlink"/>
            <w:b/>
          </w:rPr>
          <w:t>tracy.hussell@manchester.ac.uk</w:t>
        </w:r>
      </w:hyperlink>
    </w:p>
    <w:p w14:paraId="2F2290FB" w14:textId="77777777" w:rsidR="00A97FB5" w:rsidRDefault="00A97FB5" w:rsidP="00BA27C7">
      <w:pPr>
        <w:jc w:val="both"/>
        <w:rPr>
          <w:b/>
        </w:rPr>
      </w:pPr>
    </w:p>
    <w:p w14:paraId="3F33E31B" w14:textId="77777777" w:rsidR="00BA27C7" w:rsidRPr="00F851FF" w:rsidRDefault="00BA27C7" w:rsidP="00BA27C7">
      <w:pPr>
        <w:jc w:val="both"/>
        <w:rPr>
          <w:bCs/>
        </w:rPr>
      </w:pPr>
      <w:r>
        <w:rPr>
          <w:b/>
        </w:rPr>
        <w:t>Primary l</w:t>
      </w:r>
      <w:r w:rsidRPr="00F16E00">
        <w:rPr>
          <w:b/>
        </w:rPr>
        <w:t>ocation</w:t>
      </w:r>
      <w:r>
        <w:rPr>
          <w:b/>
        </w:rPr>
        <w:t>(s) where student will undertake work</w:t>
      </w:r>
      <w:r w:rsidRPr="00F16E00">
        <w:rPr>
          <w:b/>
        </w:rPr>
        <w:t xml:space="preserve">: </w:t>
      </w:r>
      <w:r w:rsidRPr="00F851FF">
        <w:rPr>
          <w:bCs/>
        </w:rPr>
        <w:t xml:space="preserve">Lydia Becker Institute, CTF building, 46 Grafton Street, M13 </w:t>
      </w:r>
      <w:proofErr w:type="gramStart"/>
      <w:r w:rsidRPr="00F851FF">
        <w:rPr>
          <w:bCs/>
        </w:rPr>
        <w:t>9WU</w:t>
      </w:r>
      <w:proofErr w:type="gramEnd"/>
    </w:p>
    <w:p w14:paraId="7563D5AD" w14:textId="77777777" w:rsidR="00A97FB5" w:rsidRDefault="00A97FB5" w:rsidP="00A97FB5">
      <w:pPr>
        <w:spacing w:after="0" w:line="240" w:lineRule="auto"/>
        <w:rPr>
          <w:rFonts w:ascii="Calibri" w:hAnsi="Calibri" w:cs="Calibri"/>
          <w:b/>
          <w:bCs/>
          <w:color w:val="000000" w:themeColor="text1"/>
        </w:rPr>
      </w:pPr>
    </w:p>
    <w:p w14:paraId="690BBBB0" w14:textId="0E3A8097" w:rsidR="00BA27C7" w:rsidRPr="00DC62EA" w:rsidRDefault="00A97FB5" w:rsidP="00DC62EA">
      <w:pPr>
        <w:spacing w:after="0" w:line="240" w:lineRule="auto"/>
        <w:rPr>
          <w:rFonts w:ascii="Calibri" w:hAnsi="Calibri" w:cs="Calibri"/>
          <w:b/>
          <w:bCs/>
          <w:color w:val="000000" w:themeColor="text1"/>
        </w:rPr>
      </w:pPr>
      <w:r w:rsidRPr="00DC62EA">
        <w:rPr>
          <w:rFonts w:ascii="Calibri" w:hAnsi="Calibri" w:cs="Calibri"/>
          <w:b/>
          <w:bCs/>
          <w:color w:val="000000" w:themeColor="text1"/>
        </w:rPr>
        <w:t>Project Description</w:t>
      </w:r>
    </w:p>
    <w:p w14:paraId="4DC974F0" w14:textId="1E7E2986" w:rsidR="00BA27C7" w:rsidRPr="00B8283F" w:rsidRDefault="00BA27C7" w:rsidP="00BA27C7">
      <w:pPr>
        <w:pStyle w:val="ListParagraph"/>
        <w:spacing w:after="0" w:line="240" w:lineRule="auto"/>
        <w:rPr>
          <w:rFonts w:ascii="Calibri" w:hAnsi="Calibri" w:cs="Calibri"/>
        </w:rPr>
      </w:pPr>
      <w:r w:rsidRPr="00B8283F">
        <w:rPr>
          <w:rFonts w:ascii="Calibri" w:hAnsi="Calibri" w:cs="Calibri"/>
        </w:rPr>
        <w:t xml:space="preserve">   </w:t>
      </w:r>
    </w:p>
    <w:p w14:paraId="0AC95399" w14:textId="77777777" w:rsidR="00BA27C7" w:rsidRDefault="00BA27C7" w:rsidP="00BA27C7">
      <w:pPr>
        <w:widowControl w:val="0"/>
        <w:tabs>
          <w:tab w:val="left" w:pos="220"/>
          <w:tab w:val="left" w:pos="720"/>
        </w:tabs>
        <w:autoSpaceDE w:val="0"/>
        <w:autoSpaceDN w:val="0"/>
        <w:adjustRightInd w:val="0"/>
        <w:spacing w:after="320"/>
        <w:jc w:val="both"/>
        <w:rPr>
          <w:bCs/>
          <w:color w:val="000000"/>
          <w:lang w:val="en-US"/>
        </w:rPr>
      </w:pPr>
      <w:r>
        <w:rPr>
          <w:bCs/>
          <w:color w:val="000000"/>
          <w:lang w:val="en-US"/>
        </w:rPr>
        <w:t xml:space="preserve">Chronic obstructive pulmonary disease (COPD) is the third largest cause of death in the world. Our definition of COPD is defined physiologically, but there </w:t>
      </w:r>
      <w:proofErr w:type="gramStart"/>
      <w:r>
        <w:rPr>
          <w:bCs/>
          <w:color w:val="000000"/>
          <w:lang w:val="en-US"/>
        </w:rPr>
        <w:t>are</w:t>
      </w:r>
      <w:proofErr w:type="gramEnd"/>
      <w:r>
        <w:rPr>
          <w:bCs/>
          <w:color w:val="000000"/>
          <w:lang w:val="en-US"/>
        </w:rPr>
        <w:t xml:space="preserve"> a plethora of different structural changes in the lung caused by smoking that contribute to the end point of COPD. We have hypothesized that distinct patterns of inflammation may associate with different lung structural changes and influence how the lung responds to future insults and therapies. Furthermore, COPD patients are at a higher risk of lung cancer and specific types of inflammation are suspected to ‘nurture’ early pre-malignant lesions into aggressive lesions. This studentship will test the hypothesis that lung structure influences immunity in COPD through </w:t>
      </w:r>
      <w:proofErr w:type="spellStart"/>
      <w:r>
        <w:rPr>
          <w:bCs/>
          <w:color w:val="000000"/>
          <w:lang w:val="en-US"/>
        </w:rPr>
        <w:t>analysing</w:t>
      </w:r>
      <w:proofErr w:type="spellEnd"/>
      <w:r>
        <w:rPr>
          <w:bCs/>
          <w:color w:val="000000"/>
          <w:lang w:val="en-US"/>
        </w:rPr>
        <w:t xml:space="preserve"> immune cells in their tissue specific context in the lung. We will test any associations in structure and immune phenotype through novel </w:t>
      </w:r>
      <w:r w:rsidRPr="00EA5623">
        <w:rPr>
          <w:bCs/>
          <w:i/>
          <w:iCs/>
          <w:color w:val="000000"/>
          <w:lang w:val="en-US"/>
        </w:rPr>
        <w:t>in vitro</w:t>
      </w:r>
      <w:r>
        <w:rPr>
          <w:bCs/>
          <w:color w:val="000000"/>
          <w:lang w:val="en-US"/>
        </w:rPr>
        <w:t xml:space="preserve"> models using primary human cells.</w:t>
      </w:r>
    </w:p>
    <w:p w14:paraId="6898CF19" w14:textId="77777777" w:rsidR="00BA27C7" w:rsidRPr="00DC62EA" w:rsidRDefault="00BA27C7" w:rsidP="00BA27C7">
      <w:pPr>
        <w:widowControl w:val="0"/>
        <w:tabs>
          <w:tab w:val="left" w:pos="220"/>
          <w:tab w:val="left" w:pos="720"/>
        </w:tabs>
        <w:autoSpaceDE w:val="0"/>
        <w:autoSpaceDN w:val="0"/>
        <w:adjustRightInd w:val="0"/>
        <w:spacing w:after="320"/>
        <w:jc w:val="both"/>
        <w:rPr>
          <w:b/>
          <w:color w:val="000000"/>
          <w:lang w:val="en-US"/>
        </w:rPr>
      </w:pPr>
      <w:r w:rsidRPr="00DC62EA">
        <w:rPr>
          <w:b/>
          <w:color w:val="000000"/>
          <w:lang w:val="en-US"/>
        </w:rPr>
        <w:t>Resources</w:t>
      </w:r>
    </w:p>
    <w:p w14:paraId="494DECF7" w14:textId="77777777" w:rsidR="00BA27C7" w:rsidRDefault="00BA27C7" w:rsidP="00BA27C7">
      <w:pPr>
        <w:widowControl w:val="0"/>
        <w:tabs>
          <w:tab w:val="left" w:pos="220"/>
          <w:tab w:val="left" w:pos="720"/>
        </w:tabs>
        <w:autoSpaceDE w:val="0"/>
        <w:autoSpaceDN w:val="0"/>
        <w:adjustRightInd w:val="0"/>
        <w:spacing w:after="320"/>
        <w:jc w:val="both"/>
        <w:rPr>
          <w:bCs/>
          <w:color w:val="000000"/>
          <w:lang w:val="en-US"/>
        </w:rPr>
      </w:pPr>
      <w:r>
        <w:rPr>
          <w:bCs/>
          <w:color w:val="000000"/>
          <w:lang w:val="en-US"/>
        </w:rPr>
        <w:t>This studentship will be conducted in the Lydia Becker Institute, which has well developed facilities for phenotyping immune cells. We have access to imaging mass cytometry, flow cytometry and a wealth of expertise on site to ensure that the analysis in this studentship is of the highest quality. Prof Hussell is leading a BRC funded initiative for a new specialist experimental officer in immune phenotyping, who will be able to provide advice and expertise throughout this project.</w:t>
      </w:r>
    </w:p>
    <w:p w14:paraId="0BD74EF5" w14:textId="77777777" w:rsidR="00BA27C7" w:rsidRPr="007A6B5E" w:rsidRDefault="00BA27C7" w:rsidP="00BA27C7">
      <w:pPr>
        <w:widowControl w:val="0"/>
        <w:tabs>
          <w:tab w:val="left" w:pos="220"/>
          <w:tab w:val="left" w:pos="720"/>
        </w:tabs>
        <w:autoSpaceDE w:val="0"/>
        <w:autoSpaceDN w:val="0"/>
        <w:adjustRightInd w:val="0"/>
        <w:spacing w:after="320"/>
        <w:jc w:val="both"/>
        <w:rPr>
          <w:bCs/>
          <w:color w:val="000000"/>
          <w:lang w:val="en-US"/>
        </w:rPr>
      </w:pPr>
      <w:r>
        <w:rPr>
          <w:bCs/>
          <w:color w:val="000000"/>
          <w:lang w:val="en-US"/>
        </w:rPr>
        <w:t xml:space="preserve">The supervisory team have previously demonstrated the concept of ‘trained immunity’ where historical inflammatory insults have long-term effects on tissue resident innate immune cells, which can control the tone of inflammation in future insults. This studentship will bring this concept into COPD research, examining the </w:t>
      </w:r>
      <w:proofErr w:type="gramStart"/>
      <w:r>
        <w:rPr>
          <w:bCs/>
          <w:color w:val="000000"/>
          <w:lang w:val="en-US"/>
        </w:rPr>
        <w:t>cross-talk</w:t>
      </w:r>
      <w:proofErr w:type="gramEnd"/>
      <w:r>
        <w:rPr>
          <w:bCs/>
          <w:color w:val="000000"/>
          <w:lang w:val="en-US"/>
        </w:rPr>
        <w:t xml:space="preserve"> between immune cells and lung structure and how this may influence future disease trajectory and response to future insults.</w:t>
      </w:r>
    </w:p>
    <w:p w14:paraId="44BCBF17" w14:textId="77777777" w:rsidR="00BA27C7" w:rsidRDefault="00BA27C7" w:rsidP="00BA27C7">
      <w:pPr>
        <w:pStyle w:val="Heading1"/>
        <w:spacing w:before="0" w:line="240" w:lineRule="auto"/>
        <w:rPr>
          <w:rFonts w:ascii="Calibri" w:hAnsi="Calibri" w:cs="Calibri"/>
          <w:b/>
          <w:color w:val="auto"/>
          <w:sz w:val="22"/>
          <w:szCs w:val="22"/>
        </w:rPr>
      </w:pPr>
    </w:p>
    <w:p w14:paraId="32D7AC2D" w14:textId="77777777" w:rsidR="00BA27C7" w:rsidRDefault="00BA27C7" w:rsidP="00BA27C7">
      <w:pPr>
        <w:widowControl w:val="0"/>
        <w:tabs>
          <w:tab w:val="left" w:pos="220"/>
          <w:tab w:val="left" w:pos="720"/>
        </w:tabs>
        <w:autoSpaceDE w:val="0"/>
        <w:autoSpaceDN w:val="0"/>
        <w:adjustRightInd w:val="0"/>
        <w:spacing w:after="320"/>
        <w:jc w:val="both"/>
        <w:rPr>
          <w:bCs/>
          <w:color w:val="000000"/>
          <w:lang w:val="en-US"/>
        </w:rPr>
      </w:pPr>
      <w:r>
        <w:rPr>
          <w:bCs/>
          <w:color w:val="000000"/>
          <w:lang w:val="en-US"/>
        </w:rPr>
        <w:t>Professor Hussell is a world leading immunologist, director of the Lydia Becker Institute and President of the British Society of Immunology. She has a strong track record in innate immune research and pioneered the concept of ‘trained immunity’ that is central to this studentship.</w:t>
      </w:r>
    </w:p>
    <w:p w14:paraId="32FDC93B" w14:textId="77777777" w:rsidR="00A97FB5" w:rsidRDefault="00A97FB5" w:rsidP="00BA27C7">
      <w:pPr>
        <w:widowControl w:val="0"/>
        <w:tabs>
          <w:tab w:val="left" w:pos="220"/>
          <w:tab w:val="left" w:pos="720"/>
        </w:tabs>
        <w:autoSpaceDE w:val="0"/>
        <w:autoSpaceDN w:val="0"/>
        <w:adjustRightInd w:val="0"/>
        <w:spacing w:after="320"/>
        <w:jc w:val="both"/>
        <w:rPr>
          <w:bCs/>
          <w:color w:val="000000"/>
          <w:lang w:val="en-US"/>
        </w:rPr>
      </w:pPr>
    </w:p>
    <w:p w14:paraId="16F51B9B" w14:textId="421822D9" w:rsidR="00BA27C7" w:rsidRPr="003A56DC" w:rsidRDefault="00BA27C7" w:rsidP="00BA27C7">
      <w:pPr>
        <w:widowControl w:val="0"/>
        <w:tabs>
          <w:tab w:val="left" w:pos="220"/>
          <w:tab w:val="left" w:pos="720"/>
        </w:tabs>
        <w:autoSpaceDE w:val="0"/>
        <w:autoSpaceDN w:val="0"/>
        <w:adjustRightInd w:val="0"/>
        <w:spacing w:after="320"/>
        <w:jc w:val="both"/>
        <w:rPr>
          <w:bCs/>
          <w:color w:val="000000"/>
          <w:lang w:val="en-US"/>
        </w:rPr>
      </w:pPr>
      <w:r>
        <w:rPr>
          <w:bCs/>
          <w:color w:val="000000"/>
          <w:lang w:val="en-US"/>
        </w:rPr>
        <w:t xml:space="preserve">Dr Knight is an academic respiratory physician. His clinical interests include using immunology to uncover new concepts in lung conditions. This has included a landmark study in COVID-19 in collaboration with Prof Hussell and other investigators at the Lydia Becker. More recently, he has developed a collaboration with engineering colleagues at the Royce Institute to develop </w:t>
      </w:r>
      <w:r w:rsidRPr="003A56DC">
        <w:rPr>
          <w:bCs/>
          <w:i/>
          <w:iCs/>
          <w:color w:val="000000"/>
          <w:lang w:val="en-US"/>
        </w:rPr>
        <w:t>in vitro</w:t>
      </w:r>
      <w:r>
        <w:rPr>
          <w:bCs/>
          <w:color w:val="000000"/>
          <w:lang w:val="en-US"/>
        </w:rPr>
        <w:t xml:space="preserve"> airway models to examine how the immune system influences pre-malignant lesions to evolve into aggressive cancers. He also has active collaborations with COPD researchers on a range of projects complementary to this PhD plan.</w:t>
      </w:r>
    </w:p>
    <w:p w14:paraId="2062B1AB" w14:textId="086FC656" w:rsidR="00BA27C7" w:rsidRDefault="00BA27C7" w:rsidP="00BA27C7">
      <w:pPr>
        <w:widowControl w:val="0"/>
        <w:tabs>
          <w:tab w:val="left" w:pos="220"/>
          <w:tab w:val="left" w:pos="720"/>
        </w:tabs>
        <w:autoSpaceDE w:val="0"/>
        <w:autoSpaceDN w:val="0"/>
        <w:adjustRightInd w:val="0"/>
        <w:spacing w:after="320"/>
        <w:jc w:val="both"/>
        <w:rPr>
          <w:bCs/>
          <w:i/>
          <w:iCs/>
          <w:color w:val="000000"/>
          <w:lang w:val="en-US"/>
        </w:rPr>
      </w:pPr>
      <w:r w:rsidRPr="00F16E00">
        <w:rPr>
          <w:b/>
          <w:color w:val="000000"/>
          <w:lang w:val="en-US"/>
        </w:rPr>
        <w:t>Supervision and lab culture</w:t>
      </w:r>
      <w:r>
        <w:rPr>
          <w:b/>
          <w:color w:val="000000"/>
          <w:lang w:val="en-US"/>
        </w:rPr>
        <w:t xml:space="preserve"> </w:t>
      </w:r>
    </w:p>
    <w:p w14:paraId="0546AB64" w14:textId="77777777" w:rsidR="00BA27C7" w:rsidRPr="003C0E80" w:rsidRDefault="00BA27C7" w:rsidP="00BA27C7">
      <w:pPr>
        <w:widowControl w:val="0"/>
        <w:tabs>
          <w:tab w:val="left" w:pos="220"/>
          <w:tab w:val="left" w:pos="720"/>
        </w:tabs>
        <w:autoSpaceDE w:val="0"/>
        <w:autoSpaceDN w:val="0"/>
        <w:adjustRightInd w:val="0"/>
        <w:spacing w:after="320"/>
        <w:jc w:val="both"/>
        <w:rPr>
          <w:b/>
          <w:color w:val="000000"/>
          <w:lang w:val="en-US"/>
        </w:rPr>
      </w:pPr>
      <w:r>
        <w:rPr>
          <w:bCs/>
          <w:color w:val="000000"/>
          <w:lang w:val="en-US"/>
        </w:rPr>
        <w:t xml:space="preserve">Dr Knight and Prof Hussell work in close collaboration with another Lydia Becker PI (Madhvi Menon). Our weekly lab meetings are shared and there are usually more than 10 lab members at each meeting. All members work on a common thread in immunology but use a diversity of techniques applied to conditions spanning both organ specific and multi-organ systems. Dr Knight meets once per week with all under his supervision, but we have an </w:t>
      </w:r>
      <w:proofErr w:type="gramStart"/>
      <w:r>
        <w:rPr>
          <w:bCs/>
          <w:color w:val="000000"/>
          <w:lang w:val="en-US"/>
        </w:rPr>
        <w:t>open door</w:t>
      </w:r>
      <w:proofErr w:type="gramEnd"/>
      <w:r>
        <w:rPr>
          <w:bCs/>
          <w:color w:val="000000"/>
          <w:lang w:val="en-US"/>
        </w:rPr>
        <w:t xml:space="preserve"> policy and lab members frequently visit for ad hoc meetings to work through specific issues as they arise. The student will also contribute to our Wednesday morning </w:t>
      </w:r>
      <w:proofErr w:type="gramStart"/>
      <w:r>
        <w:rPr>
          <w:bCs/>
          <w:color w:val="000000"/>
          <w:lang w:val="en-US"/>
        </w:rPr>
        <w:t>seminars</w:t>
      </w:r>
      <w:proofErr w:type="gramEnd"/>
      <w:r>
        <w:rPr>
          <w:bCs/>
          <w:color w:val="000000"/>
          <w:lang w:val="en-US"/>
        </w:rPr>
        <w:t xml:space="preserve"> and we also have a regular external speakers’ program where prominent researchers from around the country are invited to present and discuss their work.</w:t>
      </w:r>
    </w:p>
    <w:p w14:paraId="40822328" w14:textId="15CD5656" w:rsidR="00A97FB5" w:rsidRDefault="00BA27C7" w:rsidP="00BA27C7">
      <w:pPr>
        <w:spacing w:line="276" w:lineRule="auto"/>
        <w:jc w:val="both"/>
        <w:rPr>
          <w:bCs/>
        </w:rPr>
      </w:pPr>
      <w:r>
        <w:rPr>
          <w:bCs/>
        </w:rPr>
        <w:t>Dr Knight is a former MB PhD graduate and has a unique insight to impart on the academic journey after completing a PhD in medical training. He is actively supporting several aspiring academic clinicians at varying stages of their careers. He has inspired his first intercalating medical student to apply for an academic clinical fellowship and is actively supporting a junior doctor who completed her PhD more than 10 years ago to develop a research profile in the Lydia Becker Institute.</w:t>
      </w:r>
    </w:p>
    <w:p w14:paraId="5BA7F958" w14:textId="77777777" w:rsidR="00BA27C7" w:rsidRPr="00C273A2" w:rsidRDefault="00BA27C7" w:rsidP="00BA27C7">
      <w:pPr>
        <w:spacing w:line="276" w:lineRule="auto"/>
        <w:jc w:val="both"/>
        <w:rPr>
          <w:bCs/>
        </w:rPr>
      </w:pPr>
      <w:r>
        <w:rPr>
          <w:bCs/>
        </w:rPr>
        <w:t>This proposal links a fundamental immunology concept of ‘trained immunity’ to a clinical disease. The skills imparted will be transferrable to any clinical specialty that the student decides to work in given that immune cells pervade all organ systems.</w:t>
      </w:r>
    </w:p>
    <w:p w14:paraId="56159AC1" w14:textId="77777777" w:rsidR="00BA27C7" w:rsidRPr="00F16E00" w:rsidRDefault="00BA27C7" w:rsidP="00BA27C7">
      <w:pPr>
        <w:jc w:val="both"/>
        <w:rPr>
          <w:b/>
        </w:rPr>
      </w:pPr>
    </w:p>
    <w:p w14:paraId="71251F09" w14:textId="77777777" w:rsidR="00BA27C7" w:rsidRDefault="00BA27C7" w:rsidP="00BA27C7">
      <w:pPr>
        <w:jc w:val="center"/>
      </w:pPr>
    </w:p>
    <w:p w14:paraId="757FD7D7" w14:textId="77777777" w:rsidR="00A97FB5" w:rsidRDefault="00A97FB5" w:rsidP="00BA27C7">
      <w:pPr>
        <w:jc w:val="center"/>
      </w:pPr>
    </w:p>
    <w:p w14:paraId="0E992745" w14:textId="77777777" w:rsidR="00A97FB5" w:rsidRDefault="00A97FB5" w:rsidP="00BA27C7">
      <w:pPr>
        <w:jc w:val="center"/>
      </w:pPr>
    </w:p>
    <w:p w14:paraId="6CB12C6D" w14:textId="77777777" w:rsidR="00A97FB5" w:rsidRDefault="00A97FB5" w:rsidP="00BA27C7">
      <w:pPr>
        <w:jc w:val="center"/>
      </w:pPr>
    </w:p>
    <w:p w14:paraId="44939F0D" w14:textId="77777777" w:rsidR="00A97FB5" w:rsidRDefault="00A97FB5" w:rsidP="00BA27C7">
      <w:pPr>
        <w:jc w:val="center"/>
      </w:pPr>
    </w:p>
    <w:p w14:paraId="188DE80C" w14:textId="77777777" w:rsidR="00A97FB5" w:rsidRDefault="00A97FB5" w:rsidP="00BA27C7">
      <w:pPr>
        <w:jc w:val="center"/>
      </w:pPr>
    </w:p>
    <w:p w14:paraId="2E561CFB" w14:textId="77777777" w:rsidR="00A97FB5" w:rsidRDefault="00A97FB5" w:rsidP="00BA27C7">
      <w:pPr>
        <w:jc w:val="center"/>
      </w:pPr>
    </w:p>
    <w:p w14:paraId="4F91CEAA" w14:textId="77777777" w:rsidR="00A97FB5" w:rsidRDefault="00A97FB5" w:rsidP="00BA27C7">
      <w:pPr>
        <w:jc w:val="center"/>
      </w:pPr>
    </w:p>
    <w:p w14:paraId="7B5408D5" w14:textId="77777777" w:rsidR="00A97FB5" w:rsidRDefault="00A97FB5" w:rsidP="00BA27C7">
      <w:pPr>
        <w:jc w:val="center"/>
      </w:pPr>
    </w:p>
    <w:p w14:paraId="03BC7B34" w14:textId="77777777" w:rsidR="00A97FB5" w:rsidRDefault="00A97FB5" w:rsidP="00BA27C7">
      <w:pPr>
        <w:jc w:val="center"/>
      </w:pPr>
    </w:p>
    <w:p w14:paraId="0F052AB5" w14:textId="77777777" w:rsidR="00A97FB5" w:rsidRDefault="00A97FB5" w:rsidP="00BA27C7">
      <w:pPr>
        <w:jc w:val="center"/>
      </w:pPr>
    </w:p>
    <w:p w14:paraId="1A98F3B4" w14:textId="77777777" w:rsidR="00A97FB5" w:rsidRDefault="00A97FB5" w:rsidP="00BA27C7">
      <w:pPr>
        <w:jc w:val="center"/>
      </w:pPr>
    </w:p>
    <w:p w14:paraId="76F0B991" w14:textId="77777777" w:rsidR="00A97FB5" w:rsidRDefault="00A97FB5" w:rsidP="00BA27C7">
      <w:pPr>
        <w:jc w:val="center"/>
      </w:pPr>
    </w:p>
    <w:p w14:paraId="404664C3" w14:textId="77777777" w:rsidR="00A97FB5" w:rsidRDefault="00A97FB5" w:rsidP="00BA27C7">
      <w:pPr>
        <w:jc w:val="center"/>
      </w:pPr>
    </w:p>
    <w:p w14:paraId="514D1708" w14:textId="77777777" w:rsidR="00A97FB5" w:rsidRDefault="00A97FB5" w:rsidP="00BA27C7">
      <w:pPr>
        <w:jc w:val="center"/>
      </w:pPr>
    </w:p>
    <w:p w14:paraId="34FAF454" w14:textId="6A66EA89" w:rsidR="00A97FB5" w:rsidRDefault="00A97FB5" w:rsidP="00A97FB5">
      <w:pPr>
        <w:pStyle w:val="Heading1"/>
        <w:spacing w:before="0" w:line="240" w:lineRule="auto"/>
        <w:rPr>
          <w:bCs/>
          <w:color w:val="000000"/>
          <w:sz w:val="22"/>
          <w:szCs w:val="22"/>
        </w:rPr>
      </w:pPr>
      <w:bookmarkStart w:id="3" w:name="_Toc147224969"/>
      <w:r>
        <w:rPr>
          <w:rFonts w:ascii="Calibri" w:hAnsi="Calibri" w:cs="Calibri"/>
          <w:b/>
          <w:color w:val="auto"/>
          <w:sz w:val="22"/>
          <w:szCs w:val="22"/>
        </w:rPr>
        <w:t>P</w:t>
      </w:r>
      <w:r w:rsidRPr="00B8283F">
        <w:rPr>
          <w:rFonts w:ascii="Calibri" w:hAnsi="Calibri" w:cs="Calibri"/>
          <w:b/>
          <w:color w:val="auto"/>
          <w:sz w:val="22"/>
          <w:szCs w:val="22"/>
        </w:rPr>
        <w:t xml:space="preserve">roject </w:t>
      </w:r>
      <w:r>
        <w:rPr>
          <w:rFonts w:ascii="Calibri" w:hAnsi="Calibri" w:cs="Calibri"/>
          <w:b/>
          <w:color w:val="auto"/>
          <w:sz w:val="22"/>
          <w:szCs w:val="22"/>
        </w:rPr>
        <w:t>T</w:t>
      </w:r>
      <w:r w:rsidRPr="00B8283F">
        <w:rPr>
          <w:rFonts w:ascii="Calibri" w:hAnsi="Calibri" w:cs="Calibri"/>
          <w:b/>
          <w:color w:val="auto"/>
          <w:sz w:val="22"/>
          <w:szCs w:val="22"/>
        </w:rPr>
        <w:t>itle</w:t>
      </w:r>
      <w:r>
        <w:rPr>
          <w:rFonts w:ascii="Calibri" w:hAnsi="Calibri" w:cs="Calibri"/>
          <w:b/>
          <w:color w:val="auto"/>
          <w:sz w:val="22"/>
          <w:szCs w:val="22"/>
        </w:rPr>
        <w:t>:</w:t>
      </w:r>
      <w:r w:rsidRPr="00B8283F">
        <w:rPr>
          <w:rFonts w:ascii="Calibri" w:hAnsi="Calibri" w:cs="Calibri"/>
          <w:color w:val="auto"/>
          <w:sz w:val="22"/>
          <w:szCs w:val="22"/>
        </w:rPr>
        <w:t xml:space="preserve">  </w:t>
      </w:r>
      <w:r w:rsidRPr="008C5831">
        <w:rPr>
          <w:bCs/>
          <w:color w:val="000000"/>
          <w:sz w:val="22"/>
          <w:szCs w:val="22"/>
        </w:rPr>
        <w:t>The Circadian Mechanism in Chronic Inflammatory Disease: From Arthritis to Asthma.</w:t>
      </w:r>
      <w:bookmarkEnd w:id="3"/>
    </w:p>
    <w:p w14:paraId="44033D59" w14:textId="77777777" w:rsidR="00A97FB5" w:rsidRPr="00A97FB5" w:rsidRDefault="00A97FB5" w:rsidP="00A97FB5"/>
    <w:p w14:paraId="079208FB" w14:textId="77777777" w:rsidR="00A97FB5" w:rsidRPr="00F16E00" w:rsidRDefault="00A97FB5" w:rsidP="00A97FB5">
      <w:pPr>
        <w:rPr>
          <w:b/>
        </w:rPr>
      </w:pPr>
      <w:r>
        <w:rPr>
          <w:b/>
        </w:rPr>
        <w:t>Supervisor 1</w:t>
      </w:r>
      <w:r w:rsidRPr="00F16E00">
        <w:rPr>
          <w:b/>
        </w:rPr>
        <w:t xml:space="preserve">: </w:t>
      </w:r>
      <w:r>
        <w:rPr>
          <w:b/>
        </w:rPr>
        <w:t>Dr Hannah Durrington</w:t>
      </w:r>
    </w:p>
    <w:p w14:paraId="2F618B9C" w14:textId="77777777" w:rsidR="00A97FB5" w:rsidRPr="008C5831" w:rsidRDefault="00A97FB5" w:rsidP="00A97FB5">
      <w:pPr>
        <w:rPr>
          <w:bCs/>
        </w:rPr>
      </w:pPr>
      <w:r w:rsidRPr="008C5831">
        <w:rPr>
          <w:bCs/>
        </w:rPr>
        <w:t>Division and School: DIIRM SBS</w:t>
      </w:r>
    </w:p>
    <w:p w14:paraId="4C35A5CE" w14:textId="77777777" w:rsidR="00A97FB5" w:rsidRPr="008C5831" w:rsidRDefault="00A97FB5" w:rsidP="00A97FB5">
      <w:pPr>
        <w:rPr>
          <w:bCs/>
        </w:rPr>
      </w:pPr>
      <w:r w:rsidRPr="008C5831">
        <w:rPr>
          <w:bCs/>
        </w:rPr>
        <w:t>Email: hannah.durrington@manchester.ac.uk</w:t>
      </w:r>
    </w:p>
    <w:p w14:paraId="4126AA46" w14:textId="77777777" w:rsidR="00A97FB5" w:rsidRDefault="00A97FB5" w:rsidP="00A97FB5">
      <w:pPr>
        <w:rPr>
          <w:b/>
        </w:rPr>
      </w:pPr>
    </w:p>
    <w:p w14:paraId="035F227D" w14:textId="77777777" w:rsidR="00A97FB5" w:rsidRPr="00F16E00" w:rsidRDefault="00A97FB5" w:rsidP="00A97FB5">
      <w:pPr>
        <w:jc w:val="both"/>
        <w:rPr>
          <w:b/>
          <w:color w:val="000000"/>
        </w:rPr>
      </w:pPr>
      <w:r>
        <w:rPr>
          <w:b/>
          <w:color w:val="000000"/>
        </w:rPr>
        <w:t>Supervisor 2</w:t>
      </w:r>
      <w:r w:rsidRPr="00F16E00">
        <w:rPr>
          <w:b/>
          <w:color w:val="000000"/>
        </w:rPr>
        <w:t xml:space="preserve">:  </w:t>
      </w:r>
      <w:r>
        <w:rPr>
          <w:b/>
          <w:color w:val="000000"/>
        </w:rPr>
        <w:t>Prof Julie Gibbs</w:t>
      </w:r>
    </w:p>
    <w:p w14:paraId="60773599" w14:textId="77777777" w:rsidR="00A97FB5" w:rsidRPr="008C5831" w:rsidRDefault="00A97FB5" w:rsidP="00A97FB5">
      <w:pPr>
        <w:rPr>
          <w:bCs/>
        </w:rPr>
      </w:pPr>
      <w:r w:rsidRPr="008C5831">
        <w:rPr>
          <w:bCs/>
        </w:rPr>
        <w:t xml:space="preserve">Division and School: DEG </w:t>
      </w:r>
      <w:r>
        <w:rPr>
          <w:bCs/>
        </w:rPr>
        <w:t>SMS</w:t>
      </w:r>
    </w:p>
    <w:p w14:paraId="58502AE3" w14:textId="77777777" w:rsidR="00A97FB5" w:rsidRPr="008C5831" w:rsidRDefault="00A97FB5" w:rsidP="00A97FB5">
      <w:pPr>
        <w:jc w:val="both"/>
        <w:rPr>
          <w:bCs/>
        </w:rPr>
      </w:pPr>
      <w:r w:rsidRPr="008C5831">
        <w:rPr>
          <w:bCs/>
        </w:rPr>
        <w:t>Email: Julie.gibbs@manchester.ac.uk</w:t>
      </w:r>
    </w:p>
    <w:p w14:paraId="3991A09C" w14:textId="77777777" w:rsidR="00A97FB5" w:rsidRDefault="00A97FB5" w:rsidP="00A97FB5">
      <w:pPr>
        <w:jc w:val="both"/>
        <w:rPr>
          <w:b/>
        </w:rPr>
      </w:pPr>
    </w:p>
    <w:p w14:paraId="22CB49F4" w14:textId="77777777" w:rsidR="00A97FB5" w:rsidRDefault="00A97FB5" w:rsidP="00A97FB5">
      <w:pPr>
        <w:jc w:val="both"/>
        <w:rPr>
          <w:b/>
        </w:rPr>
      </w:pPr>
      <w:r>
        <w:rPr>
          <w:b/>
        </w:rPr>
        <w:t>Co-Supervisor: Dr Amlan Chakraborty</w:t>
      </w:r>
    </w:p>
    <w:p w14:paraId="2D44EAE5" w14:textId="77777777" w:rsidR="00A97FB5" w:rsidRPr="008C5831" w:rsidRDefault="00A97FB5" w:rsidP="00A97FB5">
      <w:pPr>
        <w:jc w:val="both"/>
        <w:rPr>
          <w:bCs/>
        </w:rPr>
      </w:pPr>
      <w:r w:rsidRPr="008C5831">
        <w:rPr>
          <w:bCs/>
        </w:rPr>
        <w:t>DIIRM SBS</w:t>
      </w:r>
    </w:p>
    <w:p w14:paraId="47F41B59" w14:textId="77777777" w:rsidR="00A97FB5" w:rsidRPr="008C5831" w:rsidRDefault="00A97FB5" w:rsidP="00A97FB5">
      <w:pPr>
        <w:jc w:val="both"/>
        <w:rPr>
          <w:bCs/>
        </w:rPr>
      </w:pPr>
      <w:r w:rsidRPr="008C5831">
        <w:rPr>
          <w:bCs/>
        </w:rPr>
        <w:t>Amlan.Chakraborty@manchester.ac.uk</w:t>
      </w:r>
    </w:p>
    <w:p w14:paraId="7AC9FC19" w14:textId="77777777" w:rsidR="00A97FB5" w:rsidRPr="00F16E00" w:rsidRDefault="00A97FB5" w:rsidP="00A97FB5">
      <w:pPr>
        <w:jc w:val="both"/>
        <w:rPr>
          <w:b/>
        </w:rPr>
      </w:pPr>
    </w:p>
    <w:p w14:paraId="31D931F6" w14:textId="77777777" w:rsidR="00A97FB5" w:rsidRDefault="00A97FB5" w:rsidP="00A97FB5">
      <w:pPr>
        <w:jc w:val="both"/>
        <w:rPr>
          <w:b/>
        </w:rPr>
      </w:pPr>
      <w:r>
        <w:rPr>
          <w:b/>
        </w:rPr>
        <w:t>Primary l</w:t>
      </w:r>
      <w:r w:rsidRPr="00F16E00">
        <w:rPr>
          <w:b/>
        </w:rPr>
        <w:t>ocation</w:t>
      </w:r>
      <w:r>
        <w:rPr>
          <w:b/>
        </w:rPr>
        <w:t>(s) where student will undertake work</w:t>
      </w:r>
      <w:r w:rsidRPr="00F16E00">
        <w:rPr>
          <w:b/>
        </w:rPr>
        <w:t xml:space="preserve">: </w:t>
      </w:r>
    </w:p>
    <w:p w14:paraId="745E6CFA" w14:textId="77777777" w:rsidR="00A97FB5" w:rsidRDefault="00A97FB5" w:rsidP="00A97FB5">
      <w:pPr>
        <w:jc w:val="both"/>
        <w:rPr>
          <w:b/>
        </w:rPr>
      </w:pPr>
    </w:p>
    <w:p w14:paraId="65879F04" w14:textId="77777777" w:rsidR="00A97FB5" w:rsidRDefault="00A97FB5" w:rsidP="00A97FB5">
      <w:pPr>
        <w:jc w:val="both"/>
        <w:rPr>
          <w:bCs/>
        </w:rPr>
      </w:pPr>
      <w:r w:rsidRPr="008C5831">
        <w:rPr>
          <w:bCs/>
        </w:rPr>
        <w:t>Level 3 AV Hill Building, University of Manchester</w:t>
      </w:r>
    </w:p>
    <w:p w14:paraId="7689C036" w14:textId="77777777" w:rsidR="00A97FB5" w:rsidRDefault="00A97FB5" w:rsidP="00A97FB5">
      <w:pPr>
        <w:jc w:val="both"/>
        <w:rPr>
          <w:bCs/>
        </w:rPr>
      </w:pPr>
    </w:p>
    <w:p w14:paraId="5E9353C7" w14:textId="38561B70" w:rsidR="00A97FB5" w:rsidRPr="00DC62EA" w:rsidRDefault="00A97FB5" w:rsidP="00A97FB5">
      <w:pPr>
        <w:jc w:val="both"/>
        <w:rPr>
          <w:b/>
        </w:rPr>
      </w:pPr>
      <w:r w:rsidRPr="00DC62EA">
        <w:rPr>
          <w:b/>
        </w:rPr>
        <w:t>Project Description</w:t>
      </w:r>
    </w:p>
    <w:p w14:paraId="00A07F4F" w14:textId="77777777" w:rsidR="00A97FB5" w:rsidRPr="00B8283F" w:rsidRDefault="00A97FB5" w:rsidP="00A97FB5">
      <w:pPr>
        <w:pStyle w:val="ListParagraph"/>
        <w:spacing w:after="0" w:line="240" w:lineRule="auto"/>
        <w:rPr>
          <w:rFonts w:ascii="Calibri" w:hAnsi="Calibri" w:cs="Calibri"/>
        </w:rPr>
      </w:pPr>
      <w:r w:rsidRPr="00B8283F">
        <w:rPr>
          <w:rFonts w:ascii="Calibri" w:hAnsi="Calibri" w:cs="Calibri"/>
        </w:rPr>
        <w:t xml:space="preserve">   </w:t>
      </w:r>
    </w:p>
    <w:p w14:paraId="2278D76B" w14:textId="77777777" w:rsidR="00A97FB5" w:rsidRPr="006B56F1" w:rsidRDefault="00A97FB5" w:rsidP="00A97FB5">
      <w:pPr>
        <w:jc w:val="both"/>
      </w:pPr>
      <w:r w:rsidRPr="00EE4F3D">
        <w:t>Asthma is a prevalent chronic inflammatory disease of the airway; in the UK, 1 in 12 adults have asthma</w:t>
      </w:r>
      <w:r>
        <w:rPr>
          <w:vertAlign w:val="superscript"/>
        </w:rPr>
        <w:t>1</w:t>
      </w:r>
      <w:r w:rsidRPr="00EE4F3D">
        <w:t>, and 3 people die from asthma everyday</w:t>
      </w:r>
      <w:r>
        <w:rPr>
          <w:vertAlign w:val="superscript"/>
        </w:rPr>
        <w:t>2</w:t>
      </w:r>
      <w:r w:rsidRPr="00EE4F3D">
        <w:t>. Asthma-mortality is strongly time-of-day dependent, peaking overnight</w:t>
      </w:r>
      <w:r>
        <w:rPr>
          <w:vertAlign w:val="superscript"/>
        </w:rPr>
        <w:t>3</w:t>
      </w:r>
      <w:r w:rsidRPr="00EE4F3D">
        <w:t>. Asthma is a highly rhythmic inflammatory disease with symptoms of asthma worsening overnight</w:t>
      </w:r>
      <w:r>
        <w:rPr>
          <w:vertAlign w:val="superscript"/>
        </w:rPr>
        <w:t>4</w:t>
      </w:r>
      <w:r w:rsidRPr="006B56F1">
        <w:t xml:space="preserve"> coincident</w:t>
      </w:r>
      <w:r w:rsidRPr="00EE4F3D">
        <w:t xml:space="preserve"> with exaggerated airway narrowing</w:t>
      </w:r>
      <w:r>
        <w:rPr>
          <w:vertAlign w:val="superscript"/>
        </w:rPr>
        <w:t>5</w:t>
      </w:r>
      <w:r w:rsidRPr="00EE4F3D">
        <w:t xml:space="preserve">. </w:t>
      </w:r>
      <w:r w:rsidRPr="006B56F1">
        <w:t>A</w:t>
      </w:r>
      <w:r w:rsidRPr="00EE4F3D">
        <w:t>irway inflammation (sputum eosinophilia)</w:t>
      </w:r>
      <w:r w:rsidRPr="006B56F1">
        <w:t xml:space="preserve"> also</w:t>
      </w:r>
      <w:r w:rsidRPr="00EE4F3D">
        <w:t xml:space="preserve"> varies by time of day (peaking at 04:00) in asthma</w:t>
      </w:r>
      <w:r>
        <w:rPr>
          <w:vertAlign w:val="superscript"/>
        </w:rPr>
        <w:t>5</w:t>
      </w:r>
      <w:r w:rsidRPr="00EE4F3D">
        <w:t xml:space="preserve">. </w:t>
      </w:r>
    </w:p>
    <w:p w14:paraId="10ECDEB1" w14:textId="77777777" w:rsidR="00A97FB5" w:rsidRPr="006B56F1" w:rsidRDefault="00A97FB5" w:rsidP="00A97FB5">
      <w:pPr>
        <w:jc w:val="both"/>
      </w:pPr>
    </w:p>
    <w:p w14:paraId="6A27F654" w14:textId="77777777" w:rsidR="00A97FB5" w:rsidRPr="006B56F1" w:rsidRDefault="00A97FB5" w:rsidP="00A97FB5">
      <w:pPr>
        <w:jc w:val="both"/>
      </w:pPr>
      <w:r w:rsidRPr="00EE4F3D">
        <w:t>Airway hyper-responsiveness (AHR), a cardinal feature of asthma</w:t>
      </w:r>
      <w:r>
        <w:rPr>
          <w:vertAlign w:val="superscript"/>
        </w:rPr>
        <w:t>6</w:t>
      </w:r>
      <w:r w:rsidRPr="00EE4F3D">
        <w:rPr>
          <w:vertAlign w:val="superscript"/>
        </w:rPr>
        <w:t>,</w:t>
      </w:r>
      <w:r>
        <w:rPr>
          <w:vertAlign w:val="superscript"/>
        </w:rPr>
        <w:t>7</w:t>
      </w:r>
      <w:r w:rsidRPr="006B56F1">
        <w:t xml:space="preserve">. </w:t>
      </w:r>
      <w:r w:rsidRPr="00EE4F3D">
        <w:t>There is diurnal variation in AHR in asthma, with a peak around 04:00</w:t>
      </w:r>
      <w:r>
        <w:rPr>
          <w:vertAlign w:val="superscript"/>
        </w:rPr>
        <w:t>8</w:t>
      </w:r>
      <w:r w:rsidRPr="00EE4F3D">
        <w:t xml:space="preserve">. </w:t>
      </w:r>
      <w:r w:rsidRPr="006B56F1">
        <w:t>F</w:t>
      </w:r>
      <w:r w:rsidRPr="00EE4F3D">
        <w:t>luctuation in airway narrowing i</w:t>
      </w:r>
      <w:r w:rsidRPr="006B56F1">
        <w:t>n</w:t>
      </w:r>
      <w:r w:rsidRPr="00EE4F3D">
        <w:t xml:space="preserve"> asthma is not simply passive to behavioural </w:t>
      </w:r>
      <w:r w:rsidRPr="006B56F1">
        <w:t>routine but</w:t>
      </w:r>
      <w:r w:rsidRPr="00EE4F3D">
        <w:t xml:space="preserve"> shows a significant contribution from the internal circadian clock</w:t>
      </w:r>
      <w:r w:rsidRPr="006B56F1">
        <w:t>.</w:t>
      </w:r>
    </w:p>
    <w:p w14:paraId="1A21E00A" w14:textId="77777777" w:rsidR="00A97FB5" w:rsidRPr="006B56F1" w:rsidRDefault="00A97FB5" w:rsidP="00A97FB5">
      <w:pPr>
        <w:jc w:val="both"/>
      </w:pPr>
    </w:p>
    <w:p w14:paraId="579BC9DE" w14:textId="77777777" w:rsidR="00A97FB5" w:rsidRDefault="00A97FB5" w:rsidP="00A97FB5">
      <w:pPr>
        <w:jc w:val="both"/>
      </w:pPr>
      <w:r w:rsidRPr="006B56F1">
        <w:t>Inhaled corticosteroids (ICS) are used to treat patients with mild/moderate asthma, however work from our group has shown that the time of day at which ICS are taken significantly alters efficacy (lung function and blood eosinophils</w:t>
      </w:r>
      <w:r>
        <w:t>, unpublished)</w:t>
      </w:r>
      <w:r w:rsidRPr="006B56F1">
        <w:t xml:space="preserve">. A significant number of patients with severe asthma are resistant to ICS and although some are </w:t>
      </w:r>
      <w:proofErr w:type="gramStart"/>
      <w:r w:rsidRPr="006B56F1">
        <w:t>eligible</w:t>
      </w:r>
      <w:proofErr w:type="gramEnd"/>
      <w:r w:rsidRPr="006B56F1">
        <w:t xml:space="preserve"> </w:t>
      </w:r>
    </w:p>
    <w:p w14:paraId="0480C9A6" w14:textId="77777777" w:rsidR="00A97FB5" w:rsidRDefault="00A97FB5" w:rsidP="00A97FB5">
      <w:pPr>
        <w:jc w:val="both"/>
      </w:pPr>
    </w:p>
    <w:p w14:paraId="209CAC36" w14:textId="47FB0878" w:rsidR="00A97FB5" w:rsidRPr="006B56F1" w:rsidRDefault="00A97FB5" w:rsidP="00A97FB5">
      <w:pPr>
        <w:jc w:val="both"/>
      </w:pPr>
      <w:r w:rsidRPr="006B56F1">
        <w:t xml:space="preserve">for biologic treatment, there is a pressing need for new medications to manage asthma. </w:t>
      </w:r>
      <w:r w:rsidRPr="006B56F1">
        <w:rPr>
          <w:b/>
          <w:bCs/>
          <w:i/>
          <w:iCs/>
        </w:rPr>
        <w:t xml:space="preserve">Our group is interested in understanding the mechanism underpinning rhythmic inflammation in asthma and identifying important novel therapeutic pathways. </w:t>
      </w:r>
    </w:p>
    <w:p w14:paraId="35875F85" w14:textId="77777777" w:rsidR="00A97FB5" w:rsidRPr="006B56F1" w:rsidRDefault="00A97FB5" w:rsidP="00A97FB5"/>
    <w:p w14:paraId="25684B3B" w14:textId="77777777" w:rsidR="00A97FB5" w:rsidRPr="006B56F1" w:rsidRDefault="00A97FB5" w:rsidP="00A97FB5">
      <w:pPr>
        <w:jc w:val="both"/>
      </w:pPr>
      <w:r w:rsidRPr="006B56F1">
        <w:t>The circadian clock regulates many aspects of the healthy immune system, including the production and trafficking of immune cells around the bod</w:t>
      </w:r>
      <w:r>
        <w:t>y</w:t>
      </w:r>
      <w:r w:rsidRPr="006C2350">
        <w:rPr>
          <w:vertAlign w:val="superscript"/>
        </w:rPr>
        <w:t>9</w:t>
      </w:r>
      <w:r w:rsidRPr="006B56F1">
        <w:t>. The clock also influences how the immune system responds to insult, by influencing the amount of inflammation and even survival rates</w:t>
      </w:r>
      <w:r w:rsidRPr="006C2350">
        <w:rPr>
          <w:vertAlign w:val="superscript"/>
        </w:rPr>
        <w:t>10,11</w:t>
      </w:r>
      <w:r w:rsidRPr="006B56F1">
        <w:t>.</w:t>
      </w:r>
    </w:p>
    <w:p w14:paraId="2D1AEF13" w14:textId="77777777" w:rsidR="00A97FB5" w:rsidRPr="006B56F1" w:rsidRDefault="00A97FB5" w:rsidP="00A97FB5"/>
    <w:p w14:paraId="7D52812B" w14:textId="77777777" w:rsidR="00A97FB5" w:rsidRPr="006B56F1" w:rsidRDefault="00A97FB5" w:rsidP="00A97FB5">
      <w:pPr>
        <w:jc w:val="both"/>
      </w:pPr>
      <w:r w:rsidRPr="006B56F1">
        <w:t xml:space="preserve">Using a well-established, pre-clinical mouse model of allergic airways disease, AAD (house dust mite model) our group has found robust, rhythmic fluctuations in eosinophils and T helper 2 cells in the airway, and blood over 24 hours, reminiscent of asthma. We found rhythmic changes in key Th2cytokines in both the blood and airway that may be driving the daily fluctuations in immune cells. </w:t>
      </w:r>
    </w:p>
    <w:p w14:paraId="61324395" w14:textId="77777777" w:rsidR="00A97FB5" w:rsidRPr="006B56F1" w:rsidRDefault="00A97FB5" w:rsidP="00A97FB5"/>
    <w:p w14:paraId="605799CC" w14:textId="77777777" w:rsidR="00A97FB5" w:rsidRPr="006B56F1" w:rsidRDefault="00A97FB5" w:rsidP="00A97FB5">
      <w:pPr>
        <w:jc w:val="both"/>
      </w:pPr>
      <w:r w:rsidRPr="006B56F1">
        <w:rPr>
          <w:b/>
          <w:bCs/>
          <w:i/>
          <w:iCs/>
        </w:rPr>
        <w:t>This studentship will focus on understanding the circadian mechanisms driving the daily variation in inflammation in AAD</w:t>
      </w:r>
      <w:r w:rsidRPr="006B56F1">
        <w:t>.  The project will address which cells exhibit daily rhythms in their function at sites of inflammation, and what is driving this rhythmic behaviour. The work will focus on the role of both cell intrinsic clocks (in the airway epithelium or in the immune cell itself) and cell extrinsic rhythmic signals (neural or hormonal) in driving oscillations in inflammatory cell function</w:t>
      </w:r>
      <w:r w:rsidRPr="006C2350">
        <w:rPr>
          <w:vertAlign w:val="superscript"/>
        </w:rPr>
        <w:t>12-15</w:t>
      </w:r>
      <w:r w:rsidRPr="006B56F1">
        <w:t xml:space="preserve">.  </w:t>
      </w:r>
    </w:p>
    <w:p w14:paraId="1BB40BD1" w14:textId="77777777" w:rsidR="00A97FB5" w:rsidRPr="006B56F1" w:rsidRDefault="00A97FB5" w:rsidP="00A97FB5">
      <w:pPr>
        <w:jc w:val="both"/>
      </w:pPr>
    </w:p>
    <w:p w14:paraId="65360932" w14:textId="77777777" w:rsidR="00A97FB5" w:rsidRDefault="00A97FB5" w:rsidP="00A97FB5">
      <w:pPr>
        <w:jc w:val="both"/>
      </w:pPr>
      <w:r w:rsidRPr="006B56F1">
        <w:t xml:space="preserve">Using tissue specific clock gene knock out mice (already housed in Manchester) you will explore how peripheral clocks present in the airway epithelium and in immune cells interact to regulate rhythmic inflammation. Flow cytometry will be used to measure the time-of-day variation in the cellular environment of the lung and fluorescence-assisted cell sorting will be used to isolate specific cell populations of interest to map temporal transcriptional signatures.  Finally, an ex vivo, air liquid interface (ALI) model will be used to determine how cell specific clocks regulate airway epithelial barrier function, and to provide an assay for testing inhaled clock modulating compounds as a therapeutic strategy. </w:t>
      </w:r>
    </w:p>
    <w:p w14:paraId="650BACD0" w14:textId="77777777" w:rsidR="00A97FB5" w:rsidRPr="00D2398F" w:rsidRDefault="00A97FB5" w:rsidP="00A97FB5">
      <w:pPr>
        <w:jc w:val="both"/>
        <w:rPr>
          <w:sz w:val="20"/>
          <w:szCs w:val="20"/>
        </w:rPr>
      </w:pPr>
    </w:p>
    <w:p w14:paraId="0BF185C0" w14:textId="77777777" w:rsidR="00A97FB5" w:rsidRDefault="00A97FB5" w:rsidP="00A97FB5">
      <w:pPr>
        <w:jc w:val="both"/>
        <w:rPr>
          <w:rFonts w:asciiTheme="majorBidi" w:hAnsiTheme="majorBidi" w:cstheme="majorBidi"/>
          <w:sz w:val="20"/>
          <w:szCs w:val="20"/>
        </w:rPr>
      </w:pPr>
      <w:r w:rsidRPr="006B56F1">
        <w:rPr>
          <w:rFonts w:asciiTheme="majorBidi" w:hAnsiTheme="majorBidi" w:cstheme="majorBidi"/>
          <w:sz w:val="20"/>
          <w:szCs w:val="20"/>
          <w:vertAlign w:val="superscript"/>
        </w:rPr>
        <w:t>3</w:t>
      </w:r>
      <w:r w:rsidRPr="006B56F1">
        <w:rPr>
          <w:rFonts w:asciiTheme="majorBidi" w:hAnsiTheme="majorBidi" w:cstheme="majorBidi"/>
          <w:sz w:val="20"/>
          <w:szCs w:val="20"/>
        </w:rPr>
        <w:t>www.asthma.org.uk.</w:t>
      </w:r>
      <w:r w:rsidRPr="00D2398F">
        <w:rPr>
          <w:rFonts w:asciiTheme="majorBidi" w:hAnsiTheme="majorBidi" w:cstheme="majorBidi"/>
          <w:sz w:val="20"/>
          <w:szCs w:val="20"/>
          <w:vertAlign w:val="superscript"/>
        </w:rPr>
        <w:t>2</w:t>
      </w:r>
      <w:r w:rsidRPr="006B56F1">
        <w:rPr>
          <w:rFonts w:asciiTheme="majorBidi" w:hAnsiTheme="majorBidi" w:cstheme="majorBidi"/>
          <w:sz w:val="20"/>
          <w:szCs w:val="20"/>
        </w:rPr>
        <w:t>WHO.</w:t>
      </w:r>
      <w:r w:rsidRPr="00D2398F">
        <w:rPr>
          <w:rFonts w:asciiTheme="majorBidi" w:hAnsiTheme="majorBidi" w:cstheme="majorBidi"/>
          <w:sz w:val="20"/>
          <w:szCs w:val="20"/>
          <w:vertAlign w:val="superscript"/>
        </w:rPr>
        <w:t>3</w:t>
      </w:r>
      <w:r w:rsidRPr="006B56F1">
        <w:rPr>
          <w:rFonts w:asciiTheme="majorBidi" w:hAnsiTheme="majorBidi" w:cstheme="majorBidi"/>
          <w:sz w:val="20"/>
          <w:szCs w:val="20"/>
        </w:rPr>
        <w:t>Cochrane</w:t>
      </w:r>
      <w:r w:rsidRPr="006B56F1">
        <w:rPr>
          <w:rFonts w:asciiTheme="majorBidi" w:hAnsiTheme="majorBidi" w:cstheme="majorBidi"/>
          <w:i/>
          <w:sz w:val="20"/>
          <w:szCs w:val="20"/>
        </w:rPr>
        <w:t>Thorax</w:t>
      </w:r>
      <w:r w:rsidRPr="006B56F1">
        <w:rPr>
          <w:rFonts w:asciiTheme="majorBidi" w:hAnsiTheme="majorBidi" w:cstheme="majorBidi"/>
          <w:sz w:val="20"/>
          <w:szCs w:val="20"/>
        </w:rPr>
        <w:t>1975.</w:t>
      </w:r>
      <w:r w:rsidRPr="00D2398F">
        <w:rPr>
          <w:rFonts w:asciiTheme="majorBidi" w:hAnsiTheme="majorBidi" w:cstheme="majorBidi"/>
          <w:sz w:val="20"/>
          <w:szCs w:val="20"/>
          <w:vertAlign w:val="superscript"/>
        </w:rPr>
        <w:t>4</w:t>
      </w:r>
      <w:r w:rsidRPr="006B56F1">
        <w:rPr>
          <w:rFonts w:asciiTheme="majorBidi" w:hAnsiTheme="majorBidi" w:cstheme="majorBidi"/>
          <w:sz w:val="20"/>
          <w:szCs w:val="20"/>
        </w:rPr>
        <w:t>TurnerWarwick</w:t>
      </w:r>
      <w:r w:rsidRPr="006B56F1">
        <w:rPr>
          <w:rFonts w:asciiTheme="majorBidi" w:hAnsiTheme="majorBidi" w:cstheme="majorBidi"/>
          <w:i/>
          <w:sz w:val="20"/>
          <w:szCs w:val="20"/>
        </w:rPr>
        <w:t>AmJMed</w:t>
      </w:r>
      <w:r w:rsidRPr="006B56F1">
        <w:rPr>
          <w:rFonts w:asciiTheme="majorBidi" w:hAnsiTheme="majorBidi" w:cstheme="majorBidi"/>
          <w:sz w:val="20"/>
          <w:szCs w:val="20"/>
        </w:rPr>
        <w:t>1988.</w:t>
      </w:r>
      <w:r w:rsidRPr="00D2398F">
        <w:rPr>
          <w:rFonts w:asciiTheme="majorBidi" w:hAnsiTheme="majorBidi" w:cstheme="majorBidi"/>
          <w:sz w:val="20"/>
          <w:szCs w:val="20"/>
          <w:vertAlign w:val="superscript"/>
        </w:rPr>
        <w:t>5</w:t>
      </w:r>
      <w:r w:rsidRPr="006B56F1">
        <w:rPr>
          <w:rFonts w:asciiTheme="majorBidi" w:hAnsiTheme="majorBidi" w:cstheme="majorBidi"/>
          <w:sz w:val="20"/>
          <w:szCs w:val="20"/>
        </w:rPr>
        <w:t>Durrington</w:t>
      </w:r>
      <w:r w:rsidRPr="006B56F1">
        <w:rPr>
          <w:rFonts w:asciiTheme="majorBidi" w:hAnsiTheme="majorBidi" w:cstheme="majorBidi"/>
          <w:i/>
          <w:sz w:val="20"/>
          <w:szCs w:val="20"/>
        </w:rPr>
        <w:t>AJRCCM</w:t>
      </w:r>
      <w:r w:rsidRPr="006B56F1">
        <w:rPr>
          <w:rFonts w:asciiTheme="majorBidi" w:hAnsiTheme="majorBidi" w:cstheme="majorBidi"/>
          <w:sz w:val="20"/>
          <w:szCs w:val="20"/>
        </w:rPr>
        <w:t>2018</w:t>
      </w:r>
      <w:r w:rsidRPr="00D2398F">
        <w:rPr>
          <w:rFonts w:asciiTheme="majorBidi" w:hAnsiTheme="majorBidi" w:cstheme="majorBidi"/>
          <w:sz w:val="20"/>
          <w:szCs w:val="20"/>
        </w:rPr>
        <w:t xml:space="preserve">, </w:t>
      </w:r>
      <w:r w:rsidRPr="00D2398F">
        <w:rPr>
          <w:rFonts w:asciiTheme="majorBidi" w:hAnsiTheme="majorBidi" w:cstheme="majorBidi"/>
          <w:sz w:val="20"/>
          <w:szCs w:val="20"/>
          <w:vertAlign w:val="superscript"/>
        </w:rPr>
        <w:t>6</w:t>
      </w:r>
      <w:r w:rsidRPr="00D2398F">
        <w:rPr>
          <w:rFonts w:asciiTheme="majorBidi" w:hAnsiTheme="majorBidi" w:cstheme="majorBidi"/>
          <w:sz w:val="20"/>
          <w:szCs w:val="20"/>
        </w:rPr>
        <w:t>www.ginasthma.org.</w:t>
      </w:r>
      <w:r w:rsidRPr="00D2398F">
        <w:rPr>
          <w:rFonts w:asciiTheme="majorBidi" w:hAnsiTheme="majorBidi" w:cstheme="majorBidi"/>
          <w:sz w:val="20"/>
          <w:szCs w:val="20"/>
          <w:vertAlign w:val="superscript"/>
        </w:rPr>
        <w:t>7</w:t>
      </w:r>
      <w:r w:rsidRPr="00D2398F">
        <w:rPr>
          <w:rFonts w:asciiTheme="majorBidi" w:hAnsiTheme="majorBidi" w:cstheme="majorBidi"/>
          <w:sz w:val="20"/>
          <w:szCs w:val="20"/>
        </w:rPr>
        <w:t>BTS/SIGN2019.</w:t>
      </w:r>
      <w:r w:rsidRPr="00D2398F">
        <w:rPr>
          <w:rFonts w:asciiTheme="majorBidi" w:hAnsiTheme="majorBidi" w:cstheme="majorBidi"/>
          <w:sz w:val="20"/>
          <w:szCs w:val="20"/>
          <w:vertAlign w:val="superscript"/>
        </w:rPr>
        <w:t>8</w:t>
      </w:r>
      <w:r w:rsidRPr="006B56F1">
        <w:rPr>
          <w:rFonts w:asciiTheme="majorBidi" w:hAnsiTheme="majorBidi" w:cstheme="majorBidi"/>
          <w:sz w:val="20"/>
          <w:szCs w:val="20"/>
        </w:rPr>
        <w:t>Dweik</w:t>
      </w:r>
      <w:r w:rsidRPr="006B56F1">
        <w:rPr>
          <w:rFonts w:asciiTheme="majorBidi" w:hAnsiTheme="majorBidi" w:cstheme="majorBidi"/>
          <w:i/>
          <w:sz w:val="20"/>
          <w:szCs w:val="20"/>
        </w:rPr>
        <w:t>AJRCCM</w:t>
      </w:r>
      <w:r w:rsidRPr="006B56F1">
        <w:rPr>
          <w:rFonts w:asciiTheme="majorBidi" w:hAnsiTheme="majorBidi" w:cstheme="majorBidi"/>
          <w:sz w:val="20"/>
          <w:szCs w:val="20"/>
        </w:rPr>
        <w:t>2011</w:t>
      </w:r>
      <w:r w:rsidRPr="00D2398F">
        <w:rPr>
          <w:rFonts w:asciiTheme="majorBidi" w:hAnsiTheme="majorBidi" w:cstheme="majorBidi"/>
          <w:sz w:val="20"/>
          <w:szCs w:val="20"/>
        </w:rPr>
        <w:t xml:space="preserve">. </w:t>
      </w:r>
      <w:r w:rsidRPr="00D2398F">
        <w:rPr>
          <w:rFonts w:asciiTheme="majorBidi" w:hAnsiTheme="majorBidi" w:cstheme="majorBidi"/>
          <w:sz w:val="20"/>
          <w:szCs w:val="20"/>
          <w:vertAlign w:val="superscript"/>
        </w:rPr>
        <w:t>9</w:t>
      </w:r>
      <w:r w:rsidRPr="00D2398F">
        <w:rPr>
          <w:rFonts w:asciiTheme="majorBidi" w:hAnsiTheme="majorBidi" w:cstheme="majorBidi"/>
          <w:sz w:val="20"/>
          <w:szCs w:val="20"/>
        </w:rPr>
        <w:t xml:space="preserve">Schneidermann et al. Nat Rev Immunol 2018. </w:t>
      </w:r>
      <w:r w:rsidRPr="00D2398F">
        <w:rPr>
          <w:rFonts w:asciiTheme="majorBidi" w:hAnsiTheme="majorBidi" w:cstheme="majorBidi"/>
          <w:sz w:val="20"/>
          <w:szCs w:val="20"/>
          <w:vertAlign w:val="superscript"/>
        </w:rPr>
        <w:t>10</w:t>
      </w:r>
      <w:r w:rsidRPr="00D2398F">
        <w:rPr>
          <w:rFonts w:asciiTheme="majorBidi" w:hAnsiTheme="majorBidi" w:cstheme="majorBidi"/>
          <w:sz w:val="20"/>
          <w:szCs w:val="20"/>
        </w:rPr>
        <w:t xml:space="preserve">Gibbs JE et al. Proc Natl </w:t>
      </w:r>
      <w:proofErr w:type="spellStart"/>
      <w:r w:rsidRPr="00D2398F">
        <w:rPr>
          <w:rFonts w:asciiTheme="majorBidi" w:hAnsiTheme="majorBidi" w:cstheme="majorBidi"/>
          <w:sz w:val="20"/>
          <w:szCs w:val="20"/>
        </w:rPr>
        <w:t>Acad</w:t>
      </w:r>
      <w:proofErr w:type="spellEnd"/>
      <w:r w:rsidRPr="00D2398F">
        <w:rPr>
          <w:rFonts w:asciiTheme="majorBidi" w:hAnsiTheme="majorBidi" w:cstheme="majorBidi"/>
          <w:sz w:val="20"/>
          <w:szCs w:val="20"/>
        </w:rPr>
        <w:t xml:space="preserve"> Sci USA 2012. </w:t>
      </w:r>
      <w:r w:rsidRPr="00D2398F">
        <w:rPr>
          <w:rFonts w:asciiTheme="majorBidi" w:hAnsiTheme="majorBidi" w:cstheme="majorBidi"/>
          <w:sz w:val="20"/>
          <w:szCs w:val="20"/>
          <w:vertAlign w:val="superscript"/>
        </w:rPr>
        <w:t>11</w:t>
      </w:r>
      <w:r w:rsidRPr="00D2398F">
        <w:rPr>
          <w:rFonts w:asciiTheme="majorBidi" w:hAnsiTheme="majorBidi" w:cstheme="majorBidi"/>
          <w:sz w:val="20"/>
          <w:szCs w:val="20"/>
        </w:rPr>
        <w:t xml:space="preserve">Gibbs et al. Nat Med 2014. </w:t>
      </w:r>
      <w:r w:rsidRPr="00D2398F">
        <w:rPr>
          <w:rFonts w:asciiTheme="majorBidi" w:hAnsiTheme="majorBidi" w:cstheme="majorBidi"/>
          <w:noProof/>
          <w:sz w:val="20"/>
          <w:szCs w:val="20"/>
          <w:vertAlign w:val="superscript"/>
        </w:rPr>
        <w:t>12</w:t>
      </w:r>
      <w:r w:rsidRPr="00D2398F">
        <w:rPr>
          <w:rFonts w:asciiTheme="majorBidi" w:hAnsiTheme="majorBidi" w:cstheme="majorBidi"/>
          <w:noProof/>
          <w:sz w:val="20"/>
          <w:szCs w:val="20"/>
        </w:rPr>
        <w:t xml:space="preserve">L.E. Hand et al. Nat Commun 2020). </w:t>
      </w:r>
      <w:r w:rsidRPr="00D2398F">
        <w:rPr>
          <w:rFonts w:asciiTheme="majorBidi" w:hAnsiTheme="majorBidi" w:cstheme="majorBidi"/>
          <w:noProof/>
          <w:sz w:val="20"/>
          <w:szCs w:val="20"/>
          <w:vertAlign w:val="superscript"/>
        </w:rPr>
        <w:t>13</w:t>
      </w:r>
      <w:r w:rsidRPr="00D2398F">
        <w:rPr>
          <w:rFonts w:asciiTheme="majorBidi" w:hAnsiTheme="majorBidi" w:cstheme="majorBidi"/>
          <w:noProof/>
          <w:sz w:val="20"/>
          <w:szCs w:val="20"/>
        </w:rPr>
        <w:t xml:space="preserve"> L.E. Hand, et al. Arthritis Res Ther 2019.</w:t>
      </w:r>
      <w:r w:rsidRPr="00D2398F">
        <w:rPr>
          <w:rFonts w:asciiTheme="majorBidi" w:hAnsiTheme="majorBidi" w:cstheme="majorBidi"/>
          <w:noProof/>
          <w:sz w:val="20"/>
          <w:szCs w:val="20"/>
          <w:vertAlign w:val="superscript"/>
        </w:rPr>
        <w:t>14</w:t>
      </w:r>
      <w:r w:rsidRPr="00D2398F">
        <w:rPr>
          <w:rFonts w:asciiTheme="majorBidi" w:hAnsiTheme="majorBidi" w:cstheme="majorBidi"/>
          <w:noProof/>
          <w:sz w:val="20"/>
          <w:szCs w:val="20"/>
          <w:vertAlign w:val="superscript"/>
          <w:lang w:val="da-DK"/>
        </w:rPr>
        <w:t xml:space="preserve"> </w:t>
      </w:r>
      <w:r w:rsidRPr="00D2398F">
        <w:rPr>
          <w:rFonts w:asciiTheme="majorBidi" w:hAnsiTheme="majorBidi" w:cstheme="majorBidi"/>
          <w:noProof/>
          <w:sz w:val="20"/>
          <w:szCs w:val="20"/>
          <w:lang w:val="da-DK"/>
        </w:rPr>
        <w:t xml:space="preserve">L.E. Hand et al. </w:t>
      </w:r>
      <w:r w:rsidRPr="00D2398F">
        <w:rPr>
          <w:rFonts w:asciiTheme="majorBidi" w:hAnsiTheme="majorBidi" w:cstheme="majorBidi"/>
          <w:noProof/>
          <w:sz w:val="20"/>
          <w:szCs w:val="20"/>
          <w:lang w:val="fr-FR"/>
        </w:rPr>
        <w:t xml:space="preserve">FASEB J 2016. </w:t>
      </w:r>
      <w:r w:rsidRPr="00D2398F">
        <w:rPr>
          <w:rFonts w:asciiTheme="majorBidi" w:hAnsiTheme="majorBidi" w:cstheme="majorBidi"/>
          <w:noProof/>
          <w:sz w:val="20"/>
          <w:szCs w:val="20"/>
          <w:vertAlign w:val="superscript"/>
          <w:lang w:val="fr-FR"/>
        </w:rPr>
        <w:t>15</w:t>
      </w:r>
      <w:r w:rsidRPr="00D2398F">
        <w:rPr>
          <w:rFonts w:asciiTheme="majorBidi" w:hAnsiTheme="majorBidi" w:cstheme="majorBidi"/>
          <w:noProof/>
          <w:sz w:val="20"/>
          <w:szCs w:val="20"/>
          <w:lang w:val="fr-FR"/>
        </w:rPr>
        <w:t>H.J. Durrington et al.  Eur Respir J 2020.</w:t>
      </w:r>
    </w:p>
    <w:p w14:paraId="4BA4D697" w14:textId="77777777" w:rsidR="00A97FB5" w:rsidRPr="00D2398F" w:rsidRDefault="00A97FB5" w:rsidP="00A97FB5">
      <w:pPr>
        <w:jc w:val="both"/>
        <w:rPr>
          <w:rFonts w:asciiTheme="majorBidi" w:hAnsiTheme="majorBidi" w:cstheme="majorBidi"/>
          <w:sz w:val="20"/>
          <w:szCs w:val="20"/>
        </w:rPr>
      </w:pPr>
    </w:p>
    <w:p w14:paraId="0DC92F68" w14:textId="656AFAC1" w:rsidR="00A97FB5" w:rsidRDefault="00A97FB5" w:rsidP="00A97FB5">
      <w:pPr>
        <w:widowControl w:val="0"/>
        <w:tabs>
          <w:tab w:val="left" w:pos="220"/>
          <w:tab w:val="left" w:pos="720"/>
        </w:tabs>
        <w:autoSpaceDE w:val="0"/>
        <w:autoSpaceDN w:val="0"/>
        <w:adjustRightInd w:val="0"/>
        <w:spacing w:after="320"/>
        <w:jc w:val="both"/>
        <w:rPr>
          <w:b/>
          <w:color w:val="000000"/>
          <w:lang w:val="en-US"/>
        </w:rPr>
      </w:pPr>
      <w:r w:rsidRPr="00F16E00">
        <w:rPr>
          <w:b/>
          <w:color w:val="000000"/>
          <w:lang w:val="en-US"/>
        </w:rPr>
        <w:t xml:space="preserve">Background to </w:t>
      </w:r>
      <w:r>
        <w:rPr>
          <w:b/>
          <w:color w:val="000000"/>
          <w:lang w:val="en-US"/>
        </w:rPr>
        <w:t xml:space="preserve">research of supervisory team </w:t>
      </w:r>
    </w:p>
    <w:p w14:paraId="7A2C665E" w14:textId="77777777" w:rsidR="00A97FB5" w:rsidRPr="007C5B14" w:rsidRDefault="00A97FB5" w:rsidP="00A97FB5">
      <w:pPr>
        <w:widowControl w:val="0"/>
        <w:tabs>
          <w:tab w:val="left" w:pos="220"/>
          <w:tab w:val="left" w:pos="720"/>
        </w:tabs>
        <w:autoSpaceDE w:val="0"/>
        <w:autoSpaceDN w:val="0"/>
        <w:adjustRightInd w:val="0"/>
        <w:spacing w:after="320"/>
        <w:jc w:val="both"/>
        <w:rPr>
          <w:bCs/>
          <w:color w:val="000000"/>
          <w:lang w:val="en-US"/>
        </w:rPr>
      </w:pPr>
      <w:r w:rsidRPr="00457F6F">
        <w:rPr>
          <w:color w:val="000000"/>
          <w:lang w:val="en-US"/>
        </w:rPr>
        <w:t>JG is a Professor of Chronobiology and heads a research laboratory focusing on circadian control of inflammation</w:t>
      </w:r>
      <w:r w:rsidRPr="00457F6F">
        <w:rPr>
          <w:bCs/>
          <w:color w:val="000000"/>
          <w:lang w:val="en-US"/>
        </w:rPr>
        <w:t xml:space="preserve">. Having completed a 5 year Versus Arthritis Career Development Fellowship in 2019, she was awarded a Versus Arthritis Senior Fellowship in 2021. Using pre-clinical models of inflammatory disease her group studies the influence of biological timers on disease initiation, progression and resolution and explores how understanding relationships between the timing system and inflammatory networks can be </w:t>
      </w:r>
      <w:proofErr w:type="spellStart"/>
      <w:r w:rsidRPr="00457F6F">
        <w:rPr>
          <w:bCs/>
          <w:color w:val="000000"/>
          <w:lang w:val="en-US"/>
        </w:rPr>
        <w:t>utilised</w:t>
      </w:r>
      <w:proofErr w:type="spellEnd"/>
      <w:r w:rsidRPr="00457F6F">
        <w:rPr>
          <w:bCs/>
          <w:color w:val="000000"/>
          <w:lang w:val="en-US"/>
        </w:rPr>
        <w:t xml:space="preserve"> for patient benefit.</w:t>
      </w:r>
      <w:r w:rsidRPr="007C5B14">
        <w:rPr>
          <w:bCs/>
          <w:color w:val="000000"/>
          <w:lang w:val="en-US"/>
        </w:rPr>
        <w:t xml:space="preserve"> </w:t>
      </w:r>
    </w:p>
    <w:p w14:paraId="14603031" w14:textId="77777777" w:rsidR="00A97FB5" w:rsidRPr="00003E4E" w:rsidRDefault="00A97FB5" w:rsidP="00A97FB5">
      <w:r w:rsidRPr="00003E4E">
        <w:t xml:space="preserve">HD is a Senior clinical Lecturer and an Honorary Respiratory Consultant Physician at Wythenshawe Hospital, with a specialist interest in asthma. Her research interests lie in understanding the circadian biology of asthma, with the aim to improve the diagnosis and treatment of asthma. </w:t>
      </w:r>
      <w:r>
        <w:t xml:space="preserve">She is </w:t>
      </w:r>
      <w:r w:rsidRPr="00003E4E">
        <w:t xml:space="preserve">fully translational in </w:t>
      </w:r>
      <w:r>
        <w:t>her</w:t>
      </w:r>
      <w:r w:rsidRPr="00003E4E">
        <w:t xml:space="preserve"> research:</w:t>
      </w:r>
    </w:p>
    <w:p w14:paraId="49258E02" w14:textId="77777777" w:rsidR="00A97FB5" w:rsidRPr="00003E4E" w:rsidRDefault="00A97FB5" w:rsidP="00A97FB5">
      <w:pPr>
        <w:pStyle w:val="ListParagraph"/>
        <w:numPr>
          <w:ilvl w:val="0"/>
          <w:numId w:val="25"/>
        </w:numPr>
        <w:spacing w:after="0" w:line="240" w:lineRule="auto"/>
      </w:pPr>
      <w:r w:rsidRPr="00003E4E">
        <w:rPr>
          <w:b/>
        </w:rPr>
        <w:lastRenderedPageBreak/>
        <w:t xml:space="preserve">Clinical Studies- </w:t>
      </w:r>
      <w:r w:rsidRPr="00003E4E">
        <w:t xml:space="preserve">investigating changes in biomarkers measured in healthy and asthmatic subjects over 24 hours in a </w:t>
      </w:r>
      <w:proofErr w:type="gramStart"/>
      <w:r w:rsidRPr="00003E4E">
        <w:t>real life</w:t>
      </w:r>
      <w:proofErr w:type="gramEnd"/>
      <w:r w:rsidRPr="00003E4E">
        <w:t xml:space="preserve"> setting. This work was published in AJRCCM and ERJ. HD is currently running a </w:t>
      </w:r>
      <w:proofErr w:type="spellStart"/>
      <w:r w:rsidRPr="00003E4E">
        <w:t>chronother</w:t>
      </w:r>
      <w:r>
        <w:t>a</w:t>
      </w:r>
      <w:r w:rsidRPr="00003E4E">
        <w:t>peutics</w:t>
      </w:r>
      <w:proofErr w:type="spellEnd"/>
      <w:r w:rsidRPr="00003E4E">
        <w:t xml:space="preserve"> study investigating the impact of</w:t>
      </w:r>
      <w:r>
        <w:t xml:space="preserve"> timing </w:t>
      </w:r>
      <w:proofErr w:type="gramStart"/>
      <w:r>
        <w:t xml:space="preserve">of </w:t>
      </w:r>
      <w:r w:rsidRPr="00003E4E">
        <w:t xml:space="preserve"> inhaled</w:t>
      </w:r>
      <w:proofErr w:type="gramEnd"/>
      <w:r w:rsidRPr="00003E4E">
        <w:t xml:space="preserve"> corticosteroids in patients with asthma.</w:t>
      </w:r>
    </w:p>
    <w:p w14:paraId="40C5C422" w14:textId="77777777" w:rsidR="00A97FB5" w:rsidRPr="00003E4E" w:rsidRDefault="00A97FB5" w:rsidP="00A97FB5">
      <w:pPr>
        <w:pStyle w:val="ListParagraph"/>
        <w:numPr>
          <w:ilvl w:val="0"/>
          <w:numId w:val="24"/>
        </w:numPr>
      </w:pPr>
      <w:r w:rsidRPr="00003E4E">
        <w:rPr>
          <w:b/>
        </w:rPr>
        <w:t>Epidemiology Studies</w:t>
      </w:r>
      <w:r w:rsidRPr="00003E4E">
        <w:t xml:space="preserve"> using the UK Biobank. We have shown that the risk of asthma (and particularly severe asthma) is increased in shift workers (published in Thorax in 2020). </w:t>
      </w:r>
    </w:p>
    <w:p w14:paraId="7E022B48" w14:textId="77777777" w:rsidR="00A97FB5" w:rsidRPr="00003E4E" w:rsidRDefault="00A97FB5" w:rsidP="00A97FB5">
      <w:pPr>
        <w:pStyle w:val="ListParagraph"/>
        <w:numPr>
          <w:ilvl w:val="0"/>
          <w:numId w:val="24"/>
        </w:numPr>
      </w:pPr>
      <w:r w:rsidRPr="009E1EB1">
        <w:rPr>
          <w:b/>
          <w:i/>
        </w:rPr>
        <w:t>In vivo/ex vivo</w:t>
      </w:r>
      <w:r w:rsidRPr="009E1EB1">
        <w:rPr>
          <w:b/>
        </w:rPr>
        <w:t xml:space="preserve"> studies</w:t>
      </w:r>
      <w:r w:rsidRPr="00003E4E">
        <w:t>- We have shown the importance of the molecular clock</w:t>
      </w:r>
      <w:r w:rsidRPr="00003E4E">
        <w:rPr>
          <w:rFonts w:cstheme="minorHAnsi"/>
        </w:rPr>
        <w:t xml:space="preserve"> </w:t>
      </w:r>
      <w:r w:rsidRPr="00003E4E">
        <w:t xml:space="preserve">in determining the </w:t>
      </w:r>
      <w:proofErr w:type="gramStart"/>
      <w:r w:rsidRPr="00003E4E">
        <w:t>time of day</w:t>
      </w:r>
      <w:proofErr w:type="gramEnd"/>
      <w:r w:rsidRPr="00003E4E">
        <w:t xml:space="preserve"> response of the airway to allergen challenge, (published in ERJ 2020). </w:t>
      </w:r>
    </w:p>
    <w:p w14:paraId="34436EAE" w14:textId="77777777" w:rsidR="00A97FB5" w:rsidRPr="00733721" w:rsidRDefault="00A97FB5" w:rsidP="00A97FB5">
      <w:pPr>
        <w:widowControl w:val="0"/>
        <w:tabs>
          <w:tab w:val="left" w:pos="220"/>
          <w:tab w:val="left" w:pos="720"/>
        </w:tabs>
        <w:autoSpaceDE w:val="0"/>
        <w:autoSpaceDN w:val="0"/>
        <w:adjustRightInd w:val="0"/>
        <w:spacing w:after="320"/>
        <w:jc w:val="both"/>
        <w:rPr>
          <w:color w:val="000000"/>
          <w:lang w:val="en-US"/>
        </w:rPr>
      </w:pPr>
      <w:r w:rsidRPr="00003E4E">
        <w:rPr>
          <w:color w:val="000000"/>
          <w:lang w:val="en-US"/>
        </w:rPr>
        <w:t xml:space="preserve">HD also runs a weekly asthma clinic at </w:t>
      </w:r>
      <w:proofErr w:type="spellStart"/>
      <w:r w:rsidRPr="00003E4E">
        <w:rPr>
          <w:color w:val="000000"/>
          <w:lang w:val="en-US"/>
        </w:rPr>
        <w:t>Wythenshawe</w:t>
      </w:r>
      <w:proofErr w:type="spellEnd"/>
      <w:r w:rsidRPr="00003E4E">
        <w:rPr>
          <w:color w:val="000000"/>
          <w:lang w:val="en-US"/>
        </w:rPr>
        <w:t xml:space="preserve"> Hospital.</w:t>
      </w:r>
    </w:p>
    <w:p w14:paraId="19F9D710" w14:textId="66A5C4F3" w:rsidR="00A97FB5" w:rsidRDefault="00A97FB5" w:rsidP="00A97FB5">
      <w:pPr>
        <w:widowControl w:val="0"/>
        <w:tabs>
          <w:tab w:val="left" w:pos="220"/>
          <w:tab w:val="left" w:pos="720"/>
        </w:tabs>
        <w:autoSpaceDE w:val="0"/>
        <w:autoSpaceDN w:val="0"/>
        <w:adjustRightInd w:val="0"/>
        <w:spacing w:after="320"/>
        <w:jc w:val="both"/>
        <w:rPr>
          <w:bCs/>
          <w:i/>
          <w:iCs/>
          <w:color w:val="000000"/>
          <w:lang w:val="en-US"/>
        </w:rPr>
      </w:pPr>
      <w:r w:rsidRPr="00F16E00">
        <w:rPr>
          <w:b/>
          <w:color w:val="000000"/>
          <w:lang w:val="en-US"/>
        </w:rPr>
        <w:t>Supervision and lab culture</w:t>
      </w:r>
      <w:r>
        <w:rPr>
          <w:b/>
          <w:color w:val="000000"/>
          <w:lang w:val="en-US"/>
        </w:rPr>
        <w:t xml:space="preserve"> </w:t>
      </w:r>
    </w:p>
    <w:p w14:paraId="20BC5017" w14:textId="77777777" w:rsidR="00A97FB5" w:rsidRDefault="00A97FB5" w:rsidP="00A97FB5">
      <w:pPr>
        <w:widowControl w:val="0"/>
        <w:tabs>
          <w:tab w:val="left" w:pos="220"/>
          <w:tab w:val="left" w:pos="720"/>
        </w:tabs>
        <w:autoSpaceDE w:val="0"/>
        <w:autoSpaceDN w:val="0"/>
        <w:adjustRightInd w:val="0"/>
        <w:spacing w:after="320"/>
        <w:jc w:val="both"/>
      </w:pPr>
      <w:r>
        <w:rPr>
          <w:color w:val="000000"/>
          <w:lang w:val="en-US"/>
        </w:rPr>
        <w:t>The combined labs of Gibbs and Durrington currently encompass 2 PIs, 3 PDRAs and 4 PhD students. Both PIs are situated next to each other on the 3</w:t>
      </w:r>
      <w:r w:rsidRPr="00CF64A4">
        <w:rPr>
          <w:color w:val="000000"/>
          <w:vertAlign w:val="superscript"/>
          <w:lang w:val="en-US"/>
        </w:rPr>
        <w:t>rd</w:t>
      </w:r>
      <w:r>
        <w:rPr>
          <w:color w:val="000000"/>
          <w:lang w:val="en-US"/>
        </w:rPr>
        <w:t xml:space="preserve"> floor of the AV Hill Building, ensuring a good working relationship. </w:t>
      </w:r>
      <w:r w:rsidRPr="00003E4E">
        <w:rPr>
          <w:color w:val="000000"/>
          <w:lang w:val="en-US"/>
        </w:rPr>
        <w:t>Both the Durrington and Gibbs labs have weekly lab meetings where students and post-doctoral staff present their recent findings and review journal publications.  In addition to becoming involved in these, the recruited MB-PhD student will attend a weekly supervisory meeting with both supervisors to monitor training and progress of the project and discuss ideas. Training will be provided by both the supervisors and appropriate members of their team.  Both supervisors have active laboratories with members of the team available to help the student as required.</w:t>
      </w:r>
      <w:r>
        <w:rPr>
          <w:color w:val="000000"/>
          <w:lang w:val="en-US"/>
        </w:rPr>
        <w:t xml:space="preserve"> JG runs a vibrant and exciting program of seminars for the Centre for Biological Timing and the MB-PhD student will be expected to attend, as well as present to colleagues and peers several times a year. </w:t>
      </w:r>
      <w:r>
        <w:t xml:space="preserve">The MB-PhD student will undertake the Home Office Training Course. </w:t>
      </w:r>
    </w:p>
    <w:p w14:paraId="73593C92" w14:textId="77777777" w:rsidR="00A97FB5" w:rsidRPr="00733721" w:rsidRDefault="00A97FB5" w:rsidP="00A97FB5">
      <w:pPr>
        <w:widowControl w:val="0"/>
        <w:tabs>
          <w:tab w:val="left" w:pos="220"/>
          <w:tab w:val="left" w:pos="720"/>
        </w:tabs>
        <w:autoSpaceDE w:val="0"/>
        <w:autoSpaceDN w:val="0"/>
        <w:adjustRightInd w:val="0"/>
        <w:spacing w:after="320"/>
        <w:jc w:val="both"/>
        <w:rPr>
          <w:color w:val="000000"/>
          <w:lang w:val="en-US"/>
        </w:rPr>
      </w:pPr>
      <w:r w:rsidRPr="00003E4E">
        <w:t>HD runs a weekly asthma clinic at Wythenshawe Hospital, and the MB</w:t>
      </w:r>
      <w:r>
        <w:t>-</w:t>
      </w:r>
      <w:r w:rsidRPr="00003E4E">
        <w:t>PhD student will be welcome to attend to keep up their clinical skills, although in a purely educational capacity.</w:t>
      </w:r>
      <w:r>
        <w:t xml:space="preserve"> The MB-PhD student will also </w:t>
      </w:r>
      <w:proofErr w:type="gramStart"/>
      <w:r>
        <w:t>have the opportunity to</w:t>
      </w:r>
      <w:proofErr w:type="gramEnd"/>
      <w:r>
        <w:t xml:space="preserve"> experience how to design and run clinical studies should they wish. </w:t>
      </w:r>
    </w:p>
    <w:p w14:paraId="4C5CE302" w14:textId="77777777" w:rsidR="00A97FB5" w:rsidRDefault="00A97FB5" w:rsidP="00A97FB5">
      <w:pPr>
        <w:spacing w:line="276" w:lineRule="auto"/>
        <w:jc w:val="both"/>
        <w:rPr>
          <w:b/>
        </w:rPr>
      </w:pPr>
    </w:p>
    <w:p w14:paraId="227DABCE" w14:textId="77777777" w:rsidR="00A97FB5" w:rsidRDefault="00A97FB5" w:rsidP="00A97FB5">
      <w:pPr>
        <w:jc w:val="both"/>
        <w:rPr>
          <w:color w:val="000000"/>
          <w:lang w:val="en-US"/>
        </w:rPr>
      </w:pPr>
      <w:r>
        <w:rPr>
          <w:color w:val="000000"/>
          <w:lang w:val="en-US"/>
        </w:rPr>
        <w:t xml:space="preserve">HD is a Clinician Scientist who undertook a </w:t>
      </w:r>
      <w:proofErr w:type="spellStart"/>
      <w:r>
        <w:rPr>
          <w:color w:val="000000"/>
          <w:lang w:val="en-US"/>
        </w:rPr>
        <w:t>Wellcome</w:t>
      </w:r>
      <w:proofErr w:type="spellEnd"/>
      <w:r>
        <w:rPr>
          <w:color w:val="000000"/>
          <w:lang w:val="en-US"/>
        </w:rPr>
        <w:t xml:space="preserve"> Clinical Training Fellowship at the University of Cambridge 2006-2009, as a Specialist Registrar. In 2010 she became an NIHR Academic Clinical Lecturer first at the University of Cambridge and then at the University of Manchester, supported by an award (and mentor) from the Academy of Medical Sciences. In 2014 she became an Asthma UK Career Development Fellow and in 2017 the Dean’s Clinical Fellow. In 2021 she was awarded a Tenure Track MRC Clinician Scientist Fellowship for 6 years. She has worked part-time since 2010 (currently 80%FTE). HD is keen to use her experience to mentor the MB-PhD student after completion as they apply for an Academic Foundation </w:t>
      </w:r>
      <w:proofErr w:type="spellStart"/>
      <w:r>
        <w:rPr>
          <w:color w:val="000000"/>
          <w:lang w:val="en-US"/>
        </w:rPr>
        <w:t>Programme</w:t>
      </w:r>
      <w:proofErr w:type="spellEnd"/>
      <w:r>
        <w:rPr>
          <w:color w:val="000000"/>
          <w:lang w:val="en-US"/>
        </w:rPr>
        <w:t xml:space="preserve">, and subsequently for an NIHR ACL and Intermediate Fellowship. HD currently supervises Dr Ran Wang who is a specialist registrar in respiratory medicine and pursuing a PhD, as well as Jafar Cain who is a medical student currently pursuing a </w:t>
      </w:r>
      <w:proofErr w:type="spellStart"/>
      <w:proofErr w:type="gramStart"/>
      <w:r>
        <w:rPr>
          <w:color w:val="000000"/>
          <w:lang w:val="en-US"/>
        </w:rPr>
        <w:t>MBPhD</w:t>
      </w:r>
      <w:proofErr w:type="spellEnd"/>
      <w:r>
        <w:rPr>
          <w:color w:val="000000"/>
          <w:lang w:val="en-US"/>
        </w:rPr>
        <w:t xml:space="preserve"> .</w:t>
      </w:r>
      <w:proofErr w:type="gramEnd"/>
    </w:p>
    <w:p w14:paraId="643AE7F2" w14:textId="77777777" w:rsidR="00A97FB5" w:rsidRDefault="00A97FB5" w:rsidP="00A97FB5">
      <w:pPr>
        <w:jc w:val="both"/>
        <w:rPr>
          <w:color w:val="000000"/>
          <w:lang w:val="en-US"/>
        </w:rPr>
      </w:pPr>
      <w:r w:rsidRPr="00457F6F">
        <w:rPr>
          <w:color w:val="000000"/>
          <w:lang w:val="en-US"/>
        </w:rPr>
        <w:t xml:space="preserve">JG has a tenured position with the University.  She is currently the sponsor/mentor for a former MRC Clinical Research Training Fellow who, after undertaking their PhD in her lab, was recently awarded an Academic Clinical Lectureship.   JG has acted as academic advisor and internal PhD examiner for past and current CRTFs.  She collaborates with a number of clinical academics at various stages of their career, often supporting the </w:t>
      </w:r>
      <w:r w:rsidRPr="00457F6F">
        <w:rPr>
          <w:i/>
          <w:iCs/>
          <w:color w:val="000000"/>
          <w:lang w:val="en-US"/>
        </w:rPr>
        <w:t>in vivo</w:t>
      </w:r>
      <w:r w:rsidRPr="00457F6F">
        <w:rPr>
          <w:color w:val="000000"/>
          <w:lang w:val="en-US"/>
        </w:rPr>
        <w:t xml:space="preserve"> elements of their </w:t>
      </w:r>
      <w:proofErr w:type="spellStart"/>
      <w:r w:rsidRPr="00457F6F">
        <w:rPr>
          <w:color w:val="000000"/>
          <w:lang w:val="en-US"/>
        </w:rPr>
        <w:t>programme</w:t>
      </w:r>
      <w:proofErr w:type="spellEnd"/>
      <w:r w:rsidRPr="00457F6F">
        <w:rPr>
          <w:color w:val="000000"/>
          <w:lang w:val="en-US"/>
        </w:rPr>
        <w:t xml:space="preserve"> of work in her capacity as </w:t>
      </w:r>
      <w:proofErr w:type="gramStart"/>
      <w:r w:rsidRPr="00457F6F">
        <w:rPr>
          <w:color w:val="000000"/>
          <w:lang w:val="en-US"/>
        </w:rPr>
        <w:t>Home</w:t>
      </w:r>
      <w:proofErr w:type="gramEnd"/>
      <w:r w:rsidRPr="00457F6F">
        <w:rPr>
          <w:color w:val="000000"/>
          <w:lang w:val="en-US"/>
        </w:rPr>
        <w:t xml:space="preserve"> Office project </w:t>
      </w:r>
      <w:proofErr w:type="spellStart"/>
      <w:r w:rsidRPr="00457F6F">
        <w:rPr>
          <w:color w:val="000000"/>
          <w:lang w:val="en-US"/>
        </w:rPr>
        <w:t>licence</w:t>
      </w:r>
      <w:proofErr w:type="spellEnd"/>
      <w:r w:rsidRPr="00457F6F">
        <w:rPr>
          <w:color w:val="000000"/>
          <w:lang w:val="en-US"/>
        </w:rPr>
        <w:t xml:space="preserve"> holder.</w:t>
      </w:r>
      <w:r>
        <w:rPr>
          <w:color w:val="000000"/>
          <w:lang w:val="en-US"/>
        </w:rPr>
        <w:t xml:space="preserve"> </w:t>
      </w:r>
    </w:p>
    <w:p w14:paraId="42E11DF5" w14:textId="77777777" w:rsidR="00A97FB5" w:rsidRPr="007C5B14" w:rsidRDefault="00A97FB5" w:rsidP="00A97FB5">
      <w:pPr>
        <w:spacing w:line="276" w:lineRule="auto"/>
        <w:jc w:val="both"/>
        <w:rPr>
          <w:bCs/>
          <w:i/>
          <w:iCs/>
          <w:lang w:val="en-US"/>
        </w:rPr>
      </w:pPr>
    </w:p>
    <w:p w14:paraId="5147212F" w14:textId="77777777" w:rsidR="00A97FB5" w:rsidRPr="00F16E00" w:rsidRDefault="00A97FB5" w:rsidP="00A97FB5">
      <w:pPr>
        <w:spacing w:line="276" w:lineRule="auto"/>
        <w:jc w:val="both"/>
        <w:rPr>
          <w:b/>
        </w:rPr>
      </w:pPr>
      <w:r>
        <w:rPr>
          <w:color w:val="000000"/>
          <w:lang w:val="en-US"/>
        </w:rPr>
        <w:t xml:space="preserve">We </w:t>
      </w:r>
      <w:proofErr w:type="spellStart"/>
      <w:r>
        <w:rPr>
          <w:color w:val="000000"/>
          <w:lang w:val="en-US"/>
        </w:rPr>
        <w:t>reccognise</w:t>
      </w:r>
      <w:proofErr w:type="spellEnd"/>
      <w:r>
        <w:rPr>
          <w:color w:val="000000"/>
          <w:lang w:val="en-US"/>
        </w:rPr>
        <w:t xml:space="preserve"> that it is crucial that the MB-PhD student completes their PhD in 3 years (including write up) and publishes in high impact journals. During the final year, we will begin plans for how to continue the research as our MB-PhD student returns to clinical training and embarks on an academic career pathway.</w:t>
      </w:r>
    </w:p>
    <w:p w14:paraId="30D0F878" w14:textId="77777777" w:rsidR="00A97FB5" w:rsidRPr="00F16E00" w:rsidRDefault="00A97FB5" w:rsidP="00A97FB5">
      <w:pPr>
        <w:spacing w:line="276" w:lineRule="auto"/>
        <w:jc w:val="both"/>
        <w:rPr>
          <w:b/>
        </w:rPr>
      </w:pPr>
    </w:p>
    <w:p w14:paraId="0F34D492" w14:textId="77777777" w:rsidR="00A97FB5" w:rsidRPr="00D91E90" w:rsidRDefault="00A97FB5" w:rsidP="00BA27C7">
      <w:pPr>
        <w:jc w:val="center"/>
      </w:pPr>
    </w:p>
    <w:p w14:paraId="53D26275" w14:textId="77777777" w:rsidR="00BA27C7" w:rsidRDefault="00BA27C7" w:rsidP="00BA27C7">
      <w:pPr>
        <w:pStyle w:val="Heading1"/>
        <w:spacing w:before="0" w:line="240" w:lineRule="auto"/>
        <w:rPr>
          <w:rFonts w:ascii="Calibri" w:hAnsi="Calibri" w:cs="Calibri"/>
          <w:b/>
          <w:color w:val="auto"/>
          <w:sz w:val="22"/>
          <w:szCs w:val="22"/>
        </w:rPr>
      </w:pPr>
    </w:p>
    <w:p w14:paraId="65E3DA9B" w14:textId="09BC41DE" w:rsidR="00BA27C7" w:rsidRPr="00B8283F" w:rsidRDefault="00BA27C7" w:rsidP="00BA27C7">
      <w:pPr>
        <w:pStyle w:val="Heading1"/>
        <w:spacing w:before="0" w:line="240" w:lineRule="auto"/>
        <w:rPr>
          <w:rFonts w:ascii="Calibri" w:hAnsi="Calibri" w:cs="Calibri"/>
          <w:color w:val="auto"/>
          <w:sz w:val="22"/>
          <w:szCs w:val="22"/>
        </w:rPr>
      </w:pPr>
      <w:bookmarkStart w:id="4" w:name="_Toc147224970"/>
      <w:r>
        <w:rPr>
          <w:rFonts w:ascii="Calibri" w:hAnsi="Calibri" w:cs="Calibri"/>
          <w:b/>
          <w:color w:val="auto"/>
          <w:sz w:val="22"/>
          <w:szCs w:val="22"/>
        </w:rPr>
        <w:t>P</w:t>
      </w:r>
      <w:r w:rsidRPr="00B8283F">
        <w:rPr>
          <w:rFonts w:ascii="Calibri" w:hAnsi="Calibri" w:cs="Calibri"/>
          <w:b/>
          <w:color w:val="auto"/>
          <w:sz w:val="22"/>
          <w:szCs w:val="22"/>
        </w:rPr>
        <w:t xml:space="preserve">roject </w:t>
      </w:r>
      <w:r>
        <w:rPr>
          <w:rFonts w:ascii="Calibri" w:hAnsi="Calibri" w:cs="Calibri"/>
          <w:b/>
          <w:color w:val="auto"/>
          <w:sz w:val="22"/>
          <w:szCs w:val="22"/>
        </w:rPr>
        <w:t>T</w:t>
      </w:r>
      <w:r w:rsidRPr="00B8283F">
        <w:rPr>
          <w:rFonts w:ascii="Calibri" w:hAnsi="Calibri" w:cs="Calibri"/>
          <w:b/>
          <w:color w:val="auto"/>
          <w:sz w:val="22"/>
          <w:szCs w:val="22"/>
        </w:rPr>
        <w:t>itle</w:t>
      </w:r>
      <w:r>
        <w:rPr>
          <w:rFonts w:ascii="Calibri" w:hAnsi="Calibri" w:cs="Calibri"/>
          <w:b/>
          <w:color w:val="auto"/>
          <w:sz w:val="22"/>
          <w:szCs w:val="22"/>
        </w:rPr>
        <w:t>:</w:t>
      </w:r>
      <w:r w:rsidRPr="00B8283F">
        <w:rPr>
          <w:rFonts w:ascii="Calibri" w:hAnsi="Calibri" w:cs="Calibri"/>
          <w:color w:val="auto"/>
          <w:sz w:val="22"/>
          <w:szCs w:val="22"/>
        </w:rPr>
        <w:t xml:space="preserve">  Identification of novel biomarker profiles to define subgroups of Systemic Autoimmune Rheumatic Diseases</w:t>
      </w:r>
      <w:bookmarkEnd w:id="4"/>
      <w:r w:rsidRPr="00B8283F">
        <w:rPr>
          <w:rFonts w:ascii="Calibri" w:hAnsi="Calibri" w:cs="Calibri"/>
          <w:color w:val="auto"/>
          <w:sz w:val="22"/>
          <w:szCs w:val="22"/>
        </w:rPr>
        <w:t xml:space="preserve">  </w:t>
      </w:r>
    </w:p>
    <w:p w14:paraId="71465967" w14:textId="77777777" w:rsidR="00BA27C7" w:rsidRPr="00B8283F" w:rsidRDefault="00BA27C7" w:rsidP="00BA27C7">
      <w:pPr>
        <w:pStyle w:val="ListParagraph"/>
        <w:spacing w:after="0" w:line="240" w:lineRule="auto"/>
        <w:rPr>
          <w:rFonts w:ascii="Calibri" w:hAnsi="Calibri" w:cs="Calibri"/>
        </w:rPr>
      </w:pPr>
      <w:r w:rsidRPr="00B8283F">
        <w:rPr>
          <w:rFonts w:ascii="Calibri" w:hAnsi="Calibri" w:cs="Calibri"/>
        </w:rPr>
        <w:t xml:space="preserve"> </w:t>
      </w:r>
    </w:p>
    <w:p w14:paraId="32E0B03E" w14:textId="77777777" w:rsidR="00BA27C7" w:rsidRPr="009A4D32" w:rsidRDefault="00BA27C7" w:rsidP="00BA27C7">
      <w:pPr>
        <w:spacing w:after="0" w:line="240" w:lineRule="auto"/>
        <w:rPr>
          <w:rFonts w:ascii="Calibri" w:hAnsi="Calibri" w:cs="Calibri"/>
        </w:rPr>
      </w:pPr>
      <w:r w:rsidRPr="009A4D32">
        <w:rPr>
          <w:rFonts w:ascii="Calibri" w:hAnsi="Calibri" w:cs="Calibri"/>
        </w:rPr>
        <w:t>Supervisor 1: Prof Ian Bruce</w:t>
      </w:r>
      <w:r>
        <w:rPr>
          <w:rFonts w:ascii="Calibri" w:hAnsi="Calibri" w:cs="Calibri"/>
        </w:rPr>
        <w:t>;</w:t>
      </w:r>
      <w:r w:rsidRPr="009A4D32">
        <w:rPr>
          <w:rFonts w:ascii="Calibri" w:hAnsi="Calibri" w:cs="Calibri"/>
        </w:rPr>
        <w:t xml:space="preserve"> School of Biological Sciences</w:t>
      </w:r>
      <w:r>
        <w:rPr>
          <w:rFonts w:ascii="Calibri" w:hAnsi="Calibri" w:cs="Calibri"/>
        </w:rPr>
        <w:t>,</w:t>
      </w:r>
      <w:r w:rsidRPr="009A4D32">
        <w:rPr>
          <w:rFonts w:ascii="Calibri" w:hAnsi="Calibri" w:cs="Calibri"/>
        </w:rPr>
        <w:t xml:space="preserve"> Division of Musculosk</w:t>
      </w:r>
      <w:r>
        <w:rPr>
          <w:rFonts w:ascii="Calibri" w:hAnsi="Calibri" w:cs="Calibri"/>
        </w:rPr>
        <w:t>eletal &amp; Dermatological Sciences;</w:t>
      </w:r>
      <w:r w:rsidRPr="009A4D32">
        <w:rPr>
          <w:rFonts w:ascii="Calibri" w:hAnsi="Calibri" w:cs="Calibri"/>
        </w:rPr>
        <w:t xml:space="preserve"> Email: </w:t>
      </w:r>
      <w:hyperlink r:id="rId12" w:history="1">
        <w:r w:rsidRPr="008F69E0">
          <w:rPr>
            <w:rStyle w:val="Hyperlink"/>
            <w:rFonts w:ascii="Calibri" w:hAnsi="Calibri" w:cs="Calibri"/>
          </w:rPr>
          <w:t>ian.bruce@manchester.ac.uk</w:t>
        </w:r>
      </w:hyperlink>
      <w:r>
        <w:rPr>
          <w:rFonts w:ascii="Calibri" w:hAnsi="Calibri" w:cs="Calibri"/>
        </w:rPr>
        <w:t xml:space="preserve"> </w:t>
      </w:r>
      <w:r w:rsidRPr="009A4D32">
        <w:rPr>
          <w:rFonts w:ascii="Calibri" w:hAnsi="Calibri" w:cs="Calibri"/>
        </w:rPr>
        <w:t xml:space="preserve"> </w:t>
      </w:r>
    </w:p>
    <w:p w14:paraId="70D5FCAF" w14:textId="77777777" w:rsidR="00BA27C7" w:rsidRPr="00B8283F" w:rsidRDefault="00BA27C7" w:rsidP="00BA27C7">
      <w:pPr>
        <w:pStyle w:val="ListParagraph"/>
        <w:spacing w:after="0" w:line="240" w:lineRule="auto"/>
        <w:rPr>
          <w:rFonts w:ascii="Calibri" w:hAnsi="Calibri" w:cs="Calibri"/>
        </w:rPr>
      </w:pPr>
      <w:r w:rsidRPr="00B8283F">
        <w:rPr>
          <w:rFonts w:ascii="Calibri" w:hAnsi="Calibri" w:cs="Calibri"/>
        </w:rPr>
        <w:t xml:space="preserve"> </w:t>
      </w:r>
    </w:p>
    <w:p w14:paraId="5C4BAE53" w14:textId="77777777" w:rsidR="00BA27C7" w:rsidRPr="009A4D32" w:rsidRDefault="00BA27C7" w:rsidP="00BA27C7">
      <w:pPr>
        <w:spacing w:after="0" w:line="240" w:lineRule="auto"/>
        <w:rPr>
          <w:rFonts w:ascii="Calibri" w:hAnsi="Calibri" w:cs="Calibri"/>
        </w:rPr>
      </w:pPr>
      <w:r w:rsidRPr="009A4D32">
        <w:rPr>
          <w:rFonts w:ascii="Calibri" w:hAnsi="Calibri" w:cs="Calibri"/>
        </w:rPr>
        <w:t>Supervisor 2: Dr Madhvi Menon</w:t>
      </w:r>
      <w:r>
        <w:rPr>
          <w:rFonts w:ascii="Calibri" w:hAnsi="Calibri" w:cs="Calibri"/>
        </w:rPr>
        <w:t>;</w:t>
      </w:r>
      <w:r w:rsidRPr="009A4D32">
        <w:rPr>
          <w:rFonts w:ascii="Calibri" w:hAnsi="Calibri" w:cs="Calibri"/>
        </w:rPr>
        <w:t xml:space="preserve"> School of Biological Science</w:t>
      </w:r>
      <w:r>
        <w:rPr>
          <w:rFonts w:ascii="Calibri" w:hAnsi="Calibri" w:cs="Calibri"/>
        </w:rPr>
        <w:t>s,</w:t>
      </w:r>
      <w:r w:rsidRPr="00E53B64">
        <w:rPr>
          <w:rFonts w:ascii="Calibri" w:hAnsi="Calibri" w:cs="Calibri"/>
        </w:rPr>
        <w:t xml:space="preserve"> </w:t>
      </w:r>
      <w:r w:rsidRPr="009A4D32">
        <w:rPr>
          <w:rFonts w:ascii="Calibri" w:hAnsi="Calibri" w:cs="Calibri"/>
        </w:rPr>
        <w:t xml:space="preserve">Infection, Immunity &amp; Respiratory Medicine, Lydia Becker Institute of </w:t>
      </w:r>
      <w:proofErr w:type="gramStart"/>
      <w:r w:rsidRPr="009A4D32">
        <w:rPr>
          <w:rFonts w:ascii="Calibri" w:hAnsi="Calibri" w:cs="Calibri"/>
        </w:rPr>
        <w:t>Immunology</w:t>
      </w:r>
      <w:proofErr w:type="gramEnd"/>
      <w:r w:rsidRPr="009A4D32">
        <w:rPr>
          <w:rFonts w:ascii="Calibri" w:hAnsi="Calibri" w:cs="Calibri"/>
        </w:rPr>
        <w:t xml:space="preserve"> and Inflammation</w:t>
      </w:r>
      <w:r>
        <w:rPr>
          <w:rFonts w:ascii="Calibri" w:hAnsi="Calibri" w:cs="Calibri"/>
        </w:rPr>
        <w:t>;</w:t>
      </w:r>
      <w:r w:rsidRPr="009A4D32">
        <w:rPr>
          <w:rFonts w:ascii="Calibri" w:hAnsi="Calibri" w:cs="Calibri"/>
        </w:rPr>
        <w:t xml:space="preserve"> Email: </w:t>
      </w:r>
      <w:hyperlink r:id="rId13" w:history="1">
        <w:r w:rsidRPr="008F69E0">
          <w:rPr>
            <w:rStyle w:val="Hyperlink"/>
            <w:rFonts w:ascii="Calibri" w:hAnsi="Calibri" w:cs="Calibri"/>
          </w:rPr>
          <w:t>madhvi.menon@manchester.ac.uk</w:t>
        </w:r>
      </w:hyperlink>
      <w:r>
        <w:rPr>
          <w:rFonts w:ascii="Calibri" w:hAnsi="Calibri" w:cs="Calibri"/>
        </w:rPr>
        <w:t xml:space="preserve"> </w:t>
      </w:r>
      <w:r w:rsidRPr="009A4D32">
        <w:rPr>
          <w:rFonts w:ascii="Calibri" w:hAnsi="Calibri" w:cs="Calibri"/>
        </w:rPr>
        <w:t xml:space="preserve"> </w:t>
      </w:r>
      <w:r>
        <w:rPr>
          <w:rFonts w:ascii="Calibri" w:hAnsi="Calibri" w:cs="Calibri"/>
        </w:rPr>
        <w:t xml:space="preserve"> </w:t>
      </w:r>
    </w:p>
    <w:p w14:paraId="5E6B7D98" w14:textId="77777777" w:rsidR="00BA27C7" w:rsidRPr="00B8283F" w:rsidRDefault="00BA27C7" w:rsidP="00BA27C7">
      <w:pPr>
        <w:pStyle w:val="ListParagraph"/>
        <w:spacing w:after="0" w:line="240" w:lineRule="auto"/>
        <w:rPr>
          <w:rFonts w:ascii="Calibri" w:hAnsi="Calibri" w:cs="Calibri"/>
        </w:rPr>
      </w:pPr>
      <w:r w:rsidRPr="00B8283F">
        <w:rPr>
          <w:rFonts w:ascii="Calibri" w:hAnsi="Calibri" w:cs="Calibri"/>
        </w:rPr>
        <w:t xml:space="preserve"> </w:t>
      </w:r>
    </w:p>
    <w:p w14:paraId="016F54CE" w14:textId="77777777" w:rsidR="00BA27C7" w:rsidRPr="00B8283F" w:rsidRDefault="00BA27C7" w:rsidP="00BA27C7">
      <w:pPr>
        <w:pStyle w:val="ListParagraph"/>
        <w:spacing w:after="0" w:line="240" w:lineRule="auto"/>
        <w:rPr>
          <w:rFonts w:ascii="Calibri" w:hAnsi="Calibri" w:cs="Calibri"/>
        </w:rPr>
      </w:pPr>
      <w:r w:rsidRPr="00B8283F">
        <w:rPr>
          <w:rFonts w:ascii="Calibri" w:hAnsi="Calibri" w:cs="Calibri"/>
        </w:rPr>
        <w:t xml:space="preserve">   </w:t>
      </w:r>
    </w:p>
    <w:p w14:paraId="27152513" w14:textId="77777777" w:rsidR="00BA27C7" w:rsidRDefault="00BA27C7" w:rsidP="00BA27C7">
      <w:pPr>
        <w:spacing w:after="0" w:line="240" w:lineRule="auto"/>
        <w:rPr>
          <w:rFonts w:ascii="Calibri" w:hAnsi="Calibri" w:cs="Calibri"/>
          <w:b/>
        </w:rPr>
      </w:pPr>
      <w:r w:rsidRPr="009A4D32">
        <w:rPr>
          <w:rFonts w:ascii="Calibri" w:hAnsi="Calibri" w:cs="Calibri"/>
          <w:b/>
        </w:rPr>
        <w:t xml:space="preserve">Project Description </w:t>
      </w:r>
    </w:p>
    <w:p w14:paraId="713C1341" w14:textId="77777777" w:rsidR="00BA27C7" w:rsidRPr="00B8283F" w:rsidRDefault="00BA27C7" w:rsidP="00BA27C7">
      <w:pPr>
        <w:spacing w:after="0" w:line="240" w:lineRule="auto"/>
        <w:rPr>
          <w:rFonts w:ascii="Calibri" w:hAnsi="Calibri" w:cs="Calibri"/>
        </w:rPr>
      </w:pPr>
      <w:r w:rsidRPr="00B8283F">
        <w:rPr>
          <w:rFonts w:ascii="Calibri" w:hAnsi="Calibri" w:cs="Calibri"/>
        </w:rPr>
        <w:t xml:space="preserve">Our proposal is well-aligned with the objectives of the Kennedy Trust Inflammation IMPACT </w:t>
      </w:r>
      <w:proofErr w:type="spellStart"/>
      <w:r w:rsidRPr="00B8283F">
        <w:rPr>
          <w:rFonts w:ascii="Calibri" w:hAnsi="Calibri" w:cs="Calibri"/>
        </w:rPr>
        <w:t>MBPhD</w:t>
      </w:r>
      <w:proofErr w:type="spellEnd"/>
      <w:r w:rsidRPr="00B8283F">
        <w:rPr>
          <w:rFonts w:ascii="Calibri" w:hAnsi="Calibri" w:cs="Calibri"/>
        </w:rPr>
        <w:t xml:space="preserve"> programme through integration of clinician science and immunology capabilities. The PhD student will have access to an existing cohort of patients (n=350) and is therefore not reliant on recruitment of new patients.  </w:t>
      </w:r>
    </w:p>
    <w:p w14:paraId="28BBA9A6" w14:textId="77777777" w:rsidR="00BA27C7" w:rsidRPr="00B8283F" w:rsidRDefault="00BA27C7" w:rsidP="00BA27C7">
      <w:pPr>
        <w:pStyle w:val="ListParagraph"/>
        <w:spacing w:after="0" w:line="240" w:lineRule="auto"/>
        <w:rPr>
          <w:rFonts w:ascii="Calibri" w:hAnsi="Calibri" w:cs="Calibri"/>
        </w:rPr>
      </w:pPr>
      <w:r w:rsidRPr="00B8283F">
        <w:rPr>
          <w:rFonts w:ascii="Calibri" w:hAnsi="Calibri" w:cs="Calibri"/>
        </w:rPr>
        <w:t xml:space="preserve"> </w:t>
      </w:r>
    </w:p>
    <w:p w14:paraId="42681F4B" w14:textId="77777777" w:rsidR="00BA27C7" w:rsidRPr="009A4D32" w:rsidRDefault="00BA27C7" w:rsidP="00BA27C7">
      <w:pPr>
        <w:spacing w:after="0" w:line="240" w:lineRule="auto"/>
        <w:rPr>
          <w:rFonts w:ascii="Calibri" w:hAnsi="Calibri" w:cs="Calibri"/>
          <w:b/>
        </w:rPr>
      </w:pPr>
      <w:r w:rsidRPr="009A4D32">
        <w:rPr>
          <w:rFonts w:ascii="Calibri" w:hAnsi="Calibri" w:cs="Calibri"/>
          <w:b/>
        </w:rPr>
        <w:t>Background</w:t>
      </w:r>
      <w:r>
        <w:rPr>
          <w:rFonts w:ascii="Calibri" w:hAnsi="Calibri" w:cs="Calibri"/>
          <w:b/>
        </w:rPr>
        <w:t xml:space="preserve">: </w:t>
      </w:r>
      <w:r w:rsidRPr="009A4D32">
        <w:rPr>
          <w:rFonts w:ascii="Calibri" w:hAnsi="Calibri" w:cs="Calibri"/>
        </w:rPr>
        <w:t>Systemic Autoimmune Rheumatic Diseases (SARDs) are a group of multisystem autoimmune disorders with overlapping clinical and serological manifestations. Patients may transition between clinical disease categories over time; some evolve from an undifferentiated connective tissue disease (UCTD) to a specific disease type (</w:t>
      </w:r>
      <w:proofErr w:type="spellStart"/>
      <w:r w:rsidRPr="009A4D32">
        <w:rPr>
          <w:rFonts w:ascii="Calibri" w:hAnsi="Calibri" w:cs="Calibri"/>
        </w:rPr>
        <w:t>eg.</w:t>
      </w:r>
      <w:proofErr w:type="spellEnd"/>
      <w:r w:rsidRPr="009A4D32">
        <w:rPr>
          <w:rFonts w:ascii="Calibri" w:hAnsi="Calibri" w:cs="Calibri"/>
        </w:rPr>
        <w:t xml:space="preserve"> lupus, Sjogren’s, scleroderma etc), whilst others develop an overlap syndrome. The significant commonalities in clinical features and autoantibody profiles suggest a shared molecular aetiology to </w:t>
      </w:r>
      <w:proofErr w:type="gramStart"/>
      <w:r w:rsidRPr="009A4D32">
        <w:rPr>
          <w:rFonts w:ascii="Calibri" w:hAnsi="Calibri" w:cs="Calibri"/>
        </w:rPr>
        <w:t>particular conditions</w:t>
      </w:r>
      <w:proofErr w:type="gramEnd"/>
      <w:r w:rsidRPr="009A4D32">
        <w:rPr>
          <w:rFonts w:ascii="Calibri" w:hAnsi="Calibri" w:cs="Calibri"/>
        </w:rPr>
        <w:t xml:space="preserve"> or features.  </w:t>
      </w:r>
    </w:p>
    <w:p w14:paraId="2F855FDB" w14:textId="77777777" w:rsidR="00BA27C7" w:rsidRPr="00B8283F" w:rsidRDefault="00BA27C7" w:rsidP="00BA27C7">
      <w:pPr>
        <w:pStyle w:val="ListParagraph"/>
        <w:spacing w:after="0" w:line="240" w:lineRule="auto"/>
        <w:rPr>
          <w:rFonts w:ascii="Calibri" w:hAnsi="Calibri" w:cs="Calibri"/>
        </w:rPr>
      </w:pPr>
      <w:r w:rsidRPr="00B8283F">
        <w:rPr>
          <w:rFonts w:ascii="Calibri" w:hAnsi="Calibri" w:cs="Calibri"/>
        </w:rPr>
        <w:t xml:space="preserve"> </w:t>
      </w:r>
    </w:p>
    <w:p w14:paraId="2ABB25B5" w14:textId="77777777" w:rsidR="00BA27C7" w:rsidRPr="009A4D32" w:rsidRDefault="00BA27C7" w:rsidP="00BA27C7">
      <w:pPr>
        <w:spacing w:after="0" w:line="240" w:lineRule="auto"/>
        <w:rPr>
          <w:rFonts w:ascii="Calibri" w:hAnsi="Calibri" w:cs="Calibri"/>
        </w:rPr>
      </w:pPr>
      <w:r w:rsidRPr="009A4D32">
        <w:rPr>
          <w:rFonts w:ascii="Calibri" w:hAnsi="Calibri" w:cs="Calibri"/>
        </w:rPr>
        <w:t>Among autoimmune rheumatic diseases, systemic lupus erythematosus (SLE) is especially challenging due to its clinical diversity. A substantial number of SLE cases exhibit overlap features of other rheumatic diseases, summarised as SLE-overlap syndrome. One of the hallmarks of human SLE is the type-I interferon (IFN-I) gene signature, present in ~60-80% of patients. This refers to an upregulation of IFN-I-stimulated genes (ISGs) by peripheral blood cells; found to directly correlate with disease severity and serum IFN</w:t>
      </w:r>
      <w:r w:rsidRPr="009A4D32">
        <w:rPr>
          <w:rFonts w:ascii="Calibri" w:hAnsi="Calibri" w:cs="Calibri"/>
        </w:rPr>
        <w:t xml:space="preserve"> levels. We have recently discovered that the elevated IFN-I signature in SLE patients directly correlates with the number of autoantibodies in circulation, thus supporting a plausible role for IFN-I signalling in a subgroup of SARDs patients with SLE-overlap syndrome. </w:t>
      </w:r>
    </w:p>
    <w:p w14:paraId="68A25FBA" w14:textId="77777777" w:rsidR="00BA27C7" w:rsidRPr="00B8283F" w:rsidRDefault="00BA27C7" w:rsidP="00BA27C7">
      <w:pPr>
        <w:pStyle w:val="ListParagraph"/>
        <w:spacing w:after="0" w:line="240" w:lineRule="auto"/>
        <w:rPr>
          <w:rFonts w:ascii="Calibri" w:hAnsi="Calibri" w:cs="Calibri"/>
        </w:rPr>
      </w:pPr>
      <w:r w:rsidRPr="00B8283F">
        <w:rPr>
          <w:rFonts w:ascii="Calibri" w:hAnsi="Calibri" w:cs="Calibri"/>
        </w:rPr>
        <w:t xml:space="preserve"> </w:t>
      </w:r>
    </w:p>
    <w:p w14:paraId="383F4DA5" w14:textId="77777777" w:rsidR="00BA27C7" w:rsidRPr="009A4D32" w:rsidRDefault="00BA27C7" w:rsidP="00BA27C7">
      <w:pPr>
        <w:spacing w:after="0" w:line="240" w:lineRule="auto"/>
        <w:rPr>
          <w:rFonts w:ascii="Calibri" w:hAnsi="Calibri" w:cs="Calibri"/>
        </w:rPr>
      </w:pPr>
      <w:r w:rsidRPr="009A4D32">
        <w:rPr>
          <w:rFonts w:ascii="Calibri" w:hAnsi="Calibri" w:cs="Calibri"/>
          <w:b/>
        </w:rPr>
        <w:t>Hypotheses:</w:t>
      </w:r>
      <w:r w:rsidRPr="009A4D32">
        <w:rPr>
          <w:rFonts w:ascii="Calibri" w:hAnsi="Calibri" w:cs="Calibri"/>
        </w:rPr>
        <w:t xml:space="preserve"> Defining subgroups of SARD patients based on their molecular and immune profiles will identify biomarkers to predict disease trajectory. - IFN-I signature may identify a subgroup of SARD patients with SLE-overlap syndrome. </w:t>
      </w:r>
    </w:p>
    <w:p w14:paraId="6F927C12" w14:textId="77777777" w:rsidR="00BA27C7" w:rsidRPr="00B8283F" w:rsidRDefault="00BA27C7" w:rsidP="00BA27C7">
      <w:pPr>
        <w:pStyle w:val="ListParagraph"/>
        <w:spacing w:after="0" w:line="240" w:lineRule="auto"/>
        <w:rPr>
          <w:rFonts w:ascii="Calibri" w:hAnsi="Calibri" w:cs="Calibri"/>
        </w:rPr>
      </w:pPr>
      <w:r w:rsidRPr="00B8283F">
        <w:rPr>
          <w:rFonts w:ascii="Calibri" w:hAnsi="Calibri" w:cs="Calibri"/>
        </w:rPr>
        <w:t xml:space="preserve"> </w:t>
      </w:r>
    </w:p>
    <w:p w14:paraId="61AEA32B" w14:textId="77777777" w:rsidR="00BA27C7" w:rsidRPr="009A4D32" w:rsidRDefault="00BA27C7" w:rsidP="00BA27C7">
      <w:pPr>
        <w:spacing w:after="0" w:line="240" w:lineRule="auto"/>
        <w:rPr>
          <w:rFonts w:ascii="Calibri" w:hAnsi="Calibri" w:cs="Calibri"/>
        </w:rPr>
      </w:pPr>
      <w:r w:rsidRPr="009A4D32">
        <w:rPr>
          <w:rFonts w:ascii="Calibri" w:hAnsi="Calibri" w:cs="Calibri"/>
        </w:rPr>
        <w:t xml:space="preserve">Plan of investigation: We are currently conducting an independent study entitled Lupus Extended Autoimmune Phenotype (LEAP) to identify novel subsets within a cohort of patients with SARDs. The student will utilise cross-sectional and longitudinal blood and serum samples from our existing cohort recruits (n=350), as well as patients with UCTD and overlap syndromes (n=50). </w:t>
      </w:r>
    </w:p>
    <w:p w14:paraId="03B6805E" w14:textId="77777777" w:rsidR="00BA27C7" w:rsidRPr="00B8283F" w:rsidRDefault="00BA27C7" w:rsidP="00BA27C7">
      <w:pPr>
        <w:pStyle w:val="ListParagraph"/>
        <w:spacing w:after="0" w:line="240" w:lineRule="auto"/>
        <w:rPr>
          <w:rFonts w:ascii="Calibri" w:hAnsi="Calibri" w:cs="Calibri"/>
        </w:rPr>
      </w:pPr>
      <w:r w:rsidRPr="00B8283F">
        <w:rPr>
          <w:rFonts w:ascii="Calibri" w:hAnsi="Calibri" w:cs="Calibri"/>
        </w:rPr>
        <w:t xml:space="preserve"> </w:t>
      </w:r>
    </w:p>
    <w:p w14:paraId="0B673E2A" w14:textId="77777777" w:rsidR="00BA27C7" w:rsidRPr="009A4D32" w:rsidRDefault="00BA27C7" w:rsidP="00BA27C7">
      <w:pPr>
        <w:spacing w:after="0" w:line="240" w:lineRule="auto"/>
        <w:rPr>
          <w:rFonts w:ascii="Calibri" w:hAnsi="Calibri" w:cs="Calibri"/>
        </w:rPr>
      </w:pPr>
      <w:r w:rsidRPr="002C0C53">
        <w:rPr>
          <w:rFonts w:ascii="Calibri" w:hAnsi="Calibri" w:cs="Calibri"/>
          <w:u w:val="single"/>
        </w:rPr>
        <w:t xml:space="preserve">Aim1: </w:t>
      </w:r>
      <w:r w:rsidRPr="009A4D32">
        <w:rPr>
          <w:rFonts w:ascii="Calibri" w:hAnsi="Calibri" w:cs="Calibri"/>
        </w:rPr>
        <w:t>To identify subgroups of SARD patients based on baseline biomarker profiles. Using existing baseline samples from the LEAP cohort, the student will identify the autoantibody profile (ELISAs), serum proteomic profile (mass spectrometry), whole blood transcriptomic and genetic profiles (sequencing), and the immune phenotype of peripheral blood cells (flow cytometry). Analysis focused on combining measured biomarkers will allow identification of unique patient subgroups based on immunopathogenesis. As B cells as central to SARD pathogenesis, we will focus on how B cell responses associate with biomarker profiles (</w:t>
      </w:r>
      <w:proofErr w:type="spellStart"/>
      <w:r w:rsidRPr="009A4D32">
        <w:rPr>
          <w:rFonts w:ascii="Calibri" w:hAnsi="Calibri" w:cs="Calibri"/>
        </w:rPr>
        <w:t>eg.IFN</w:t>
      </w:r>
      <w:proofErr w:type="spellEnd"/>
      <w:r w:rsidRPr="009A4D32">
        <w:rPr>
          <w:rFonts w:ascii="Calibri" w:hAnsi="Calibri" w:cs="Calibri"/>
        </w:rPr>
        <w:t xml:space="preserve">-I) to further disentangle overlap syndromes. </w:t>
      </w:r>
    </w:p>
    <w:p w14:paraId="12C88496" w14:textId="77777777" w:rsidR="00BA27C7" w:rsidRPr="00B8283F" w:rsidRDefault="00BA27C7" w:rsidP="00BA27C7">
      <w:pPr>
        <w:pStyle w:val="ListParagraph"/>
        <w:spacing w:after="0" w:line="240" w:lineRule="auto"/>
        <w:rPr>
          <w:rFonts w:ascii="Calibri" w:hAnsi="Calibri" w:cs="Calibri"/>
        </w:rPr>
      </w:pPr>
      <w:r w:rsidRPr="00B8283F">
        <w:rPr>
          <w:rFonts w:ascii="Calibri" w:hAnsi="Calibri" w:cs="Calibri"/>
        </w:rPr>
        <w:t xml:space="preserve"> </w:t>
      </w:r>
    </w:p>
    <w:p w14:paraId="3193323B" w14:textId="77777777" w:rsidR="00BA27C7" w:rsidRPr="009A4D32" w:rsidRDefault="00BA27C7" w:rsidP="00BA27C7">
      <w:pPr>
        <w:spacing w:after="0" w:line="240" w:lineRule="auto"/>
        <w:rPr>
          <w:rFonts w:ascii="Calibri" w:hAnsi="Calibri" w:cs="Calibri"/>
        </w:rPr>
      </w:pPr>
      <w:r w:rsidRPr="002C0C53">
        <w:rPr>
          <w:rFonts w:ascii="Calibri" w:hAnsi="Calibri" w:cs="Calibri"/>
          <w:u w:val="single"/>
        </w:rPr>
        <w:t xml:space="preserve">Aim2: </w:t>
      </w:r>
      <w:r w:rsidRPr="009A4D32">
        <w:rPr>
          <w:rFonts w:ascii="Calibri" w:hAnsi="Calibri" w:cs="Calibri"/>
        </w:rPr>
        <w:t xml:space="preserve">To investigate how biomarker profiles associate with disease trajectories. The student will compare biomarker profiles at baseline and follow-up visits, in order to determine how </w:t>
      </w:r>
      <w:proofErr w:type="gramStart"/>
      <w:r w:rsidRPr="009A4D32">
        <w:rPr>
          <w:rFonts w:ascii="Calibri" w:hAnsi="Calibri" w:cs="Calibri"/>
        </w:rPr>
        <w:t>stable</w:t>
      </w:r>
      <w:proofErr w:type="gramEnd"/>
      <w:r w:rsidRPr="009A4D32">
        <w:rPr>
          <w:rFonts w:ascii="Calibri" w:hAnsi="Calibri" w:cs="Calibri"/>
        </w:rPr>
        <w:t xml:space="preserve"> the patient subgroups are and to define the variables that may shift SARD patients from one subgroup to another. </w:t>
      </w:r>
    </w:p>
    <w:p w14:paraId="76FABCB3" w14:textId="77777777" w:rsidR="00BA27C7" w:rsidRPr="00B8283F" w:rsidRDefault="00BA27C7" w:rsidP="00BA27C7">
      <w:pPr>
        <w:pStyle w:val="ListParagraph"/>
        <w:spacing w:after="0" w:line="240" w:lineRule="auto"/>
        <w:rPr>
          <w:rFonts w:ascii="Calibri" w:hAnsi="Calibri" w:cs="Calibri"/>
        </w:rPr>
      </w:pPr>
      <w:r w:rsidRPr="00B8283F">
        <w:rPr>
          <w:rFonts w:ascii="Calibri" w:hAnsi="Calibri" w:cs="Calibri"/>
        </w:rPr>
        <w:lastRenderedPageBreak/>
        <w:t xml:space="preserve"> </w:t>
      </w:r>
    </w:p>
    <w:p w14:paraId="0C2612DF" w14:textId="77777777" w:rsidR="00BA27C7" w:rsidRPr="009A4D32" w:rsidRDefault="00BA27C7" w:rsidP="00BA27C7">
      <w:pPr>
        <w:spacing w:after="0" w:line="240" w:lineRule="auto"/>
        <w:rPr>
          <w:rFonts w:ascii="Calibri" w:hAnsi="Calibri" w:cs="Calibri"/>
        </w:rPr>
      </w:pPr>
      <w:r w:rsidRPr="002C0C53">
        <w:rPr>
          <w:rFonts w:ascii="Calibri" w:hAnsi="Calibri" w:cs="Calibri"/>
          <w:u w:val="single"/>
        </w:rPr>
        <w:t>Expected outcome:</w:t>
      </w:r>
      <w:r w:rsidRPr="009A4D32">
        <w:rPr>
          <w:rFonts w:ascii="Calibri" w:hAnsi="Calibri" w:cs="Calibri"/>
          <w:b/>
        </w:rPr>
        <w:t xml:space="preserve"> </w:t>
      </w:r>
      <w:r w:rsidRPr="009A4D32">
        <w:rPr>
          <w:rFonts w:ascii="Calibri" w:hAnsi="Calibri" w:cs="Calibri"/>
        </w:rPr>
        <w:t xml:space="preserve">Using biomarker profiles to define subgroups of SARD patients may provide a better prediction of the disease course in individual patients. This novel approach could therefore offer new opportunities for trial design by enabling early disease stratification and treatment choice. </w:t>
      </w:r>
    </w:p>
    <w:p w14:paraId="2BAEA198" w14:textId="77777777" w:rsidR="00BA27C7" w:rsidRPr="00B8283F" w:rsidRDefault="00BA27C7" w:rsidP="00BA27C7">
      <w:pPr>
        <w:pStyle w:val="ListParagraph"/>
        <w:spacing w:after="0" w:line="240" w:lineRule="auto"/>
        <w:rPr>
          <w:rFonts w:ascii="Calibri" w:hAnsi="Calibri" w:cs="Calibri"/>
        </w:rPr>
      </w:pPr>
      <w:r w:rsidRPr="00B8283F">
        <w:rPr>
          <w:rFonts w:ascii="Calibri" w:hAnsi="Calibri" w:cs="Calibri"/>
        </w:rPr>
        <w:t xml:space="preserve"> </w:t>
      </w:r>
    </w:p>
    <w:p w14:paraId="657A20FA" w14:textId="77777777" w:rsidR="00BA27C7" w:rsidRPr="009A4D32" w:rsidRDefault="00BA27C7" w:rsidP="00BA27C7">
      <w:pPr>
        <w:spacing w:after="0" w:line="240" w:lineRule="auto"/>
        <w:rPr>
          <w:rFonts w:ascii="Calibri" w:hAnsi="Calibri" w:cs="Calibri"/>
        </w:rPr>
      </w:pPr>
      <w:r w:rsidRPr="009A4D32">
        <w:rPr>
          <w:rFonts w:ascii="Calibri" w:hAnsi="Calibri" w:cs="Calibri"/>
          <w:b/>
        </w:rPr>
        <w:t xml:space="preserve">Background to research of supervisory team </w:t>
      </w:r>
    </w:p>
    <w:p w14:paraId="19501214" w14:textId="77777777" w:rsidR="00BA27C7" w:rsidRPr="009A4D32" w:rsidRDefault="00BA27C7" w:rsidP="00BA27C7">
      <w:pPr>
        <w:spacing w:after="0" w:line="240" w:lineRule="auto"/>
        <w:rPr>
          <w:rFonts w:ascii="Calibri" w:hAnsi="Calibri" w:cs="Calibri"/>
        </w:rPr>
      </w:pPr>
      <w:r w:rsidRPr="009A4D32">
        <w:rPr>
          <w:rFonts w:ascii="Calibri" w:hAnsi="Calibri" w:cs="Calibri"/>
        </w:rPr>
        <w:t xml:space="preserve">The Lupus and Connective Tissue Diseases research team is a multidisciplinary </w:t>
      </w:r>
      <w:proofErr w:type="gramStart"/>
      <w:r w:rsidRPr="009A4D32">
        <w:rPr>
          <w:rFonts w:ascii="Calibri" w:hAnsi="Calibri" w:cs="Calibri"/>
        </w:rPr>
        <w:t>group</w:t>
      </w:r>
      <w:proofErr w:type="gramEnd"/>
      <w:r w:rsidRPr="009A4D32">
        <w:rPr>
          <w:rFonts w:ascii="Calibri" w:hAnsi="Calibri" w:cs="Calibri"/>
        </w:rPr>
        <w:t xml:space="preserve"> and the student will have access to the full team for support. We run regular journal clubs and weekly seminars and share and troubleshoot operational issues. Our research assistants and postdoctoral Fellows are available to advise on all aspects of study development including ethics, protocol development, regulatory issues and laboratory techniques and approaches. Wider training is available through seminars at the Lydia Becker Institute of Immunology and Inflammation and the Manchester Biomedical Research </w:t>
      </w:r>
      <w:proofErr w:type="gramStart"/>
      <w:r w:rsidRPr="009A4D32">
        <w:rPr>
          <w:rFonts w:ascii="Calibri" w:hAnsi="Calibri" w:cs="Calibri"/>
        </w:rPr>
        <w:t>Centre, and</w:t>
      </w:r>
      <w:proofErr w:type="gramEnd"/>
      <w:r w:rsidRPr="009A4D32">
        <w:rPr>
          <w:rFonts w:ascii="Calibri" w:hAnsi="Calibri" w:cs="Calibri"/>
        </w:rPr>
        <w:t xml:space="preserve"> will give the student access to generic research skills training over and above the University’s standard PhD training programmes. </w:t>
      </w:r>
    </w:p>
    <w:p w14:paraId="2FD25B63" w14:textId="77777777" w:rsidR="00BA27C7" w:rsidRDefault="00BA27C7" w:rsidP="00BA27C7">
      <w:pPr>
        <w:pStyle w:val="ListParagraph"/>
        <w:spacing w:after="0" w:line="240" w:lineRule="auto"/>
        <w:rPr>
          <w:rFonts w:ascii="Calibri" w:hAnsi="Calibri" w:cs="Calibri"/>
        </w:rPr>
      </w:pPr>
      <w:r>
        <w:rPr>
          <w:rFonts w:ascii="Calibri" w:hAnsi="Calibri" w:cs="Calibri"/>
        </w:rPr>
        <w:t xml:space="preserve"> </w:t>
      </w:r>
    </w:p>
    <w:p w14:paraId="3408C1CD" w14:textId="77777777" w:rsidR="00BA27C7" w:rsidRPr="009A4D32" w:rsidRDefault="00BA27C7" w:rsidP="00BA27C7">
      <w:pPr>
        <w:spacing w:after="0" w:line="240" w:lineRule="auto"/>
        <w:rPr>
          <w:rFonts w:ascii="Calibri" w:hAnsi="Calibri" w:cs="Calibri"/>
        </w:rPr>
      </w:pPr>
      <w:r w:rsidRPr="009A4D32">
        <w:rPr>
          <w:rFonts w:ascii="Calibri" w:hAnsi="Calibri" w:cs="Calibri"/>
        </w:rPr>
        <w:t xml:space="preserve">MM is a Presidential Research Fellow at the Lydia Becker Institute of Immunology and Inflammation. Her research focusses on understanding aberrant B cell responses in autoimmune diseases and other chronic inflammatory disorders. She has successfully completed high-impact research projects that include evaluating B cell interactions in autoimmune diseases (SLE and RA) as well as identifying inflammatory pathways driving age-related macular degeneration and Alzheimer’s disease. Her expertise in B and T lymphocyte immunology established over the course of her training will be critical to the project.  </w:t>
      </w:r>
    </w:p>
    <w:p w14:paraId="4EFFB156" w14:textId="77777777" w:rsidR="00BA27C7" w:rsidRPr="00B8283F" w:rsidRDefault="00BA27C7" w:rsidP="00BA27C7">
      <w:pPr>
        <w:pStyle w:val="ListParagraph"/>
        <w:spacing w:after="0" w:line="240" w:lineRule="auto"/>
        <w:rPr>
          <w:rFonts w:ascii="Calibri" w:hAnsi="Calibri" w:cs="Calibri"/>
        </w:rPr>
      </w:pPr>
      <w:r w:rsidRPr="00B8283F">
        <w:rPr>
          <w:rFonts w:ascii="Calibri" w:hAnsi="Calibri" w:cs="Calibri"/>
        </w:rPr>
        <w:t xml:space="preserve"> </w:t>
      </w:r>
    </w:p>
    <w:p w14:paraId="4242FE3E" w14:textId="77777777" w:rsidR="00BA27C7" w:rsidRPr="002C0C53" w:rsidRDefault="00BA27C7" w:rsidP="00BA27C7">
      <w:pPr>
        <w:spacing w:after="0" w:line="240" w:lineRule="auto"/>
        <w:rPr>
          <w:rFonts w:ascii="Calibri" w:hAnsi="Calibri" w:cs="Calibri"/>
          <w:b/>
        </w:rPr>
      </w:pPr>
      <w:r w:rsidRPr="002C0C53">
        <w:rPr>
          <w:rFonts w:ascii="Calibri" w:hAnsi="Calibri" w:cs="Calibri"/>
          <w:b/>
        </w:rPr>
        <w:t xml:space="preserve">Supervision and lab culture </w:t>
      </w:r>
    </w:p>
    <w:p w14:paraId="1F206DBD" w14:textId="77777777" w:rsidR="00BA27C7" w:rsidRPr="002C0C53" w:rsidRDefault="00BA27C7" w:rsidP="00BA27C7">
      <w:pPr>
        <w:spacing w:after="0" w:line="240" w:lineRule="auto"/>
        <w:rPr>
          <w:rFonts w:ascii="Calibri" w:hAnsi="Calibri" w:cs="Calibri"/>
        </w:rPr>
      </w:pPr>
      <w:r w:rsidRPr="002C0C53">
        <w:rPr>
          <w:rFonts w:ascii="Calibri" w:hAnsi="Calibri" w:cs="Calibri"/>
        </w:rPr>
        <w:t xml:space="preserve">Supervision will be by the PIs co-supervising the student (IB and MM) and this will give a clinical and scientific viewpoint for the project. Day-to-day supervision will focus on the clinical and laboratory work to be undertaken and will be supported by laboratory post-doctoral fellows and clinical research staff including Clinical Fellows (4) and research assistants (3). Both the laboratory teams and clinical teams hold regular research operational and scientific meetings for the student to attend. The student will meet with their supervisors on a weekly basis to discuss study plans, </w:t>
      </w:r>
      <w:proofErr w:type="gramStart"/>
      <w:r w:rsidRPr="002C0C53">
        <w:rPr>
          <w:rFonts w:ascii="Calibri" w:hAnsi="Calibri" w:cs="Calibri"/>
        </w:rPr>
        <w:t>results</w:t>
      </w:r>
      <w:proofErr w:type="gramEnd"/>
      <w:r w:rsidRPr="002C0C53">
        <w:rPr>
          <w:rFonts w:ascii="Calibri" w:hAnsi="Calibri" w:cs="Calibri"/>
        </w:rPr>
        <w:t xml:space="preserve"> and analysis etc. Formal meetings mandated by the University will be scheduled in advance of deadlines and an adviser will be appointed to provide independent input to the student for any additional support required.   </w:t>
      </w:r>
    </w:p>
    <w:p w14:paraId="3E40F2BB" w14:textId="77777777" w:rsidR="00BA27C7" w:rsidRDefault="00BA27C7" w:rsidP="00B8283F">
      <w:pPr>
        <w:pStyle w:val="Heading1"/>
        <w:spacing w:before="0" w:line="240" w:lineRule="auto"/>
        <w:rPr>
          <w:rFonts w:ascii="Calibri" w:hAnsi="Calibri" w:cs="Calibri"/>
          <w:b/>
          <w:color w:val="auto"/>
          <w:sz w:val="22"/>
          <w:szCs w:val="22"/>
        </w:rPr>
      </w:pPr>
    </w:p>
    <w:p w14:paraId="6B0AC202" w14:textId="77777777" w:rsidR="00BA27C7" w:rsidRDefault="00BA27C7" w:rsidP="00B8283F">
      <w:pPr>
        <w:pStyle w:val="Heading1"/>
        <w:spacing w:before="0" w:line="240" w:lineRule="auto"/>
        <w:rPr>
          <w:rFonts w:ascii="Calibri" w:hAnsi="Calibri" w:cs="Calibri"/>
          <w:b/>
          <w:color w:val="auto"/>
          <w:sz w:val="22"/>
          <w:szCs w:val="22"/>
        </w:rPr>
      </w:pPr>
    </w:p>
    <w:p w14:paraId="21727BCC" w14:textId="77777777" w:rsidR="00BA27C7" w:rsidRDefault="00BA27C7" w:rsidP="00B8283F">
      <w:pPr>
        <w:pStyle w:val="Heading1"/>
        <w:spacing w:before="0" w:line="240" w:lineRule="auto"/>
        <w:rPr>
          <w:rFonts w:ascii="Calibri" w:hAnsi="Calibri" w:cs="Calibri"/>
          <w:b/>
          <w:color w:val="auto"/>
          <w:sz w:val="22"/>
          <w:szCs w:val="22"/>
        </w:rPr>
      </w:pPr>
    </w:p>
    <w:p w14:paraId="7745DC8F" w14:textId="77777777" w:rsidR="00BA27C7" w:rsidRDefault="00BA27C7" w:rsidP="00B8283F">
      <w:pPr>
        <w:pStyle w:val="Heading1"/>
        <w:spacing w:before="0" w:line="240" w:lineRule="auto"/>
        <w:rPr>
          <w:rFonts w:ascii="Calibri" w:hAnsi="Calibri" w:cs="Calibri"/>
          <w:b/>
          <w:color w:val="auto"/>
          <w:sz w:val="22"/>
          <w:szCs w:val="22"/>
        </w:rPr>
      </w:pPr>
    </w:p>
    <w:p w14:paraId="52DABE67" w14:textId="77777777" w:rsidR="00091A2E" w:rsidRDefault="00091A2E" w:rsidP="00091A2E"/>
    <w:p w14:paraId="5E47ABA6" w14:textId="77777777" w:rsidR="00091A2E" w:rsidRDefault="00091A2E" w:rsidP="00091A2E"/>
    <w:p w14:paraId="0953B2D8" w14:textId="77777777" w:rsidR="00091A2E" w:rsidRDefault="00091A2E" w:rsidP="00091A2E"/>
    <w:p w14:paraId="55B34BE8" w14:textId="77777777" w:rsidR="00091A2E" w:rsidRDefault="00091A2E" w:rsidP="00091A2E"/>
    <w:p w14:paraId="73F3284D" w14:textId="77777777" w:rsidR="00091A2E" w:rsidRDefault="00091A2E" w:rsidP="00091A2E"/>
    <w:p w14:paraId="5D662092" w14:textId="77777777" w:rsidR="00091A2E" w:rsidRDefault="00091A2E" w:rsidP="00091A2E"/>
    <w:p w14:paraId="4D2C5C7C" w14:textId="77777777" w:rsidR="00091A2E" w:rsidRDefault="00091A2E" w:rsidP="00091A2E"/>
    <w:p w14:paraId="6E4FB013" w14:textId="77777777" w:rsidR="00091A2E" w:rsidRDefault="00091A2E" w:rsidP="00091A2E"/>
    <w:p w14:paraId="156BEBF2" w14:textId="77777777" w:rsidR="00091A2E" w:rsidRDefault="00091A2E" w:rsidP="00091A2E"/>
    <w:p w14:paraId="0F71E373" w14:textId="77777777" w:rsidR="00091A2E" w:rsidRDefault="00091A2E" w:rsidP="00091A2E"/>
    <w:p w14:paraId="75F163CE" w14:textId="77777777" w:rsidR="00091A2E" w:rsidRDefault="00091A2E" w:rsidP="00091A2E"/>
    <w:p w14:paraId="0F82EE28" w14:textId="77777777" w:rsidR="00091A2E" w:rsidRPr="00DC62EA" w:rsidRDefault="00091A2E" w:rsidP="00DC62EA"/>
    <w:p w14:paraId="53B5ECEE" w14:textId="77777777" w:rsidR="00BA27C7" w:rsidRDefault="00BA27C7" w:rsidP="00B8283F">
      <w:pPr>
        <w:pStyle w:val="Heading1"/>
        <w:spacing w:before="0" w:line="240" w:lineRule="auto"/>
        <w:rPr>
          <w:rFonts w:ascii="Calibri" w:hAnsi="Calibri" w:cs="Calibri"/>
          <w:b/>
          <w:color w:val="auto"/>
          <w:sz w:val="22"/>
          <w:szCs w:val="22"/>
        </w:rPr>
      </w:pPr>
    </w:p>
    <w:p w14:paraId="0E57ADCD" w14:textId="7C513D9F" w:rsidR="00446EB2" w:rsidRPr="009A4D32" w:rsidRDefault="009A4D32" w:rsidP="00B8283F">
      <w:pPr>
        <w:pStyle w:val="Heading1"/>
        <w:spacing w:before="0" w:line="240" w:lineRule="auto"/>
        <w:rPr>
          <w:rFonts w:ascii="Calibri" w:hAnsi="Calibri" w:cs="Calibri"/>
          <w:color w:val="auto"/>
          <w:sz w:val="22"/>
          <w:szCs w:val="22"/>
        </w:rPr>
      </w:pPr>
      <w:bookmarkStart w:id="5" w:name="_Toc147224971"/>
      <w:r>
        <w:rPr>
          <w:rFonts w:ascii="Calibri" w:hAnsi="Calibri" w:cs="Calibri"/>
          <w:b/>
          <w:color w:val="auto"/>
          <w:sz w:val="22"/>
          <w:szCs w:val="22"/>
        </w:rPr>
        <w:t>P</w:t>
      </w:r>
      <w:r w:rsidR="00446EB2" w:rsidRPr="009A4D32">
        <w:rPr>
          <w:rFonts w:ascii="Calibri" w:hAnsi="Calibri" w:cs="Calibri"/>
          <w:b/>
          <w:color w:val="auto"/>
          <w:sz w:val="22"/>
          <w:szCs w:val="22"/>
        </w:rPr>
        <w:t xml:space="preserve">roject </w:t>
      </w:r>
      <w:r>
        <w:rPr>
          <w:rFonts w:ascii="Calibri" w:hAnsi="Calibri" w:cs="Calibri"/>
          <w:b/>
          <w:color w:val="auto"/>
          <w:sz w:val="22"/>
          <w:szCs w:val="22"/>
        </w:rPr>
        <w:t>T</w:t>
      </w:r>
      <w:r w:rsidR="00446EB2" w:rsidRPr="009A4D32">
        <w:rPr>
          <w:rFonts w:ascii="Calibri" w:hAnsi="Calibri" w:cs="Calibri"/>
          <w:b/>
          <w:color w:val="auto"/>
          <w:sz w:val="22"/>
          <w:szCs w:val="22"/>
        </w:rPr>
        <w:t>i</w:t>
      </w:r>
      <w:r>
        <w:rPr>
          <w:rFonts w:ascii="Calibri" w:hAnsi="Calibri" w:cs="Calibri"/>
          <w:b/>
          <w:color w:val="auto"/>
          <w:sz w:val="22"/>
          <w:szCs w:val="22"/>
        </w:rPr>
        <w:t>tle</w:t>
      </w:r>
      <w:r w:rsidR="00446EB2" w:rsidRPr="009A4D32">
        <w:rPr>
          <w:rFonts w:ascii="Calibri" w:hAnsi="Calibri" w:cs="Calibri"/>
          <w:b/>
          <w:color w:val="auto"/>
          <w:sz w:val="22"/>
          <w:szCs w:val="22"/>
        </w:rPr>
        <w:t>:</w:t>
      </w:r>
      <w:r w:rsidR="00446EB2" w:rsidRPr="009A4D32">
        <w:rPr>
          <w:rFonts w:ascii="Calibri" w:hAnsi="Calibri" w:cs="Calibri"/>
          <w:color w:val="auto"/>
          <w:sz w:val="22"/>
          <w:szCs w:val="22"/>
        </w:rPr>
        <w:t xml:space="preserve"> The impact of psychological factors on outcomes in psoriatic arthritis</w:t>
      </w:r>
      <w:bookmarkEnd w:id="5"/>
    </w:p>
    <w:p w14:paraId="54B34A58" w14:textId="77777777" w:rsidR="009A4D32" w:rsidRDefault="009A4D32" w:rsidP="00B8283F">
      <w:pPr>
        <w:spacing w:after="0" w:line="240" w:lineRule="auto"/>
        <w:rPr>
          <w:rFonts w:ascii="Calibri" w:hAnsi="Calibri" w:cs="Calibri"/>
        </w:rPr>
      </w:pPr>
    </w:p>
    <w:p w14:paraId="7D37E6A2" w14:textId="77777777" w:rsidR="009A4D32" w:rsidRDefault="00446EB2" w:rsidP="002C0C53">
      <w:pPr>
        <w:spacing w:after="0" w:line="240" w:lineRule="auto"/>
        <w:rPr>
          <w:rFonts w:ascii="Calibri" w:hAnsi="Calibri" w:cs="Calibri"/>
        </w:rPr>
      </w:pPr>
      <w:r w:rsidRPr="009A4D32">
        <w:rPr>
          <w:rFonts w:ascii="Calibri" w:hAnsi="Calibri" w:cs="Calibri"/>
        </w:rPr>
        <w:t>Supervisor 1: Dr James Bluett</w:t>
      </w:r>
      <w:r w:rsidR="009A4D32">
        <w:rPr>
          <w:rFonts w:ascii="Calibri" w:hAnsi="Calibri" w:cs="Calibri"/>
        </w:rPr>
        <w:t xml:space="preserve">; </w:t>
      </w:r>
      <w:r w:rsidRPr="009A4D32">
        <w:rPr>
          <w:rFonts w:ascii="Calibri" w:hAnsi="Calibri" w:cs="Calibri"/>
        </w:rPr>
        <w:t>School of Biological Sciences, Division of Musculoskel</w:t>
      </w:r>
      <w:r w:rsidR="009A4D32">
        <w:rPr>
          <w:rFonts w:ascii="Calibri" w:hAnsi="Calibri" w:cs="Calibri"/>
        </w:rPr>
        <w:t xml:space="preserve">etal &amp; Dermatological Sciences; </w:t>
      </w:r>
      <w:r w:rsidRPr="009A4D32">
        <w:rPr>
          <w:rFonts w:ascii="Calibri" w:hAnsi="Calibri" w:cs="Calibri"/>
        </w:rPr>
        <w:t xml:space="preserve">Email: </w:t>
      </w:r>
      <w:hyperlink r:id="rId14" w:history="1">
        <w:r w:rsidR="002C0C53" w:rsidRPr="008F69E0">
          <w:rPr>
            <w:rStyle w:val="Hyperlink"/>
            <w:rFonts w:ascii="Calibri" w:hAnsi="Calibri" w:cs="Calibri"/>
          </w:rPr>
          <w:t>james.bluett@manchester.ac.uk</w:t>
        </w:r>
      </w:hyperlink>
      <w:r w:rsidR="002C0C53">
        <w:rPr>
          <w:rFonts w:ascii="Calibri" w:hAnsi="Calibri" w:cs="Calibri"/>
        </w:rPr>
        <w:t xml:space="preserve"> </w:t>
      </w:r>
    </w:p>
    <w:p w14:paraId="6497DECB" w14:textId="77777777" w:rsidR="002C0C53" w:rsidRDefault="002C0C53" w:rsidP="002C0C53">
      <w:pPr>
        <w:spacing w:after="0" w:line="240" w:lineRule="auto"/>
        <w:rPr>
          <w:rFonts w:ascii="Calibri" w:hAnsi="Calibri" w:cs="Calibri"/>
          <w:color w:val="000000"/>
        </w:rPr>
      </w:pPr>
    </w:p>
    <w:p w14:paraId="314AFB06" w14:textId="77777777" w:rsidR="00446EB2" w:rsidRPr="009A4D32" w:rsidRDefault="00446EB2" w:rsidP="00B8283F">
      <w:pPr>
        <w:spacing w:after="0" w:line="240" w:lineRule="auto"/>
        <w:jc w:val="both"/>
        <w:rPr>
          <w:rFonts w:ascii="Calibri" w:hAnsi="Calibri" w:cs="Calibri"/>
          <w:color w:val="000000"/>
        </w:rPr>
      </w:pPr>
      <w:r w:rsidRPr="009A4D32">
        <w:rPr>
          <w:rFonts w:ascii="Calibri" w:hAnsi="Calibri" w:cs="Calibri"/>
          <w:color w:val="000000"/>
        </w:rPr>
        <w:t xml:space="preserve">Supervisor 2:  </w:t>
      </w:r>
      <w:r w:rsidRPr="009A4D32">
        <w:rPr>
          <w:rFonts w:ascii="Calibri" w:hAnsi="Calibri" w:cs="Calibri"/>
        </w:rPr>
        <w:t>Professor Chris Armitage</w:t>
      </w:r>
      <w:r w:rsidR="009A4D32">
        <w:rPr>
          <w:rFonts w:ascii="Calibri" w:hAnsi="Calibri" w:cs="Calibri"/>
          <w:color w:val="000000"/>
        </w:rPr>
        <w:t xml:space="preserve">; </w:t>
      </w:r>
      <w:r w:rsidRPr="009A4D32">
        <w:rPr>
          <w:rFonts w:ascii="Calibri" w:hAnsi="Calibri" w:cs="Calibri"/>
        </w:rPr>
        <w:t>School of Health Sciences, Division of Psychology &amp; Mental Health</w:t>
      </w:r>
      <w:r w:rsidR="009A4D32">
        <w:rPr>
          <w:rFonts w:ascii="Calibri" w:hAnsi="Calibri" w:cs="Calibri"/>
        </w:rPr>
        <w:t>;</w:t>
      </w:r>
      <w:r w:rsidRPr="009A4D32" w:rsidDel="00837C7F">
        <w:rPr>
          <w:rFonts w:ascii="Calibri" w:hAnsi="Calibri" w:cs="Calibri"/>
        </w:rPr>
        <w:t xml:space="preserve"> </w:t>
      </w:r>
      <w:r w:rsidRPr="009A4D32">
        <w:rPr>
          <w:rFonts w:ascii="Calibri" w:hAnsi="Calibri" w:cs="Calibri"/>
        </w:rPr>
        <w:t xml:space="preserve">Email: </w:t>
      </w:r>
      <w:hyperlink r:id="rId15" w:history="1">
        <w:r w:rsidR="002C0C53" w:rsidRPr="008F69E0">
          <w:rPr>
            <w:rStyle w:val="Hyperlink"/>
            <w:rFonts w:ascii="Calibri" w:hAnsi="Calibri" w:cs="Calibri"/>
          </w:rPr>
          <w:t>chris.armitage@manchester.ac.uk</w:t>
        </w:r>
      </w:hyperlink>
      <w:r w:rsidR="002C0C53">
        <w:rPr>
          <w:rFonts w:ascii="Calibri" w:hAnsi="Calibri" w:cs="Calibri"/>
        </w:rPr>
        <w:t xml:space="preserve"> </w:t>
      </w:r>
    </w:p>
    <w:p w14:paraId="248CD086" w14:textId="77777777" w:rsidR="009A4D32" w:rsidRDefault="009A4D32" w:rsidP="009A4D32">
      <w:pPr>
        <w:spacing w:after="0" w:line="240" w:lineRule="auto"/>
        <w:jc w:val="both"/>
        <w:rPr>
          <w:rFonts w:ascii="Calibri" w:hAnsi="Calibri" w:cs="Calibri"/>
          <w:color w:val="000000"/>
        </w:rPr>
      </w:pPr>
    </w:p>
    <w:p w14:paraId="49287920" w14:textId="77777777" w:rsidR="00446EB2" w:rsidRPr="009A4D32" w:rsidRDefault="00446EB2" w:rsidP="009A4D32">
      <w:pPr>
        <w:spacing w:after="0" w:line="240" w:lineRule="auto"/>
        <w:jc w:val="both"/>
        <w:rPr>
          <w:rFonts w:ascii="Calibri" w:hAnsi="Calibri" w:cs="Calibri"/>
          <w:color w:val="000000"/>
        </w:rPr>
      </w:pPr>
      <w:r w:rsidRPr="009A4D32">
        <w:rPr>
          <w:rFonts w:ascii="Calibri" w:hAnsi="Calibri" w:cs="Calibri"/>
          <w:color w:val="000000"/>
        </w:rPr>
        <w:t xml:space="preserve">Supervisor 3:  </w:t>
      </w:r>
      <w:r w:rsidRPr="009A4D32">
        <w:rPr>
          <w:rFonts w:ascii="Calibri" w:hAnsi="Calibri" w:cs="Calibri"/>
        </w:rPr>
        <w:t>Dr Mark Lunt</w:t>
      </w:r>
      <w:r w:rsidR="009A4D32">
        <w:rPr>
          <w:rFonts w:ascii="Calibri" w:hAnsi="Calibri" w:cs="Calibri"/>
          <w:color w:val="000000"/>
        </w:rPr>
        <w:t xml:space="preserve">; </w:t>
      </w:r>
      <w:r w:rsidRPr="009A4D32">
        <w:rPr>
          <w:rFonts w:ascii="Calibri" w:hAnsi="Calibri" w:cs="Calibri"/>
        </w:rPr>
        <w:t>School of Biological Sciences, Division of Musculoske</w:t>
      </w:r>
      <w:r w:rsidR="009A4D32">
        <w:rPr>
          <w:rFonts w:ascii="Calibri" w:hAnsi="Calibri" w:cs="Calibri"/>
        </w:rPr>
        <w:t xml:space="preserve">letal &amp; Dermatological Sciences; </w:t>
      </w:r>
      <w:r w:rsidRPr="009A4D32">
        <w:rPr>
          <w:rFonts w:ascii="Calibri" w:hAnsi="Calibri" w:cs="Calibri"/>
        </w:rPr>
        <w:t xml:space="preserve">Email: </w:t>
      </w:r>
      <w:hyperlink r:id="rId16" w:history="1">
        <w:r w:rsidR="002C0C53" w:rsidRPr="008F69E0">
          <w:rPr>
            <w:rStyle w:val="Hyperlink"/>
            <w:rFonts w:ascii="Calibri" w:hAnsi="Calibri" w:cs="Calibri"/>
          </w:rPr>
          <w:t>mark.lunt@manchester.ac.uk</w:t>
        </w:r>
      </w:hyperlink>
      <w:r w:rsidR="002C0C53">
        <w:rPr>
          <w:rFonts w:ascii="Calibri" w:hAnsi="Calibri" w:cs="Calibri"/>
        </w:rPr>
        <w:t xml:space="preserve"> </w:t>
      </w:r>
    </w:p>
    <w:p w14:paraId="30BB8F4D" w14:textId="77777777" w:rsidR="00446EB2" w:rsidRPr="00B8283F" w:rsidRDefault="00446EB2" w:rsidP="00B8283F">
      <w:pPr>
        <w:spacing w:after="0" w:line="240" w:lineRule="auto"/>
        <w:jc w:val="both"/>
        <w:rPr>
          <w:rFonts w:ascii="Calibri" w:hAnsi="Calibri" w:cs="Calibri"/>
          <w:b/>
        </w:rPr>
      </w:pPr>
    </w:p>
    <w:p w14:paraId="26754C2C" w14:textId="787A03D0" w:rsidR="009A4D32" w:rsidRDefault="00446EB2" w:rsidP="009A4D32">
      <w:pPr>
        <w:spacing w:after="0" w:line="240" w:lineRule="auto"/>
        <w:jc w:val="both"/>
        <w:rPr>
          <w:rFonts w:ascii="Calibri" w:hAnsi="Calibri" w:cs="Calibri"/>
          <w:b/>
        </w:rPr>
      </w:pPr>
      <w:r w:rsidRPr="00B8283F">
        <w:rPr>
          <w:rFonts w:ascii="Calibri" w:hAnsi="Calibri" w:cs="Calibri"/>
          <w:b/>
        </w:rPr>
        <w:t>Project Description</w:t>
      </w:r>
    </w:p>
    <w:p w14:paraId="7BF14562" w14:textId="77777777" w:rsidR="00CC3382" w:rsidRPr="00233A09" w:rsidRDefault="00CC3382" w:rsidP="009A4D32">
      <w:pPr>
        <w:spacing w:after="0" w:line="240" w:lineRule="auto"/>
        <w:jc w:val="both"/>
        <w:rPr>
          <w:rFonts w:ascii="Calibri" w:hAnsi="Calibri" w:cs="Calibri"/>
          <w:b/>
        </w:rPr>
      </w:pPr>
    </w:p>
    <w:p w14:paraId="74A0E5CC" w14:textId="77777777" w:rsidR="00CC3382" w:rsidRPr="007B1B56" w:rsidRDefault="00CC3382" w:rsidP="00CC3382">
      <w:pPr>
        <w:widowControl w:val="0"/>
        <w:tabs>
          <w:tab w:val="left" w:pos="220"/>
          <w:tab w:val="left" w:pos="720"/>
        </w:tabs>
        <w:autoSpaceDE w:val="0"/>
        <w:autoSpaceDN w:val="0"/>
        <w:adjustRightInd w:val="0"/>
        <w:spacing w:after="120" w:line="276" w:lineRule="auto"/>
        <w:jc w:val="both"/>
        <w:rPr>
          <w:b/>
          <w:bCs/>
          <w:iCs/>
          <w:color w:val="000000"/>
          <w:lang w:val="en-US"/>
        </w:rPr>
      </w:pPr>
      <w:r w:rsidRPr="007B1B56">
        <w:rPr>
          <w:b/>
          <w:bCs/>
          <w:iCs/>
          <w:color w:val="000000"/>
          <w:lang w:val="en-US"/>
        </w:rPr>
        <w:t>Background</w:t>
      </w:r>
    </w:p>
    <w:p w14:paraId="5B9CCA81" w14:textId="77777777" w:rsidR="00CC3382" w:rsidRPr="007B1B56" w:rsidRDefault="00CC3382" w:rsidP="00CC3382">
      <w:pPr>
        <w:widowControl w:val="0"/>
        <w:tabs>
          <w:tab w:val="left" w:pos="220"/>
          <w:tab w:val="left" w:pos="720"/>
        </w:tabs>
        <w:autoSpaceDE w:val="0"/>
        <w:autoSpaceDN w:val="0"/>
        <w:adjustRightInd w:val="0"/>
        <w:spacing w:after="120" w:line="276" w:lineRule="auto"/>
        <w:jc w:val="both"/>
      </w:pPr>
      <w:r w:rsidRPr="007B1B56">
        <w:t xml:space="preserve">Psoriatic Arthritis (PsA) is a chronic debilitating form of immune-mediated inflammatory arthritis that is associated with the common skin condition psoriasis. PsA affects up to 30% of people with psoriasis and the impact of disease is profound. PsA leads to significant joint swelling, </w:t>
      </w:r>
      <w:proofErr w:type="gramStart"/>
      <w:r w:rsidRPr="007B1B56">
        <w:t>damage</w:t>
      </w:r>
      <w:proofErr w:type="gramEnd"/>
      <w:r w:rsidRPr="007B1B56">
        <w:t xml:space="preserve"> and disability. There is currently no cure for PsA, and biologic disease modifying anti-rheumatic drugs (</w:t>
      </w:r>
      <w:proofErr w:type="spellStart"/>
      <w:r w:rsidRPr="007B1B56">
        <w:t>bDMARDs</w:t>
      </w:r>
      <w:proofErr w:type="spellEnd"/>
      <w:r w:rsidRPr="007B1B56">
        <w:t xml:space="preserve">), such as TNF inhibitors, are used to control the inflammation. </w:t>
      </w:r>
      <w:r>
        <w:t>Not everyone, however, responds to the drugs</w:t>
      </w:r>
      <w:r w:rsidRPr="007B1B56">
        <w:t xml:space="preserve"> and the complex interplay between psychological distress and inflammation has yet to be elucidated. The traditional thought that pain and disability </w:t>
      </w:r>
      <w:proofErr w:type="gramStart"/>
      <w:r w:rsidRPr="007B1B56">
        <w:t>leads</w:t>
      </w:r>
      <w:proofErr w:type="gramEnd"/>
      <w:r w:rsidRPr="007B1B56">
        <w:t xml:space="preserve"> to psychological distress in patients with inflammatory disease is simplistic and evidence for a more complex immune-psychology interplay is emerging. Depression and anxiety are associated with higher levels of joint inflammation in patients with PsA and </w:t>
      </w:r>
      <w:r>
        <w:t xml:space="preserve">TNF-driven </w:t>
      </w:r>
      <w:r w:rsidRPr="007B1B56">
        <w:t xml:space="preserve">systemic inflammation may affect </w:t>
      </w:r>
      <w:r>
        <w:t>psychiatric symptoms</w:t>
      </w:r>
      <w:r w:rsidRPr="007B1B56">
        <w:t xml:space="preserve"> demonstrating the complex interaction between inflammation and psychological distress.</w:t>
      </w:r>
    </w:p>
    <w:p w14:paraId="29119965" w14:textId="77777777" w:rsidR="00CC3382" w:rsidRPr="007B1B56" w:rsidRDefault="00CC3382" w:rsidP="00CC3382">
      <w:pPr>
        <w:widowControl w:val="0"/>
        <w:tabs>
          <w:tab w:val="left" w:pos="220"/>
          <w:tab w:val="left" w:pos="720"/>
        </w:tabs>
        <w:autoSpaceDE w:val="0"/>
        <w:autoSpaceDN w:val="0"/>
        <w:adjustRightInd w:val="0"/>
        <w:spacing w:after="120" w:line="276" w:lineRule="auto"/>
        <w:jc w:val="both"/>
        <w:rPr>
          <w:b/>
        </w:rPr>
      </w:pPr>
      <w:r w:rsidRPr="007B1B56">
        <w:rPr>
          <w:b/>
        </w:rPr>
        <w:t>Hypotheses</w:t>
      </w:r>
    </w:p>
    <w:p w14:paraId="23368C10" w14:textId="77777777" w:rsidR="00CC3382" w:rsidRPr="007B1B56" w:rsidRDefault="00CC3382" w:rsidP="00CC3382">
      <w:pPr>
        <w:pStyle w:val="ListParagraph"/>
        <w:widowControl w:val="0"/>
        <w:numPr>
          <w:ilvl w:val="0"/>
          <w:numId w:val="6"/>
        </w:numPr>
        <w:tabs>
          <w:tab w:val="left" w:pos="220"/>
          <w:tab w:val="left" w:pos="720"/>
        </w:tabs>
        <w:autoSpaceDE w:val="0"/>
        <w:autoSpaceDN w:val="0"/>
        <w:adjustRightInd w:val="0"/>
        <w:spacing w:after="120" w:line="276" w:lineRule="auto"/>
        <w:jc w:val="both"/>
      </w:pPr>
      <w:r w:rsidRPr="007B1B56">
        <w:t xml:space="preserve">Baseline psychological factors affect response to TNF inhibitors in patients with psoriatic </w:t>
      </w:r>
      <w:proofErr w:type="gramStart"/>
      <w:r w:rsidRPr="007B1B56">
        <w:t>arthritis</w:t>
      </w:r>
      <w:proofErr w:type="gramEnd"/>
    </w:p>
    <w:p w14:paraId="7EA80984" w14:textId="77777777" w:rsidR="00CC3382" w:rsidRPr="007B1B56" w:rsidRDefault="00CC3382" w:rsidP="00CC3382">
      <w:pPr>
        <w:pStyle w:val="ListParagraph"/>
        <w:widowControl w:val="0"/>
        <w:numPr>
          <w:ilvl w:val="0"/>
          <w:numId w:val="6"/>
        </w:numPr>
        <w:tabs>
          <w:tab w:val="left" w:pos="220"/>
          <w:tab w:val="left" w:pos="720"/>
        </w:tabs>
        <w:autoSpaceDE w:val="0"/>
        <w:autoSpaceDN w:val="0"/>
        <w:adjustRightInd w:val="0"/>
        <w:spacing w:after="120" w:line="276" w:lineRule="auto"/>
        <w:jc w:val="both"/>
      </w:pPr>
      <w:r w:rsidRPr="007B1B56">
        <w:t>Active psoriatic arthritis joint inflammation results in psychological distress</w:t>
      </w:r>
    </w:p>
    <w:p w14:paraId="0F8206A4" w14:textId="77777777" w:rsidR="00CC3382" w:rsidRPr="007B1B56" w:rsidRDefault="00CC3382" w:rsidP="00CC3382">
      <w:pPr>
        <w:widowControl w:val="0"/>
        <w:tabs>
          <w:tab w:val="left" w:pos="220"/>
          <w:tab w:val="left" w:pos="720"/>
        </w:tabs>
        <w:autoSpaceDE w:val="0"/>
        <w:autoSpaceDN w:val="0"/>
        <w:adjustRightInd w:val="0"/>
        <w:spacing w:after="120" w:line="276" w:lineRule="auto"/>
        <w:jc w:val="both"/>
        <w:rPr>
          <w:b/>
        </w:rPr>
      </w:pPr>
      <w:r w:rsidRPr="007B1B56">
        <w:rPr>
          <w:b/>
        </w:rPr>
        <w:t>Approach</w:t>
      </w:r>
    </w:p>
    <w:p w14:paraId="0A457475" w14:textId="77777777" w:rsidR="00CC3382" w:rsidRPr="007B1B56" w:rsidRDefault="00CC3382" w:rsidP="00CC3382">
      <w:pPr>
        <w:widowControl w:val="0"/>
        <w:tabs>
          <w:tab w:val="left" w:pos="220"/>
          <w:tab w:val="left" w:pos="720"/>
        </w:tabs>
        <w:autoSpaceDE w:val="0"/>
        <w:autoSpaceDN w:val="0"/>
        <w:adjustRightInd w:val="0"/>
        <w:spacing w:after="120" w:line="276" w:lineRule="auto"/>
        <w:jc w:val="both"/>
      </w:pPr>
      <w:r w:rsidRPr="007B1B56">
        <w:t xml:space="preserve">PsA patients will be identified from the </w:t>
      </w:r>
      <w:proofErr w:type="spellStart"/>
      <w:r w:rsidRPr="007B1B56">
        <w:t>OUtcome</w:t>
      </w:r>
      <w:proofErr w:type="spellEnd"/>
      <w:r w:rsidRPr="007B1B56">
        <w:t xml:space="preserve"> of Treatment in Psoriasis and Psoriatic Arthritis Study Syndicate (OUTPASS, REC 13/NW/0068; CI - </w:t>
      </w:r>
      <w:proofErr w:type="spellStart"/>
      <w:r w:rsidRPr="007B1B56">
        <w:t>JBluett</w:t>
      </w:r>
      <w:proofErr w:type="spellEnd"/>
      <w:r w:rsidRPr="007B1B56">
        <w:t xml:space="preserve">) Study, a large (n=600) prospective observational cohort study of patients with PsA about to be commenced on a </w:t>
      </w:r>
      <w:proofErr w:type="spellStart"/>
      <w:r w:rsidRPr="007B1B56">
        <w:t>bDMARD</w:t>
      </w:r>
      <w:proofErr w:type="spellEnd"/>
      <w:r w:rsidRPr="007B1B56">
        <w:t xml:space="preserve">. Psychological and clinic-demographic variables are taken at baseline and patient response, psychological measures (General Self-Efficacy Scale, Hospital Anxiety and Depression Scale and Brief Illness Perception Questionnaire) and self-reported adherence are measured at 3, 6 and 12 months. </w:t>
      </w:r>
    </w:p>
    <w:p w14:paraId="25916CCB" w14:textId="77777777" w:rsidR="00CC3382" w:rsidRDefault="00CC3382" w:rsidP="00CC3382">
      <w:pPr>
        <w:widowControl w:val="0"/>
        <w:tabs>
          <w:tab w:val="left" w:pos="220"/>
          <w:tab w:val="left" w:pos="720"/>
        </w:tabs>
        <w:autoSpaceDE w:val="0"/>
        <w:autoSpaceDN w:val="0"/>
        <w:adjustRightInd w:val="0"/>
        <w:spacing w:after="120" w:line="276" w:lineRule="auto"/>
        <w:jc w:val="both"/>
      </w:pPr>
      <w:r w:rsidRPr="007B1B56">
        <w:t xml:space="preserve">Utilising a cohort approach of patients with and without psychological comorbidities at baseline the student will explore the influence of pre-existing psychological comorbidities and </w:t>
      </w:r>
      <w:r>
        <w:t xml:space="preserve">PsA </w:t>
      </w:r>
      <w:r w:rsidRPr="007B1B56">
        <w:t>response to TNF inhibitors</w:t>
      </w:r>
      <w:r>
        <w:t xml:space="preserve"> (as measured by swollen and tender joint count)</w:t>
      </w:r>
      <w:r w:rsidRPr="007B1B56">
        <w:t>, adjusting for potential confounding factors</w:t>
      </w:r>
      <w:r>
        <w:t xml:space="preserve"> (hypothesis 1)</w:t>
      </w:r>
      <w:r w:rsidRPr="007B1B56">
        <w:t xml:space="preserve">. </w:t>
      </w:r>
    </w:p>
    <w:p w14:paraId="57077BBD" w14:textId="77777777" w:rsidR="00CC3382" w:rsidRDefault="00CC3382" w:rsidP="00CC3382">
      <w:pPr>
        <w:widowControl w:val="0"/>
        <w:tabs>
          <w:tab w:val="left" w:pos="220"/>
          <w:tab w:val="left" w:pos="720"/>
        </w:tabs>
        <w:autoSpaceDE w:val="0"/>
        <w:autoSpaceDN w:val="0"/>
        <w:adjustRightInd w:val="0"/>
        <w:spacing w:after="120" w:line="276" w:lineRule="auto"/>
        <w:jc w:val="both"/>
      </w:pPr>
      <w:r w:rsidRPr="007B1B56">
        <w:t>Using random effects models to allow for within subject correlation, the student will investigate whether patients with active inflammation, despite TNF inhibitor therapy, experience a higher burden of psychological distress over time. The applicant will gain experience in biostatistics including statistical modelling, handling missing data and develop an understanding of how psychological factors influence disease response in inflammatory conditions</w:t>
      </w:r>
      <w:r>
        <w:t xml:space="preserve"> (hypothesis 2)</w:t>
      </w:r>
      <w:r w:rsidRPr="007B1B56">
        <w:t>.</w:t>
      </w:r>
      <w:r>
        <w:t xml:space="preserve"> </w:t>
      </w:r>
    </w:p>
    <w:p w14:paraId="5522F340" w14:textId="77777777" w:rsidR="00CC3382" w:rsidRPr="007B1B56" w:rsidRDefault="00CC3382" w:rsidP="00CC3382">
      <w:pPr>
        <w:widowControl w:val="0"/>
        <w:tabs>
          <w:tab w:val="left" w:pos="220"/>
          <w:tab w:val="left" w:pos="720"/>
        </w:tabs>
        <w:autoSpaceDE w:val="0"/>
        <w:autoSpaceDN w:val="0"/>
        <w:adjustRightInd w:val="0"/>
        <w:spacing w:after="120" w:line="276" w:lineRule="auto"/>
        <w:jc w:val="both"/>
      </w:pPr>
      <w:r>
        <w:t>The development of skills in statistics and complex modelling will be essential for students to be able to undertake analysis in other disease areas in the future and not just rheumatology or psychology.</w:t>
      </w:r>
    </w:p>
    <w:p w14:paraId="38DAC62D" w14:textId="77777777" w:rsidR="00CC3382" w:rsidRPr="007B1B56" w:rsidRDefault="00CC3382" w:rsidP="00CC3382">
      <w:pPr>
        <w:widowControl w:val="0"/>
        <w:tabs>
          <w:tab w:val="left" w:pos="220"/>
          <w:tab w:val="left" w:pos="720"/>
        </w:tabs>
        <w:autoSpaceDE w:val="0"/>
        <w:autoSpaceDN w:val="0"/>
        <w:adjustRightInd w:val="0"/>
        <w:spacing w:after="120" w:line="276" w:lineRule="auto"/>
        <w:jc w:val="both"/>
      </w:pPr>
      <w:r w:rsidRPr="007B1B56">
        <w:t xml:space="preserve">OUTPASS has ethical approval in place </w:t>
      </w:r>
      <w:r>
        <w:t xml:space="preserve">and </w:t>
      </w:r>
      <w:r w:rsidRPr="007B1B56">
        <w:t>has recruited mor</w:t>
      </w:r>
      <w:r>
        <w:t xml:space="preserve">e than 600 PsA patients to date. </w:t>
      </w:r>
      <w:proofErr w:type="gramStart"/>
      <w:r>
        <w:t>T</w:t>
      </w:r>
      <w:r w:rsidRPr="007B1B56">
        <w:t>herefore</w:t>
      </w:r>
      <w:proofErr w:type="gramEnd"/>
      <w:r w:rsidRPr="007B1B56">
        <w:t xml:space="preserve"> further </w:t>
      </w:r>
      <w:r w:rsidRPr="007B1B56">
        <w:lastRenderedPageBreak/>
        <w:t xml:space="preserve">prospective data collection </w:t>
      </w:r>
      <w:r>
        <w:t xml:space="preserve">or ethical approvals </w:t>
      </w:r>
      <w:r w:rsidRPr="007B1B56">
        <w:t>will not be required to ensure successful completion of the project.</w:t>
      </w:r>
    </w:p>
    <w:p w14:paraId="3BF183B7" w14:textId="77777777" w:rsidR="00CC3382" w:rsidRPr="007B1B56" w:rsidRDefault="00CC3382" w:rsidP="00CC3382">
      <w:pPr>
        <w:widowControl w:val="0"/>
        <w:tabs>
          <w:tab w:val="left" w:pos="220"/>
          <w:tab w:val="left" w:pos="720"/>
        </w:tabs>
        <w:autoSpaceDE w:val="0"/>
        <w:autoSpaceDN w:val="0"/>
        <w:adjustRightInd w:val="0"/>
        <w:spacing w:after="120" w:line="276" w:lineRule="auto"/>
        <w:jc w:val="both"/>
      </w:pPr>
    </w:p>
    <w:p w14:paraId="3B56D561" w14:textId="45975441" w:rsidR="00CC3382" w:rsidRPr="007B1B56" w:rsidRDefault="00CC3382" w:rsidP="00CC3382">
      <w:pPr>
        <w:widowControl w:val="0"/>
        <w:tabs>
          <w:tab w:val="left" w:pos="220"/>
          <w:tab w:val="left" w:pos="720"/>
        </w:tabs>
        <w:autoSpaceDE w:val="0"/>
        <w:autoSpaceDN w:val="0"/>
        <w:adjustRightInd w:val="0"/>
        <w:spacing w:after="120" w:line="276" w:lineRule="auto"/>
        <w:jc w:val="both"/>
        <w:rPr>
          <w:b/>
          <w:color w:val="000000"/>
          <w:lang w:val="en-US"/>
        </w:rPr>
      </w:pPr>
      <w:r w:rsidRPr="007B1B56">
        <w:rPr>
          <w:b/>
          <w:color w:val="000000"/>
          <w:lang w:val="en-US"/>
        </w:rPr>
        <w:t xml:space="preserve">Background to research of supervisory team </w:t>
      </w:r>
    </w:p>
    <w:p w14:paraId="0D44B22C" w14:textId="77777777" w:rsidR="00CC3382" w:rsidRPr="005E6440" w:rsidRDefault="00CC3382" w:rsidP="00CC3382">
      <w:pPr>
        <w:spacing w:after="120" w:line="276" w:lineRule="auto"/>
        <w:jc w:val="both"/>
        <w:rPr>
          <w:color w:val="000000"/>
          <w:lang w:val="en-US"/>
        </w:rPr>
      </w:pPr>
      <w:r w:rsidRPr="005E6440">
        <w:rPr>
          <w:color w:val="000000"/>
          <w:lang w:val="en-US"/>
        </w:rPr>
        <w:t xml:space="preserve">James Bluett is the Chief Investigator of OUTPASS. He has supervised clinicians throughout the training spectrum including medical students, academic foundation years and a specialty trainee who is currently completing their PhD. </w:t>
      </w:r>
      <w:r>
        <w:rPr>
          <w:color w:val="000000"/>
          <w:lang w:val="en-US"/>
        </w:rPr>
        <w:t>He</w:t>
      </w:r>
      <w:r w:rsidRPr="005E6440">
        <w:rPr>
          <w:color w:val="000000"/>
          <w:lang w:val="en-US"/>
        </w:rPr>
        <w:t xml:space="preserve"> has a research interest in stratified medicine approaches in inflammatory arthritis including pharmacogenomics, clinical </w:t>
      </w:r>
      <w:proofErr w:type="gramStart"/>
      <w:r w:rsidRPr="005E6440">
        <w:rPr>
          <w:color w:val="000000"/>
          <w:lang w:val="en-US"/>
        </w:rPr>
        <w:t>trials</w:t>
      </w:r>
      <w:proofErr w:type="gramEnd"/>
      <w:r w:rsidRPr="005E6440">
        <w:rPr>
          <w:color w:val="000000"/>
          <w:lang w:val="en-US"/>
        </w:rPr>
        <w:t xml:space="preserve"> and the development of complex health interventions. He is currently the chief investigator of a clinical trial of an adherence intervention. </w:t>
      </w:r>
    </w:p>
    <w:p w14:paraId="1F7403D9" w14:textId="77777777" w:rsidR="00CC3382" w:rsidRPr="007B1B56" w:rsidRDefault="00CC3382" w:rsidP="00CC3382">
      <w:pPr>
        <w:spacing w:after="120" w:line="276" w:lineRule="auto"/>
        <w:jc w:val="both"/>
        <w:rPr>
          <w:color w:val="000000"/>
        </w:rPr>
      </w:pPr>
      <w:r w:rsidRPr="007B1B56">
        <w:rPr>
          <w:color w:val="000000"/>
        </w:rPr>
        <w:t>Christopher J. Armitage is Professor of Health Psychology at the University of Manchester.  He researches psychological theory (e.g., transtheoretical model) to develop tools for behaviour change (e.g., medication adherence) among diverse populations (e.g., patients with arthritis). He has published more than 150 peer-reviewed articles on these topics and has received funding to support this research from numerous sources, including the MRC.</w:t>
      </w:r>
    </w:p>
    <w:p w14:paraId="40C468B5" w14:textId="77777777" w:rsidR="00CC3382" w:rsidRPr="007B1B56" w:rsidRDefault="00CC3382" w:rsidP="00CC3382">
      <w:pPr>
        <w:spacing w:after="120" w:line="276" w:lineRule="auto"/>
        <w:jc w:val="both"/>
        <w:rPr>
          <w:color w:val="000000"/>
        </w:rPr>
      </w:pPr>
      <w:r w:rsidRPr="007B1B56">
        <w:rPr>
          <w:color w:val="000000"/>
        </w:rPr>
        <w:t xml:space="preserve">Mark Lunt is Reader in Medical Statistics at the University of Manchester, based in the Centre for Epidemiology Versus Arthritis. His focus is on ensuring that researchers from the Centre use appropriate statistical methodology in their </w:t>
      </w:r>
      <w:proofErr w:type="gramStart"/>
      <w:r w:rsidRPr="007B1B56">
        <w:rPr>
          <w:color w:val="000000"/>
        </w:rPr>
        <w:t>work, and</w:t>
      </w:r>
      <w:proofErr w:type="gramEnd"/>
      <w:r w:rsidRPr="007B1B56">
        <w:rPr>
          <w:color w:val="000000"/>
        </w:rPr>
        <w:t xml:space="preserve"> has a particular interest in causal inference from observational data, since most of the Centre’s work is with such data. He has over 250 peer-reviewed publications, and a current h-index of 82.</w:t>
      </w:r>
    </w:p>
    <w:p w14:paraId="49F1CF88" w14:textId="77777777" w:rsidR="00CC3382" w:rsidRPr="007B1B56" w:rsidRDefault="00CC3382" w:rsidP="00CC3382">
      <w:pPr>
        <w:widowControl w:val="0"/>
        <w:tabs>
          <w:tab w:val="left" w:pos="220"/>
          <w:tab w:val="left" w:pos="720"/>
        </w:tabs>
        <w:autoSpaceDE w:val="0"/>
        <w:autoSpaceDN w:val="0"/>
        <w:adjustRightInd w:val="0"/>
        <w:spacing w:after="120" w:line="276" w:lineRule="auto"/>
        <w:jc w:val="both"/>
        <w:rPr>
          <w:b/>
          <w:color w:val="000000"/>
          <w:lang w:val="en-US"/>
        </w:rPr>
      </w:pPr>
    </w:p>
    <w:p w14:paraId="5CB35DD6" w14:textId="02291C05" w:rsidR="00CC3382" w:rsidRPr="007B1B56" w:rsidRDefault="00CC3382" w:rsidP="00CC3382">
      <w:pPr>
        <w:widowControl w:val="0"/>
        <w:tabs>
          <w:tab w:val="left" w:pos="220"/>
          <w:tab w:val="left" w:pos="720"/>
        </w:tabs>
        <w:autoSpaceDE w:val="0"/>
        <w:autoSpaceDN w:val="0"/>
        <w:adjustRightInd w:val="0"/>
        <w:spacing w:after="120" w:line="276" w:lineRule="auto"/>
        <w:jc w:val="both"/>
        <w:rPr>
          <w:bCs/>
          <w:i/>
          <w:iCs/>
          <w:color w:val="000000"/>
          <w:lang w:val="en-US"/>
        </w:rPr>
      </w:pPr>
      <w:r w:rsidRPr="007B1B56">
        <w:rPr>
          <w:b/>
          <w:color w:val="000000"/>
          <w:lang w:val="en-US"/>
        </w:rPr>
        <w:t xml:space="preserve">Supervision and lab culture </w:t>
      </w:r>
    </w:p>
    <w:p w14:paraId="6823B4E1" w14:textId="77777777" w:rsidR="00CC3382" w:rsidRPr="005E6440" w:rsidRDefault="00CC3382" w:rsidP="00CC3382">
      <w:pPr>
        <w:widowControl w:val="0"/>
        <w:tabs>
          <w:tab w:val="left" w:pos="220"/>
          <w:tab w:val="left" w:pos="720"/>
        </w:tabs>
        <w:autoSpaceDE w:val="0"/>
        <w:autoSpaceDN w:val="0"/>
        <w:adjustRightInd w:val="0"/>
        <w:spacing w:after="120" w:line="276" w:lineRule="auto"/>
        <w:jc w:val="both"/>
        <w:rPr>
          <w:color w:val="000000"/>
          <w:lang w:val="en-US"/>
        </w:rPr>
      </w:pPr>
      <w:r w:rsidRPr="007B1B56">
        <w:rPr>
          <w:color w:val="000000"/>
          <w:lang w:val="en-US"/>
        </w:rPr>
        <w:t xml:space="preserve">The supervisory team currently supervises </w:t>
      </w:r>
      <w:r>
        <w:rPr>
          <w:color w:val="000000"/>
          <w:lang w:val="en-US"/>
        </w:rPr>
        <w:t xml:space="preserve">23 </w:t>
      </w:r>
      <w:r w:rsidRPr="007B1B56">
        <w:rPr>
          <w:color w:val="000000"/>
          <w:lang w:val="en-US"/>
        </w:rPr>
        <w:t xml:space="preserve">PhD students between them. </w:t>
      </w:r>
      <w:r w:rsidRPr="005E6440">
        <w:rPr>
          <w:color w:val="000000"/>
          <w:lang w:val="en-US"/>
        </w:rPr>
        <w:t xml:space="preserve">The student will be paired with a peer mentor and assigned an academic advisor and postgraduate research tutor who in addition to their supervisory team are responsible for monitoring student progress and assessment. The Unit has an ethos of close and regular contact between supervisors and students. Weekly formal meetings will be held to provide updates on progress and discuss </w:t>
      </w:r>
      <w:proofErr w:type="gramStart"/>
      <w:r w:rsidRPr="005E6440">
        <w:rPr>
          <w:color w:val="000000"/>
          <w:lang w:val="en-US"/>
        </w:rPr>
        <w:t>future plans</w:t>
      </w:r>
      <w:proofErr w:type="gramEnd"/>
      <w:r w:rsidRPr="005E6440">
        <w:rPr>
          <w:color w:val="000000"/>
          <w:lang w:val="en-US"/>
        </w:rPr>
        <w:t>. The student will undertake the centers statistics course as part of their training and be encouraged to undertake clinical attachments to maintain their clinical knowledge and skills.</w:t>
      </w:r>
    </w:p>
    <w:p w14:paraId="5838862F" w14:textId="77777777" w:rsidR="00B8283F" w:rsidRDefault="00B8283F" w:rsidP="00B8283F">
      <w:pPr>
        <w:pStyle w:val="Heading1"/>
        <w:spacing w:before="0" w:line="240" w:lineRule="auto"/>
        <w:rPr>
          <w:rFonts w:ascii="Calibri" w:eastAsiaTheme="minorHAnsi" w:hAnsi="Calibri" w:cs="Calibri"/>
          <w:b/>
          <w:color w:val="000000"/>
          <w:sz w:val="22"/>
          <w:szCs w:val="22"/>
        </w:rPr>
      </w:pPr>
    </w:p>
    <w:p w14:paraId="0B809C5C" w14:textId="77777777" w:rsidR="00D91E90" w:rsidRPr="00D91E90" w:rsidRDefault="00D91E90" w:rsidP="00D91E90">
      <w:pPr>
        <w:jc w:val="center"/>
      </w:pPr>
      <w:r>
        <w:t>…………………………………………………………………………………………………………</w:t>
      </w:r>
    </w:p>
    <w:p w14:paraId="72708D69" w14:textId="77777777" w:rsidR="00091A2E" w:rsidRDefault="00091A2E" w:rsidP="00B8283F">
      <w:pPr>
        <w:pStyle w:val="ListParagraph"/>
        <w:spacing w:after="0" w:line="240" w:lineRule="auto"/>
        <w:rPr>
          <w:rFonts w:ascii="Calibri" w:hAnsi="Calibri" w:cs="Calibri"/>
        </w:rPr>
      </w:pPr>
    </w:p>
    <w:p w14:paraId="5385D724" w14:textId="77777777" w:rsidR="00091A2E" w:rsidRDefault="00091A2E" w:rsidP="00B8283F">
      <w:pPr>
        <w:pStyle w:val="ListParagraph"/>
        <w:spacing w:after="0" w:line="240" w:lineRule="auto"/>
        <w:rPr>
          <w:rFonts w:ascii="Calibri" w:hAnsi="Calibri" w:cs="Calibri"/>
        </w:rPr>
      </w:pPr>
    </w:p>
    <w:p w14:paraId="7EA2EFE5" w14:textId="77777777" w:rsidR="00091A2E" w:rsidRDefault="00091A2E" w:rsidP="00B8283F">
      <w:pPr>
        <w:pStyle w:val="ListParagraph"/>
        <w:spacing w:after="0" w:line="240" w:lineRule="auto"/>
        <w:rPr>
          <w:rFonts w:ascii="Calibri" w:hAnsi="Calibri" w:cs="Calibri"/>
        </w:rPr>
      </w:pPr>
    </w:p>
    <w:p w14:paraId="1BFA2DD0" w14:textId="77777777" w:rsidR="00091A2E" w:rsidRDefault="00091A2E" w:rsidP="00B8283F">
      <w:pPr>
        <w:pStyle w:val="ListParagraph"/>
        <w:spacing w:after="0" w:line="240" w:lineRule="auto"/>
        <w:rPr>
          <w:rFonts w:ascii="Calibri" w:hAnsi="Calibri" w:cs="Calibri"/>
        </w:rPr>
      </w:pPr>
    </w:p>
    <w:p w14:paraId="0B1E4D6B" w14:textId="77777777" w:rsidR="00091A2E" w:rsidRDefault="00091A2E" w:rsidP="00B8283F">
      <w:pPr>
        <w:pStyle w:val="ListParagraph"/>
        <w:spacing w:after="0" w:line="240" w:lineRule="auto"/>
        <w:rPr>
          <w:rFonts w:ascii="Calibri" w:hAnsi="Calibri" w:cs="Calibri"/>
        </w:rPr>
      </w:pPr>
    </w:p>
    <w:p w14:paraId="626E3940" w14:textId="77777777" w:rsidR="00091A2E" w:rsidRDefault="00091A2E" w:rsidP="00B8283F">
      <w:pPr>
        <w:pStyle w:val="ListParagraph"/>
        <w:spacing w:after="0" w:line="240" w:lineRule="auto"/>
        <w:rPr>
          <w:rFonts w:ascii="Calibri" w:hAnsi="Calibri" w:cs="Calibri"/>
        </w:rPr>
      </w:pPr>
    </w:p>
    <w:p w14:paraId="34CD2C8A" w14:textId="77777777" w:rsidR="00091A2E" w:rsidRDefault="00091A2E" w:rsidP="00B8283F">
      <w:pPr>
        <w:pStyle w:val="ListParagraph"/>
        <w:spacing w:after="0" w:line="240" w:lineRule="auto"/>
        <w:rPr>
          <w:rFonts w:ascii="Calibri" w:hAnsi="Calibri" w:cs="Calibri"/>
        </w:rPr>
      </w:pPr>
    </w:p>
    <w:p w14:paraId="55060BC1" w14:textId="77777777" w:rsidR="00091A2E" w:rsidRDefault="00091A2E" w:rsidP="00B8283F">
      <w:pPr>
        <w:pStyle w:val="ListParagraph"/>
        <w:spacing w:after="0" w:line="240" w:lineRule="auto"/>
        <w:rPr>
          <w:rFonts w:ascii="Calibri" w:hAnsi="Calibri" w:cs="Calibri"/>
        </w:rPr>
      </w:pPr>
    </w:p>
    <w:p w14:paraId="4FFE0FB2" w14:textId="77777777" w:rsidR="00091A2E" w:rsidRDefault="00091A2E" w:rsidP="00B8283F">
      <w:pPr>
        <w:pStyle w:val="ListParagraph"/>
        <w:spacing w:after="0" w:line="240" w:lineRule="auto"/>
        <w:rPr>
          <w:rFonts w:ascii="Calibri" w:hAnsi="Calibri" w:cs="Calibri"/>
        </w:rPr>
      </w:pPr>
    </w:p>
    <w:p w14:paraId="50D3D4E6" w14:textId="77777777" w:rsidR="00091A2E" w:rsidRDefault="00091A2E" w:rsidP="00B8283F">
      <w:pPr>
        <w:pStyle w:val="ListParagraph"/>
        <w:spacing w:after="0" w:line="240" w:lineRule="auto"/>
        <w:rPr>
          <w:rFonts w:ascii="Calibri" w:hAnsi="Calibri" w:cs="Calibri"/>
        </w:rPr>
      </w:pPr>
    </w:p>
    <w:p w14:paraId="1EF81BDC" w14:textId="77777777" w:rsidR="00091A2E" w:rsidRDefault="00091A2E" w:rsidP="00B8283F">
      <w:pPr>
        <w:pStyle w:val="ListParagraph"/>
        <w:spacing w:after="0" w:line="240" w:lineRule="auto"/>
        <w:rPr>
          <w:rFonts w:ascii="Calibri" w:hAnsi="Calibri" w:cs="Calibri"/>
        </w:rPr>
      </w:pPr>
    </w:p>
    <w:p w14:paraId="00D3EF4E" w14:textId="77777777" w:rsidR="00091A2E" w:rsidRDefault="00091A2E" w:rsidP="00B8283F">
      <w:pPr>
        <w:pStyle w:val="ListParagraph"/>
        <w:spacing w:after="0" w:line="240" w:lineRule="auto"/>
        <w:rPr>
          <w:rFonts w:ascii="Calibri" w:hAnsi="Calibri" w:cs="Calibri"/>
        </w:rPr>
      </w:pPr>
    </w:p>
    <w:p w14:paraId="54EEF415" w14:textId="77777777" w:rsidR="00091A2E" w:rsidRDefault="00091A2E" w:rsidP="00B8283F">
      <w:pPr>
        <w:pStyle w:val="ListParagraph"/>
        <w:spacing w:after="0" w:line="240" w:lineRule="auto"/>
        <w:rPr>
          <w:rFonts w:ascii="Calibri" w:hAnsi="Calibri" w:cs="Calibri"/>
        </w:rPr>
      </w:pPr>
    </w:p>
    <w:p w14:paraId="3CBC0F0A" w14:textId="77777777" w:rsidR="00091A2E" w:rsidRDefault="00091A2E" w:rsidP="00B8283F">
      <w:pPr>
        <w:pStyle w:val="ListParagraph"/>
        <w:spacing w:after="0" w:line="240" w:lineRule="auto"/>
        <w:rPr>
          <w:rFonts w:ascii="Calibri" w:hAnsi="Calibri" w:cs="Calibri"/>
        </w:rPr>
      </w:pPr>
    </w:p>
    <w:p w14:paraId="11D821A7" w14:textId="77777777" w:rsidR="00091A2E" w:rsidRDefault="00091A2E" w:rsidP="00B8283F">
      <w:pPr>
        <w:pStyle w:val="ListParagraph"/>
        <w:spacing w:after="0" w:line="240" w:lineRule="auto"/>
        <w:rPr>
          <w:rFonts w:ascii="Calibri" w:hAnsi="Calibri" w:cs="Calibri"/>
        </w:rPr>
      </w:pPr>
    </w:p>
    <w:p w14:paraId="2BD0B4CC" w14:textId="77777777" w:rsidR="00091A2E" w:rsidRDefault="00091A2E" w:rsidP="00B8283F">
      <w:pPr>
        <w:pStyle w:val="ListParagraph"/>
        <w:spacing w:after="0" w:line="240" w:lineRule="auto"/>
        <w:rPr>
          <w:rFonts w:ascii="Calibri" w:hAnsi="Calibri" w:cs="Calibri"/>
        </w:rPr>
      </w:pPr>
    </w:p>
    <w:p w14:paraId="08DA37E9" w14:textId="77777777" w:rsidR="00091A2E" w:rsidRDefault="00091A2E" w:rsidP="00B8283F">
      <w:pPr>
        <w:pStyle w:val="ListParagraph"/>
        <w:spacing w:after="0" w:line="240" w:lineRule="auto"/>
        <w:rPr>
          <w:rFonts w:ascii="Calibri" w:hAnsi="Calibri" w:cs="Calibri"/>
        </w:rPr>
      </w:pPr>
    </w:p>
    <w:p w14:paraId="30506DD2" w14:textId="77777777" w:rsidR="00091A2E" w:rsidRDefault="00091A2E" w:rsidP="00B8283F">
      <w:pPr>
        <w:pStyle w:val="ListParagraph"/>
        <w:spacing w:after="0" w:line="240" w:lineRule="auto"/>
        <w:rPr>
          <w:rFonts w:ascii="Calibri" w:hAnsi="Calibri" w:cs="Calibri"/>
        </w:rPr>
      </w:pPr>
    </w:p>
    <w:p w14:paraId="753AF29B" w14:textId="77777777" w:rsidR="00091A2E" w:rsidRDefault="00091A2E" w:rsidP="00B8283F">
      <w:pPr>
        <w:pStyle w:val="ListParagraph"/>
        <w:spacing w:after="0" w:line="240" w:lineRule="auto"/>
        <w:rPr>
          <w:rFonts w:ascii="Calibri" w:hAnsi="Calibri" w:cs="Calibri"/>
        </w:rPr>
      </w:pPr>
    </w:p>
    <w:p w14:paraId="18B17115" w14:textId="77777777" w:rsidR="00091A2E" w:rsidRDefault="00091A2E" w:rsidP="00B8283F">
      <w:pPr>
        <w:pStyle w:val="ListParagraph"/>
        <w:spacing w:after="0" w:line="240" w:lineRule="auto"/>
        <w:rPr>
          <w:rFonts w:ascii="Calibri" w:hAnsi="Calibri" w:cs="Calibri"/>
        </w:rPr>
      </w:pPr>
    </w:p>
    <w:p w14:paraId="6BB14EBA" w14:textId="77777777" w:rsidR="00091A2E" w:rsidRDefault="00091A2E" w:rsidP="00B8283F">
      <w:pPr>
        <w:pStyle w:val="ListParagraph"/>
        <w:spacing w:after="0" w:line="240" w:lineRule="auto"/>
        <w:rPr>
          <w:rFonts w:ascii="Calibri" w:hAnsi="Calibri" w:cs="Calibri"/>
        </w:rPr>
      </w:pPr>
    </w:p>
    <w:p w14:paraId="66CC5722" w14:textId="41B033F6" w:rsidR="00537359" w:rsidRPr="003E5AAE" w:rsidRDefault="00537359" w:rsidP="003E5AAE">
      <w:r w:rsidRPr="003E5AAE">
        <w:t xml:space="preserve"> </w:t>
      </w:r>
    </w:p>
    <w:p w14:paraId="483792CF" w14:textId="77777777" w:rsidR="00537359" w:rsidRPr="00B8283F" w:rsidRDefault="00537359" w:rsidP="00B8283F">
      <w:pPr>
        <w:pStyle w:val="ListParagraph"/>
        <w:spacing w:after="0" w:line="240" w:lineRule="auto"/>
        <w:rPr>
          <w:rFonts w:ascii="Calibri" w:hAnsi="Calibri" w:cs="Calibri"/>
        </w:rPr>
      </w:pPr>
      <w:r w:rsidRPr="00B8283F">
        <w:rPr>
          <w:rFonts w:ascii="Calibri" w:hAnsi="Calibri" w:cs="Calibri"/>
        </w:rPr>
        <w:t xml:space="preserve"> </w:t>
      </w:r>
    </w:p>
    <w:p w14:paraId="1707F8C7" w14:textId="77777777" w:rsidR="00BE6103" w:rsidRPr="00D91E90" w:rsidRDefault="002C0C53" w:rsidP="00D91E90">
      <w:pPr>
        <w:spacing w:after="0" w:line="240" w:lineRule="auto"/>
        <w:rPr>
          <w:rFonts w:ascii="Calibri" w:hAnsi="Calibri" w:cs="Calibri"/>
          <w:b/>
        </w:rPr>
      </w:pPr>
      <w:bookmarkStart w:id="6" w:name="_Hlk147224362"/>
      <w:r w:rsidRPr="00D91E90">
        <w:rPr>
          <w:rFonts w:ascii="Calibri" w:hAnsi="Calibri" w:cs="Calibri"/>
          <w:b/>
        </w:rPr>
        <w:t>P</w:t>
      </w:r>
      <w:r w:rsidR="00BE6103" w:rsidRPr="00D91E90">
        <w:rPr>
          <w:rFonts w:ascii="Calibri" w:hAnsi="Calibri" w:cs="Calibri"/>
          <w:b/>
        </w:rPr>
        <w:t xml:space="preserve">roject </w:t>
      </w:r>
      <w:r w:rsidRPr="00D91E90">
        <w:rPr>
          <w:rFonts w:ascii="Calibri" w:hAnsi="Calibri" w:cs="Calibri"/>
          <w:b/>
        </w:rPr>
        <w:t>T</w:t>
      </w:r>
      <w:r w:rsidR="00C27DC5" w:rsidRPr="00D91E90">
        <w:rPr>
          <w:rFonts w:ascii="Calibri" w:hAnsi="Calibri" w:cs="Calibri"/>
          <w:b/>
        </w:rPr>
        <w:t xml:space="preserve">itle: </w:t>
      </w:r>
      <w:r w:rsidR="00BE6103" w:rsidRPr="00D91E90">
        <w:rPr>
          <w:rFonts w:ascii="Calibri" w:hAnsi="Calibri" w:cs="Calibri"/>
        </w:rPr>
        <w:t xml:space="preserve">Investigating how early rheumatoid arthritis signatures associate with treatment response and clinical </w:t>
      </w:r>
      <w:proofErr w:type="gramStart"/>
      <w:r w:rsidR="00BE6103" w:rsidRPr="00D91E90">
        <w:rPr>
          <w:rFonts w:ascii="Calibri" w:hAnsi="Calibri" w:cs="Calibri"/>
        </w:rPr>
        <w:t>trajectories</w:t>
      </w:r>
      <w:proofErr w:type="gramEnd"/>
    </w:p>
    <w:bookmarkEnd w:id="6"/>
    <w:p w14:paraId="27DF9B26" w14:textId="77777777" w:rsidR="00BE6103" w:rsidRPr="00B8283F" w:rsidRDefault="00BE6103" w:rsidP="00B8283F">
      <w:pPr>
        <w:spacing w:after="0" w:line="240" w:lineRule="auto"/>
        <w:rPr>
          <w:rFonts w:ascii="Calibri" w:hAnsi="Calibri" w:cs="Calibri"/>
          <w:b/>
        </w:rPr>
      </w:pPr>
    </w:p>
    <w:p w14:paraId="484FC4C4" w14:textId="77777777" w:rsidR="00BE6103" w:rsidRPr="002C0C53" w:rsidRDefault="00BE6103" w:rsidP="00B8283F">
      <w:pPr>
        <w:spacing w:after="0" w:line="240" w:lineRule="auto"/>
        <w:rPr>
          <w:rFonts w:ascii="Calibri" w:hAnsi="Calibri" w:cs="Calibri"/>
        </w:rPr>
      </w:pPr>
      <w:r w:rsidRPr="002C0C53">
        <w:rPr>
          <w:rFonts w:ascii="Calibri" w:hAnsi="Calibri" w:cs="Calibri"/>
        </w:rPr>
        <w:t>Supe</w:t>
      </w:r>
      <w:r w:rsidR="002C0C53">
        <w:rPr>
          <w:rFonts w:ascii="Calibri" w:hAnsi="Calibri" w:cs="Calibri"/>
        </w:rPr>
        <w:t xml:space="preserve">rvisor 1: Professor Maya H Buch; </w:t>
      </w:r>
      <w:r w:rsidR="00E53B64">
        <w:rPr>
          <w:rFonts w:ascii="Calibri" w:hAnsi="Calibri" w:cs="Calibri"/>
        </w:rPr>
        <w:t>School of Biological Sciences,</w:t>
      </w:r>
      <w:r w:rsidR="00E53B64" w:rsidRPr="002C0C53">
        <w:rPr>
          <w:rFonts w:ascii="Calibri" w:hAnsi="Calibri" w:cs="Calibri"/>
        </w:rPr>
        <w:t xml:space="preserve"> </w:t>
      </w:r>
      <w:r w:rsidRPr="002C0C53">
        <w:rPr>
          <w:rFonts w:ascii="Calibri" w:hAnsi="Calibri" w:cs="Calibri"/>
        </w:rPr>
        <w:t>Division and School: Division of Musculoskeletal &amp; Dermatological Science</w:t>
      </w:r>
      <w:r w:rsidR="002C0C53">
        <w:rPr>
          <w:rFonts w:ascii="Calibri" w:hAnsi="Calibri" w:cs="Calibri"/>
        </w:rPr>
        <w:t xml:space="preserve">s; </w:t>
      </w:r>
      <w:r w:rsidRPr="002C0C53">
        <w:rPr>
          <w:rFonts w:ascii="Calibri" w:hAnsi="Calibri" w:cs="Calibri"/>
        </w:rPr>
        <w:t xml:space="preserve">Email: </w:t>
      </w:r>
      <w:hyperlink r:id="rId17" w:history="1">
        <w:r w:rsidRPr="002C0C53">
          <w:rPr>
            <w:rStyle w:val="Hyperlink"/>
            <w:rFonts w:ascii="Calibri" w:hAnsi="Calibri" w:cs="Calibri"/>
          </w:rPr>
          <w:t>maya.buch@manchester.ac.uk</w:t>
        </w:r>
      </w:hyperlink>
      <w:r w:rsidRPr="002C0C53">
        <w:rPr>
          <w:rFonts w:ascii="Calibri" w:hAnsi="Calibri" w:cs="Calibri"/>
        </w:rPr>
        <w:t xml:space="preserve"> </w:t>
      </w:r>
    </w:p>
    <w:p w14:paraId="373C6361" w14:textId="77777777" w:rsidR="00BE6103" w:rsidRPr="002C0C53" w:rsidRDefault="00BE6103" w:rsidP="00B8283F">
      <w:pPr>
        <w:spacing w:after="0" w:line="240" w:lineRule="auto"/>
        <w:rPr>
          <w:rFonts w:ascii="Calibri" w:hAnsi="Calibri" w:cs="Calibri"/>
        </w:rPr>
      </w:pPr>
    </w:p>
    <w:p w14:paraId="22BD415A" w14:textId="77777777" w:rsidR="00BE6103" w:rsidRPr="002C0C53" w:rsidRDefault="002C0C53" w:rsidP="002C0C53">
      <w:pPr>
        <w:spacing w:after="0" w:line="240" w:lineRule="auto"/>
        <w:rPr>
          <w:rFonts w:ascii="Calibri" w:hAnsi="Calibri" w:cs="Calibri"/>
          <w:color w:val="000000"/>
        </w:rPr>
      </w:pPr>
      <w:r>
        <w:rPr>
          <w:rFonts w:ascii="Calibri" w:hAnsi="Calibri" w:cs="Calibri"/>
          <w:color w:val="000000"/>
        </w:rPr>
        <w:t xml:space="preserve">Supervisor 2: </w:t>
      </w:r>
      <w:r w:rsidR="00BE6103" w:rsidRPr="002C0C53">
        <w:rPr>
          <w:rFonts w:ascii="Calibri" w:hAnsi="Calibri" w:cs="Calibri"/>
          <w:color w:val="000000"/>
        </w:rPr>
        <w:t>Dr Madhvi Menon</w:t>
      </w:r>
      <w:r>
        <w:rPr>
          <w:rFonts w:ascii="Calibri" w:hAnsi="Calibri" w:cs="Calibri"/>
          <w:color w:val="000000"/>
        </w:rPr>
        <w:t>;</w:t>
      </w:r>
      <w:r w:rsidR="00BE6103" w:rsidRPr="002C0C53">
        <w:rPr>
          <w:rFonts w:ascii="Calibri" w:hAnsi="Calibri" w:cs="Calibri"/>
        </w:rPr>
        <w:t xml:space="preserve"> </w:t>
      </w:r>
      <w:r w:rsidR="00E53B64" w:rsidRPr="002C0C53">
        <w:rPr>
          <w:rFonts w:ascii="Calibri" w:hAnsi="Calibri" w:cs="Calibri"/>
        </w:rPr>
        <w:t>School of Biological Sciences</w:t>
      </w:r>
      <w:r w:rsidR="00E53B64">
        <w:rPr>
          <w:rFonts w:ascii="Calibri" w:hAnsi="Calibri" w:cs="Calibri"/>
        </w:rPr>
        <w:t>,</w:t>
      </w:r>
      <w:r w:rsidR="00E53B64" w:rsidRPr="002C0C53">
        <w:rPr>
          <w:rFonts w:ascii="Calibri" w:hAnsi="Calibri" w:cs="Calibri"/>
        </w:rPr>
        <w:t xml:space="preserve"> </w:t>
      </w:r>
      <w:r w:rsidR="00BE6103" w:rsidRPr="002C0C53">
        <w:rPr>
          <w:rFonts w:ascii="Calibri" w:hAnsi="Calibri" w:cs="Calibri"/>
        </w:rPr>
        <w:t xml:space="preserve">Division of Infection, Immunity &amp; Respiratory Medicine, Lydia Becker Institute of </w:t>
      </w:r>
      <w:proofErr w:type="gramStart"/>
      <w:r w:rsidR="00BE6103" w:rsidRPr="002C0C53">
        <w:rPr>
          <w:rFonts w:ascii="Calibri" w:hAnsi="Calibri" w:cs="Calibri"/>
        </w:rPr>
        <w:t>Immunology</w:t>
      </w:r>
      <w:proofErr w:type="gramEnd"/>
      <w:r w:rsidR="00BE6103" w:rsidRPr="002C0C53">
        <w:rPr>
          <w:rFonts w:ascii="Calibri" w:hAnsi="Calibri" w:cs="Calibri"/>
        </w:rPr>
        <w:t xml:space="preserve"> and Inflammation</w:t>
      </w:r>
      <w:r>
        <w:rPr>
          <w:rFonts w:ascii="Calibri" w:hAnsi="Calibri" w:cs="Calibri"/>
          <w:color w:val="000000"/>
        </w:rPr>
        <w:t xml:space="preserve">; </w:t>
      </w:r>
      <w:r w:rsidR="00BE6103" w:rsidRPr="002C0C53">
        <w:rPr>
          <w:rFonts w:ascii="Calibri" w:hAnsi="Calibri" w:cs="Calibri"/>
        </w:rPr>
        <w:t xml:space="preserve">Email: </w:t>
      </w:r>
      <w:hyperlink r:id="rId18" w:history="1">
        <w:r w:rsidR="00BE6103" w:rsidRPr="002C0C53">
          <w:rPr>
            <w:rStyle w:val="Hyperlink"/>
            <w:rFonts w:ascii="Calibri" w:hAnsi="Calibri" w:cs="Calibri"/>
          </w:rPr>
          <w:t>madhvi.menon@manchester.ac.uk</w:t>
        </w:r>
      </w:hyperlink>
      <w:r w:rsidR="00BE6103" w:rsidRPr="002C0C53">
        <w:rPr>
          <w:rFonts w:ascii="Calibri" w:hAnsi="Calibri" w:cs="Calibri"/>
        </w:rPr>
        <w:t xml:space="preserve"> </w:t>
      </w:r>
    </w:p>
    <w:p w14:paraId="5180ED9D" w14:textId="77777777" w:rsidR="00BE6103" w:rsidRPr="002C0C53" w:rsidRDefault="00BE6103" w:rsidP="00B8283F">
      <w:pPr>
        <w:spacing w:after="0" w:line="240" w:lineRule="auto"/>
        <w:jc w:val="both"/>
        <w:rPr>
          <w:rFonts w:ascii="Calibri" w:hAnsi="Calibri" w:cs="Calibri"/>
        </w:rPr>
      </w:pPr>
    </w:p>
    <w:p w14:paraId="5A288AA8" w14:textId="77777777" w:rsidR="00BE6103" w:rsidRPr="00B8283F" w:rsidRDefault="002C0C53" w:rsidP="00B8283F">
      <w:pPr>
        <w:spacing w:after="0" w:line="240" w:lineRule="auto"/>
        <w:jc w:val="both"/>
        <w:rPr>
          <w:rFonts w:ascii="Calibri" w:hAnsi="Calibri" w:cs="Calibri"/>
          <w:b/>
        </w:rPr>
      </w:pPr>
      <w:r>
        <w:rPr>
          <w:rFonts w:ascii="Calibri" w:hAnsi="Calibri" w:cs="Calibri"/>
          <w:b/>
        </w:rPr>
        <w:t>Project Description</w:t>
      </w:r>
    </w:p>
    <w:p w14:paraId="605C3B14" w14:textId="77777777" w:rsidR="00BE6103" w:rsidRPr="00B8283F" w:rsidRDefault="00BE6103" w:rsidP="00B8283F">
      <w:pPr>
        <w:widowControl w:val="0"/>
        <w:tabs>
          <w:tab w:val="left" w:pos="220"/>
          <w:tab w:val="left" w:pos="720"/>
        </w:tabs>
        <w:autoSpaceDE w:val="0"/>
        <w:autoSpaceDN w:val="0"/>
        <w:adjustRightInd w:val="0"/>
        <w:spacing w:after="0" w:line="240" w:lineRule="auto"/>
        <w:jc w:val="both"/>
        <w:rPr>
          <w:rFonts w:ascii="Calibri" w:hAnsi="Calibri" w:cs="Calibri"/>
          <w:bCs/>
          <w:iCs/>
          <w:color w:val="000000"/>
          <w:lang w:val="en-US"/>
        </w:rPr>
      </w:pPr>
      <w:r w:rsidRPr="00B8283F">
        <w:rPr>
          <w:rFonts w:ascii="Calibri" w:hAnsi="Calibri" w:cs="Calibri"/>
          <w:bCs/>
          <w:iCs/>
          <w:color w:val="000000"/>
          <w:lang w:val="en-US"/>
        </w:rPr>
        <w:t>Our proposal clearly aligns with the ‘IMPACT’ programme objectives through integrated clinical science and immunology. The student will access an already acquired bioresource from unique new-onset RA trial cohorts. This eliminates feasibility concerns in the current clinical-research climate, providing security for a 3-year PhD.</w:t>
      </w:r>
    </w:p>
    <w:p w14:paraId="4D534542" w14:textId="77777777" w:rsidR="00BE6103" w:rsidRPr="00B8283F" w:rsidRDefault="00BE6103" w:rsidP="00B8283F">
      <w:pPr>
        <w:widowControl w:val="0"/>
        <w:tabs>
          <w:tab w:val="left" w:pos="220"/>
          <w:tab w:val="left" w:pos="720"/>
        </w:tabs>
        <w:autoSpaceDE w:val="0"/>
        <w:autoSpaceDN w:val="0"/>
        <w:adjustRightInd w:val="0"/>
        <w:spacing w:after="0" w:line="240" w:lineRule="auto"/>
        <w:jc w:val="both"/>
        <w:rPr>
          <w:rFonts w:ascii="Calibri" w:hAnsi="Calibri" w:cs="Calibri"/>
          <w:bCs/>
          <w:iCs/>
          <w:color w:val="000000"/>
          <w:lang w:val="en-US"/>
        </w:rPr>
      </w:pPr>
    </w:p>
    <w:p w14:paraId="0E94CA66" w14:textId="77777777" w:rsidR="00BE6103" w:rsidRPr="00B8283F" w:rsidRDefault="00BE6103" w:rsidP="00B8283F">
      <w:pPr>
        <w:widowControl w:val="0"/>
        <w:tabs>
          <w:tab w:val="left" w:pos="220"/>
          <w:tab w:val="left" w:pos="720"/>
        </w:tabs>
        <w:autoSpaceDE w:val="0"/>
        <w:autoSpaceDN w:val="0"/>
        <w:adjustRightInd w:val="0"/>
        <w:spacing w:after="0" w:line="240" w:lineRule="auto"/>
        <w:jc w:val="both"/>
        <w:rPr>
          <w:rFonts w:ascii="Calibri" w:hAnsi="Calibri" w:cs="Calibri"/>
          <w:bCs/>
          <w:iCs/>
          <w:color w:val="000000"/>
          <w:lang w:val="en-US"/>
        </w:rPr>
      </w:pPr>
      <w:r w:rsidRPr="002C0C53">
        <w:rPr>
          <w:rFonts w:ascii="Calibri" w:hAnsi="Calibri" w:cs="Calibri"/>
          <w:b/>
          <w:bCs/>
          <w:iCs/>
          <w:color w:val="000000"/>
          <w:lang w:val="en-US"/>
        </w:rPr>
        <w:t>Background:</w:t>
      </w:r>
      <w:r w:rsidR="002C0C53" w:rsidRPr="002C0C53">
        <w:rPr>
          <w:rFonts w:ascii="Calibri" w:hAnsi="Calibri" w:cs="Calibri"/>
          <w:bCs/>
          <w:iCs/>
          <w:color w:val="000000"/>
          <w:lang w:val="en-US"/>
        </w:rPr>
        <w:t xml:space="preserve"> </w:t>
      </w:r>
      <w:r w:rsidRPr="00B8283F">
        <w:rPr>
          <w:rFonts w:ascii="Calibri" w:hAnsi="Calibri" w:cs="Calibri"/>
          <w:bCs/>
          <w:iCs/>
          <w:color w:val="000000"/>
          <w:lang w:val="en-US"/>
        </w:rPr>
        <w:t>Immunotherapies have transformed outcomes for patients with rheumatoid arthritis (RA). Nevertheless, drug responses are variable, reflecting the heterogeneous nature of RA. TNF</w:t>
      </w:r>
      <w:r w:rsidRPr="00B8283F">
        <w:rPr>
          <w:rFonts w:ascii="Calibri" w:hAnsi="Calibri" w:cs="Calibri"/>
          <w:bCs/>
          <w:iCs/>
          <w:color w:val="000000"/>
          <w:lang w:val="en-US"/>
        </w:rPr>
        <w:t xml:space="preserve">, IL-6, GM-CSF are centrally implicated cytokines. Our preliminary analysis of a broad </w:t>
      </w:r>
      <w:proofErr w:type="spellStart"/>
      <w:r w:rsidRPr="00B8283F">
        <w:rPr>
          <w:rFonts w:ascii="Calibri" w:hAnsi="Calibri" w:cs="Calibri"/>
          <w:bCs/>
          <w:iCs/>
          <w:color w:val="000000"/>
          <w:lang w:val="en-US"/>
        </w:rPr>
        <w:t>CyTOF</w:t>
      </w:r>
      <w:proofErr w:type="spellEnd"/>
      <w:r w:rsidRPr="00B8283F">
        <w:rPr>
          <w:rFonts w:ascii="Calibri" w:hAnsi="Calibri" w:cs="Calibri"/>
          <w:bCs/>
          <w:iCs/>
          <w:color w:val="000000"/>
          <w:lang w:val="en-US"/>
        </w:rPr>
        <w:t xml:space="preserve"> panel in new RA suggests key roles for B/T lymphocytes. Recent synovial tissue single-cell </w:t>
      </w:r>
      <w:proofErr w:type="spellStart"/>
      <w:r w:rsidRPr="00B8283F">
        <w:rPr>
          <w:rFonts w:ascii="Calibri" w:hAnsi="Calibri" w:cs="Calibri"/>
          <w:bCs/>
          <w:iCs/>
          <w:color w:val="000000"/>
          <w:lang w:val="en-US"/>
        </w:rPr>
        <w:t>characterisation</w:t>
      </w:r>
      <w:proofErr w:type="spellEnd"/>
      <w:r w:rsidRPr="00B8283F">
        <w:rPr>
          <w:rFonts w:ascii="Calibri" w:hAnsi="Calibri" w:cs="Calibri"/>
          <w:bCs/>
          <w:iCs/>
          <w:color w:val="000000"/>
          <w:lang w:val="en-US"/>
        </w:rPr>
        <w:t xml:space="preserve"> has further informed on key immune phenotypes and pathways.</w:t>
      </w:r>
    </w:p>
    <w:p w14:paraId="7D256139" w14:textId="77777777" w:rsidR="00BE6103" w:rsidRPr="00B8283F" w:rsidRDefault="00BE6103" w:rsidP="00B8283F">
      <w:pPr>
        <w:widowControl w:val="0"/>
        <w:tabs>
          <w:tab w:val="left" w:pos="220"/>
          <w:tab w:val="left" w:pos="720"/>
        </w:tabs>
        <w:autoSpaceDE w:val="0"/>
        <w:autoSpaceDN w:val="0"/>
        <w:adjustRightInd w:val="0"/>
        <w:spacing w:after="0" w:line="240" w:lineRule="auto"/>
        <w:jc w:val="both"/>
        <w:rPr>
          <w:rFonts w:ascii="Calibri" w:hAnsi="Calibri" w:cs="Calibri"/>
          <w:bCs/>
          <w:iCs/>
          <w:color w:val="000000"/>
          <w:u w:val="single"/>
          <w:lang w:val="en-US"/>
        </w:rPr>
      </w:pPr>
    </w:p>
    <w:p w14:paraId="1E0FD46D" w14:textId="77777777" w:rsidR="00BE6103" w:rsidRPr="00B8283F" w:rsidRDefault="00BE6103" w:rsidP="00B8283F">
      <w:pPr>
        <w:widowControl w:val="0"/>
        <w:tabs>
          <w:tab w:val="left" w:pos="220"/>
          <w:tab w:val="left" w:pos="720"/>
        </w:tabs>
        <w:autoSpaceDE w:val="0"/>
        <w:autoSpaceDN w:val="0"/>
        <w:adjustRightInd w:val="0"/>
        <w:spacing w:after="0" w:line="240" w:lineRule="auto"/>
        <w:jc w:val="both"/>
        <w:rPr>
          <w:rFonts w:ascii="Calibri" w:hAnsi="Calibri" w:cs="Calibri"/>
          <w:bCs/>
          <w:iCs/>
          <w:color w:val="000000"/>
          <w:lang w:val="en-US"/>
        </w:rPr>
      </w:pPr>
      <w:r w:rsidRPr="00B8283F">
        <w:rPr>
          <w:rFonts w:ascii="Calibri" w:hAnsi="Calibri" w:cs="Calibri"/>
          <w:noProof/>
          <w:color w:val="000000" w:themeColor="text1"/>
          <w:lang w:eastAsia="en-GB"/>
        </w:rPr>
        <w:drawing>
          <wp:anchor distT="0" distB="0" distL="114300" distR="114300" simplePos="0" relativeHeight="251659264" behindDoc="0" locked="0" layoutInCell="1" allowOverlap="1" wp14:anchorId="2CD3E584" wp14:editId="5818D3EA">
            <wp:simplePos x="0" y="0"/>
            <wp:positionH relativeFrom="margin">
              <wp:align>left</wp:align>
            </wp:positionH>
            <wp:positionV relativeFrom="paragraph">
              <wp:posOffset>26353</wp:posOffset>
            </wp:positionV>
            <wp:extent cx="2336800" cy="1057275"/>
            <wp:effectExtent l="19050" t="19050" r="25400" b="28575"/>
            <wp:wrapThrough wrapText="bothSides">
              <wp:wrapPolygon edited="0">
                <wp:start x="-176" y="-389"/>
                <wp:lineTo x="-176" y="21795"/>
                <wp:lineTo x="21659" y="21795"/>
                <wp:lineTo x="21659" y="-389"/>
                <wp:lineTo x="-176" y="-389"/>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Fig3  ERA &amp; EstRA.png"/>
                    <pic:cNvPicPr/>
                  </pic:nvPicPr>
                  <pic:blipFill rotWithShape="1">
                    <a:blip r:embed="rId19" cstate="print">
                      <a:extLst>
                        <a:ext uri="{28A0092B-C50C-407E-A947-70E740481C1C}">
                          <a14:useLocalDpi xmlns:a14="http://schemas.microsoft.com/office/drawing/2010/main" val="0"/>
                        </a:ext>
                      </a:extLst>
                    </a:blip>
                    <a:srcRect b="8181"/>
                    <a:stretch/>
                  </pic:blipFill>
                  <pic:spPr bwMode="auto">
                    <a:xfrm>
                      <a:off x="0" y="0"/>
                      <a:ext cx="2336800" cy="1057275"/>
                    </a:xfrm>
                    <a:prstGeom prst="rect">
                      <a:avLst/>
                    </a:prstGeom>
                    <a:ln w="9525" cap="flat" cmpd="sng" algn="ctr">
                      <a:solidFill>
                        <a:sysClr val="windowText" lastClr="000000">
                          <a:lumMod val="50000"/>
                          <a:lumOff val="50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8283F">
        <w:rPr>
          <w:rFonts w:ascii="Calibri" w:hAnsi="Calibri" w:cs="Calibri"/>
          <w:bCs/>
          <w:iCs/>
          <w:color w:val="000000"/>
          <w:lang w:val="en-US"/>
        </w:rPr>
        <w:t>We have recently discovered a peripheral blood type-I interferon (IFN-I) response gene signature in pre-clinical RA, when autoimmunity is evident, prior to development of joint inflammation. This is also evident on transitioning to RA (Fig.1/Factor B</w:t>
      </w:r>
      <w:proofErr w:type="gramStart"/>
      <w:r w:rsidRPr="00B8283F">
        <w:rPr>
          <w:rFonts w:ascii="Calibri" w:hAnsi="Calibri" w:cs="Calibri"/>
          <w:bCs/>
          <w:iCs/>
          <w:color w:val="000000"/>
          <w:lang w:val="en-US"/>
        </w:rPr>
        <w:t>), and</w:t>
      </w:r>
      <w:proofErr w:type="gramEnd"/>
      <w:r w:rsidRPr="00B8283F">
        <w:rPr>
          <w:rFonts w:ascii="Calibri" w:hAnsi="Calibri" w:cs="Calibri"/>
          <w:bCs/>
          <w:iCs/>
          <w:color w:val="000000"/>
          <w:lang w:val="en-US"/>
        </w:rPr>
        <w:t xml:space="preserve"> comprises distinct genes to those observed in lupus (factor A; El-</w:t>
      </w:r>
      <w:proofErr w:type="spellStart"/>
      <w:r w:rsidRPr="00B8283F">
        <w:rPr>
          <w:rFonts w:ascii="Calibri" w:hAnsi="Calibri" w:cs="Calibri"/>
          <w:bCs/>
          <w:iCs/>
          <w:color w:val="000000"/>
          <w:lang w:val="en-US"/>
        </w:rPr>
        <w:t>Sherbiny</w:t>
      </w:r>
      <w:proofErr w:type="spellEnd"/>
      <w:r w:rsidRPr="00B8283F">
        <w:rPr>
          <w:rFonts w:ascii="Calibri" w:hAnsi="Calibri" w:cs="Calibri"/>
          <w:bCs/>
          <w:iCs/>
          <w:color w:val="000000"/>
          <w:lang w:val="en-US"/>
        </w:rPr>
        <w:t xml:space="preserve"> YM, et al. Scientific Reports). </w:t>
      </w:r>
      <w:r w:rsidR="000473D7" w:rsidRPr="00B8283F">
        <w:rPr>
          <w:rFonts w:ascii="Calibri" w:hAnsi="Calibri" w:cs="Calibri"/>
          <w:bCs/>
          <w:iCs/>
          <w:lang w:val="en-US"/>
        </w:rPr>
        <w:t>Synovial tissue gene expression clusters in treatment-naïve RA have also been reported: higher inflammation groups exhibiting IFN-1 responsive genes and TNF</w:t>
      </w:r>
      <w:r w:rsidR="000473D7" w:rsidRPr="00B8283F">
        <w:rPr>
          <w:rFonts w:ascii="Calibri" w:hAnsi="Calibri" w:cs="Calibri"/>
          <w:bCs/>
          <w:iCs/>
          <w:lang w:val="en-US"/>
        </w:rPr>
        <w:t xml:space="preserve">, IL-6, and a less inflammatory group with stromal genes. </w:t>
      </w:r>
      <w:r w:rsidRPr="00B8283F">
        <w:rPr>
          <w:rFonts w:ascii="Calibri" w:hAnsi="Calibri" w:cs="Calibri"/>
          <w:bCs/>
          <w:iCs/>
          <w:lang w:val="en-US"/>
        </w:rPr>
        <w:t xml:space="preserve">The </w:t>
      </w:r>
      <w:r w:rsidRPr="00B8283F">
        <w:rPr>
          <w:rFonts w:ascii="Calibri" w:hAnsi="Calibri" w:cs="Calibri"/>
          <w:bCs/>
          <w:iCs/>
          <w:color w:val="000000"/>
          <w:lang w:val="en-US"/>
        </w:rPr>
        <w:t>relevance of each of the signatures at time of diagnosis, change with treatment and association with response/longer-term outcomes remains ill-defined.</w:t>
      </w:r>
    </w:p>
    <w:p w14:paraId="605511DE" w14:textId="77777777" w:rsidR="002C0C53" w:rsidRDefault="002C0C53" w:rsidP="00B8283F">
      <w:pPr>
        <w:widowControl w:val="0"/>
        <w:tabs>
          <w:tab w:val="left" w:pos="220"/>
          <w:tab w:val="left" w:pos="720"/>
        </w:tabs>
        <w:autoSpaceDE w:val="0"/>
        <w:autoSpaceDN w:val="0"/>
        <w:adjustRightInd w:val="0"/>
        <w:spacing w:after="0" w:line="240" w:lineRule="auto"/>
        <w:jc w:val="both"/>
        <w:rPr>
          <w:rFonts w:ascii="Calibri" w:hAnsi="Calibri" w:cs="Calibri"/>
          <w:bCs/>
          <w:iCs/>
          <w:color w:val="000000"/>
          <w:u w:val="single"/>
          <w:lang w:val="en-US"/>
        </w:rPr>
      </w:pPr>
    </w:p>
    <w:p w14:paraId="3A9B5B4C" w14:textId="77777777" w:rsidR="00BE6103" w:rsidRPr="002C0C53" w:rsidRDefault="00BE6103" w:rsidP="00B8283F">
      <w:pPr>
        <w:widowControl w:val="0"/>
        <w:tabs>
          <w:tab w:val="left" w:pos="220"/>
          <w:tab w:val="left" w:pos="720"/>
        </w:tabs>
        <w:autoSpaceDE w:val="0"/>
        <w:autoSpaceDN w:val="0"/>
        <w:adjustRightInd w:val="0"/>
        <w:spacing w:after="0" w:line="240" w:lineRule="auto"/>
        <w:jc w:val="both"/>
        <w:rPr>
          <w:rFonts w:ascii="Calibri" w:hAnsi="Calibri" w:cs="Calibri"/>
          <w:b/>
          <w:bCs/>
          <w:iCs/>
          <w:color w:val="000000"/>
          <w:lang w:val="en-US"/>
        </w:rPr>
      </w:pPr>
      <w:r w:rsidRPr="002C0C53">
        <w:rPr>
          <w:rFonts w:ascii="Calibri" w:hAnsi="Calibri" w:cs="Calibri"/>
          <w:b/>
          <w:bCs/>
          <w:iCs/>
          <w:color w:val="000000"/>
          <w:lang w:val="en-US"/>
        </w:rPr>
        <w:t>Hypotheses</w:t>
      </w:r>
      <w:r w:rsidR="002C0C53">
        <w:rPr>
          <w:rFonts w:ascii="Calibri" w:hAnsi="Calibri" w:cs="Calibri"/>
          <w:b/>
          <w:bCs/>
          <w:iCs/>
          <w:color w:val="000000"/>
          <w:lang w:val="en-US"/>
        </w:rPr>
        <w:t>:</w:t>
      </w:r>
    </w:p>
    <w:p w14:paraId="750A50CB" w14:textId="77777777" w:rsidR="00BE6103" w:rsidRPr="00B8283F" w:rsidRDefault="00BE6103" w:rsidP="00B8283F">
      <w:pPr>
        <w:widowControl w:val="0"/>
        <w:numPr>
          <w:ilvl w:val="0"/>
          <w:numId w:val="8"/>
        </w:numPr>
        <w:tabs>
          <w:tab w:val="left" w:pos="220"/>
          <w:tab w:val="left" w:pos="720"/>
        </w:tabs>
        <w:autoSpaceDE w:val="0"/>
        <w:autoSpaceDN w:val="0"/>
        <w:adjustRightInd w:val="0"/>
        <w:spacing w:after="0" w:line="240" w:lineRule="auto"/>
        <w:jc w:val="both"/>
        <w:rPr>
          <w:rFonts w:ascii="Calibri" w:hAnsi="Calibri" w:cs="Calibri"/>
          <w:bCs/>
          <w:iCs/>
          <w:color w:val="000000"/>
          <w:lang w:val="en-US"/>
        </w:rPr>
      </w:pPr>
      <w:r w:rsidRPr="00B8283F">
        <w:rPr>
          <w:rFonts w:ascii="Calibri" w:hAnsi="Calibri" w:cs="Calibri"/>
          <w:bCs/>
          <w:iCs/>
          <w:color w:val="000000"/>
          <w:lang w:val="en-US"/>
        </w:rPr>
        <w:t xml:space="preserve">New-onset RA immune-cell and transcriptional signatures hold prognostic relevance and diversify with disease </w:t>
      </w:r>
      <w:proofErr w:type="gramStart"/>
      <w:r w:rsidRPr="00B8283F">
        <w:rPr>
          <w:rFonts w:ascii="Calibri" w:hAnsi="Calibri" w:cs="Calibri"/>
          <w:bCs/>
          <w:iCs/>
          <w:color w:val="000000"/>
          <w:lang w:val="en-US"/>
        </w:rPr>
        <w:t>progression</w:t>
      </w:r>
      <w:proofErr w:type="gramEnd"/>
    </w:p>
    <w:p w14:paraId="27CA61F3" w14:textId="77777777" w:rsidR="00BE6103" w:rsidRPr="00B8283F" w:rsidRDefault="00BE6103" w:rsidP="00B8283F">
      <w:pPr>
        <w:widowControl w:val="0"/>
        <w:numPr>
          <w:ilvl w:val="0"/>
          <w:numId w:val="8"/>
        </w:numPr>
        <w:tabs>
          <w:tab w:val="left" w:pos="220"/>
          <w:tab w:val="left" w:pos="720"/>
        </w:tabs>
        <w:autoSpaceDE w:val="0"/>
        <w:autoSpaceDN w:val="0"/>
        <w:adjustRightInd w:val="0"/>
        <w:spacing w:after="0" w:line="240" w:lineRule="auto"/>
        <w:jc w:val="both"/>
        <w:rPr>
          <w:rFonts w:ascii="Calibri" w:hAnsi="Calibri" w:cs="Calibri"/>
          <w:bCs/>
          <w:iCs/>
          <w:color w:val="000000"/>
          <w:lang w:val="en-US"/>
        </w:rPr>
      </w:pPr>
      <w:r w:rsidRPr="00B8283F">
        <w:rPr>
          <w:rFonts w:ascii="Calibri" w:hAnsi="Calibri" w:cs="Calibri"/>
          <w:bCs/>
          <w:iCs/>
          <w:color w:val="000000"/>
          <w:lang w:val="en-US"/>
        </w:rPr>
        <w:t>Type-I IFN in new-onset RA-subgroup may offer the opportunity of therapeutic targeting (directly and/or with JAK-inhibition)</w:t>
      </w:r>
    </w:p>
    <w:p w14:paraId="1A1C77D4" w14:textId="77777777" w:rsidR="00BE6103" w:rsidRPr="00B8283F" w:rsidRDefault="00BE6103" w:rsidP="00B8283F">
      <w:pPr>
        <w:widowControl w:val="0"/>
        <w:tabs>
          <w:tab w:val="left" w:pos="220"/>
          <w:tab w:val="left" w:pos="720"/>
        </w:tabs>
        <w:autoSpaceDE w:val="0"/>
        <w:autoSpaceDN w:val="0"/>
        <w:adjustRightInd w:val="0"/>
        <w:spacing w:after="0" w:line="240" w:lineRule="auto"/>
        <w:ind w:left="113"/>
        <w:jc w:val="both"/>
        <w:rPr>
          <w:rFonts w:ascii="Calibri" w:hAnsi="Calibri" w:cs="Calibri"/>
          <w:bCs/>
          <w:iCs/>
          <w:color w:val="000000"/>
          <w:lang w:val="en-US"/>
        </w:rPr>
      </w:pPr>
    </w:p>
    <w:p w14:paraId="512DBD9B" w14:textId="77777777" w:rsidR="00BE6103" w:rsidRPr="00B8283F" w:rsidRDefault="00BE6103" w:rsidP="00B8283F">
      <w:pPr>
        <w:widowControl w:val="0"/>
        <w:tabs>
          <w:tab w:val="left" w:pos="220"/>
          <w:tab w:val="left" w:pos="720"/>
        </w:tabs>
        <w:autoSpaceDE w:val="0"/>
        <w:autoSpaceDN w:val="0"/>
        <w:adjustRightInd w:val="0"/>
        <w:spacing w:after="0" w:line="240" w:lineRule="auto"/>
        <w:jc w:val="both"/>
        <w:rPr>
          <w:rFonts w:ascii="Calibri" w:hAnsi="Calibri" w:cs="Calibri"/>
          <w:bCs/>
          <w:iCs/>
          <w:color w:val="000000"/>
          <w:u w:val="single"/>
          <w:lang w:val="en-US"/>
        </w:rPr>
      </w:pPr>
      <w:r w:rsidRPr="00B8283F">
        <w:rPr>
          <w:rFonts w:ascii="Calibri" w:hAnsi="Calibri" w:cs="Calibri"/>
          <w:bCs/>
          <w:iCs/>
          <w:color w:val="000000"/>
          <w:u w:val="single"/>
          <w:lang w:val="en-US"/>
        </w:rPr>
        <w:t>Research questions:</w:t>
      </w:r>
    </w:p>
    <w:p w14:paraId="62CFC8FC" w14:textId="77777777" w:rsidR="00BE6103" w:rsidRPr="00B8283F" w:rsidRDefault="00BE6103" w:rsidP="00B8283F">
      <w:pPr>
        <w:pStyle w:val="ListParagraph"/>
        <w:widowControl w:val="0"/>
        <w:numPr>
          <w:ilvl w:val="0"/>
          <w:numId w:val="9"/>
        </w:numPr>
        <w:tabs>
          <w:tab w:val="left" w:pos="220"/>
          <w:tab w:val="left" w:pos="720"/>
        </w:tabs>
        <w:autoSpaceDE w:val="0"/>
        <w:autoSpaceDN w:val="0"/>
        <w:adjustRightInd w:val="0"/>
        <w:spacing w:after="0" w:line="240" w:lineRule="auto"/>
        <w:jc w:val="both"/>
        <w:rPr>
          <w:rFonts w:ascii="Calibri" w:hAnsi="Calibri" w:cs="Calibri"/>
          <w:bCs/>
          <w:iCs/>
          <w:color w:val="000000"/>
          <w:lang w:val="en-US"/>
        </w:rPr>
      </w:pPr>
      <w:r w:rsidRPr="00B8283F">
        <w:rPr>
          <w:rFonts w:ascii="Calibri" w:hAnsi="Calibri" w:cs="Calibri"/>
          <w:bCs/>
          <w:iCs/>
          <w:color w:val="000000"/>
          <w:lang w:val="en-US"/>
        </w:rPr>
        <w:t>Does IFN-I at time of new-onset RA reflect earlier/milder disease or in a subgroup, persist over time?</w:t>
      </w:r>
    </w:p>
    <w:p w14:paraId="585E580B" w14:textId="77777777" w:rsidR="00BE6103" w:rsidRPr="00B8283F" w:rsidRDefault="00BE6103" w:rsidP="00B8283F">
      <w:pPr>
        <w:pStyle w:val="ListParagraph"/>
        <w:widowControl w:val="0"/>
        <w:numPr>
          <w:ilvl w:val="0"/>
          <w:numId w:val="9"/>
        </w:numPr>
        <w:tabs>
          <w:tab w:val="left" w:pos="220"/>
          <w:tab w:val="left" w:pos="720"/>
        </w:tabs>
        <w:autoSpaceDE w:val="0"/>
        <w:autoSpaceDN w:val="0"/>
        <w:adjustRightInd w:val="0"/>
        <w:spacing w:after="0" w:line="240" w:lineRule="auto"/>
        <w:jc w:val="both"/>
        <w:rPr>
          <w:rFonts w:ascii="Calibri" w:hAnsi="Calibri" w:cs="Calibri"/>
          <w:bCs/>
          <w:iCs/>
          <w:color w:val="000000"/>
          <w:lang w:val="en-US"/>
        </w:rPr>
      </w:pPr>
      <w:r w:rsidRPr="00B8283F">
        <w:rPr>
          <w:rFonts w:ascii="Calibri" w:hAnsi="Calibri" w:cs="Calibri"/>
          <w:bCs/>
          <w:iCs/>
          <w:color w:val="000000"/>
          <w:lang w:val="en-US"/>
        </w:rPr>
        <w:t>What are the additional immune phenotypes and gene profiles at time of diagnosis?</w:t>
      </w:r>
    </w:p>
    <w:p w14:paraId="3664786F" w14:textId="77777777" w:rsidR="00BE6103" w:rsidRPr="00B8283F" w:rsidRDefault="00BE6103" w:rsidP="00B8283F">
      <w:pPr>
        <w:pStyle w:val="ListParagraph"/>
        <w:widowControl w:val="0"/>
        <w:numPr>
          <w:ilvl w:val="0"/>
          <w:numId w:val="9"/>
        </w:numPr>
        <w:tabs>
          <w:tab w:val="left" w:pos="220"/>
          <w:tab w:val="left" w:pos="720"/>
        </w:tabs>
        <w:autoSpaceDE w:val="0"/>
        <w:autoSpaceDN w:val="0"/>
        <w:adjustRightInd w:val="0"/>
        <w:spacing w:after="0" w:line="240" w:lineRule="auto"/>
        <w:jc w:val="both"/>
        <w:rPr>
          <w:rFonts w:ascii="Calibri" w:hAnsi="Calibri" w:cs="Calibri"/>
          <w:bCs/>
          <w:iCs/>
          <w:color w:val="000000"/>
          <w:lang w:val="en-US"/>
        </w:rPr>
      </w:pPr>
      <w:r w:rsidRPr="00B8283F">
        <w:rPr>
          <w:rFonts w:ascii="Calibri" w:hAnsi="Calibri" w:cs="Calibri"/>
          <w:bCs/>
          <w:iCs/>
          <w:color w:val="000000"/>
          <w:lang w:val="en-US"/>
        </w:rPr>
        <w:t>Do these profiles have prognostic significance and specific treatment predictive capability?</w:t>
      </w:r>
    </w:p>
    <w:p w14:paraId="476D1D61" w14:textId="77777777" w:rsidR="00BE6103" w:rsidRPr="00B8283F" w:rsidRDefault="00BE6103" w:rsidP="00B8283F">
      <w:pPr>
        <w:pStyle w:val="ListParagraph"/>
        <w:widowControl w:val="0"/>
        <w:numPr>
          <w:ilvl w:val="0"/>
          <w:numId w:val="9"/>
        </w:numPr>
        <w:tabs>
          <w:tab w:val="left" w:pos="220"/>
          <w:tab w:val="left" w:pos="720"/>
        </w:tabs>
        <w:autoSpaceDE w:val="0"/>
        <w:autoSpaceDN w:val="0"/>
        <w:adjustRightInd w:val="0"/>
        <w:spacing w:after="0" w:line="240" w:lineRule="auto"/>
        <w:jc w:val="both"/>
        <w:rPr>
          <w:rFonts w:ascii="Calibri" w:hAnsi="Calibri" w:cs="Calibri"/>
          <w:bCs/>
          <w:iCs/>
          <w:color w:val="000000"/>
          <w:lang w:val="en-US"/>
        </w:rPr>
      </w:pPr>
      <w:r w:rsidRPr="00B8283F">
        <w:rPr>
          <w:rFonts w:ascii="Calibri" w:hAnsi="Calibri" w:cs="Calibri"/>
          <w:bCs/>
          <w:iCs/>
          <w:color w:val="000000"/>
          <w:lang w:val="en-US"/>
        </w:rPr>
        <w:t xml:space="preserve">Do further immune phenotypes emerge with disease progression? </w:t>
      </w:r>
    </w:p>
    <w:p w14:paraId="400CF106" w14:textId="77777777" w:rsidR="009A3EA1" w:rsidRDefault="009A3EA1" w:rsidP="00B8283F">
      <w:pPr>
        <w:widowControl w:val="0"/>
        <w:tabs>
          <w:tab w:val="left" w:pos="220"/>
          <w:tab w:val="left" w:pos="720"/>
        </w:tabs>
        <w:autoSpaceDE w:val="0"/>
        <w:autoSpaceDN w:val="0"/>
        <w:adjustRightInd w:val="0"/>
        <w:spacing w:after="0" w:line="240" w:lineRule="auto"/>
        <w:jc w:val="both"/>
        <w:rPr>
          <w:rFonts w:ascii="Calibri" w:hAnsi="Calibri" w:cs="Calibri"/>
          <w:bCs/>
          <w:iCs/>
          <w:color w:val="000000"/>
          <w:u w:val="single"/>
          <w:lang w:val="en-US"/>
        </w:rPr>
      </w:pPr>
    </w:p>
    <w:p w14:paraId="4B874467" w14:textId="77777777" w:rsidR="00BE6103" w:rsidRPr="00B8283F" w:rsidRDefault="00BE6103" w:rsidP="00B8283F">
      <w:pPr>
        <w:widowControl w:val="0"/>
        <w:tabs>
          <w:tab w:val="left" w:pos="220"/>
          <w:tab w:val="left" w:pos="720"/>
        </w:tabs>
        <w:autoSpaceDE w:val="0"/>
        <w:autoSpaceDN w:val="0"/>
        <w:adjustRightInd w:val="0"/>
        <w:spacing w:after="0" w:line="240" w:lineRule="auto"/>
        <w:jc w:val="both"/>
        <w:rPr>
          <w:rFonts w:ascii="Calibri" w:hAnsi="Calibri" w:cs="Calibri"/>
          <w:bCs/>
          <w:iCs/>
          <w:color w:val="000000"/>
          <w:u w:val="single"/>
          <w:lang w:val="en-US"/>
        </w:rPr>
      </w:pPr>
      <w:r w:rsidRPr="00B8283F">
        <w:rPr>
          <w:rFonts w:ascii="Calibri" w:hAnsi="Calibri" w:cs="Calibri"/>
          <w:bCs/>
          <w:iCs/>
          <w:color w:val="000000"/>
          <w:u w:val="single"/>
          <w:lang w:val="en-US"/>
        </w:rPr>
        <w:t>Methods:</w:t>
      </w:r>
      <w:r w:rsidR="009A3EA1">
        <w:rPr>
          <w:rFonts w:ascii="Calibri" w:hAnsi="Calibri" w:cs="Calibri"/>
          <w:bCs/>
          <w:iCs/>
          <w:color w:val="000000"/>
          <w:u w:val="single"/>
          <w:lang w:val="en-US"/>
        </w:rPr>
        <w:t xml:space="preserve"> </w:t>
      </w:r>
      <w:r w:rsidRPr="00B8283F">
        <w:rPr>
          <w:rFonts w:ascii="Calibri" w:hAnsi="Calibri" w:cs="Calibri"/>
          <w:bCs/>
          <w:iCs/>
          <w:color w:val="000000"/>
          <w:lang w:val="en-US"/>
        </w:rPr>
        <w:t xml:space="preserve">The student will </w:t>
      </w:r>
      <w:proofErr w:type="spellStart"/>
      <w:r w:rsidRPr="00B8283F">
        <w:rPr>
          <w:rFonts w:ascii="Calibri" w:hAnsi="Calibri" w:cs="Calibri"/>
          <w:bCs/>
          <w:iCs/>
          <w:color w:val="000000"/>
          <w:lang w:val="en-US"/>
        </w:rPr>
        <w:t>utilise</w:t>
      </w:r>
      <w:proofErr w:type="spellEnd"/>
      <w:r w:rsidRPr="00B8283F">
        <w:rPr>
          <w:rFonts w:ascii="Calibri" w:hAnsi="Calibri" w:cs="Calibri"/>
          <w:bCs/>
          <w:iCs/>
          <w:color w:val="000000"/>
          <w:lang w:val="en-US"/>
        </w:rPr>
        <w:t xml:space="preserve"> longitudinal peripheral blood/synovial tissue (n=140/40) from </w:t>
      </w:r>
      <w:proofErr w:type="gramStart"/>
      <w:r w:rsidRPr="00B8283F">
        <w:rPr>
          <w:rFonts w:ascii="Calibri" w:hAnsi="Calibri" w:cs="Calibri"/>
          <w:bCs/>
          <w:iCs/>
          <w:color w:val="000000"/>
          <w:lang w:val="en-US"/>
        </w:rPr>
        <w:t>highly-</w:t>
      </w:r>
      <w:proofErr w:type="spellStart"/>
      <w:r w:rsidRPr="00B8283F">
        <w:rPr>
          <w:rFonts w:ascii="Calibri" w:hAnsi="Calibri" w:cs="Calibri"/>
          <w:bCs/>
          <w:iCs/>
          <w:color w:val="000000"/>
          <w:lang w:val="en-US"/>
        </w:rPr>
        <w:t>characterised</w:t>
      </w:r>
      <w:proofErr w:type="spellEnd"/>
      <w:proofErr w:type="gramEnd"/>
      <w:r w:rsidRPr="00B8283F">
        <w:rPr>
          <w:rFonts w:ascii="Calibri" w:hAnsi="Calibri" w:cs="Calibri"/>
          <w:bCs/>
          <w:iCs/>
          <w:color w:val="000000"/>
          <w:lang w:val="en-US"/>
        </w:rPr>
        <w:t xml:space="preserve"> early RA trial patients treated with methotrexate, anti-TNF or tocilizumab/anti-IL-6, offering the most robust form of clinical data. Additional patients can be recruited (ethics in place) for validation work.</w:t>
      </w:r>
    </w:p>
    <w:p w14:paraId="1F57F95D" w14:textId="77777777" w:rsidR="00BE6103" w:rsidRPr="00B8283F" w:rsidRDefault="00BE6103" w:rsidP="00B8283F">
      <w:pPr>
        <w:widowControl w:val="0"/>
        <w:tabs>
          <w:tab w:val="left" w:pos="220"/>
          <w:tab w:val="left" w:pos="720"/>
        </w:tabs>
        <w:autoSpaceDE w:val="0"/>
        <w:autoSpaceDN w:val="0"/>
        <w:adjustRightInd w:val="0"/>
        <w:spacing w:after="0" w:line="240" w:lineRule="auto"/>
        <w:jc w:val="both"/>
        <w:rPr>
          <w:rFonts w:ascii="Calibri" w:hAnsi="Calibri" w:cs="Calibri"/>
          <w:bCs/>
          <w:iCs/>
          <w:color w:val="000000"/>
          <w:lang w:val="en-US"/>
        </w:rPr>
      </w:pPr>
    </w:p>
    <w:p w14:paraId="05887128" w14:textId="77777777" w:rsidR="00091A2E" w:rsidRDefault="00BE6103" w:rsidP="00B8283F">
      <w:pPr>
        <w:widowControl w:val="0"/>
        <w:tabs>
          <w:tab w:val="left" w:pos="220"/>
          <w:tab w:val="left" w:pos="720"/>
        </w:tabs>
        <w:autoSpaceDE w:val="0"/>
        <w:autoSpaceDN w:val="0"/>
        <w:adjustRightInd w:val="0"/>
        <w:spacing w:after="0" w:line="240" w:lineRule="auto"/>
        <w:jc w:val="both"/>
        <w:rPr>
          <w:rFonts w:ascii="Calibri" w:hAnsi="Calibri" w:cs="Calibri"/>
          <w:bCs/>
          <w:iCs/>
          <w:color w:val="000000"/>
          <w:lang w:val="en-US"/>
        </w:rPr>
      </w:pPr>
      <w:r w:rsidRPr="00B8283F">
        <w:rPr>
          <w:rFonts w:ascii="Calibri" w:hAnsi="Calibri" w:cs="Calibri"/>
          <w:bCs/>
          <w:i/>
          <w:iCs/>
          <w:color w:val="000000"/>
          <w:lang w:val="en-US"/>
        </w:rPr>
        <w:t>WS1: Detailed peripheral blood immune phenotyping and gene expression profiling</w:t>
      </w:r>
      <w:r w:rsidRPr="00B8283F">
        <w:rPr>
          <w:rFonts w:ascii="Calibri" w:hAnsi="Calibri" w:cs="Calibri"/>
          <w:bCs/>
          <w:iCs/>
          <w:color w:val="000000"/>
          <w:lang w:val="en-US"/>
        </w:rPr>
        <w:t xml:space="preserve">: the student will use available cell-subset microarray and </w:t>
      </w:r>
      <w:proofErr w:type="spellStart"/>
      <w:r w:rsidRPr="00B8283F">
        <w:rPr>
          <w:rFonts w:ascii="Calibri" w:hAnsi="Calibri" w:cs="Calibri"/>
          <w:bCs/>
          <w:iCs/>
          <w:color w:val="000000"/>
          <w:lang w:val="en-US"/>
        </w:rPr>
        <w:t>CyTOF</w:t>
      </w:r>
      <w:proofErr w:type="spellEnd"/>
      <w:r w:rsidRPr="00B8283F">
        <w:rPr>
          <w:rFonts w:ascii="Calibri" w:hAnsi="Calibri" w:cs="Calibri"/>
          <w:bCs/>
          <w:iCs/>
          <w:color w:val="000000"/>
          <w:lang w:val="en-US"/>
        </w:rPr>
        <w:t xml:space="preserve"> data to inform detailed longitudinal immune phenotyping. Multiparameter flow </w:t>
      </w:r>
    </w:p>
    <w:p w14:paraId="1D86941F" w14:textId="77777777" w:rsidR="00091A2E" w:rsidRDefault="00091A2E" w:rsidP="00B8283F">
      <w:pPr>
        <w:widowControl w:val="0"/>
        <w:tabs>
          <w:tab w:val="left" w:pos="220"/>
          <w:tab w:val="left" w:pos="720"/>
        </w:tabs>
        <w:autoSpaceDE w:val="0"/>
        <w:autoSpaceDN w:val="0"/>
        <w:adjustRightInd w:val="0"/>
        <w:spacing w:after="0" w:line="240" w:lineRule="auto"/>
        <w:jc w:val="both"/>
        <w:rPr>
          <w:rFonts w:ascii="Calibri" w:hAnsi="Calibri" w:cs="Calibri"/>
          <w:bCs/>
          <w:iCs/>
          <w:color w:val="000000"/>
          <w:lang w:val="en-US"/>
        </w:rPr>
      </w:pPr>
    </w:p>
    <w:p w14:paraId="4646D3BD" w14:textId="77777777" w:rsidR="00091A2E" w:rsidRDefault="00091A2E" w:rsidP="00B8283F">
      <w:pPr>
        <w:widowControl w:val="0"/>
        <w:tabs>
          <w:tab w:val="left" w:pos="220"/>
          <w:tab w:val="left" w:pos="720"/>
        </w:tabs>
        <w:autoSpaceDE w:val="0"/>
        <w:autoSpaceDN w:val="0"/>
        <w:adjustRightInd w:val="0"/>
        <w:spacing w:after="0" w:line="240" w:lineRule="auto"/>
        <w:jc w:val="both"/>
        <w:rPr>
          <w:rFonts w:ascii="Calibri" w:hAnsi="Calibri" w:cs="Calibri"/>
          <w:bCs/>
          <w:iCs/>
          <w:color w:val="000000"/>
          <w:lang w:val="en-US"/>
        </w:rPr>
      </w:pPr>
    </w:p>
    <w:p w14:paraId="0D062560" w14:textId="763E1209" w:rsidR="00BE6103" w:rsidRPr="00B8283F" w:rsidRDefault="00BE6103" w:rsidP="00B8283F">
      <w:pPr>
        <w:widowControl w:val="0"/>
        <w:tabs>
          <w:tab w:val="left" w:pos="220"/>
          <w:tab w:val="left" w:pos="720"/>
        </w:tabs>
        <w:autoSpaceDE w:val="0"/>
        <w:autoSpaceDN w:val="0"/>
        <w:adjustRightInd w:val="0"/>
        <w:spacing w:after="0" w:line="240" w:lineRule="auto"/>
        <w:jc w:val="both"/>
        <w:rPr>
          <w:rFonts w:ascii="Calibri" w:hAnsi="Calibri" w:cs="Calibri"/>
          <w:bCs/>
          <w:iCs/>
          <w:color w:val="000000"/>
          <w:lang w:val="en-US"/>
        </w:rPr>
      </w:pPr>
      <w:r w:rsidRPr="00B8283F">
        <w:rPr>
          <w:rFonts w:ascii="Calibri" w:hAnsi="Calibri" w:cs="Calibri"/>
          <w:bCs/>
          <w:iCs/>
          <w:color w:val="000000"/>
          <w:lang w:val="en-US"/>
        </w:rPr>
        <w:t xml:space="preserve">cytometry will </w:t>
      </w:r>
      <w:proofErr w:type="spellStart"/>
      <w:r w:rsidRPr="00B8283F">
        <w:rPr>
          <w:rFonts w:ascii="Calibri" w:hAnsi="Calibri" w:cs="Calibri"/>
          <w:bCs/>
          <w:iCs/>
          <w:color w:val="000000"/>
          <w:lang w:val="en-US"/>
        </w:rPr>
        <w:t>characterise</w:t>
      </w:r>
      <w:proofErr w:type="spellEnd"/>
      <w:r w:rsidRPr="00B8283F">
        <w:rPr>
          <w:rFonts w:ascii="Calibri" w:hAnsi="Calibri" w:cs="Calibri"/>
          <w:bCs/>
          <w:iCs/>
          <w:color w:val="000000"/>
          <w:lang w:val="en-US"/>
        </w:rPr>
        <w:t xml:space="preserve"> immune cell subsets, activation/exhaustion states, and migratory profiles; with PCR to validate novel gene signatures identified from the microarray data. </w:t>
      </w:r>
    </w:p>
    <w:p w14:paraId="3FD49D61" w14:textId="77777777" w:rsidR="009A3EA1" w:rsidRDefault="009A3EA1" w:rsidP="00B8283F">
      <w:pPr>
        <w:widowControl w:val="0"/>
        <w:tabs>
          <w:tab w:val="left" w:pos="220"/>
          <w:tab w:val="left" w:pos="720"/>
        </w:tabs>
        <w:autoSpaceDE w:val="0"/>
        <w:autoSpaceDN w:val="0"/>
        <w:adjustRightInd w:val="0"/>
        <w:spacing w:after="0" w:line="240" w:lineRule="auto"/>
        <w:jc w:val="both"/>
        <w:rPr>
          <w:rFonts w:ascii="Calibri" w:hAnsi="Calibri" w:cs="Calibri"/>
          <w:bCs/>
          <w:i/>
          <w:iCs/>
          <w:color w:val="000000"/>
          <w:lang w:val="en-US"/>
        </w:rPr>
      </w:pPr>
    </w:p>
    <w:p w14:paraId="5AA67358" w14:textId="77777777" w:rsidR="00BE6103" w:rsidRPr="00B8283F" w:rsidRDefault="00BE6103" w:rsidP="00B8283F">
      <w:pPr>
        <w:widowControl w:val="0"/>
        <w:tabs>
          <w:tab w:val="left" w:pos="220"/>
          <w:tab w:val="left" w:pos="720"/>
        </w:tabs>
        <w:autoSpaceDE w:val="0"/>
        <w:autoSpaceDN w:val="0"/>
        <w:adjustRightInd w:val="0"/>
        <w:spacing w:after="0" w:line="240" w:lineRule="auto"/>
        <w:jc w:val="both"/>
        <w:rPr>
          <w:rFonts w:ascii="Calibri" w:hAnsi="Calibri" w:cs="Calibri"/>
          <w:bCs/>
          <w:iCs/>
          <w:color w:val="000000"/>
          <w:lang w:val="en-US"/>
        </w:rPr>
      </w:pPr>
      <w:r w:rsidRPr="00B8283F">
        <w:rPr>
          <w:rFonts w:ascii="Calibri" w:hAnsi="Calibri" w:cs="Calibri"/>
          <w:bCs/>
          <w:i/>
          <w:iCs/>
          <w:color w:val="000000"/>
          <w:lang w:val="en-US"/>
        </w:rPr>
        <w:t>WS2: Comparing peripheral blood to synovial tissue signatures</w:t>
      </w:r>
      <w:r w:rsidRPr="00B8283F">
        <w:rPr>
          <w:rFonts w:ascii="Calibri" w:hAnsi="Calibri" w:cs="Calibri"/>
          <w:bCs/>
          <w:iCs/>
          <w:color w:val="000000"/>
          <w:lang w:val="en-US"/>
        </w:rPr>
        <w:t xml:space="preserve">: Using matched tissue samples, we will use in-situ hybridization, immunofluorescence+/-flow cytometry to compare signatures identified in the blood to the tissue site. If we secure additional funds, we will use spatial transcriptomics to </w:t>
      </w:r>
      <w:proofErr w:type="spellStart"/>
      <w:r w:rsidRPr="00B8283F">
        <w:rPr>
          <w:rFonts w:ascii="Calibri" w:hAnsi="Calibri" w:cs="Calibri"/>
          <w:bCs/>
          <w:iCs/>
          <w:color w:val="000000"/>
          <w:lang w:val="en-US"/>
        </w:rPr>
        <w:t>analyse</w:t>
      </w:r>
      <w:proofErr w:type="spellEnd"/>
      <w:r w:rsidRPr="00B8283F">
        <w:rPr>
          <w:rFonts w:ascii="Calibri" w:hAnsi="Calibri" w:cs="Calibri"/>
          <w:bCs/>
          <w:iCs/>
          <w:color w:val="000000"/>
          <w:lang w:val="en-US"/>
        </w:rPr>
        <w:t xml:space="preserve"> the transcriptome of lymphocytes at the tissue. </w:t>
      </w:r>
    </w:p>
    <w:p w14:paraId="3EA3E065" w14:textId="77777777" w:rsidR="009A3EA1" w:rsidRDefault="009A3EA1" w:rsidP="00B8283F">
      <w:pPr>
        <w:widowControl w:val="0"/>
        <w:tabs>
          <w:tab w:val="left" w:pos="220"/>
          <w:tab w:val="left" w:pos="720"/>
        </w:tabs>
        <w:autoSpaceDE w:val="0"/>
        <w:autoSpaceDN w:val="0"/>
        <w:adjustRightInd w:val="0"/>
        <w:spacing w:after="0" w:line="240" w:lineRule="auto"/>
        <w:jc w:val="both"/>
        <w:rPr>
          <w:rFonts w:ascii="Calibri" w:hAnsi="Calibri" w:cs="Calibri"/>
          <w:bCs/>
          <w:i/>
          <w:iCs/>
          <w:color w:val="000000"/>
          <w:lang w:val="en-US"/>
        </w:rPr>
      </w:pPr>
    </w:p>
    <w:p w14:paraId="2FE44BF9" w14:textId="77777777" w:rsidR="00BE6103" w:rsidRPr="00B8283F" w:rsidRDefault="00BE6103" w:rsidP="00B8283F">
      <w:pPr>
        <w:widowControl w:val="0"/>
        <w:tabs>
          <w:tab w:val="left" w:pos="220"/>
          <w:tab w:val="left" w:pos="720"/>
        </w:tabs>
        <w:autoSpaceDE w:val="0"/>
        <w:autoSpaceDN w:val="0"/>
        <w:adjustRightInd w:val="0"/>
        <w:spacing w:after="0" w:line="240" w:lineRule="auto"/>
        <w:jc w:val="both"/>
        <w:rPr>
          <w:rFonts w:ascii="Calibri" w:hAnsi="Calibri" w:cs="Calibri"/>
          <w:bCs/>
          <w:iCs/>
          <w:color w:val="000000"/>
          <w:lang w:val="en-US"/>
        </w:rPr>
      </w:pPr>
      <w:r w:rsidRPr="00B8283F">
        <w:rPr>
          <w:rFonts w:ascii="Calibri" w:hAnsi="Calibri" w:cs="Calibri"/>
          <w:bCs/>
          <w:i/>
          <w:iCs/>
          <w:color w:val="000000"/>
          <w:lang w:val="en-US"/>
        </w:rPr>
        <w:t>WS3: Functional assays</w:t>
      </w:r>
      <w:r w:rsidRPr="00B8283F">
        <w:rPr>
          <w:rFonts w:ascii="Calibri" w:hAnsi="Calibri" w:cs="Calibri"/>
          <w:bCs/>
          <w:iCs/>
          <w:color w:val="000000"/>
          <w:lang w:val="en-US"/>
        </w:rPr>
        <w:t>: based on the outcome of workstreams1-</w:t>
      </w:r>
      <w:proofErr w:type="gramStart"/>
      <w:r w:rsidRPr="00B8283F">
        <w:rPr>
          <w:rFonts w:ascii="Calibri" w:hAnsi="Calibri" w:cs="Calibri"/>
          <w:bCs/>
          <w:iCs/>
          <w:color w:val="000000"/>
          <w:lang w:val="en-US"/>
        </w:rPr>
        <w:t>2</w:t>
      </w:r>
      <w:proofErr w:type="gramEnd"/>
      <w:r w:rsidRPr="00B8283F">
        <w:rPr>
          <w:rFonts w:ascii="Calibri" w:hAnsi="Calibri" w:cs="Calibri"/>
          <w:bCs/>
          <w:iCs/>
          <w:color w:val="000000"/>
          <w:lang w:val="en-US"/>
        </w:rPr>
        <w:t xml:space="preserve"> </w:t>
      </w:r>
    </w:p>
    <w:p w14:paraId="64435BA8" w14:textId="77777777" w:rsidR="00BE6103" w:rsidRPr="00B8283F" w:rsidRDefault="00BE6103" w:rsidP="00B8283F">
      <w:pPr>
        <w:widowControl w:val="0"/>
        <w:tabs>
          <w:tab w:val="left" w:pos="220"/>
          <w:tab w:val="left" w:pos="720"/>
        </w:tabs>
        <w:autoSpaceDE w:val="0"/>
        <w:autoSpaceDN w:val="0"/>
        <w:adjustRightInd w:val="0"/>
        <w:spacing w:after="0" w:line="240" w:lineRule="auto"/>
        <w:jc w:val="both"/>
        <w:rPr>
          <w:rFonts w:ascii="Calibri" w:hAnsi="Calibri" w:cs="Calibri"/>
          <w:bCs/>
          <w:iCs/>
          <w:color w:val="000000"/>
          <w:u w:val="single"/>
          <w:lang w:val="en-US"/>
        </w:rPr>
      </w:pPr>
    </w:p>
    <w:p w14:paraId="072031D3" w14:textId="77777777" w:rsidR="00BE6103" w:rsidRPr="00B8283F" w:rsidRDefault="00BE6103" w:rsidP="00B8283F">
      <w:pPr>
        <w:widowControl w:val="0"/>
        <w:tabs>
          <w:tab w:val="left" w:pos="220"/>
          <w:tab w:val="left" w:pos="720"/>
        </w:tabs>
        <w:autoSpaceDE w:val="0"/>
        <w:autoSpaceDN w:val="0"/>
        <w:adjustRightInd w:val="0"/>
        <w:spacing w:after="0" w:line="240" w:lineRule="auto"/>
        <w:jc w:val="both"/>
        <w:rPr>
          <w:rFonts w:ascii="Calibri" w:hAnsi="Calibri" w:cs="Calibri"/>
          <w:bCs/>
          <w:iCs/>
          <w:color w:val="000000"/>
          <w:u w:val="single"/>
          <w:lang w:val="en-US"/>
        </w:rPr>
      </w:pPr>
      <w:r w:rsidRPr="00B8283F">
        <w:rPr>
          <w:rFonts w:ascii="Calibri" w:hAnsi="Calibri" w:cs="Calibri"/>
          <w:bCs/>
          <w:iCs/>
          <w:color w:val="000000"/>
          <w:u w:val="single"/>
          <w:lang w:val="en-US"/>
        </w:rPr>
        <w:t>Importance and novelty:</w:t>
      </w:r>
      <w:r w:rsidR="002C0C53">
        <w:rPr>
          <w:rFonts w:ascii="Calibri" w:hAnsi="Calibri" w:cs="Calibri"/>
          <w:bCs/>
          <w:iCs/>
          <w:color w:val="000000"/>
          <w:u w:val="single"/>
          <w:lang w:val="en-US"/>
        </w:rPr>
        <w:t xml:space="preserve"> </w:t>
      </w:r>
      <w:r w:rsidRPr="00B8283F">
        <w:rPr>
          <w:rFonts w:ascii="Calibri" w:hAnsi="Calibri" w:cs="Calibri"/>
          <w:bCs/>
          <w:iCs/>
          <w:color w:val="000000"/>
          <w:lang w:val="en-US"/>
        </w:rPr>
        <w:t xml:space="preserve">Most immune phenotype and prediction studies have comprised observational, established RA and short-term outcomes. Our proposal provides a unique opportunity to interrogate blood-tissue signatures at time of diagnosis, when disease is unperturbed by previous </w:t>
      </w:r>
      <w:proofErr w:type="gramStart"/>
      <w:r w:rsidRPr="00B8283F">
        <w:rPr>
          <w:rFonts w:ascii="Calibri" w:hAnsi="Calibri" w:cs="Calibri"/>
          <w:bCs/>
          <w:iCs/>
          <w:color w:val="000000"/>
          <w:lang w:val="en-US"/>
        </w:rPr>
        <w:t>treatment;</w:t>
      </w:r>
      <w:proofErr w:type="gramEnd"/>
      <w:r w:rsidRPr="00B8283F">
        <w:rPr>
          <w:rFonts w:ascii="Calibri" w:hAnsi="Calibri" w:cs="Calibri"/>
          <w:bCs/>
          <w:iCs/>
          <w:color w:val="000000"/>
          <w:lang w:val="en-US"/>
        </w:rPr>
        <w:t xml:space="preserve"> evaluating association with 3 treatments and clinical trajectories.</w:t>
      </w:r>
    </w:p>
    <w:p w14:paraId="79240D71" w14:textId="77777777" w:rsidR="00BE6103" w:rsidRPr="00B8283F" w:rsidRDefault="00BE6103" w:rsidP="00B8283F">
      <w:pPr>
        <w:widowControl w:val="0"/>
        <w:tabs>
          <w:tab w:val="left" w:pos="220"/>
          <w:tab w:val="left" w:pos="720"/>
        </w:tabs>
        <w:autoSpaceDE w:val="0"/>
        <w:autoSpaceDN w:val="0"/>
        <w:adjustRightInd w:val="0"/>
        <w:spacing w:after="0" w:line="240" w:lineRule="auto"/>
        <w:jc w:val="both"/>
        <w:rPr>
          <w:rFonts w:ascii="Calibri" w:hAnsi="Calibri" w:cs="Calibri"/>
          <w:bCs/>
          <w:iCs/>
          <w:color w:val="000000"/>
          <w:lang w:val="en-US"/>
        </w:rPr>
      </w:pPr>
    </w:p>
    <w:p w14:paraId="7724A52E" w14:textId="77777777" w:rsidR="00BE6103" w:rsidRPr="00B8283F" w:rsidRDefault="00BE6103" w:rsidP="00B8283F">
      <w:pPr>
        <w:widowControl w:val="0"/>
        <w:tabs>
          <w:tab w:val="left" w:pos="220"/>
          <w:tab w:val="left" w:pos="720"/>
        </w:tabs>
        <w:autoSpaceDE w:val="0"/>
        <w:autoSpaceDN w:val="0"/>
        <w:adjustRightInd w:val="0"/>
        <w:spacing w:after="0" w:line="240" w:lineRule="auto"/>
        <w:jc w:val="both"/>
        <w:rPr>
          <w:rFonts w:ascii="Calibri" w:hAnsi="Calibri" w:cs="Calibri"/>
          <w:bCs/>
          <w:iCs/>
          <w:color w:val="000000"/>
          <w:lang w:val="en-US"/>
        </w:rPr>
      </w:pPr>
      <w:r w:rsidRPr="00B8283F">
        <w:rPr>
          <w:rFonts w:ascii="Calibri" w:hAnsi="Calibri" w:cs="Calibri"/>
          <w:bCs/>
          <w:iCs/>
          <w:color w:val="000000"/>
          <w:u w:val="single"/>
          <w:lang w:val="en-US"/>
        </w:rPr>
        <w:t>Results/Output:</w:t>
      </w:r>
      <w:r w:rsidR="002C0C53">
        <w:rPr>
          <w:rFonts w:ascii="Calibri" w:hAnsi="Calibri" w:cs="Calibri"/>
          <w:bCs/>
          <w:iCs/>
          <w:color w:val="000000"/>
          <w:u w:val="single"/>
          <w:lang w:val="en-US"/>
        </w:rPr>
        <w:t xml:space="preserve"> </w:t>
      </w:r>
      <w:r w:rsidRPr="00B8283F">
        <w:rPr>
          <w:rFonts w:ascii="Calibri" w:hAnsi="Calibri" w:cs="Calibri"/>
          <w:bCs/>
          <w:iCs/>
          <w:color w:val="000000"/>
          <w:lang w:val="en-US"/>
        </w:rPr>
        <w:t xml:space="preserve">High-resolution understanding of biological diversity of inflammation in new-onset RA towards target discovery and tractable therapeutics. </w:t>
      </w:r>
    </w:p>
    <w:p w14:paraId="53E1BCBD" w14:textId="77777777" w:rsidR="00BE6103" w:rsidRPr="00B8283F" w:rsidRDefault="00BE6103" w:rsidP="00B8283F">
      <w:pPr>
        <w:widowControl w:val="0"/>
        <w:tabs>
          <w:tab w:val="left" w:pos="220"/>
          <w:tab w:val="left" w:pos="720"/>
        </w:tabs>
        <w:autoSpaceDE w:val="0"/>
        <w:autoSpaceDN w:val="0"/>
        <w:adjustRightInd w:val="0"/>
        <w:spacing w:after="0" w:line="240" w:lineRule="auto"/>
        <w:jc w:val="both"/>
        <w:rPr>
          <w:rFonts w:ascii="Calibri" w:hAnsi="Calibri" w:cs="Calibri"/>
          <w:bCs/>
          <w:iCs/>
          <w:color w:val="000000"/>
          <w:lang w:val="en-US"/>
        </w:rPr>
      </w:pPr>
    </w:p>
    <w:p w14:paraId="16126F36" w14:textId="77777777" w:rsidR="00BE6103" w:rsidRPr="00B8283F" w:rsidRDefault="00BE6103" w:rsidP="00B8283F">
      <w:pPr>
        <w:widowControl w:val="0"/>
        <w:tabs>
          <w:tab w:val="left" w:pos="220"/>
          <w:tab w:val="left" w:pos="720"/>
        </w:tabs>
        <w:autoSpaceDE w:val="0"/>
        <w:autoSpaceDN w:val="0"/>
        <w:adjustRightInd w:val="0"/>
        <w:spacing w:after="0" w:line="240" w:lineRule="auto"/>
        <w:jc w:val="both"/>
        <w:rPr>
          <w:rFonts w:ascii="Calibri" w:hAnsi="Calibri" w:cs="Calibri"/>
          <w:b/>
          <w:color w:val="FF0000"/>
          <w:lang w:val="en-US"/>
        </w:rPr>
      </w:pPr>
      <w:r w:rsidRPr="00B8283F">
        <w:rPr>
          <w:rFonts w:ascii="Calibri" w:hAnsi="Calibri" w:cs="Calibri"/>
          <w:b/>
          <w:color w:val="000000"/>
          <w:lang w:val="en-US"/>
        </w:rPr>
        <w:t xml:space="preserve">Background to research of supervisory team </w:t>
      </w:r>
    </w:p>
    <w:p w14:paraId="5C412835" w14:textId="77777777" w:rsidR="00BE6103" w:rsidRPr="00B8283F" w:rsidRDefault="00BE6103" w:rsidP="00B8283F">
      <w:pPr>
        <w:widowControl w:val="0"/>
        <w:tabs>
          <w:tab w:val="left" w:pos="220"/>
          <w:tab w:val="left" w:pos="720"/>
        </w:tabs>
        <w:autoSpaceDE w:val="0"/>
        <w:autoSpaceDN w:val="0"/>
        <w:adjustRightInd w:val="0"/>
        <w:spacing w:after="0" w:line="240" w:lineRule="auto"/>
        <w:jc w:val="both"/>
        <w:rPr>
          <w:rFonts w:ascii="Calibri" w:hAnsi="Calibri" w:cs="Calibri"/>
          <w:color w:val="000000"/>
          <w:lang w:val="en-US"/>
        </w:rPr>
      </w:pPr>
      <w:r w:rsidRPr="00B8283F">
        <w:rPr>
          <w:rFonts w:ascii="Calibri" w:hAnsi="Calibri" w:cs="Calibri"/>
          <w:color w:val="000000"/>
          <w:lang w:val="en-US"/>
        </w:rPr>
        <w:t>MHB</w:t>
      </w:r>
      <w:r w:rsidRPr="00B8283F">
        <w:rPr>
          <w:rFonts w:ascii="Calibri" w:hAnsi="Calibri" w:cs="Calibri"/>
        </w:rPr>
        <w:t xml:space="preserve"> </w:t>
      </w:r>
      <w:r w:rsidRPr="00B8283F">
        <w:rPr>
          <w:rFonts w:ascii="Calibri" w:hAnsi="Calibri" w:cs="Calibri"/>
          <w:color w:val="000000"/>
          <w:lang w:val="en-US"/>
        </w:rPr>
        <w:t xml:space="preserve">is Director of Experimental Medicine, Centre for Musculoskeletal Research (and Visiting Professor at the University of Leeds where she maintains active collaborative links). She is an </w:t>
      </w:r>
      <w:proofErr w:type="gramStart"/>
      <w:r w:rsidRPr="00B8283F">
        <w:rPr>
          <w:rFonts w:ascii="Calibri" w:hAnsi="Calibri" w:cs="Calibri"/>
          <w:color w:val="000000"/>
          <w:lang w:val="en-US"/>
        </w:rPr>
        <w:t>International</w:t>
      </w:r>
      <w:proofErr w:type="gramEnd"/>
      <w:r w:rsidRPr="00B8283F">
        <w:rPr>
          <w:rFonts w:ascii="Calibri" w:hAnsi="Calibri" w:cs="Calibri"/>
          <w:color w:val="000000"/>
          <w:lang w:val="en-US"/>
        </w:rPr>
        <w:t xml:space="preserve"> leader in clinical and translational research in rheumatoid arthritis and targeted therapies, and cardiovascular pathology in immune-mediated inflammatory diseases (IMID). She directs a broad research portfolio spanning clinical trials and complex observational investigation to experimental studies in blood and synovial tissue; </w:t>
      </w:r>
      <w:proofErr w:type="gramStart"/>
      <w:r w:rsidRPr="00B8283F">
        <w:rPr>
          <w:rFonts w:ascii="Calibri" w:hAnsi="Calibri" w:cs="Calibri"/>
          <w:color w:val="000000"/>
          <w:lang w:val="en-US"/>
        </w:rPr>
        <w:t>in order to</w:t>
      </w:r>
      <w:proofErr w:type="gramEnd"/>
      <w:r w:rsidRPr="00B8283F">
        <w:rPr>
          <w:rFonts w:ascii="Calibri" w:hAnsi="Calibri" w:cs="Calibri"/>
          <w:color w:val="000000"/>
          <w:lang w:val="en-US"/>
        </w:rPr>
        <w:t xml:space="preserve"> advance understanding of RA disease and inform on optimal therapeutic strategies. She has additional clinical and research interests in the rare disease, scleroderma. Her research programme aligns with national initiatives and strategies. She is Chair of the NIHR UK Musculoskeletal Translational Research Collaboration; NIHR-BHF cardiovascular partnership steering committee member (lead of CVD in IMID workstream) and lead of the ‘CARDIO-IMID UK Network’. These provide significant opportunity to lead and collaborate on high impact multi-disciplinary biomedical research and provides further prospects for her research group members.</w:t>
      </w:r>
    </w:p>
    <w:p w14:paraId="4AB05EEE" w14:textId="77777777" w:rsidR="002C0C53" w:rsidRDefault="002C0C53" w:rsidP="00B8283F">
      <w:pPr>
        <w:widowControl w:val="0"/>
        <w:tabs>
          <w:tab w:val="left" w:pos="220"/>
          <w:tab w:val="left" w:pos="720"/>
        </w:tabs>
        <w:autoSpaceDE w:val="0"/>
        <w:autoSpaceDN w:val="0"/>
        <w:adjustRightInd w:val="0"/>
        <w:spacing w:after="0" w:line="240" w:lineRule="auto"/>
        <w:jc w:val="both"/>
        <w:rPr>
          <w:rFonts w:ascii="Calibri" w:hAnsi="Calibri" w:cs="Calibri"/>
          <w:color w:val="000000"/>
          <w:lang w:val="en-US"/>
        </w:rPr>
      </w:pPr>
    </w:p>
    <w:p w14:paraId="6B36BCF4" w14:textId="77777777" w:rsidR="00BE6103" w:rsidRPr="00B8283F" w:rsidRDefault="00BE6103" w:rsidP="00B8283F">
      <w:pPr>
        <w:widowControl w:val="0"/>
        <w:tabs>
          <w:tab w:val="left" w:pos="220"/>
          <w:tab w:val="left" w:pos="720"/>
        </w:tabs>
        <w:autoSpaceDE w:val="0"/>
        <w:autoSpaceDN w:val="0"/>
        <w:adjustRightInd w:val="0"/>
        <w:spacing w:after="0" w:line="240" w:lineRule="auto"/>
        <w:jc w:val="both"/>
        <w:rPr>
          <w:rFonts w:ascii="Calibri" w:hAnsi="Calibri" w:cs="Calibri"/>
          <w:color w:val="000000"/>
          <w:lang w:val="en-US"/>
        </w:rPr>
      </w:pPr>
      <w:r w:rsidRPr="00B8283F">
        <w:rPr>
          <w:rFonts w:ascii="Calibri" w:hAnsi="Calibri" w:cs="Calibri"/>
          <w:color w:val="000000"/>
          <w:lang w:val="en-US"/>
        </w:rPr>
        <w:t xml:space="preserve">MM is a Presidential Research Fellow at the Lydia Becker Institute of Immunology and Inflammation. Her research focusses on understanding aberrant B cell responses in autoimmune diseases and other chronic inflammatory disorders. </w:t>
      </w:r>
      <w:r w:rsidRPr="00B8283F">
        <w:rPr>
          <w:rFonts w:ascii="Calibri" w:eastAsia="MS Mincho" w:hAnsi="Calibri" w:cs="Calibri"/>
        </w:rPr>
        <w:t xml:space="preserve">She has successfully completed high-impact research projects that include evaluating B cell interactions in autoimmune diseases (SLE and RA) as well as identifying inflammatory pathways driving age-related macular degeneration and Alzheimer’s disease. Her expertise in lymphocyte immunology and type-I interferons established over the course of her training will be critical to the project. </w:t>
      </w:r>
    </w:p>
    <w:p w14:paraId="2DFBDD72" w14:textId="77777777" w:rsidR="002C0C53" w:rsidRDefault="002C0C53" w:rsidP="00B8283F">
      <w:pPr>
        <w:widowControl w:val="0"/>
        <w:tabs>
          <w:tab w:val="left" w:pos="220"/>
          <w:tab w:val="left" w:pos="720"/>
        </w:tabs>
        <w:autoSpaceDE w:val="0"/>
        <w:autoSpaceDN w:val="0"/>
        <w:adjustRightInd w:val="0"/>
        <w:spacing w:after="0" w:line="240" w:lineRule="auto"/>
        <w:jc w:val="both"/>
        <w:rPr>
          <w:rFonts w:ascii="Calibri" w:hAnsi="Calibri" w:cs="Calibri"/>
          <w:b/>
          <w:color w:val="000000"/>
          <w:lang w:val="en-US"/>
        </w:rPr>
      </w:pPr>
    </w:p>
    <w:p w14:paraId="326B1B2F" w14:textId="77777777" w:rsidR="00BE6103" w:rsidRPr="00B8283F" w:rsidRDefault="00BE6103" w:rsidP="00B8283F">
      <w:pPr>
        <w:widowControl w:val="0"/>
        <w:tabs>
          <w:tab w:val="left" w:pos="220"/>
          <w:tab w:val="left" w:pos="720"/>
        </w:tabs>
        <w:autoSpaceDE w:val="0"/>
        <w:autoSpaceDN w:val="0"/>
        <w:adjustRightInd w:val="0"/>
        <w:spacing w:after="0" w:line="240" w:lineRule="auto"/>
        <w:jc w:val="both"/>
        <w:rPr>
          <w:rFonts w:ascii="Calibri" w:hAnsi="Calibri" w:cs="Calibri"/>
          <w:b/>
          <w:bCs/>
          <w:iCs/>
          <w:color w:val="FF0000"/>
          <w:lang w:val="en-US"/>
        </w:rPr>
      </w:pPr>
      <w:r w:rsidRPr="00B8283F">
        <w:rPr>
          <w:rFonts w:ascii="Calibri" w:hAnsi="Calibri" w:cs="Calibri"/>
          <w:b/>
          <w:color w:val="000000"/>
          <w:lang w:val="en-US"/>
        </w:rPr>
        <w:t xml:space="preserve">Supervision and lab culture </w:t>
      </w:r>
    </w:p>
    <w:p w14:paraId="51FE9976" w14:textId="77777777" w:rsidR="00BE6103" w:rsidRPr="00B8283F" w:rsidRDefault="00BE6103" w:rsidP="00B8283F">
      <w:pPr>
        <w:widowControl w:val="0"/>
        <w:tabs>
          <w:tab w:val="left" w:pos="220"/>
          <w:tab w:val="left" w:pos="720"/>
        </w:tabs>
        <w:autoSpaceDE w:val="0"/>
        <w:autoSpaceDN w:val="0"/>
        <w:adjustRightInd w:val="0"/>
        <w:spacing w:after="0" w:line="240" w:lineRule="auto"/>
        <w:jc w:val="both"/>
        <w:rPr>
          <w:rFonts w:ascii="Calibri" w:hAnsi="Calibri" w:cs="Calibri"/>
          <w:bCs/>
          <w:iCs/>
          <w:color w:val="000000"/>
          <w:lang w:val="en-US"/>
        </w:rPr>
      </w:pPr>
      <w:r w:rsidRPr="00B8283F">
        <w:rPr>
          <w:rFonts w:ascii="Calibri" w:hAnsi="Calibri" w:cs="Calibri"/>
          <w:bCs/>
          <w:iCs/>
          <w:color w:val="000000"/>
          <w:lang w:val="en-US"/>
        </w:rPr>
        <w:t xml:space="preserve">MHB has established a translational group, comprising clinical and non-clinical scientists (currently n=3, </w:t>
      </w:r>
      <w:proofErr w:type="spellStart"/>
      <w:r w:rsidRPr="00B8283F">
        <w:rPr>
          <w:rFonts w:ascii="Calibri" w:hAnsi="Calibri" w:cs="Calibri"/>
          <w:bCs/>
          <w:iCs/>
          <w:color w:val="000000"/>
          <w:lang w:val="en-US"/>
        </w:rPr>
        <w:t>UnivManchester</w:t>
      </w:r>
      <w:proofErr w:type="spellEnd"/>
      <w:r w:rsidR="00D77AC4" w:rsidRPr="00B8283F">
        <w:rPr>
          <w:rFonts w:ascii="Calibri" w:hAnsi="Calibri" w:cs="Calibri"/>
          <w:bCs/>
          <w:iCs/>
          <w:color w:val="000000"/>
          <w:lang w:val="en-US"/>
        </w:rPr>
        <w:t xml:space="preserve">; </w:t>
      </w:r>
      <w:r w:rsidR="00D77AC4" w:rsidRPr="00B8283F">
        <w:rPr>
          <w:rFonts w:ascii="Calibri" w:hAnsi="Calibri" w:cs="Calibri"/>
          <w:bCs/>
          <w:iCs/>
          <w:lang w:val="en-US"/>
        </w:rPr>
        <w:t xml:space="preserve">n=2 </w:t>
      </w:r>
      <w:proofErr w:type="spellStart"/>
      <w:r w:rsidR="00D77AC4" w:rsidRPr="00B8283F">
        <w:rPr>
          <w:rFonts w:ascii="Calibri" w:hAnsi="Calibri" w:cs="Calibri"/>
          <w:bCs/>
          <w:iCs/>
          <w:lang w:val="en-US"/>
        </w:rPr>
        <w:t>UnivLeeds</w:t>
      </w:r>
      <w:proofErr w:type="spellEnd"/>
      <w:r w:rsidRPr="00B8283F">
        <w:rPr>
          <w:rFonts w:ascii="Calibri" w:hAnsi="Calibri" w:cs="Calibri"/>
          <w:bCs/>
          <w:iCs/>
          <w:lang w:val="en-US"/>
        </w:rPr>
        <w:t xml:space="preserve">). </w:t>
      </w:r>
      <w:r w:rsidRPr="00B8283F">
        <w:rPr>
          <w:rFonts w:ascii="Calibri" w:hAnsi="Calibri" w:cs="Calibri"/>
          <w:bCs/>
          <w:iCs/>
          <w:color w:val="000000"/>
          <w:lang w:val="en-US"/>
        </w:rPr>
        <w:t xml:space="preserve">This reflects her clinically driven research programme that uses clinical science and observations to raise meaningful hypotheses for testing </w:t>
      </w:r>
      <w:proofErr w:type="gramStart"/>
      <w:r w:rsidRPr="00B8283F">
        <w:rPr>
          <w:rFonts w:ascii="Calibri" w:hAnsi="Calibri" w:cs="Calibri"/>
          <w:bCs/>
          <w:iCs/>
          <w:color w:val="000000"/>
          <w:lang w:val="en-US"/>
        </w:rPr>
        <w:t>in order to</w:t>
      </w:r>
      <w:proofErr w:type="gramEnd"/>
      <w:r w:rsidRPr="00B8283F">
        <w:rPr>
          <w:rFonts w:ascii="Calibri" w:hAnsi="Calibri" w:cs="Calibri"/>
          <w:bCs/>
          <w:iCs/>
          <w:color w:val="000000"/>
          <w:lang w:val="en-US"/>
        </w:rPr>
        <w:t xml:space="preserve"> understand mechanisms of disease and improve treatment use. MM is an experienced post-doctoral research fellow with significant experience in all techniques mentioned within this proposal; she will be able to guide the PhD student through the experiments. Her expertise in lymphocyte immunology and type-I interferons has helped develop the rationale for this project.</w:t>
      </w:r>
    </w:p>
    <w:p w14:paraId="2F523755" w14:textId="77777777" w:rsidR="002C0C53" w:rsidRDefault="002C0C53" w:rsidP="00B8283F">
      <w:pPr>
        <w:widowControl w:val="0"/>
        <w:tabs>
          <w:tab w:val="left" w:pos="220"/>
          <w:tab w:val="left" w:pos="720"/>
        </w:tabs>
        <w:autoSpaceDE w:val="0"/>
        <w:autoSpaceDN w:val="0"/>
        <w:adjustRightInd w:val="0"/>
        <w:spacing w:after="0" w:line="240" w:lineRule="auto"/>
        <w:jc w:val="both"/>
        <w:rPr>
          <w:rFonts w:ascii="Calibri" w:hAnsi="Calibri" w:cs="Calibri"/>
          <w:bCs/>
          <w:iCs/>
          <w:color w:val="000000"/>
          <w:lang w:val="en-US"/>
        </w:rPr>
      </w:pPr>
    </w:p>
    <w:p w14:paraId="00218E33" w14:textId="77777777" w:rsidR="00BE6103" w:rsidRPr="00B8283F" w:rsidRDefault="00BE6103" w:rsidP="00B8283F">
      <w:pPr>
        <w:widowControl w:val="0"/>
        <w:tabs>
          <w:tab w:val="left" w:pos="220"/>
          <w:tab w:val="left" w:pos="720"/>
        </w:tabs>
        <w:autoSpaceDE w:val="0"/>
        <w:autoSpaceDN w:val="0"/>
        <w:adjustRightInd w:val="0"/>
        <w:spacing w:after="0" w:line="240" w:lineRule="auto"/>
        <w:jc w:val="both"/>
        <w:rPr>
          <w:rFonts w:ascii="Calibri" w:hAnsi="Calibri" w:cs="Calibri"/>
          <w:bCs/>
          <w:iCs/>
          <w:color w:val="000000"/>
          <w:lang w:val="en-US"/>
        </w:rPr>
      </w:pPr>
      <w:r w:rsidRPr="00B8283F">
        <w:rPr>
          <w:rFonts w:ascii="Calibri" w:hAnsi="Calibri" w:cs="Calibri"/>
          <w:bCs/>
          <w:iCs/>
          <w:color w:val="000000"/>
          <w:lang w:val="en-US"/>
        </w:rPr>
        <w:t xml:space="preserve">MHB and MM share a common ethos of nurturing collaboration and integrating immunology and clinical science investigation to address key unmet needs in the management of RA and autoimmune diseases more generally. </w:t>
      </w:r>
    </w:p>
    <w:p w14:paraId="4E27000B" w14:textId="77777777" w:rsidR="00091A2E" w:rsidRDefault="00BE6103" w:rsidP="00B8283F">
      <w:pPr>
        <w:widowControl w:val="0"/>
        <w:tabs>
          <w:tab w:val="left" w:pos="220"/>
          <w:tab w:val="left" w:pos="720"/>
        </w:tabs>
        <w:autoSpaceDE w:val="0"/>
        <w:autoSpaceDN w:val="0"/>
        <w:adjustRightInd w:val="0"/>
        <w:spacing w:after="0" w:line="240" w:lineRule="auto"/>
        <w:jc w:val="both"/>
        <w:rPr>
          <w:rFonts w:ascii="Calibri" w:hAnsi="Calibri" w:cs="Calibri"/>
          <w:bCs/>
          <w:iCs/>
          <w:color w:val="000000"/>
          <w:lang w:val="en-US"/>
        </w:rPr>
      </w:pPr>
      <w:r w:rsidRPr="00B8283F">
        <w:rPr>
          <w:rFonts w:ascii="Calibri" w:hAnsi="Calibri" w:cs="Calibri"/>
          <w:bCs/>
          <w:iCs/>
          <w:color w:val="000000"/>
          <w:lang w:val="en-US"/>
        </w:rPr>
        <w:t xml:space="preserve">MHB and MM will hold weekly one to one supervision meetings with the student where similarly integrated training and guidance can be provided. The student will also attend a weekly MHB group meeting when they will present their results to the wider group and critique journals, and benefit from similar discussion from the rest of the group. MM </w:t>
      </w:r>
    </w:p>
    <w:p w14:paraId="6488B532" w14:textId="77777777" w:rsidR="00091A2E" w:rsidRDefault="00091A2E" w:rsidP="00B8283F">
      <w:pPr>
        <w:widowControl w:val="0"/>
        <w:tabs>
          <w:tab w:val="left" w:pos="220"/>
          <w:tab w:val="left" w:pos="720"/>
        </w:tabs>
        <w:autoSpaceDE w:val="0"/>
        <w:autoSpaceDN w:val="0"/>
        <w:adjustRightInd w:val="0"/>
        <w:spacing w:after="0" w:line="240" w:lineRule="auto"/>
        <w:jc w:val="both"/>
        <w:rPr>
          <w:rFonts w:ascii="Calibri" w:hAnsi="Calibri" w:cs="Calibri"/>
          <w:bCs/>
          <w:iCs/>
          <w:color w:val="000000"/>
          <w:lang w:val="en-US"/>
        </w:rPr>
      </w:pPr>
    </w:p>
    <w:p w14:paraId="355C8924" w14:textId="77777777" w:rsidR="00091A2E" w:rsidRDefault="00091A2E" w:rsidP="00B8283F">
      <w:pPr>
        <w:widowControl w:val="0"/>
        <w:tabs>
          <w:tab w:val="left" w:pos="220"/>
          <w:tab w:val="left" w:pos="720"/>
        </w:tabs>
        <w:autoSpaceDE w:val="0"/>
        <w:autoSpaceDN w:val="0"/>
        <w:adjustRightInd w:val="0"/>
        <w:spacing w:after="0" w:line="240" w:lineRule="auto"/>
        <w:jc w:val="both"/>
        <w:rPr>
          <w:rFonts w:ascii="Calibri" w:hAnsi="Calibri" w:cs="Calibri"/>
          <w:bCs/>
          <w:iCs/>
          <w:color w:val="000000"/>
          <w:lang w:val="en-US"/>
        </w:rPr>
      </w:pPr>
    </w:p>
    <w:p w14:paraId="2258F799" w14:textId="2C9398E0" w:rsidR="00BE6103" w:rsidRPr="00B8283F" w:rsidRDefault="00BE6103" w:rsidP="00B8283F">
      <w:pPr>
        <w:widowControl w:val="0"/>
        <w:tabs>
          <w:tab w:val="left" w:pos="220"/>
          <w:tab w:val="left" w:pos="720"/>
        </w:tabs>
        <w:autoSpaceDE w:val="0"/>
        <w:autoSpaceDN w:val="0"/>
        <w:adjustRightInd w:val="0"/>
        <w:spacing w:after="0" w:line="240" w:lineRule="auto"/>
        <w:jc w:val="both"/>
        <w:rPr>
          <w:rFonts w:ascii="Calibri" w:hAnsi="Calibri" w:cs="Calibri"/>
          <w:bCs/>
          <w:iCs/>
          <w:color w:val="000000"/>
          <w:lang w:val="en-US"/>
        </w:rPr>
      </w:pPr>
      <w:r w:rsidRPr="00B8283F">
        <w:rPr>
          <w:rFonts w:ascii="Calibri" w:hAnsi="Calibri" w:cs="Calibri"/>
          <w:bCs/>
          <w:iCs/>
          <w:color w:val="000000"/>
          <w:lang w:val="en-US"/>
        </w:rPr>
        <w:t xml:space="preserve">will also join this meeting as needed. The student will also attend wider scientific meetings held at the DMDS and LBII to consolidate their knowledge and training. </w:t>
      </w:r>
    </w:p>
    <w:p w14:paraId="4A1F5D7C" w14:textId="77777777" w:rsidR="002C0C53" w:rsidRDefault="002C0C53" w:rsidP="00B8283F">
      <w:pPr>
        <w:widowControl w:val="0"/>
        <w:tabs>
          <w:tab w:val="left" w:pos="220"/>
          <w:tab w:val="left" w:pos="720"/>
        </w:tabs>
        <w:autoSpaceDE w:val="0"/>
        <w:autoSpaceDN w:val="0"/>
        <w:adjustRightInd w:val="0"/>
        <w:spacing w:after="0" w:line="240" w:lineRule="auto"/>
        <w:jc w:val="both"/>
        <w:rPr>
          <w:rFonts w:ascii="Calibri" w:hAnsi="Calibri" w:cs="Calibri"/>
          <w:bCs/>
          <w:iCs/>
          <w:color w:val="000000"/>
          <w:lang w:val="en-US"/>
        </w:rPr>
      </w:pPr>
    </w:p>
    <w:p w14:paraId="3052290D" w14:textId="77777777" w:rsidR="00BE6103" w:rsidRPr="00B8283F" w:rsidRDefault="00BE6103" w:rsidP="00B8283F">
      <w:pPr>
        <w:widowControl w:val="0"/>
        <w:tabs>
          <w:tab w:val="left" w:pos="220"/>
          <w:tab w:val="left" w:pos="720"/>
        </w:tabs>
        <w:autoSpaceDE w:val="0"/>
        <w:autoSpaceDN w:val="0"/>
        <w:adjustRightInd w:val="0"/>
        <w:spacing w:after="0" w:line="240" w:lineRule="auto"/>
        <w:jc w:val="both"/>
        <w:rPr>
          <w:rFonts w:ascii="Calibri" w:hAnsi="Calibri" w:cs="Calibri"/>
          <w:bCs/>
          <w:iCs/>
          <w:color w:val="000000"/>
          <w:lang w:val="en-US"/>
        </w:rPr>
      </w:pPr>
      <w:r w:rsidRPr="00B8283F">
        <w:rPr>
          <w:rFonts w:ascii="Calibri" w:hAnsi="Calibri" w:cs="Calibri"/>
          <w:bCs/>
          <w:iCs/>
          <w:color w:val="000000"/>
          <w:lang w:val="en-US"/>
        </w:rPr>
        <w:t>There will also be opportunity to join cross-institutional meetings held by MHB, notably in her capacity as Visiting Professor at the University of Leeds.</w:t>
      </w:r>
    </w:p>
    <w:p w14:paraId="5AFDAABE" w14:textId="77777777" w:rsidR="00BE6103" w:rsidRPr="00B8283F" w:rsidRDefault="00BE6103" w:rsidP="00B8283F">
      <w:pPr>
        <w:spacing w:after="0" w:line="240" w:lineRule="auto"/>
        <w:rPr>
          <w:rFonts w:ascii="Calibri" w:hAnsi="Calibri" w:cs="Calibri"/>
        </w:rPr>
      </w:pPr>
    </w:p>
    <w:p w14:paraId="508C1EC1" w14:textId="77777777" w:rsidR="00D91E90" w:rsidRPr="00D91E90" w:rsidRDefault="00D91E90" w:rsidP="00D91E90">
      <w:pPr>
        <w:jc w:val="center"/>
      </w:pPr>
      <w:r>
        <w:t>…………………………………………………………………………………………………………</w:t>
      </w:r>
    </w:p>
    <w:p w14:paraId="2A84A2E3" w14:textId="77777777" w:rsidR="00F34399" w:rsidRPr="00D91E90" w:rsidRDefault="00F34399" w:rsidP="00D91E90">
      <w:pPr>
        <w:spacing w:after="0" w:line="240" w:lineRule="auto"/>
        <w:rPr>
          <w:rFonts w:ascii="Calibri" w:hAnsi="Calibri" w:cs="Calibri"/>
        </w:rPr>
      </w:pPr>
    </w:p>
    <w:p w14:paraId="3D69B0F6" w14:textId="77777777" w:rsidR="00C27DC5" w:rsidRDefault="00C27DC5" w:rsidP="00B8283F">
      <w:pPr>
        <w:spacing w:after="0" w:line="240" w:lineRule="auto"/>
        <w:jc w:val="both"/>
        <w:rPr>
          <w:rFonts w:ascii="Calibri" w:hAnsi="Calibri" w:cs="Calibri"/>
        </w:rPr>
      </w:pPr>
    </w:p>
    <w:p w14:paraId="6E435C15" w14:textId="77777777" w:rsidR="00091A2E" w:rsidRDefault="00091A2E" w:rsidP="00B8283F">
      <w:pPr>
        <w:spacing w:after="0" w:line="240" w:lineRule="auto"/>
        <w:jc w:val="both"/>
        <w:rPr>
          <w:rFonts w:ascii="Calibri" w:hAnsi="Calibri" w:cs="Calibri"/>
        </w:rPr>
      </w:pPr>
    </w:p>
    <w:p w14:paraId="33106A8E" w14:textId="77777777" w:rsidR="00091A2E" w:rsidRDefault="00091A2E" w:rsidP="00B8283F">
      <w:pPr>
        <w:spacing w:after="0" w:line="240" w:lineRule="auto"/>
        <w:jc w:val="both"/>
        <w:rPr>
          <w:rFonts w:ascii="Calibri" w:hAnsi="Calibri" w:cs="Calibri"/>
        </w:rPr>
      </w:pPr>
    </w:p>
    <w:p w14:paraId="17B2C67F" w14:textId="77777777" w:rsidR="00091A2E" w:rsidRDefault="00091A2E" w:rsidP="00B8283F">
      <w:pPr>
        <w:spacing w:after="0" w:line="240" w:lineRule="auto"/>
        <w:jc w:val="both"/>
        <w:rPr>
          <w:rFonts w:ascii="Calibri" w:hAnsi="Calibri" w:cs="Calibri"/>
        </w:rPr>
      </w:pPr>
    </w:p>
    <w:p w14:paraId="12F03A46" w14:textId="77777777" w:rsidR="00091A2E" w:rsidRDefault="00091A2E" w:rsidP="00B8283F">
      <w:pPr>
        <w:spacing w:after="0" w:line="240" w:lineRule="auto"/>
        <w:jc w:val="both"/>
        <w:rPr>
          <w:rFonts w:ascii="Calibri" w:hAnsi="Calibri" w:cs="Calibri"/>
        </w:rPr>
      </w:pPr>
    </w:p>
    <w:p w14:paraId="1DF90B10" w14:textId="77777777" w:rsidR="00091A2E" w:rsidRDefault="00091A2E" w:rsidP="00B8283F">
      <w:pPr>
        <w:spacing w:after="0" w:line="240" w:lineRule="auto"/>
        <w:jc w:val="both"/>
        <w:rPr>
          <w:rFonts w:ascii="Calibri" w:hAnsi="Calibri" w:cs="Calibri"/>
        </w:rPr>
      </w:pPr>
    </w:p>
    <w:p w14:paraId="5B8FBB53" w14:textId="77777777" w:rsidR="00091A2E" w:rsidRDefault="00091A2E" w:rsidP="00B8283F">
      <w:pPr>
        <w:spacing w:after="0" w:line="240" w:lineRule="auto"/>
        <w:jc w:val="both"/>
        <w:rPr>
          <w:rFonts w:ascii="Calibri" w:hAnsi="Calibri" w:cs="Calibri"/>
        </w:rPr>
      </w:pPr>
    </w:p>
    <w:p w14:paraId="36252D7B" w14:textId="77777777" w:rsidR="00091A2E" w:rsidRDefault="00091A2E" w:rsidP="00B8283F">
      <w:pPr>
        <w:spacing w:after="0" w:line="240" w:lineRule="auto"/>
        <w:jc w:val="both"/>
        <w:rPr>
          <w:rFonts w:ascii="Calibri" w:hAnsi="Calibri" w:cs="Calibri"/>
        </w:rPr>
      </w:pPr>
    </w:p>
    <w:p w14:paraId="41876285" w14:textId="77777777" w:rsidR="00091A2E" w:rsidRDefault="00091A2E" w:rsidP="00B8283F">
      <w:pPr>
        <w:spacing w:after="0" w:line="240" w:lineRule="auto"/>
        <w:jc w:val="both"/>
        <w:rPr>
          <w:rFonts w:ascii="Calibri" w:hAnsi="Calibri" w:cs="Calibri"/>
        </w:rPr>
      </w:pPr>
    </w:p>
    <w:p w14:paraId="4911440B" w14:textId="77777777" w:rsidR="00091A2E" w:rsidRDefault="00091A2E" w:rsidP="00B8283F">
      <w:pPr>
        <w:spacing w:after="0" w:line="240" w:lineRule="auto"/>
        <w:jc w:val="both"/>
        <w:rPr>
          <w:rFonts w:ascii="Calibri" w:hAnsi="Calibri" w:cs="Calibri"/>
        </w:rPr>
      </w:pPr>
    </w:p>
    <w:p w14:paraId="19B89617" w14:textId="77777777" w:rsidR="00091A2E" w:rsidRDefault="00091A2E" w:rsidP="00B8283F">
      <w:pPr>
        <w:spacing w:after="0" w:line="240" w:lineRule="auto"/>
        <w:jc w:val="both"/>
        <w:rPr>
          <w:rFonts w:ascii="Calibri" w:hAnsi="Calibri" w:cs="Calibri"/>
        </w:rPr>
      </w:pPr>
    </w:p>
    <w:p w14:paraId="3909C17A" w14:textId="77777777" w:rsidR="00091A2E" w:rsidRDefault="00091A2E" w:rsidP="00B8283F">
      <w:pPr>
        <w:spacing w:after="0" w:line="240" w:lineRule="auto"/>
        <w:jc w:val="both"/>
        <w:rPr>
          <w:rFonts w:ascii="Calibri" w:hAnsi="Calibri" w:cs="Calibri"/>
        </w:rPr>
      </w:pPr>
    </w:p>
    <w:p w14:paraId="39918A0D" w14:textId="77777777" w:rsidR="00091A2E" w:rsidRDefault="00091A2E" w:rsidP="00B8283F">
      <w:pPr>
        <w:spacing w:after="0" w:line="240" w:lineRule="auto"/>
        <w:jc w:val="both"/>
        <w:rPr>
          <w:rFonts w:ascii="Calibri" w:hAnsi="Calibri" w:cs="Calibri"/>
        </w:rPr>
      </w:pPr>
    </w:p>
    <w:p w14:paraId="4D6AD3E7" w14:textId="77777777" w:rsidR="00091A2E" w:rsidRDefault="00091A2E" w:rsidP="00B8283F">
      <w:pPr>
        <w:spacing w:after="0" w:line="240" w:lineRule="auto"/>
        <w:jc w:val="both"/>
        <w:rPr>
          <w:rFonts w:ascii="Calibri" w:hAnsi="Calibri" w:cs="Calibri"/>
        </w:rPr>
      </w:pPr>
    </w:p>
    <w:p w14:paraId="787C515F" w14:textId="77777777" w:rsidR="00091A2E" w:rsidRDefault="00091A2E" w:rsidP="00B8283F">
      <w:pPr>
        <w:spacing w:after="0" w:line="240" w:lineRule="auto"/>
        <w:jc w:val="both"/>
        <w:rPr>
          <w:rFonts w:ascii="Calibri" w:hAnsi="Calibri" w:cs="Calibri"/>
        </w:rPr>
      </w:pPr>
    </w:p>
    <w:p w14:paraId="301917A5" w14:textId="77777777" w:rsidR="00091A2E" w:rsidRDefault="00091A2E" w:rsidP="00B8283F">
      <w:pPr>
        <w:spacing w:after="0" w:line="240" w:lineRule="auto"/>
        <w:jc w:val="both"/>
        <w:rPr>
          <w:rFonts w:ascii="Calibri" w:hAnsi="Calibri" w:cs="Calibri"/>
        </w:rPr>
      </w:pPr>
    </w:p>
    <w:p w14:paraId="52032797" w14:textId="77777777" w:rsidR="00091A2E" w:rsidRDefault="00091A2E" w:rsidP="00B8283F">
      <w:pPr>
        <w:spacing w:after="0" w:line="240" w:lineRule="auto"/>
        <w:jc w:val="both"/>
        <w:rPr>
          <w:rFonts w:ascii="Calibri" w:hAnsi="Calibri" w:cs="Calibri"/>
        </w:rPr>
      </w:pPr>
    </w:p>
    <w:p w14:paraId="145FFE16" w14:textId="77777777" w:rsidR="00091A2E" w:rsidRDefault="00091A2E" w:rsidP="00B8283F">
      <w:pPr>
        <w:spacing w:after="0" w:line="240" w:lineRule="auto"/>
        <w:jc w:val="both"/>
        <w:rPr>
          <w:rFonts w:ascii="Calibri" w:hAnsi="Calibri" w:cs="Calibri"/>
        </w:rPr>
      </w:pPr>
    </w:p>
    <w:p w14:paraId="11CCA3FA" w14:textId="77777777" w:rsidR="00091A2E" w:rsidRDefault="00091A2E" w:rsidP="00B8283F">
      <w:pPr>
        <w:spacing w:after="0" w:line="240" w:lineRule="auto"/>
        <w:jc w:val="both"/>
        <w:rPr>
          <w:rFonts w:ascii="Calibri" w:hAnsi="Calibri" w:cs="Calibri"/>
        </w:rPr>
      </w:pPr>
    </w:p>
    <w:p w14:paraId="531824EB" w14:textId="77777777" w:rsidR="00091A2E" w:rsidRDefault="00091A2E" w:rsidP="00B8283F">
      <w:pPr>
        <w:spacing w:after="0" w:line="240" w:lineRule="auto"/>
        <w:jc w:val="both"/>
        <w:rPr>
          <w:rFonts w:ascii="Calibri" w:hAnsi="Calibri" w:cs="Calibri"/>
        </w:rPr>
      </w:pPr>
    </w:p>
    <w:p w14:paraId="75C6F053" w14:textId="77777777" w:rsidR="00091A2E" w:rsidRDefault="00091A2E" w:rsidP="00B8283F">
      <w:pPr>
        <w:spacing w:after="0" w:line="240" w:lineRule="auto"/>
        <w:jc w:val="both"/>
        <w:rPr>
          <w:rFonts w:ascii="Calibri" w:hAnsi="Calibri" w:cs="Calibri"/>
        </w:rPr>
      </w:pPr>
    </w:p>
    <w:p w14:paraId="183662C9" w14:textId="77777777" w:rsidR="00091A2E" w:rsidRDefault="00091A2E" w:rsidP="00B8283F">
      <w:pPr>
        <w:spacing w:after="0" w:line="240" w:lineRule="auto"/>
        <w:jc w:val="both"/>
        <w:rPr>
          <w:rFonts w:ascii="Calibri" w:hAnsi="Calibri" w:cs="Calibri"/>
        </w:rPr>
      </w:pPr>
    </w:p>
    <w:p w14:paraId="75D92EE2" w14:textId="77777777" w:rsidR="00091A2E" w:rsidRDefault="00091A2E" w:rsidP="00B8283F">
      <w:pPr>
        <w:spacing w:after="0" w:line="240" w:lineRule="auto"/>
        <w:jc w:val="both"/>
        <w:rPr>
          <w:rFonts w:ascii="Calibri" w:hAnsi="Calibri" w:cs="Calibri"/>
        </w:rPr>
      </w:pPr>
    </w:p>
    <w:p w14:paraId="77BD6B2E" w14:textId="77777777" w:rsidR="00091A2E" w:rsidRDefault="00091A2E" w:rsidP="00B8283F">
      <w:pPr>
        <w:spacing w:after="0" w:line="240" w:lineRule="auto"/>
        <w:jc w:val="both"/>
        <w:rPr>
          <w:rFonts w:ascii="Calibri" w:hAnsi="Calibri" w:cs="Calibri"/>
        </w:rPr>
      </w:pPr>
    </w:p>
    <w:p w14:paraId="27FC36E4" w14:textId="77777777" w:rsidR="00091A2E" w:rsidRDefault="00091A2E" w:rsidP="00B8283F">
      <w:pPr>
        <w:spacing w:after="0" w:line="240" w:lineRule="auto"/>
        <w:jc w:val="both"/>
        <w:rPr>
          <w:rFonts w:ascii="Calibri" w:hAnsi="Calibri" w:cs="Calibri"/>
        </w:rPr>
      </w:pPr>
    </w:p>
    <w:p w14:paraId="6C366703" w14:textId="77777777" w:rsidR="00091A2E" w:rsidRDefault="00091A2E" w:rsidP="00B8283F">
      <w:pPr>
        <w:spacing w:after="0" w:line="240" w:lineRule="auto"/>
        <w:jc w:val="both"/>
        <w:rPr>
          <w:rFonts w:ascii="Calibri" w:hAnsi="Calibri" w:cs="Calibri"/>
        </w:rPr>
      </w:pPr>
    </w:p>
    <w:p w14:paraId="54A90113" w14:textId="77777777" w:rsidR="00091A2E" w:rsidRDefault="00091A2E" w:rsidP="00B8283F">
      <w:pPr>
        <w:spacing w:after="0" w:line="240" w:lineRule="auto"/>
        <w:jc w:val="both"/>
        <w:rPr>
          <w:rFonts w:ascii="Calibri" w:hAnsi="Calibri" w:cs="Calibri"/>
        </w:rPr>
      </w:pPr>
    </w:p>
    <w:p w14:paraId="5FE5F4D9" w14:textId="77777777" w:rsidR="00091A2E" w:rsidRDefault="00091A2E" w:rsidP="00B8283F">
      <w:pPr>
        <w:spacing w:after="0" w:line="240" w:lineRule="auto"/>
        <w:jc w:val="both"/>
        <w:rPr>
          <w:rFonts w:ascii="Calibri" w:hAnsi="Calibri" w:cs="Calibri"/>
        </w:rPr>
      </w:pPr>
    </w:p>
    <w:p w14:paraId="5B6EF071" w14:textId="77777777" w:rsidR="00091A2E" w:rsidRDefault="00091A2E" w:rsidP="00B8283F">
      <w:pPr>
        <w:spacing w:after="0" w:line="240" w:lineRule="auto"/>
        <w:jc w:val="both"/>
        <w:rPr>
          <w:rFonts w:ascii="Calibri" w:hAnsi="Calibri" w:cs="Calibri"/>
        </w:rPr>
      </w:pPr>
    </w:p>
    <w:p w14:paraId="4CF79B48" w14:textId="77777777" w:rsidR="00091A2E" w:rsidRDefault="00091A2E" w:rsidP="00B8283F">
      <w:pPr>
        <w:spacing w:after="0" w:line="240" w:lineRule="auto"/>
        <w:jc w:val="both"/>
        <w:rPr>
          <w:rFonts w:ascii="Calibri" w:hAnsi="Calibri" w:cs="Calibri"/>
        </w:rPr>
      </w:pPr>
    </w:p>
    <w:p w14:paraId="0BA18AF1" w14:textId="77777777" w:rsidR="00091A2E" w:rsidRDefault="00091A2E" w:rsidP="00B8283F">
      <w:pPr>
        <w:spacing w:after="0" w:line="240" w:lineRule="auto"/>
        <w:jc w:val="both"/>
        <w:rPr>
          <w:rFonts w:ascii="Calibri" w:hAnsi="Calibri" w:cs="Calibri"/>
        </w:rPr>
      </w:pPr>
    </w:p>
    <w:p w14:paraId="2CA70979" w14:textId="77777777" w:rsidR="00091A2E" w:rsidRDefault="00091A2E" w:rsidP="00B8283F">
      <w:pPr>
        <w:spacing w:after="0" w:line="240" w:lineRule="auto"/>
        <w:jc w:val="both"/>
        <w:rPr>
          <w:rFonts w:ascii="Calibri" w:hAnsi="Calibri" w:cs="Calibri"/>
        </w:rPr>
      </w:pPr>
    </w:p>
    <w:p w14:paraId="4DAE5FB2" w14:textId="77777777" w:rsidR="00091A2E" w:rsidRDefault="00091A2E" w:rsidP="00B8283F">
      <w:pPr>
        <w:spacing w:after="0" w:line="240" w:lineRule="auto"/>
        <w:jc w:val="both"/>
        <w:rPr>
          <w:rFonts w:ascii="Calibri" w:hAnsi="Calibri" w:cs="Calibri"/>
        </w:rPr>
      </w:pPr>
    </w:p>
    <w:p w14:paraId="6D8FDD1D" w14:textId="77777777" w:rsidR="00091A2E" w:rsidRDefault="00091A2E" w:rsidP="00B8283F">
      <w:pPr>
        <w:spacing w:after="0" w:line="240" w:lineRule="auto"/>
        <w:jc w:val="both"/>
        <w:rPr>
          <w:rFonts w:ascii="Calibri" w:hAnsi="Calibri" w:cs="Calibri"/>
        </w:rPr>
      </w:pPr>
    </w:p>
    <w:p w14:paraId="2D628484" w14:textId="77777777" w:rsidR="00091A2E" w:rsidRDefault="00091A2E" w:rsidP="00B8283F">
      <w:pPr>
        <w:spacing w:after="0" w:line="240" w:lineRule="auto"/>
        <w:jc w:val="both"/>
        <w:rPr>
          <w:rFonts w:ascii="Calibri" w:hAnsi="Calibri" w:cs="Calibri"/>
        </w:rPr>
      </w:pPr>
    </w:p>
    <w:p w14:paraId="160D89A0" w14:textId="77777777" w:rsidR="00091A2E" w:rsidRDefault="00091A2E" w:rsidP="00B8283F">
      <w:pPr>
        <w:spacing w:after="0" w:line="240" w:lineRule="auto"/>
        <w:jc w:val="both"/>
        <w:rPr>
          <w:rFonts w:ascii="Calibri" w:hAnsi="Calibri" w:cs="Calibri"/>
        </w:rPr>
      </w:pPr>
    </w:p>
    <w:p w14:paraId="28171177" w14:textId="77777777" w:rsidR="00091A2E" w:rsidRDefault="00091A2E" w:rsidP="00B8283F">
      <w:pPr>
        <w:spacing w:after="0" w:line="240" w:lineRule="auto"/>
        <w:jc w:val="both"/>
        <w:rPr>
          <w:rFonts w:ascii="Calibri" w:hAnsi="Calibri" w:cs="Calibri"/>
        </w:rPr>
      </w:pPr>
    </w:p>
    <w:p w14:paraId="7C6B5B8C" w14:textId="77777777" w:rsidR="00091A2E" w:rsidRDefault="00091A2E" w:rsidP="00B8283F">
      <w:pPr>
        <w:spacing w:after="0" w:line="240" w:lineRule="auto"/>
        <w:jc w:val="both"/>
        <w:rPr>
          <w:rFonts w:ascii="Calibri" w:hAnsi="Calibri" w:cs="Calibri"/>
        </w:rPr>
      </w:pPr>
    </w:p>
    <w:p w14:paraId="43A47707" w14:textId="77777777" w:rsidR="00091A2E" w:rsidRDefault="00091A2E" w:rsidP="00B8283F">
      <w:pPr>
        <w:spacing w:after="0" w:line="240" w:lineRule="auto"/>
        <w:jc w:val="both"/>
        <w:rPr>
          <w:rFonts w:ascii="Calibri" w:hAnsi="Calibri" w:cs="Calibri"/>
        </w:rPr>
      </w:pPr>
    </w:p>
    <w:p w14:paraId="24746DC2" w14:textId="77777777" w:rsidR="00091A2E" w:rsidRDefault="00091A2E" w:rsidP="00B8283F">
      <w:pPr>
        <w:spacing w:after="0" w:line="240" w:lineRule="auto"/>
        <w:jc w:val="both"/>
        <w:rPr>
          <w:rFonts w:ascii="Calibri" w:hAnsi="Calibri" w:cs="Calibri"/>
        </w:rPr>
      </w:pPr>
    </w:p>
    <w:p w14:paraId="38E82DA5" w14:textId="77777777" w:rsidR="00091A2E" w:rsidRDefault="00091A2E" w:rsidP="00B8283F">
      <w:pPr>
        <w:spacing w:after="0" w:line="240" w:lineRule="auto"/>
        <w:jc w:val="both"/>
        <w:rPr>
          <w:rFonts w:ascii="Calibri" w:hAnsi="Calibri" w:cs="Calibri"/>
        </w:rPr>
      </w:pPr>
    </w:p>
    <w:p w14:paraId="504A2A5B" w14:textId="77777777" w:rsidR="00091A2E" w:rsidRDefault="00091A2E" w:rsidP="00B8283F">
      <w:pPr>
        <w:spacing w:after="0" w:line="240" w:lineRule="auto"/>
        <w:jc w:val="both"/>
        <w:rPr>
          <w:rFonts w:ascii="Calibri" w:hAnsi="Calibri" w:cs="Calibri"/>
        </w:rPr>
      </w:pPr>
    </w:p>
    <w:p w14:paraId="31CFDCEA" w14:textId="77777777" w:rsidR="00091A2E" w:rsidRDefault="00091A2E" w:rsidP="00B8283F">
      <w:pPr>
        <w:spacing w:after="0" w:line="240" w:lineRule="auto"/>
        <w:jc w:val="both"/>
        <w:rPr>
          <w:rFonts w:ascii="Calibri" w:hAnsi="Calibri" w:cs="Calibri"/>
        </w:rPr>
      </w:pPr>
    </w:p>
    <w:p w14:paraId="6A914D91" w14:textId="77777777" w:rsidR="00091A2E" w:rsidRDefault="00091A2E" w:rsidP="00B8283F">
      <w:pPr>
        <w:spacing w:after="0" w:line="240" w:lineRule="auto"/>
        <w:jc w:val="both"/>
        <w:rPr>
          <w:rFonts w:ascii="Calibri" w:hAnsi="Calibri" w:cs="Calibri"/>
        </w:rPr>
      </w:pPr>
    </w:p>
    <w:p w14:paraId="33E0DAE0" w14:textId="77777777" w:rsidR="00091A2E" w:rsidRDefault="00091A2E" w:rsidP="00B8283F">
      <w:pPr>
        <w:spacing w:after="0" w:line="240" w:lineRule="auto"/>
        <w:jc w:val="both"/>
        <w:rPr>
          <w:rFonts w:ascii="Calibri" w:hAnsi="Calibri" w:cs="Calibri"/>
        </w:rPr>
      </w:pPr>
    </w:p>
    <w:p w14:paraId="46CF3A90" w14:textId="77777777" w:rsidR="00091A2E" w:rsidRPr="00B8283F" w:rsidRDefault="00091A2E" w:rsidP="00B8283F">
      <w:pPr>
        <w:spacing w:after="0" w:line="240" w:lineRule="auto"/>
        <w:jc w:val="both"/>
        <w:rPr>
          <w:rFonts w:ascii="Calibri" w:hAnsi="Calibri" w:cs="Calibri"/>
        </w:rPr>
      </w:pPr>
    </w:p>
    <w:p w14:paraId="1AB6A6AF" w14:textId="77777777" w:rsidR="00F34399" w:rsidRPr="00B8283F" w:rsidRDefault="002C0C53" w:rsidP="00B8283F">
      <w:pPr>
        <w:pStyle w:val="Heading1"/>
        <w:spacing w:before="0" w:line="240" w:lineRule="auto"/>
        <w:rPr>
          <w:rFonts w:ascii="Calibri" w:hAnsi="Calibri" w:cs="Calibri"/>
          <w:b/>
          <w:color w:val="auto"/>
          <w:sz w:val="22"/>
          <w:szCs w:val="22"/>
        </w:rPr>
      </w:pPr>
      <w:bookmarkStart w:id="7" w:name="_Toc147224972"/>
      <w:r>
        <w:rPr>
          <w:rFonts w:ascii="Calibri" w:hAnsi="Calibri" w:cs="Calibri"/>
          <w:b/>
          <w:color w:val="auto"/>
          <w:sz w:val="22"/>
          <w:szCs w:val="22"/>
        </w:rPr>
        <w:t>P</w:t>
      </w:r>
      <w:r w:rsidR="00E53B64">
        <w:rPr>
          <w:rFonts w:ascii="Calibri" w:hAnsi="Calibri" w:cs="Calibri"/>
          <w:b/>
          <w:color w:val="auto"/>
          <w:sz w:val="22"/>
          <w:szCs w:val="22"/>
        </w:rPr>
        <w:t>roject T</w:t>
      </w:r>
      <w:r>
        <w:rPr>
          <w:rFonts w:ascii="Calibri" w:hAnsi="Calibri" w:cs="Calibri"/>
          <w:b/>
          <w:color w:val="auto"/>
          <w:sz w:val="22"/>
          <w:szCs w:val="22"/>
        </w:rPr>
        <w:t>itle:</w:t>
      </w:r>
      <w:r w:rsidR="00F34399" w:rsidRPr="00B8283F">
        <w:rPr>
          <w:rFonts w:ascii="Calibri" w:hAnsi="Calibri" w:cs="Calibri"/>
          <w:b/>
          <w:color w:val="auto"/>
          <w:sz w:val="22"/>
          <w:szCs w:val="22"/>
        </w:rPr>
        <w:t xml:space="preserve"> </w:t>
      </w:r>
      <w:r w:rsidR="00F34399" w:rsidRPr="00B8283F">
        <w:rPr>
          <w:rFonts w:ascii="Calibri" w:hAnsi="Calibri" w:cs="Calibri"/>
          <w:color w:val="auto"/>
          <w:sz w:val="22"/>
          <w:szCs w:val="22"/>
        </w:rPr>
        <w:t>Identifying Biomarkers of Myositis Treatment Response Using UK-Wide Longitudinal Data to Personalise Patient Management</w:t>
      </w:r>
      <w:bookmarkEnd w:id="7"/>
    </w:p>
    <w:p w14:paraId="6C254ED4" w14:textId="77777777" w:rsidR="00F34399" w:rsidRPr="00B8283F" w:rsidRDefault="00F34399" w:rsidP="00B8283F">
      <w:pPr>
        <w:spacing w:after="0" w:line="240" w:lineRule="auto"/>
        <w:jc w:val="center"/>
        <w:rPr>
          <w:rFonts w:ascii="Calibri" w:hAnsi="Calibri" w:cs="Calibri"/>
          <w:b/>
          <w:bCs/>
        </w:rPr>
      </w:pPr>
    </w:p>
    <w:p w14:paraId="6E4E1140" w14:textId="77777777" w:rsidR="00F34399" w:rsidRPr="002C0C53" w:rsidRDefault="00F34399" w:rsidP="00B8283F">
      <w:pPr>
        <w:spacing w:after="0" w:line="240" w:lineRule="auto"/>
        <w:rPr>
          <w:rFonts w:ascii="Calibri" w:hAnsi="Calibri" w:cs="Calibri"/>
          <w:bCs/>
        </w:rPr>
      </w:pPr>
      <w:r w:rsidRPr="002C0C53">
        <w:rPr>
          <w:rFonts w:ascii="Calibri" w:hAnsi="Calibri" w:cs="Calibri"/>
          <w:bCs/>
        </w:rPr>
        <w:t xml:space="preserve">Supervisor 1: </w:t>
      </w:r>
      <w:r w:rsidRPr="002C0C53">
        <w:rPr>
          <w:rFonts w:ascii="Calibri" w:hAnsi="Calibri" w:cs="Calibri"/>
        </w:rPr>
        <w:t>Professor Hector Chinoy</w:t>
      </w:r>
      <w:r w:rsidR="002C0C53">
        <w:rPr>
          <w:rFonts w:ascii="Calibri" w:hAnsi="Calibri" w:cs="Calibri"/>
          <w:bCs/>
        </w:rPr>
        <w:t xml:space="preserve">; </w:t>
      </w:r>
      <w:r w:rsidRPr="002C0C53">
        <w:rPr>
          <w:rFonts w:ascii="Calibri" w:hAnsi="Calibri" w:cs="Calibri"/>
          <w:bCs/>
        </w:rPr>
        <w:t>Division and School: Centre for Musculoskeletal Research</w:t>
      </w:r>
      <w:r w:rsidR="002C0C53">
        <w:rPr>
          <w:rFonts w:ascii="Calibri" w:hAnsi="Calibri" w:cs="Calibri"/>
          <w:bCs/>
        </w:rPr>
        <w:t xml:space="preserve">, School of Biological Sciences; </w:t>
      </w:r>
      <w:r w:rsidRPr="002C0C53">
        <w:rPr>
          <w:rFonts w:ascii="Calibri" w:hAnsi="Calibri" w:cs="Calibri"/>
          <w:bCs/>
        </w:rPr>
        <w:t xml:space="preserve">Email: </w:t>
      </w:r>
      <w:hyperlink r:id="rId20">
        <w:r w:rsidRPr="002C0C53">
          <w:rPr>
            <w:rStyle w:val="Hyperlink"/>
            <w:rFonts w:ascii="Calibri" w:hAnsi="Calibri" w:cs="Calibri"/>
          </w:rPr>
          <w:t>hector.chinoy@manchester.ac.uk</w:t>
        </w:r>
      </w:hyperlink>
    </w:p>
    <w:p w14:paraId="43F8B65E" w14:textId="77777777" w:rsidR="00F34399" w:rsidRPr="002C0C53" w:rsidRDefault="00F34399" w:rsidP="00B8283F">
      <w:pPr>
        <w:spacing w:after="0" w:line="240" w:lineRule="auto"/>
        <w:rPr>
          <w:rFonts w:ascii="Calibri" w:hAnsi="Calibri" w:cs="Calibri"/>
        </w:rPr>
      </w:pPr>
    </w:p>
    <w:p w14:paraId="37790034" w14:textId="77777777" w:rsidR="00F34399" w:rsidRPr="00E53B64" w:rsidRDefault="00F34399" w:rsidP="00B8283F">
      <w:pPr>
        <w:spacing w:after="0" w:line="240" w:lineRule="auto"/>
        <w:jc w:val="both"/>
        <w:rPr>
          <w:rFonts w:ascii="Calibri" w:hAnsi="Calibri" w:cs="Calibri"/>
          <w:color w:val="000000"/>
        </w:rPr>
      </w:pPr>
      <w:r w:rsidRPr="002C0C53">
        <w:rPr>
          <w:rFonts w:ascii="Calibri" w:hAnsi="Calibri" w:cs="Calibri"/>
          <w:bCs/>
          <w:color w:val="000000" w:themeColor="text1"/>
        </w:rPr>
        <w:t xml:space="preserve">Supervisor 2: </w:t>
      </w:r>
      <w:r w:rsidRPr="002C0C53">
        <w:rPr>
          <w:rFonts w:ascii="Calibri" w:hAnsi="Calibri" w:cs="Calibri"/>
          <w:color w:val="000000" w:themeColor="text1"/>
        </w:rPr>
        <w:t>Dr Janine Lamb</w:t>
      </w:r>
      <w:r w:rsidR="002C0C53">
        <w:rPr>
          <w:rFonts w:ascii="Calibri" w:hAnsi="Calibri" w:cs="Calibri"/>
          <w:color w:val="000000"/>
        </w:rPr>
        <w:t xml:space="preserve">; </w:t>
      </w:r>
      <w:r w:rsidR="00E53B64" w:rsidRPr="002C0C53">
        <w:rPr>
          <w:rFonts w:ascii="Calibri" w:hAnsi="Calibri" w:cs="Calibri"/>
        </w:rPr>
        <w:t>School of Health Sciences</w:t>
      </w:r>
      <w:r w:rsidR="00E53B64">
        <w:rPr>
          <w:rFonts w:ascii="Calibri" w:hAnsi="Calibri" w:cs="Calibri"/>
        </w:rPr>
        <w:t>,</w:t>
      </w:r>
      <w:r w:rsidR="00E53B64" w:rsidRPr="002C0C53">
        <w:rPr>
          <w:rFonts w:ascii="Calibri" w:hAnsi="Calibri" w:cs="Calibri"/>
          <w:bCs/>
        </w:rPr>
        <w:t xml:space="preserve"> </w:t>
      </w:r>
      <w:r w:rsidRPr="002C0C53">
        <w:rPr>
          <w:rFonts w:ascii="Calibri" w:hAnsi="Calibri" w:cs="Calibri"/>
          <w:bCs/>
        </w:rPr>
        <w:t xml:space="preserve">Division and School: </w:t>
      </w:r>
      <w:r w:rsidRPr="002C0C53">
        <w:rPr>
          <w:rFonts w:ascii="Calibri" w:hAnsi="Calibri" w:cs="Calibri"/>
        </w:rPr>
        <w:t>Division of Population Health, Health Services Research &amp; Primary Care</w:t>
      </w:r>
      <w:r w:rsidR="00E53B64">
        <w:rPr>
          <w:rFonts w:ascii="Calibri" w:hAnsi="Calibri" w:cs="Calibri"/>
          <w:color w:val="000000"/>
        </w:rPr>
        <w:t xml:space="preserve">; </w:t>
      </w:r>
      <w:r w:rsidRPr="002C0C53">
        <w:rPr>
          <w:rFonts w:ascii="Calibri" w:hAnsi="Calibri" w:cs="Calibri"/>
          <w:bCs/>
        </w:rPr>
        <w:t xml:space="preserve">Email: </w:t>
      </w:r>
      <w:hyperlink r:id="rId21">
        <w:r w:rsidRPr="002C0C53">
          <w:rPr>
            <w:rStyle w:val="Hyperlink"/>
            <w:rFonts w:ascii="Calibri" w:hAnsi="Calibri" w:cs="Calibri"/>
          </w:rPr>
          <w:t>janine.lamb@manchester.ac.uk</w:t>
        </w:r>
      </w:hyperlink>
    </w:p>
    <w:p w14:paraId="38098C61" w14:textId="77777777" w:rsidR="00F34399" w:rsidRPr="002C0C53" w:rsidRDefault="00F34399" w:rsidP="00B8283F">
      <w:pPr>
        <w:spacing w:after="0" w:line="240" w:lineRule="auto"/>
        <w:jc w:val="both"/>
        <w:rPr>
          <w:rFonts w:ascii="Calibri" w:hAnsi="Calibri" w:cs="Calibri"/>
          <w:bCs/>
        </w:rPr>
      </w:pPr>
    </w:p>
    <w:p w14:paraId="615B35A2" w14:textId="77777777" w:rsidR="00F34399" w:rsidRPr="002C0C53" w:rsidRDefault="00E53B64" w:rsidP="00B8283F">
      <w:pPr>
        <w:spacing w:after="0" w:line="240" w:lineRule="auto"/>
        <w:jc w:val="both"/>
        <w:rPr>
          <w:rFonts w:ascii="Calibri" w:hAnsi="Calibri" w:cs="Calibri"/>
        </w:rPr>
      </w:pPr>
      <w:r>
        <w:rPr>
          <w:rFonts w:ascii="Calibri" w:hAnsi="Calibri" w:cs="Calibri"/>
        </w:rPr>
        <w:t>Supervisor 3: Dr James Lilleker;</w:t>
      </w:r>
      <w:r w:rsidR="00F34399" w:rsidRPr="002C0C53">
        <w:rPr>
          <w:rFonts w:ascii="Calibri" w:hAnsi="Calibri" w:cs="Calibri"/>
        </w:rPr>
        <w:t xml:space="preserve"> </w:t>
      </w:r>
      <w:r w:rsidRPr="002C0C53">
        <w:rPr>
          <w:rFonts w:ascii="Calibri" w:hAnsi="Calibri" w:cs="Calibri"/>
        </w:rPr>
        <w:t>School of Biological Sciences</w:t>
      </w:r>
      <w:r>
        <w:rPr>
          <w:rFonts w:ascii="Calibri" w:hAnsi="Calibri" w:cs="Calibri"/>
        </w:rPr>
        <w:t>,</w:t>
      </w:r>
      <w:r w:rsidRPr="002C0C53">
        <w:rPr>
          <w:rFonts w:ascii="Calibri" w:hAnsi="Calibri" w:cs="Calibri"/>
        </w:rPr>
        <w:t xml:space="preserve"> </w:t>
      </w:r>
      <w:r w:rsidR="00F34399" w:rsidRPr="002C0C53">
        <w:rPr>
          <w:rFonts w:ascii="Calibri" w:hAnsi="Calibri" w:cs="Calibri"/>
        </w:rPr>
        <w:t>Centr</w:t>
      </w:r>
      <w:r>
        <w:rPr>
          <w:rFonts w:ascii="Calibri" w:hAnsi="Calibri" w:cs="Calibri"/>
        </w:rPr>
        <w:t>e for Musculoskeletal Research</w:t>
      </w:r>
    </w:p>
    <w:p w14:paraId="0325843D" w14:textId="77777777" w:rsidR="00E53B64" w:rsidRDefault="00E53B64" w:rsidP="00B8283F">
      <w:pPr>
        <w:spacing w:after="0" w:line="240" w:lineRule="auto"/>
        <w:jc w:val="both"/>
        <w:rPr>
          <w:rFonts w:ascii="Calibri" w:hAnsi="Calibri" w:cs="Calibri"/>
        </w:rPr>
      </w:pPr>
    </w:p>
    <w:p w14:paraId="514EB95A" w14:textId="77777777" w:rsidR="00F34399" w:rsidRPr="002C0C53" w:rsidRDefault="00E53B64" w:rsidP="00B8283F">
      <w:pPr>
        <w:spacing w:after="0" w:line="240" w:lineRule="auto"/>
        <w:jc w:val="both"/>
        <w:rPr>
          <w:rFonts w:ascii="Calibri" w:hAnsi="Calibri" w:cs="Calibri"/>
        </w:rPr>
      </w:pPr>
      <w:r>
        <w:rPr>
          <w:rFonts w:ascii="Calibri" w:hAnsi="Calibri" w:cs="Calibri"/>
        </w:rPr>
        <w:t xml:space="preserve">Supervisor 4: </w:t>
      </w:r>
      <w:r w:rsidR="00F34399" w:rsidRPr="002C0C53">
        <w:rPr>
          <w:rFonts w:ascii="Calibri" w:hAnsi="Calibri" w:cs="Calibri"/>
        </w:rPr>
        <w:t>Dr Alexan</w:t>
      </w:r>
      <w:r>
        <w:rPr>
          <w:rFonts w:ascii="Calibri" w:hAnsi="Calibri" w:cs="Calibri"/>
        </w:rPr>
        <w:t>der Oldroyd;</w:t>
      </w:r>
      <w:r w:rsidR="00F34399" w:rsidRPr="002C0C53">
        <w:rPr>
          <w:rFonts w:ascii="Calibri" w:hAnsi="Calibri" w:cs="Calibri"/>
        </w:rPr>
        <w:t xml:space="preserve"> </w:t>
      </w:r>
      <w:r w:rsidRPr="002C0C53">
        <w:rPr>
          <w:rFonts w:ascii="Calibri" w:hAnsi="Calibri" w:cs="Calibri"/>
        </w:rPr>
        <w:t>School of Biological Sciences</w:t>
      </w:r>
      <w:r>
        <w:rPr>
          <w:rFonts w:ascii="Calibri" w:hAnsi="Calibri" w:cs="Calibri"/>
        </w:rPr>
        <w:t>,</w:t>
      </w:r>
      <w:r w:rsidRPr="002C0C53">
        <w:rPr>
          <w:rFonts w:ascii="Calibri" w:hAnsi="Calibri" w:cs="Calibri"/>
        </w:rPr>
        <w:t xml:space="preserve"> </w:t>
      </w:r>
      <w:r w:rsidR="00F34399" w:rsidRPr="002C0C53">
        <w:rPr>
          <w:rFonts w:ascii="Calibri" w:hAnsi="Calibri" w:cs="Calibri"/>
        </w:rPr>
        <w:t>Centre of</w:t>
      </w:r>
      <w:r>
        <w:rPr>
          <w:rFonts w:ascii="Calibri" w:hAnsi="Calibri" w:cs="Calibri"/>
        </w:rPr>
        <w:t xml:space="preserve"> Epidemiology Versus Arthritis</w:t>
      </w:r>
    </w:p>
    <w:p w14:paraId="54299D72" w14:textId="77777777" w:rsidR="00F34399" w:rsidRPr="00B8283F" w:rsidRDefault="00F34399" w:rsidP="00B8283F">
      <w:pPr>
        <w:spacing w:after="0" w:line="240" w:lineRule="auto"/>
        <w:jc w:val="both"/>
        <w:rPr>
          <w:rFonts w:ascii="Calibri" w:hAnsi="Calibri" w:cs="Calibri"/>
          <w:b/>
          <w:bCs/>
        </w:rPr>
      </w:pPr>
    </w:p>
    <w:p w14:paraId="5B89F089" w14:textId="77777777" w:rsidR="00F34399" w:rsidRPr="00B8283F" w:rsidRDefault="00F34399" w:rsidP="00E53B64">
      <w:pPr>
        <w:spacing w:after="0" w:line="240" w:lineRule="auto"/>
        <w:jc w:val="both"/>
        <w:rPr>
          <w:rFonts w:ascii="Calibri" w:hAnsi="Calibri" w:cs="Calibri"/>
          <w:i/>
          <w:iCs/>
          <w:color w:val="000000" w:themeColor="text1"/>
          <w:lang w:val="en-US"/>
        </w:rPr>
      </w:pPr>
      <w:r w:rsidRPr="00B8283F">
        <w:rPr>
          <w:rFonts w:ascii="Calibri" w:hAnsi="Calibri" w:cs="Calibri"/>
          <w:b/>
        </w:rPr>
        <w:t xml:space="preserve">Project Description </w:t>
      </w:r>
    </w:p>
    <w:p w14:paraId="55DD949B" w14:textId="77777777" w:rsidR="00F34399" w:rsidRPr="00B8283F" w:rsidRDefault="00F34399" w:rsidP="00B8283F">
      <w:pPr>
        <w:tabs>
          <w:tab w:val="left" w:pos="220"/>
          <w:tab w:val="left" w:pos="720"/>
        </w:tabs>
        <w:spacing w:after="0" w:line="240" w:lineRule="auto"/>
        <w:contextualSpacing/>
        <w:jc w:val="both"/>
        <w:rPr>
          <w:rFonts w:ascii="Calibri" w:hAnsi="Calibri" w:cs="Calibri"/>
          <w:color w:val="000000" w:themeColor="text1"/>
          <w:lang w:val="en-US"/>
        </w:rPr>
      </w:pPr>
      <w:r w:rsidRPr="00B8283F">
        <w:rPr>
          <w:rFonts w:ascii="Calibri" w:hAnsi="Calibri" w:cs="Calibri"/>
          <w:color w:val="000000" w:themeColor="text1"/>
          <w:lang w:val="en-US"/>
        </w:rPr>
        <w:t xml:space="preserve">Idiopathic inflammatory myopathies (IIMs) are rare autoimmune diseases </w:t>
      </w:r>
      <w:proofErr w:type="spellStart"/>
      <w:r w:rsidRPr="00B8283F">
        <w:rPr>
          <w:rFonts w:ascii="Calibri" w:hAnsi="Calibri" w:cs="Calibri"/>
          <w:color w:val="000000" w:themeColor="text1"/>
          <w:lang w:val="en-US"/>
        </w:rPr>
        <w:t>characterised</w:t>
      </w:r>
      <w:proofErr w:type="spellEnd"/>
      <w:r w:rsidRPr="00B8283F">
        <w:rPr>
          <w:rFonts w:ascii="Calibri" w:hAnsi="Calibri" w:cs="Calibri"/>
          <w:color w:val="000000" w:themeColor="text1"/>
          <w:lang w:val="en-US"/>
        </w:rPr>
        <w:t xml:space="preserve"> by muscle inflammation (myositis). Whilst prolonged, high-dose glucocorticoids and immunosuppressants can reduce disease activity/damage, clinicians are unable to predict who will best respond to a particular drug.</w:t>
      </w:r>
    </w:p>
    <w:p w14:paraId="309ADA2C" w14:textId="77777777" w:rsidR="00F34399" w:rsidRPr="00B8283F" w:rsidRDefault="00F34399" w:rsidP="00B8283F">
      <w:pPr>
        <w:tabs>
          <w:tab w:val="left" w:pos="220"/>
          <w:tab w:val="left" w:pos="720"/>
        </w:tabs>
        <w:spacing w:after="0" w:line="240" w:lineRule="auto"/>
        <w:contextualSpacing/>
        <w:jc w:val="both"/>
        <w:rPr>
          <w:rFonts w:ascii="Calibri" w:hAnsi="Calibri" w:cs="Calibri"/>
          <w:color w:val="000000" w:themeColor="text1"/>
          <w:lang w:val="en-US"/>
        </w:rPr>
      </w:pPr>
    </w:p>
    <w:p w14:paraId="3FB097FC" w14:textId="77777777" w:rsidR="00F34399" w:rsidRPr="00E53B64" w:rsidRDefault="00E53B64" w:rsidP="00B8283F">
      <w:pPr>
        <w:tabs>
          <w:tab w:val="left" w:pos="220"/>
          <w:tab w:val="left" w:pos="720"/>
        </w:tabs>
        <w:spacing w:after="0" w:line="240" w:lineRule="auto"/>
        <w:contextualSpacing/>
        <w:jc w:val="both"/>
        <w:rPr>
          <w:rFonts w:ascii="Calibri" w:hAnsi="Calibri" w:cs="Calibri"/>
          <w:color w:val="000000" w:themeColor="text1"/>
          <w:u w:val="single"/>
          <w:lang w:val="en-US"/>
        </w:rPr>
      </w:pPr>
      <w:r w:rsidRPr="00E53B64">
        <w:rPr>
          <w:rFonts w:ascii="Calibri" w:hAnsi="Calibri" w:cs="Calibri"/>
          <w:b/>
          <w:bCs/>
          <w:color w:val="000000" w:themeColor="text1"/>
          <w:lang w:val="en-US"/>
        </w:rPr>
        <w:t>Aims:</w:t>
      </w:r>
      <w:r>
        <w:rPr>
          <w:rFonts w:ascii="Calibri" w:hAnsi="Calibri" w:cs="Calibri"/>
          <w:bCs/>
          <w:color w:val="000000" w:themeColor="text1"/>
          <w:lang w:val="en-US"/>
        </w:rPr>
        <w:t xml:space="preserve"> </w:t>
      </w:r>
      <w:r w:rsidR="00F34399" w:rsidRPr="00E53B64">
        <w:rPr>
          <w:rFonts w:ascii="Calibri" w:hAnsi="Calibri" w:cs="Calibri"/>
          <w:color w:val="000000" w:themeColor="text1"/>
          <w:lang w:val="en-US"/>
        </w:rPr>
        <w:t>To ide</w:t>
      </w:r>
      <w:r w:rsidR="00F34399" w:rsidRPr="00B8283F">
        <w:rPr>
          <w:rFonts w:ascii="Calibri" w:hAnsi="Calibri" w:cs="Calibri"/>
          <w:color w:val="000000" w:themeColor="text1"/>
          <w:lang w:val="en-US"/>
        </w:rPr>
        <w:t>ntify laboratory, serological and/or clinical biomarkers of treatment response in people with IIM.</w:t>
      </w:r>
    </w:p>
    <w:p w14:paraId="74C37BC1" w14:textId="77777777" w:rsidR="00F34399" w:rsidRPr="00B8283F" w:rsidRDefault="00F34399" w:rsidP="00B8283F">
      <w:pPr>
        <w:tabs>
          <w:tab w:val="left" w:pos="220"/>
          <w:tab w:val="left" w:pos="720"/>
        </w:tabs>
        <w:spacing w:after="0" w:line="240" w:lineRule="auto"/>
        <w:contextualSpacing/>
        <w:jc w:val="both"/>
        <w:rPr>
          <w:rFonts w:ascii="Calibri" w:hAnsi="Calibri" w:cs="Calibri"/>
          <w:b/>
          <w:bCs/>
          <w:color w:val="000000" w:themeColor="text1"/>
          <w:lang w:val="en-US"/>
        </w:rPr>
      </w:pPr>
    </w:p>
    <w:p w14:paraId="0A6F99D2" w14:textId="77777777" w:rsidR="00F34399" w:rsidRPr="00B8283F" w:rsidRDefault="00E53B64" w:rsidP="00B8283F">
      <w:pPr>
        <w:tabs>
          <w:tab w:val="left" w:pos="220"/>
          <w:tab w:val="left" w:pos="720"/>
        </w:tabs>
        <w:spacing w:after="0" w:line="240" w:lineRule="auto"/>
        <w:contextualSpacing/>
        <w:jc w:val="both"/>
        <w:rPr>
          <w:rFonts w:ascii="Calibri" w:hAnsi="Calibri" w:cs="Calibri"/>
          <w:i/>
          <w:iCs/>
          <w:color w:val="000000" w:themeColor="text1"/>
          <w:lang w:val="en-US"/>
        </w:rPr>
      </w:pPr>
      <w:r>
        <w:rPr>
          <w:rFonts w:ascii="Calibri" w:hAnsi="Calibri" w:cs="Calibri"/>
          <w:b/>
          <w:bCs/>
          <w:color w:val="000000" w:themeColor="text1"/>
          <w:lang w:val="en-US"/>
        </w:rPr>
        <w:t>Methods:</w:t>
      </w:r>
      <w:r w:rsidR="00F34399" w:rsidRPr="00B8283F">
        <w:rPr>
          <w:rFonts w:ascii="Calibri" w:hAnsi="Calibri" w:cs="Calibri"/>
          <w:b/>
          <w:bCs/>
          <w:color w:val="000000" w:themeColor="text1"/>
          <w:lang w:val="en-US"/>
        </w:rPr>
        <w:t xml:space="preserve"> </w:t>
      </w:r>
      <w:r w:rsidR="00F34399" w:rsidRPr="00B8283F">
        <w:rPr>
          <w:rFonts w:ascii="Calibri" w:hAnsi="Calibri" w:cs="Calibri"/>
          <w:color w:val="000000" w:themeColor="text1"/>
          <w:lang w:val="en-US"/>
        </w:rPr>
        <w:t xml:space="preserve"> </w:t>
      </w:r>
    </w:p>
    <w:p w14:paraId="766CC6C2" w14:textId="77777777" w:rsidR="00F34399" w:rsidRPr="00E53B64" w:rsidRDefault="00F34399" w:rsidP="00B8283F">
      <w:pPr>
        <w:tabs>
          <w:tab w:val="left" w:pos="220"/>
          <w:tab w:val="left" w:pos="720"/>
        </w:tabs>
        <w:spacing w:after="0" w:line="240" w:lineRule="auto"/>
        <w:contextualSpacing/>
        <w:jc w:val="both"/>
        <w:rPr>
          <w:rFonts w:ascii="Calibri" w:hAnsi="Calibri" w:cs="Calibri"/>
          <w:i/>
          <w:iCs/>
          <w:color w:val="000000" w:themeColor="text1"/>
          <w:lang w:val="en-US"/>
        </w:rPr>
      </w:pPr>
      <w:r w:rsidRPr="00E53B64">
        <w:rPr>
          <w:rFonts w:ascii="Calibri" w:hAnsi="Calibri" w:cs="Calibri"/>
          <w:bCs/>
          <w:color w:val="000000" w:themeColor="text1"/>
          <w:u w:val="single"/>
          <w:lang w:val="en-US"/>
        </w:rPr>
        <w:t>Data</w:t>
      </w:r>
    </w:p>
    <w:p w14:paraId="4611E687" w14:textId="77777777" w:rsidR="00F34399" w:rsidRPr="00B8283F" w:rsidRDefault="00F34399" w:rsidP="00B8283F">
      <w:pPr>
        <w:tabs>
          <w:tab w:val="left" w:pos="220"/>
          <w:tab w:val="left" w:pos="720"/>
        </w:tabs>
        <w:spacing w:after="0" w:line="240" w:lineRule="auto"/>
        <w:contextualSpacing/>
        <w:jc w:val="both"/>
        <w:rPr>
          <w:rFonts w:ascii="Calibri" w:hAnsi="Calibri" w:cs="Calibri"/>
          <w:i/>
          <w:iCs/>
          <w:color w:val="000000" w:themeColor="text1"/>
          <w:lang w:val="en-US"/>
        </w:rPr>
      </w:pPr>
      <w:r w:rsidRPr="00B8283F">
        <w:rPr>
          <w:rFonts w:ascii="Calibri" w:hAnsi="Calibri" w:cs="Calibri"/>
          <w:color w:val="000000" w:themeColor="text1"/>
          <w:lang w:val="en-US"/>
        </w:rPr>
        <w:t>The student will use existing data collected from the MRC-funded MYOPROSP study. MYOPROSP collected repeated longitudinal data from &gt;200 people with IIM. Blood samples are stored and available for use at the University of Manchester, and 95 have &gt;/=3 serial samples collected over time.</w:t>
      </w:r>
    </w:p>
    <w:p w14:paraId="37C5B22B" w14:textId="77777777" w:rsidR="00F34399" w:rsidRPr="00E53B64" w:rsidRDefault="00F34399" w:rsidP="00B8283F">
      <w:pPr>
        <w:tabs>
          <w:tab w:val="left" w:pos="220"/>
          <w:tab w:val="left" w:pos="720"/>
        </w:tabs>
        <w:spacing w:after="0" w:line="240" w:lineRule="auto"/>
        <w:contextualSpacing/>
        <w:jc w:val="both"/>
        <w:rPr>
          <w:rFonts w:ascii="Calibri" w:hAnsi="Calibri" w:cs="Calibri"/>
          <w:color w:val="000000" w:themeColor="text1"/>
          <w:lang w:val="en-US"/>
        </w:rPr>
      </w:pPr>
      <w:r w:rsidRPr="00E53B64">
        <w:rPr>
          <w:rFonts w:ascii="Calibri" w:hAnsi="Calibri" w:cs="Calibri"/>
          <w:bCs/>
          <w:color w:val="000000" w:themeColor="text1"/>
          <w:u w:val="single"/>
          <w:lang w:val="en-US"/>
        </w:rPr>
        <w:t>Analysis</w:t>
      </w:r>
    </w:p>
    <w:p w14:paraId="3650EF64" w14:textId="77777777" w:rsidR="00F34399" w:rsidRPr="00B8283F" w:rsidRDefault="00F34399" w:rsidP="00B8283F">
      <w:pPr>
        <w:pStyle w:val="ListParagraph"/>
        <w:numPr>
          <w:ilvl w:val="0"/>
          <w:numId w:val="14"/>
        </w:numPr>
        <w:tabs>
          <w:tab w:val="left" w:pos="220"/>
          <w:tab w:val="left" w:pos="720"/>
        </w:tabs>
        <w:spacing w:after="0" w:line="240" w:lineRule="auto"/>
        <w:jc w:val="both"/>
        <w:rPr>
          <w:rFonts w:ascii="Calibri" w:eastAsiaTheme="minorEastAsia" w:hAnsi="Calibri" w:cs="Calibri"/>
          <w:color w:val="000000" w:themeColor="text1"/>
          <w:lang w:val="en-US"/>
        </w:rPr>
      </w:pPr>
      <w:r w:rsidRPr="00B8283F">
        <w:rPr>
          <w:rFonts w:ascii="Calibri" w:hAnsi="Calibri" w:cs="Calibri"/>
          <w:color w:val="000000" w:themeColor="text1"/>
          <w:lang w:val="en-US"/>
        </w:rPr>
        <w:t>Quantify individual participant response to treatment instigation (</w:t>
      </w:r>
      <w:proofErr w:type="gramStart"/>
      <w:r w:rsidRPr="00B8283F">
        <w:rPr>
          <w:rFonts w:ascii="Calibri" w:hAnsi="Calibri" w:cs="Calibri"/>
          <w:color w:val="000000" w:themeColor="text1"/>
          <w:lang w:val="en-US"/>
        </w:rPr>
        <w:t>e.g.</w:t>
      </w:r>
      <w:proofErr w:type="gramEnd"/>
      <w:r w:rsidRPr="00B8283F">
        <w:rPr>
          <w:rFonts w:ascii="Calibri" w:hAnsi="Calibri" w:cs="Calibri"/>
          <w:color w:val="000000" w:themeColor="text1"/>
          <w:lang w:val="en-US"/>
        </w:rPr>
        <w:t xml:space="preserve"> rituximab initiation). Disease activity will be quantified using a validated response </w:t>
      </w:r>
      <w:proofErr w:type="gramStart"/>
      <w:r w:rsidRPr="00B8283F">
        <w:rPr>
          <w:rFonts w:ascii="Calibri" w:hAnsi="Calibri" w:cs="Calibri"/>
          <w:color w:val="000000" w:themeColor="text1"/>
          <w:lang w:val="en-US"/>
        </w:rPr>
        <w:t>criteria</w:t>
      </w:r>
      <w:proofErr w:type="gramEnd"/>
      <w:r w:rsidRPr="00B8283F">
        <w:rPr>
          <w:rFonts w:ascii="Calibri" w:hAnsi="Calibri" w:cs="Calibri"/>
          <w:color w:val="000000" w:themeColor="text1"/>
          <w:lang w:val="en-US"/>
        </w:rPr>
        <w:t>.</w:t>
      </w:r>
    </w:p>
    <w:p w14:paraId="59FCAC03" w14:textId="77777777" w:rsidR="00F34399" w:rsidRPr="00B8283F" w:rsidRDefault="00F34399" w:rsidP="00B8283F">
      <w:pPr>
        <w:pStyle w:val="ListParagraph"/>
        <w:numPr>
          <w:ilvl w:val="0"/>
          <w:numId w:val="14"/>
        </w:numPr>
        <w:tabs>
          <w:tab w:val="left" w:pos="220"/>
          <w:tab w:val="left" w:pos="720"/>
        </w:tabs>
        <w:spacing w:after="0" w:line="240" w:lineRule="auto"/>
        <w:jc w:val="both"/>
        <w:rPr>
          <w:rFonts w:ascii="Calibri" w:hAnsi="Calibri" w:cs="Calibri"/>
          <w:color w:val="000000" w:themeColor="text1"/>
          <w:lang w:val="en-US"/>
        </w:rPr>
      </w:pPr>
      <w:r w:rsidRPr="00B8283F">
        <w:rPr>
          <w:rFonts w:ascii="Calibri" w:hAnsi="Calibri" w:cs="Calibri"/>
          <w:color w:val="000000" w:themeColor="text1"/>
          <w:lang w:val="en-US"/>
        </w:rPr>
        <w:t xml:space="preserve">Use latent growth mixture modelling, a machine-learning method, to identify groups within the cohort with distinct trajectories of treatment response, </w:t>
      </w:r>
      <w:proofErr w:type="gramStart"/>
      <w:r w:rsidRPr="00B8283F">
        <w:rPr>
          <w:rFonts w:ascii="Calibri" w:hAnsi="Calibri" w:cs="Calibri"/>
          <w:color w:val="000000" w:themeColor="text1"/>
          <w:lang w:val="en-US"/>
        </w:rPr>
        <w:t>e.g.</w:t>
      </w:r>
      <w:proofErr w:type="gramEnd"/>
      <w:r w:rsidRPr="00B8283F">
        <w:rPr>
          <w:rFonts w:ascii="Calibri" w:hAnsi="Calibri" w:cs="Calibri"/>
          <w:color w:val="000000" w:themeColor="text1"/>
          <w:lang w:val="en-US"/>
        </w:rPr>
        <w:t xml:space="preserve"> “rapid responders”, “late responders”, “</w:t>
      </w:r>
      <w:proofErr w:type="spellStart"/>
      <w:r w:rsidRPr="00B8283F">
        <w:rPr>
          <w:rFonts w:ascii="Calibri" w:hAnsi="Calibri" w:cs="Calibri"/>
          <w:color w:val="000000" w:themeColor="text1"/>
          <w:lang w:val="en-US"/>
        </w:rPr>
        <w:t>relapsers</w:t>
      </w:r>
      <w:proofErr w:type="spellEnd"/>
      <w:r w:rsidRPr="00B8283F">
        <w:rPr>
          <w:rFonts w:ascii="Calibri" w:hAnsi="Calibri" w:cs="Calibri"/>
          <w:color w:val="000000" w:themeColor="text1"/>
          <w:lang w:val="en-US"/>
        </w:rPr>
        <w:t>”, “non-responders”.</w:t>
      </w:r>
    </w:p>
    <w:p w14:paraId="4D5FE361" w14:textId="77777777" w:rsidR="00F34399" w:rsidRPr="00B8283F" w:rsidRDefault="00F34399" w:rsidP="00B8283F">
      <w:pPr>
        <w:pStyle w:val="ListParagraph"/>
        <w:numPr>
          <w:ilvl w:val="0"/>
          <w:numId w:val="14"/>
        </w:numPr>
        <w:tabs>
          <w:tab w:val="left" w:pos="220"/>
          <w:tab w:val="left" w:pos="720"/>
        </w:tabs>
        <w:spacing w:after="0" w:line="240" w:lineRule="auto"/>
        <w:jc w:val="both"/>
        <w:rPr>
          <w:rFonts w:ascii="Calibri" w:eastAsiaTheme="minorEastAsia" w:hAnsi="Calibri" w:cs="Calibri"/>
          <w:color w:val="000000" w:themeColor="text1"/>
          <w:lang w:val="en-US"/>
        </w:rPr>
      </w:pPr>
      <w:proofErr w:type="spellStart"/>
      <w:r w:rsidRPr="00B8283F">
        <w:rPr>
          <w:rFonts w:ascii="Calibri" w:hAnsi="Calibri" w:cs="Calibri"/>
          <w:color w:val="000000" w:themeColor="text1"/>
          <w:lang w:val="en-US"/>
        </w:rPr>
        <w:t>Characterise</w:t>
      </w:r>
      <w:proofErr w:type="spellEnd"/>
      <w:r w:rsidRPr="00B8283F">
        <w:rPr>
          <w:rFonts w:ascii="Calibri" w:hAnsi="Calibri" w:cs="Calibri"/>
          <w:color w:val="000000" w:themeColor="text1"/>
          <w:lang w:val="en-US"/>
        </w:rPr>
        <w:t xml:space="preserve"> the genetic, serological, clinical, and demographic profile of each group.</w:t>
      </w:r>
    </w:p>
    <w:p w14:paraId="72A2D67A" w14:textId="77777777" w:rsidR="00F34399" w:rsidRPr="00B8283F" w:rsidRDefault="00F34399" w:rsidP="00B8283F">
      <w:pPr>
        <w:pStyle w:val="ListParagraph"/>
        <w:numPr>
          <w:ilvl w:val="0"/>
          <w:numId w:val="14"/>
        </w:numPr>
        <w:tabs>
          <w:tab w:val="left" w:pos="220"/>
          <w:tab w:val="left" w:pos="720"/>
        </w:tabs>
        <w:spacing w:after="0" w:line="240" w:lineRule="auto"/>
        <w:jc w:val="both"/>
        <w:rPr>
          <w:rFonts w:ascii="Calibri" w:hAnsi="Calibri" w:cs="Calibri"/>
          <w:color w:val="000000" w:themeColor="text1"/>
          <w:lang w:val="en-US"/>
        </w:rPr>
      </w:pPr>
      <w:r w:rsidRPr="00B8283F">
        <w:rPr>
          <w:rFonts w:ascii="Calibri" w:hAnsi="Calibri" w:cs="Calibri"/>
          <w:color w:val="000000" w:themeColor="text1"/>
          <w:lang w:val="en-US"/>
        </w:rPr>
        <w:t>Use m</w:t>
      </w:r>
      <w:r w:rsidRPr="00B8283F">
        <w:rPr>
          <w:rFonts w:ascii="Calibri" w:hAnsi="Calibri" w:cs="Calibri"/>
          <w:lang w:val="en-US"/>
        </w:rPr>
        <w:t>ulti-level mixed effects logistic regression modelling to identify individual variables associated with treatment response.</w:t>
      </w:r>
    </w:p>
    <w:p w14:paraId="6C0B0925" w14:textId="77777777" w:rsidR="00F34399" w:rsidRPr="00E53B64" w:rsidRDefault="00F34399" w:rsidP="00B8283F">
      <w:pPr>
        <w:tabs>
          <w:tab w:val="left" w:pos="220"/>
          <w:tab w:val="left" w:pos="720"/>
        </w:tabs>
        <w:spacing w:after="0" w:line="240" w:lineRule="auto"/>
        <w:contextualSpacing/>
        <w:jc w:val="both"/>
        <w:rPr>
          <w:rFonts w:ascii="Calibri" w:hAnsi="Calibri" w:cs="Calibri"/>
          <w:i/>
          <w:iCs/>
          <w:color w:val="000000" w:themeColor="text1"/>
          <w:lang w:val="en-US"/>
        </w:rPr>
      </w:pPr>
      <w:r w:rsidRPr="00E53B64">
        <w:rPr>
          <w:rFonts w:ascii="Calibri" w:hAnsi="Calibri" w:cs="Calibri"/>
          <w:bCs/>
          <w:color w:val="000000" w:themeColor="text1"/>
          <w:u w:val="single"/>
          <w:lang w:val="en-US"/>
        </w:rPr>
        <w:t>Feasibility of successful completion</w:t>
      </w:r>
    </w:p>
    <w:p w14:paraId="7E6AAFF9" w14:textId="77777777" w:rsidR="00F34399" w:rsidRPr="00B8283F" w:rsidRDefault="00F34399" w:rsidP="00B8283F">
      <w:pPr>
        <w:pStyle w:val="ListParagraph"/>
        <w:numPr>
          <w:ilvl w:val="0"/>
          <w:numId w:val="13"/>
        </w:numPr>
        <w:tabs>
          <w:tab w:val="left" w:pos="220"/>
          <w:tab w:val="left" w:pos="720"/>
        </w:tabs>
        <w:spacing w:after="0" w:line="240" w:lineRule="auto"/>
        <w:jc w:val="both"/>
        <w:rPr>
          <w:rFonts w:ascii="Calibri" w:eastAsiaTheme="minorEastAsia" w:hAnsi="Calibri" w:cs="Calibri"/>
          <w:color w:val="000000" w:themeColor="text1"/>
          <w:lang w:val="en-US"/>
        </w:rPr>
      </w:pPr>
      <w:r w:rsidRPr="00B8283F">
        <w:rPr>
          <w:rFonts w:ascii="Calibri" w:hAnsi="Calibri" w:cs="Calibri"/>
          <w:color w:val="000000" w:themeColor="text1"/>
          <w:lang w:val="en-US"/>
        </w:rPr>
        <w:t>All data has been collected and will be fully available from the start of the PhD.</w:t>
      </w:r>
    </w:p>
    <w:p w14:paraId="5DEDD413" w14:textId="77777777" w:rsidR="00F34399" w:rsidRPr="00B8283F" w:rsidRDefault="00F34399" w:rsidP="00B8283F">
      <w:pPr>
        <w:pStyle w:val="ListParagraph"/>
        <w:numPr>
          <w:ilvl w:val="0"/>
          <w:numId w:val="16"/>
        </w:numPr>
        <w:tabs>
          <w:tab w:val="left" w:pos="220"/>
          <w:tab w:val="left" w:pos="720"/>
        </w:tabs>
        <w:spacing w:after="0" w:line="240" w:lineRule="auto"/>
        <w:jc w:val="both"/>
        <w:rPr>
          <w:rFonts w:ascii="Calibri" w:hAnsi="Calibri" w:cs="Calibri"/>
          <w:i/>
          <w:iCs/>
          <w:color w:val="000000" w:themeColor="text1"/>
          <w:lang w:val="en-US"/>
        </w:rPr>
      </w:pPr>
      <w:r w:rsidRPr="00B8283F">
        <w:rPr>
          <w:rFonts w:ascii="Calibri" w:hAnsi="Calibri" w:cs="Calibri"/>
          <w:color w:val="000000" w:themeColor="text1"/>
          <w:lang w:val="en-US"/>
        </w:rPr>
        <w:t>The supervisory team have the necessary range of expertise available to closely supervise the student in each stage of the study. Any further required expertise can be quickly sought from the supervisory team’s global network of researchers.</w:t>
      </w:r>
    </w:p>
    <w:p w14:paraId="07EDB70B" w14:textId="77777777" w:rsidR="00F34399" w:rsidRPr="00E53B64" w:rsidRDefault="00F34399" w:rsidP="00B8283F">
      <w:pPr>
        <w:tabs>
          <w:tab w:val="left" w:pos="220"/>
          <w:tab w:val="left" w:pos="720"/>
        </w:tabs>
        <w:spacing w:after="0" w:line="240" w:lineRule="auto"/>
        <w:contextualSpacing/>
        <w:jc w:val="both"/>
        <w:rPr>
          <w:rFonts w:ascii="Calibri" w:eastAsiaTheme="minorEastAsia" w:hAnsi="Calibri" w:cs="Calibri"/>
          <w:color w:val="000000" w:themeColor="text1"/>
          <w:lang w:val="en-US"/>
        </w:rPr>
      </w:pPr>
      <w:r w:rsidRPr="00E53B64">
        <w:rPr>
          <w:rFonts w:ascii="Calibri" w:hAnsi="Calibri" w:cs="Calibri"/>
          <w:bCs/>
          <w:color w:val="000000" w:themeColor="text1"/>
          <w:u w:val="single"/>
          <w:lang w:val="en-US"/>
        </w:rPr>
        <w:t>PPI/E</w:t>
      </w:r>
    </w:p>
    <w:p w14:paraId="4593E82E" w14:textId="77777777" w:rsidR="00F34399" w:rsidRPr="00B8283F" w:rsidRDefault="00F34399" w:rsidP="00B8283F">
      <w:pPr>
        <w:tabs>
          <w:tab w:val="left" w:pos="220"/>
          <w:tab w:val="left" w:pos="720"/>
        </w:tabs>
        <w:spacing w:after="0" w:line="240" w:lineRule="auto"/>
        <w:jc w:val="both"/>
        <w:rPr>
          <w:rFonts w:ascii="Calibri" w:hAnsi="Calibri" w:cs="Calibri"/>
          <w:i/>
          <w:iCs/>
          <w:color w:val="000000" w:themeColor="text1"/>
          <w:lang w:val="en-US"/>
        </w:rPr>
      </w:pPr>
      <w:r w:rsidRPr="00B8283F">
        <w:rPr>
          <w:rFonts w:ascii="Calibri" w:hAnsi="Calibri" w:cs="Calibri"/>
          <w:color w:val="000000" w:themeColor="text1"/>
          <w:lang w:val="en-US"/>
        </w:rPr>
        <w:t xml:space="preserve">A focus group of people living with myositis, recruited via Myositis UK, will meet with the student and supervisory team on a yearly basis. Methods, findings, </w:t>
      </w:r>
      <w:proofErr w:type="gramStart"/>
      <w:r w:rsidRPr="00B8283F">
        <w:rPr>
          <w:rFonts w:ascii="Calibri" w:hAnsi="Calibri" w:cs="Calibri"/>
          <w:color w:val="000000" w:themeColor="text1"/>
          <w:lang w:val="en-US"/>
        </w:rPr>
        <w:t>implications</w:t>
      </w:r>
      <w:proofErr w:type="gramEnd"/>
      <w:r w:rsidRPr="00B8283F">
        <w:rPr>
          <w:rFonts w:ascii="Calibri" w:hAnsi="Calibri" w:cs="Calibri"/>
          <w:color w:val="000000" w:themeColor="text1"/>
          <w:lang w:val="en-US"/>
        </w:rPr>
        <w:t xml:space="preserve"> and dissemination plans will be discussed and agreed. Patients and other service users have already been involved in formulating these research ideas through the </w:t>
      </w:r>
      <w:proofErr w:type="spellStart"/>
      <w:r w:rsidRPr="00B8283F">
        <w:rPr>
          <w:rFonts w:ascii="Calibri" w:hAnsi="Calibri" w:cs="Calibri"/>
          <w:color w:val="000000" w:themeColor="text1"/>
          <w:lang w:val="en-US"/>
        </w:rPr>
        <w:t>CfMR</w:t>
      </w:r>
      <w:proofErr w:type="spellEnd"/>
      <w:r w:rsidRPr="00B8283F">
        <w:rPr>
          <w:rFonts w:ascii="Calibri" w:hAnsi="Calibri" w:cs="Calibri"/>
          <w:color w:val="000000" w:themeColor="text1"/>
          <w:lang w:val="en-US"/>
        </w:rPr>
        <w:t xml:space="preserve"> Research Users Group.</w:t>
      </w:r>
    </w:p>
    <w:p w14:paraId="563EF59D" w14:textId="77777777" w:rsidR="00F34399" w:rsidRPr="00E53B64" w:rsidRDefault="00F34399" w:rsidP="00B8283F">
      <w:pPr>
        <w:tabs>
          <w:tab w:val="left" w:pos="220"/>
          <w:tab w:val="left" w:pos="720"/>
        </w:tabs>
        <w:spacing w:after="0" w:line="240" w:lineRule="auto"/>
        <w:contextualSpacing/>
        <w:jc w:val="both"/>
        <w:rPr>
          <w:rFonts w:ascii="Calibri" w:hAnsi="Calibri" w:cs="Calibri"/>
          <w:i/>
          <w:iCs/>
          <w:color w:val="000000" w:themeColor="text1"/>
          <w:lang w:val="en-US"/>
        </w:rPr>
      </w:pPr>
      <w:r w:rsidRPr="00E53B64">
        <w:rPr>
          <w:rFonts w:ascii="Calibri" w:hAnsi="Calibri" w:cs="Calibri"/>
          <w:bCs/>
          <w:color w:val="000000" w:themeColor="text1"/>
          <w:u w:val="single"/>
          <w:lang w:val="en-US"/>
        </w:rPr>
        <w:t>Impact</w:t>
      </w:r>
    </w:p>
    <w:p w14:paraId="48617E1F" w14:textId="77777777" w:rsidR="00F34399" w:rsidRPr="00B8283F" w:rsidRDefault="00F34399" w:rsidP="00B8283F">
      <w:pPr>
        <w:pStyle w:val="ListParagraph"/>
        <w:numPr>
          <w:ilvl w:val="0"/>
          <w:numId w:val="16"/>
        </w:numPr>
        <w:tabs>
          <w:tab w:val="left" w:pos="220"/>
          <w:tab w:val="left" w:pos="720"/>
        </w:tabs>
        <w:spacing w:after="0" w:line="240" w:lineRule="auto"/>
        <w:jc w:val="both"/>
        <w:rPr>
          <w:rFonts w:ascii="Calibri" w:eastAsiaTheme="minorEastAsia" w:hAnsi="Calibri" w:cs="Calibri"/>
          <w:color w:val="000000" w:themeColor="text1"/>
          <w:lang w:val="en-US"/>
        </w:rPr>
      </w:pPr>
      <w:proofErr w:type="spellStart"/>
      <w:r w:rsidRPr="00B8283F">
        <w:rPr>
          <w:rFonts w:ascii="Calibri" w:hAnsi="Calibri" w:cs="Calibri"/>
          <w:b/>
          <w:bCs/>
          <w:color w:val="000000" w:themeColor="text1"/>
          <w:lang w:val="en-US"/>
        </w:rPr>
        <w:t>Personalisation</w:t>
      </w:r>
      <w:proofErr w:type="spellEnd"/>
      <w:r w:rsidRPr="00B8283F">
        <w:rPr>
          <w:rFonts w:ascii="Calibri" w:hAnsi="Calibri" w:cs="Calibri"/>
          <w:b/>
          <w:bCs/>
          <w:color w:val="000000" w:themeColor="text1"/>
          <w:lang w:val="en-US"/>
        </w:rPr>
        <w:t xml:space="preserve"> of care –</w:t>
      </w:r>
      <w:r w:rsidRPr="00B8283F">
        <w:rPr>
          <w:rFonts w:ascii="Calibri" w:hAnsi="Calibri" w:cs="Calibri"/>
          <w:color w:val="000000" w:themeColor="text1"/>
          <w:lang w:val="en-US"/>
        </w:rPr>
        <w:t xml:space="preserve"> The identification of characteristics associated with treatment response to several commonly used medications in IIM patient care will allow clinicians to identify treatments more likely to confer benefit.</w:t>
      </w:r>
    </w:p>
    <w:p w14:paraId="5F304F4A" w14:textId="77777777" w:rsidR="00F34399" w:rsidRPr="00B8283F" w:rsidRDefault="00F34399" w:rsidP="00B8283F">
      <w:pPr>
        <w:pStyle w:val="ListParagraph"/>
        <w:numPr>
          <w:ilvl w:val="0"/>
          <w:numId w:val="16"/>
        </w:numPr>
        <w:tabs>
          <w:tab w:val="left" w:pos="220"/>
          <w:tab w:val="left" w:pos="720"/>
        </w:tabs>
        <w:spacing w:after="0" w:line="240" w:lineRule="auto"/>
        <w:jc w:val="both"/>
        <w:rPr>
          <w:rFonts w:ascii="Calibri" w:hAnsi="Calibri" w:cs="Calibri"/>
          <w:color w:val="000000" w:themeColor="text1"/>
          <w:lang w:val="en-US"/>
        </w:rPr>
      </w:pPr>
      <w:r w:rsidRPr="00B8283F">
        <w:rPr>
          <w:rFonts w:ascii="Calibri" w:hAnsi="Calibri" w:cs="Calibri"/>
          <w:b/>
          <w:bCs/>
          <w:color w:val="000000" w:themeColor="text1"/>
          <w:lang w:val="en-US"/>
        </w:rPr>
        <w:lastRenderedPageBreak/>
        <w:t>Quantification of real-world treatment response –</w:t>
      </w:r>
      <w:r w:rsidRPr="00B8283F">
        <w:rPr>
          <w:rFonts w:ascii="Calibri" w:hAnsi="Calibri" w:cs="Calibri"/>
          <w:color w:val="000000" w:themeColor="text1"/>
          <w:lang w:val="en-US"/>
        </w:rPr>
        <w:t xml:space="preserve"> Results from this study will help quantify the degree to which commonly used medications benefit people with IIM, thus focusing pre-treatment counselling of patients.</w:t>
      </w:r>
    </w:p>
    <w:p w14:paraId="5B5EB687" w14:textId="77777777" w:rsidR="00F34399" w:rsidRPr="00B8283F" w:rsidRDefault="00F34399" w:rsidP="00B8283F">
      <w:pPr>
        <w:pStyle w:val="ListParagraph"/>
        <w:numPr>
          <w:ilvl w:val="0"/>
          <w:numId w:val="16"/>
        </w:numPr>
        <w:tabs>
          <w:tab w:val="left" w:pos="220"/>
          <w:tab w:val="left" w:pos="720"/>
        </w:tabs>
        <w:spacing w:after="0" w:line="240" w:lineRule="auto"/>
        <w:jc w:val="both"/>
        <w:rPr>
          <w:rFonts w:ascii="Calibri" w:hAnsi="Calibri" w:cs="Calibri"/>
          <w:color w:val="000000" w:themeColor="text1"/>
          <w:lang w:val="en-US"/>
        </w:rPr>
      </w:pPr>
      <w:r w:rsidRPr="00B8283F">
        <w:rPr>
          <w:rFonts w:ascii="Calibri" w:hAnsi="Calibri" w:cs="Calibri"/>
          <w:b/>
          <w:bCs/>
          <w:color w:val="000000" w:themeColor="text1"/>
          <w:lang w:val="en-US"/>
        </w:rPr>
        <w:t>Identification of treatment response in under-represented groups –</w:t>
      </w:r>
      <w:r w:rsidRPr="00B8283F">
        <w:rPr>
          <w:rFonts w:ascii="Calibri" w:hAnsi="Calibri" w:cs="Calibri"/>
          <w:color w:val="000000" w:themeColor="text1"/>
          <w:lang w:val="en-US"/>
        </w:rPr>
        <w:t xml:space="preserve"> The MYOPROSP study collected data on many patients typically under-represented in drug trials. Quantification of treatment response in such groups may provide patients and clinicians with valuable information, thus empowering patients to make informed pre-treatment decisions.</w:t>
      </w:r>
    </w:p>
    <w:p w14:paraId="5B8D416B" w14:textId="77777777" w:rsidR="00F34399" w:rsidRPr="00B8283F" w:rsidRDefault="00F34399" w:rsidP="00B8283F">
      <w:pPr>
        <w:tabs>
          <w:tab w:val="left" w:pos="220"/>
          <w:tab w:val="left" w:pos="720"/>
        </w:tabs>
        <w:spacing w:after="0" w:line="240" w:lineRule="auto"/>
        <w:contextualSpacing/>
        <w:jc w:val="both"/>
        <w:rPr>
          <w:rFonts w:ascii="Calibri" w:hAnsi="Calibri" w:cs="Calibri"/>
          <w:color w:val="000000" w:themeColor="text1"/>
          <w:lang w:val="en-US"/>
        </w:rPr>
      </w:pPr>
    </w:p>
    <w:p w14:paraId="551380AF" w14:textId="77777777" w:rsidR="00F34399" w:rsidRPr="00E53B64" w:rsidRDefault="00F34399" w:rsidP="00B8283F">
      <w:pPr>
        <w:tabs>
          <w:tab w:val="left" w:pos="220"/>
          <w:tab w:val="left" w:pos="720"/>
        </w:tabs>
        <w:spacing w:after="0" w:line="240" w:lineRule="auto"/>
        <w:contextualSpacing/>
        <w:jc w:val="both"/>
        <w:rPr>
          <w:rFonts w:ascii="Calibri" w:hAnsi="Calibri" w:cs="Calibri"/>
          <w:color w:val="000000" w:themeColor="text1"/>
          <w:lang w:val="en-US"/>
        </w:rPr>
      </w:pPr>
      <w:r w:rsidRPr="00E53B64">
        <w:rPr>
          <w:rFonts w:ascii="Calibri" w:hAnsi="Calibri" w:cs="Calibri"/>
          <w:bCs/>
          <w:color w:val="000000" w:themeColor="text1"/>
          <w:u w:val="single"/>
          <w:lang w:val="en-US"/>
        </w:rPr>
        <w:t>How does this project fit the inflammation brief?</w:t>
      </w:r>
      <w:r w:rsidRPr="00E53B64">
        <w:rPr>
          <w:rFonts w:ascii="Calibri" w:hAnsi="Calibri" w:cs="Calibri"/>
          <w:color w:val="000000" w:themeColor="text1"/>
          <w:lang w:val="en-US"/>
        </w:rPr>
        <w:t xml:space="preserve"> </w:t>
      </w:r>
    </w:p>
    <w:p w14:paraId="683C991B" w14:textId="77777777" w:rsidR="00F34399" w:rsidRPr="00B8283F" w:rsidRDefault="00F34399" w:rsidP="00B8283F">
      <w:pPr>
        <w:pStyle w:val="ListParagraph"/>
        <w:numPr>
          <w:ilvl w:val="0"/>
          <w:numId w:val="16"/>
        </w:numPr>
        <w:tabs>
          <w:tab w:val="left" w:pos="220"/>
          <w:tab w:val="left" w:pos="720"/>
        </w:tabs>
        <w:spacing w:after="0" w:line="240" w:lineRule="auto"/>
        <w:jc w:val="both"/>
        <w:rPr>
          <w:rFonts w:ascii="Calibri" w:eastAsiaTheme="minorEastAsia" w:hAnsi="Calibri" w:cs="Calibri"/>
          <w:color w:val="000000" w:themeColor="text1"/>
          <w:lang w:val="en-US"/>
        </w:rPr>
      </w:pPr>
      <w:r w:rsidRPr="00B8283F">
        <w:rPr>
          <w:rFonts w:ascii="Calibri" w:hAnsi="Calibri" w:cs="Calibri"/>
          <w:color w:val="000000" w:themeColor="text1"/>
          <w:lang w:val="en-US"/>
        </w:rPr>
        <w:t xml:space="preserve">The ability to predict IIM treatment response can facilitate </w:t>
      </w:r>
      <w:proofErr w:type="spellStart"/>
      <w:r w:rsidRPr="00B8283F">
        <w:rPr>
          <w:rFonts w:ascii="Calibri" w:hAnsi="Calibri" w:cs="Calibri"/>
          <w:color w:val="000000" w:themeColor="text1"/>
          <w:lang w:val="en-US"/>
        </w:rPr>
        <w:t>personalisation</w:t>
      </w:r>
      <w:proofErr w:type="spellEnd"/>
      <w:r w:rsidRPr="00B8283F">
        <w:rPr>
          <w:rFonts w:ascii="Calibri" w:hAnsi="Calibri" w:cs="Calibri"/>
          <w:color w:val="000000" w:themeColor="text1"/>
          <w:lang w:val="en-US"/>
        </w:rPr>
        <w:t xml:space="preserve"> of treatment and expedite remission, defined as resolution of inflammation, thus improving long-term outcomes. </w:t>
      </w:r>
    </w:p>
    <w:p w14:paraId="77CA9159" w14:textId="77777777" w:rsidR="00F34399" w:rsidRPr="00B8283F" w:rsidRDefault="00F34399" w:rsidP="00B8283F">
      <w:pPr>
        <w:pStyle w:val="ListParagraph"/>
        <w:numPr>
          <w:ilvl w:val="0"/>
          <w:numId w:val="16"/>
        </w:numPr>
        <w:tabs>
          <w:tab w:val="left" w:pos="220"/>
          <w:tab w:val="left" w:pos="720"/>
        </w:tabs>
        <w:spacing w:after="0" w:line="240" w:lineRule="auto"/>
        <w:jc w:val="both"/>
        <w:rPr>
          <w:rFonts w:ascii="Calibri" w:hAnsi="Calibri" w:cs="Calibri"/>
          <w:color w:val="000000" w:themeColor="text1"/>
          <w:lang w:val="en-US"/>
        </w:rPr>
      </w:pPr>
      <w:r w:rsidRPr="00B8283F">
        <w:rPr>
          <w:rFonts w:ascii="Calibri" w:hAnsi="Calibri" w:cs="Calibri"/>
          <w:color w:val="000000" w:themeColor="text1"/>
          <w:lang w:val="en-US"/>
        </w:rPr>
        <w:t>This study will provide mechanistic insights to understand which factors initiate and propagate the inflammatory response in IIM, and how these interact with treatment decisions and other interventions.</w:t>
      </w:r>
    </w:p>
    <w:p w14:paraId="3136FCCB" w14:textId="77777777" w:rsidR="00F34399" w:rsidRPr="00B8283F" w:rsidRDefault="00F34399" w:rsidP="00B8283F">
      <w:pPr>
        <w:tabs>
          <w:tab w:val="left" w:pos="220"/>
          <w:tab w:val="left" w:pos="720"/>
        </w:tabs>
        <w:spacing w:after="0" w:line="240" w:lineRule="auto"/>
        <w:ind w:left="720"/>
        <w:jc w:val="both"/>
        <w:rPr>
          <w:rFonts w:ascii="Calibri" w:hAnsi="Calibri" w:cs="Calibri"/>
          <w:color w:val="000000" w:themeColor="text1"/>
          <w:lang w:val="en-US"/>
        </w:rPr>
      </w:pPr>
    </w:p>
    <w:p w14:paraId="258CBC28" w14:textId="77777777" w:rsidR="00F34399" w:rsidRPr="00B8283F" w:rsidRDefault="00F34399" w:rsidP="00B8283F">
      <w:pPr>
        <w:widowControl w:val="0"/>
        <w:tabs>
          <w:tab w:val="left" w:pos="220"/>
          <w:tab w:val="left" w:pos="720"/>
        </w:tabs>
        <w:autoSpaceDE w:val="0"/>
        <w:autoSpaceDN w:val="0"/>
        <w:adjustRightInd w:val="0"/>
        <w:spacing w:after="0" w:line="240" w:lineRule="auto"/>
        <w:contextualSpacing/>
        <w:jc w:val="both"/>
        <w:rPr>
          <w:rFonts w:ascii="Calibri" w:hAnsi="Calibri" w:cs="Calibri"/>
          <w:b/>
          <w:bCs/>
          <w:color w:val="000000"/>
          <w:lang w:val="en-US"/>
        </w:rPr>
      </w:pPr>
      <w:r w:rsidRPr="00B8283F">
        <w:rPr>
          <w:rFonts w:ascii="Calibri" w:hAnsi="Calibri" w:cs="Calibri"/>
          <w:b/>
          <w:bCs/>
          <w:color w:val="000000" w:themeColor="text1"/>
          <w:lang w:val="en-US"/>
        </w:rPr>
        <w:t xml:space="preserve">Background to research of </w:t>
      </w:r>
      <w:r w:rsidR="00E53B64">
        <w:rPr>
          <w:rFonts w:ascii="Calibri" w:hAnsi="Calibri" w:cs="Calibri"/>
          <w:b/>
          <w:bCs/>
          <w:color w:val="000000" w:themeColor="text1"/>
          <w:lang w:val="en-US"/>
        </w:rPr>
        <w:t>supervisory team</w:t>
      </w:r>
    </w:p>
    <w:p w14:paraId="231B1E27" w14:textId="77777777" w:rsidR="00F34399" w:rsidRPr="00B8283F" w:rsidRDefault="00F34399" w:rsidP="00B8283F">
      <w:pPr>
        <w:widowControl w:val="0"/>
        <w:tabs>
          <w:tab w:val="left" w:pos="220"/>
          <w:tab w:val="left" w:pos="720"/>
        </w:tabs>
        <w:autoSpaceDE w:val="0"/>
        <w:autoSpaceDN w:val="0"/>
        <w:adjustRightInd w:val="0"/>
        <w:spacing w:after="0" w:line="240" w:lineRule="auto"/>
        <w:contextualSpacing/>
        <w:jc w:val="both"/>
        <w:rPr>
          <w:rFonts w:ascii="Calibri" w:eastAsiaTheme="minorEastAsia" w:hAnsi="Calibri" w:cs="Calibri"/>
          <w:b/>
          <w:bCs/>
          <w:color w:val="000000" w:themeColor="text1"/>
          <w:lang w:val="en-US"/>
        </w:rPr>
      </w:pPr>
      <w:r w:rsidRPr="00B8283F">
        <w:rPr>
          <w:rFonts w:ascii="Calibri" w:hAnsi="Calibri" w:cs="Calibri"/>
          <w:color w:val="000000" w:themeColor="text1"/>
          <w:lang w:val="en-US"/>
        </w:rPr>
        <w:t xml:space="preserve">The supervisory team, all members of the MMRG (www.manchester.ac.uk/myositis/), carries out cutting-edge multi-disciplinary research into the IIMs with the aim of improving diagnosis, </w:t>
      </w:r>
      <w:proofErr w:type="gramStart"/>
      <w:r w:rsidRPr="00B8283F">
        <w:rPr>
          <w:rFonts w:ascii="Calibri" w:hAnsi="Calibri" w:cs="Calibri"/>
          <w:color w:val="000000" w:themeColor="text1"/>
          <w:lang w:val="en-US"/>
        </w:rPr>
        <w:t>treatment</w:t>
      </w:r>
      <w:proofErr w:type="gramEnd"/>
      <w:r w:rsidRPr="00B8283F">
        <w:rPr>
          <w:rFonts w:ascii="Calibri" w:hAnsi="Calibri" w:cs="Calibri"/>
          <w:color w:val="000000" w:themeColor="text1"/>
          <w:lang w:val="en-US"/>
        </w:rPr>
        <w:t xml:space="preserve"> and long-term outcomes:</w:t>
      </w:r>
    </w:p>
    <w:p w14:paraId="62608CEA" w14:textId="77777777" w:rsidR="00F34399" w:rsidRPr="00B8283F" w:rsidRDefault="00F34399" w:rsidP="00B8283F">
      <w:pPr>
        <w:pStyle w:val="ListParagraph"/>
        <w:widowControl w:val="0"/>
        <w:numPr>
          <w:ilvl w:val="0"/>
          <w:numId w:val="15"/>
        </w:numPr>
        <w:tabs>
          <w:tab w:val="left" w:pos="220"/>
          <w:tab w:val="left" w:pos="720"/>
        </w:tabs>
        <w:autoSpaceDE w:val="0"/>
        <w:autoSpaceDN w:val="0"/>
        <w:adjustRightInd w:val="0"/>
        <w:spacing w:after="0" w:line="240" w:lineRule="auto"/>
        <w:jc w:val="both"/>
        <w:rPr>
          <w:rFonts w:ascii="Calibri" w:hAnsi="Calibri" w:cs="Calibri"/>
          <w:b/>
          <w:bCs/>
          <w:color w:val="000000" w:themeColor="text1"/>
          <w:lang w:val="en-US"/>
        </w:rPr>
      </w:pPr>
      <w:r w:rsidRPr="00B8283F">
        <w:rPr>
          <w:rFonts w:ascii="Calibri" w:hAnsi="Calibri" w:cs="Calibri"/>
          <w:color w:val="000000" w:themeColor="text1"/>
          <w:lang w:val="en-US"/>
        </w:rPr>
        <w:t>Professor Hector Chinoy:</w:t>
      </w:r>
    </w:p>
    <w:p w14:paraId="2D0AE98A" w14:textId="77777777" w:rsidR="00F34399" w:rsidRPr="00B8283F" w:rsidRDefault="00F34399" w:rsidP="00B8283F">
      <w:pPr>
        <w:pStyle w:val="ListParagraph"/>
        <w:numPr>
          <w:ilvl w:val="1"/>
          <w:numId w:val="15"/>
        </w:numPr>
        <w:tabs>
          <w:tab w:val="left" w:pos="220"/>
          <w:tab w:val="left" w:pos="720"/>
        </w:tabs>
        <w:spacing w:after="0" w:line="240" w:lineRule="auto"/>
        <w:jc w:val="both"/>
        <w:rPr>
          <w:rFonts w:ascii="Calibri" w:eastAsiaTheme="minorEastAsia" w:hAnsi="Calibri" w:cs="Calibri"/>
          <w:color w:val="000000" w:themeColor="text1"/>
          <w:lang w:val="en-US"/>
        </w:rPr>
      </w:pPr>
      <w:r w:rsidRPr="00B8283F">
        <w:rPr>
          <w:rFonts w:ascii="Calibri" w:hAnsi="Calibri" w:cs="Calibri"/>
          <w:color w:val="000000" w:themeColor="text1"/>
          <w:lang w:val="en-US"/>
        </w:rPr>
        <w:t>Professor of Rheumatology and Musculoskeletal Medicine; research on translation medicine in idiopathic inflammatory myopathy. Chief Investigator of upcoming interventional clinical trial of JAK inhibition in IIM.</w:t>
      </w:r>
    </w:p>
    <w:p w14:paraId="16AE28A1" w14:textId="77777777" w:rsidR="00F34399" w:rsidRPr="00B8283F" w:rsidRDefault="00F34399" w:rsidP="00B8283F">
      <w:pPr>
        <w:pStyle w:val="ListParagraph"/>
        <w:widowControl w:val="0"/>
        <w:numPr>
          <w:ilvl w:val="0"/>
          <w:numId w:val="15"/>
        </w:numPr>
        <w:tabs>
          <w:tab w:val="left" w:pos="220"/>
          <w:tab w:val="left" w:pos="720"/>
        </w:tabs>
        <w:autoSpaceDE w:val="0"/>
        <w:autoSpaceDN w:val="0"/>
        <w:adjustRightInd w:val="0"/>
        <w:spacing w:after="0" w:line="240" w:lineRule="auto"/>
        <w:jc w:val="both"/>
        <w:rPr>
          <w:rFonts w:ascii="Calibri" w:hAnsi="Calibri" w:cs="Calibri"/>
          <w:b/>
          <w:bCs/>
          <w:color w:val="000000" w:themeColor="text1"/>
          <w:lang w:val="en-US"/>
        </w:rPr>
      </w:pPr>
      <w:r w:rsidRPr="00B8283F">
        <w:rPr>
          <w:rFonts w:ascii="Calibri" w:hAnsi="Calibri" w:cs="Calibri"/>
          <w:color w:val="000000" w:themeColor="text1"/>
          <w:lang w:val="en-US"/>
        </w:rPr>
        <w:t>Dr Janine Lamb:</w:t>
      </w:r>
    </w:p>
    <w:p w14:paraId="325965A2" w14:textId="77777777" w:rsidR="00F34399" w:rsidRPr="00B8283F" w:rsidRDefault="00F34399" w:rsidP="00B8283F">
      <w:pPr>
        <w:pStyle w:val="ListParagraph"/>
        <w:widowControl w:val="0"/>
        <w:numPr>
          <w:ilvl w:val="1"/>
          <w:numId w:val="15"/>
        </w:numPr>
        <w:tabs>
          <w:tab w:val="left" w:pos="220"/>
          <w:tab w:val="left" w:pos="720"/>
        </w:tabs>
        <w:autoSpaceDE w:val="0"/>
        <w:autoSpaceDN w:val="0"/>
        <w:adjustRightInd w:val="0"/>
        <w:spacing w:after="0" w:line="240" w:lineRule="auto"/>
        <w:jc w:val="both"/>
        <w:rPr>
          <w:rFonts w:ascii="Calibri" w:eastAsiaTheme="minorEastAsia" w:hAnsi="Calibri" w:cs="Calibri"/>
          <w:color w:val="000000" w:themeColor="text1"/>
          <w:lang w:val="en-US"/>
        </w:rPr>
      </w:pPr>
      <w:r w:rsidRPr="00B8283F">
        <w:rPr>
          <w:rFonts w:ascii="Calibri" w:hAnsi="Calibri" w:cs="Calibri"/>
          <w:color w:val="000000" w:themeColor="text1"/>
          <w:lang w:val="en-US"/>
        </w:rPr>
        <w:t xml:space="preserve">Reader in Complex Human Genetics/Genomics; research focuses on genetic susceptibility to several human disorders to increase understanding of </w:t>
      </w:r>
      <w:proofErr w:type="spellStart"/>
      <w:r w:rsidRPr="00B8283F">
        <w:rPr>
          <w:rFonts w:ascii="Calibri" w:hAnsi="Calibri" w:cs="Calibri"/>
          <w:color w:val="000000" w:themeColor="text1"/>
          <w:lang w:val="en-US"/>
        </w:rPr>
        <w:t>aetiology</w:t>
      </w:r>
      <w:proofErr w:type="spellEnd"/>
      <w:r w:rsidRPr="00B8283F">
        <w:rPr>
          <w:rFonts w:ascii="Calibri" w:hAnsi="Calibri" w:cs="Calibri"/>
          <w:color w:val="000000" w:themeColor="text1"/>
          <w:lang w:val="en-US"/>
        </w:rPr>
        <w:t xml:space="preserve"> and </w:t>
      </w:r>
      <w:proofErr w:type="gramStart"/>
      <w:r w:rsidRPr="00B8283F">
        <w:rPr>
          <w:rFonts w:ascii="Calibri" w:hAnsi="Calibri" w:cs="Calibri"/>
          <w:color w:val="000000" w:themeColor="text1"/>
          <w:lang w:val="en-US"/>
        </w:rPr>
        <w:t>pathogenesis</w:t>
      </w:r>
      <w:proofErr w:type="gramEnd"/>
      <w:r w:rsidRPr="00B8283F">
        <w:rPr>
          <w:rFonts w:ascii="Calibri" w:hAnsi="Calibri" w:cs="Calibri"/>
          <w:color w:val="000000" w:themeColor="text1"/>
          <w:lang w:val="en-US"/>
        </w:rPr>
        <w:t xml:space="preserve"> </w:t>
      </w:r>
    </w:p>
    <w:p w14:paraId="2A9CB3B9" w14:textId="77777777" w:rsidR="00F34399" w:rsidRPr="00B8283F" w:rsidRDefault="00F34399" w:rsidP="00B8283F">
      <w:pPr>
        <w:pStyle w:val="ListParagraph"/>
        <w:widowControl w:val="0"/>
        <w:numPr>
          <w:ilvl w:val="0"/>
          <w:numId w:val="15"/>
        </w:numPr>
        <w:tabs>
          <w:tab w:val="left" w:pos="220"/>
          <w:tab w:val="left" w:pos="720"/>
        </w:tabs>
        <w:autoSpaceDE w:val="0"/>
        <w:autoSpaceDN w:val="0"/>
        <w:adjustRightInd w:val="0"/>
        <w:spacing w:after="0" w:line="240" w:lineRule="auto"/>
        <w:jc w:val="both"/>
        <w:rPr>
          <w:rFonts w:ascii="Calibri" w:hAnsi="Calibri" w:cs="Calibri"/>
          <w:color w:val="000000" w:themeColor="text1"/>
          <w:lang w:val="en-US"/>
        </w:rPr>
      </w:pPr>
      <w:r w:rsidRPr="00B8283F">
        <w:rPr>
          <w:rFonts w:ascii="Calibri" w:hAnsi="Calibri" w:cs="Calibri"/>
          <w:color w:val="000000" w:themeColor="text1"/>
          <w:lang w:val="en-US"/>
        </w:rPr>
        <w:t>Dr James Lilleker:</w:t>
      </w:r>
    </w:p>
    <w:p w14:paraId="3B62363D" w14:textId="77777777" w:rsidR="007E47DB" w:rsidRPr="00B8283F" w:rsidRDefault="007E47DB" w:rsidP="007E47DB">
      <w:pPr>
        <w:pStyle w:val="ListParagraph"/>
        <w:widowControl w:val="0"/>
        <w:numPr>
          <w:ilvl w:val="1"/>
          <w:numId w:val="15"/>
        </w:numPr>
        <w:tabs>
          <w:tab w:val="left" w:pos="220"/>
          <w:tab w:val="left" w:pos="720"/>
        </w:tabs>
        <w:autoSpaceDE w:val="0"/>
        <w:autoSpaceDN w:val="0"/>
        <w:adjustRightInd w:val="0"/>
        <w:spacing w:after="0" w:line="240" w:lineRule="auto"/>
        <w:jc w:val="both"/>
        <w:rPr>
          <w:rFonts w:ascii="Calibri" w:eastAsiaTheme="minorEastAsia" w:hAnsi="Calibri" w:cs="Calibri"/>
          <w:color w:val="000000" w:themeColor="text1"/>
          <w:lang w:val="en-US"/>
        </w:rPr>
      </w:pPr>
      <w:r>
        <w:rPr>
          <w:rFonts w:ascii="Calibri" w:eastAsia="Times New Roman" w:hAnsi="Calibri" w:cs="Calibri"/>
          <w:color w:val="000000"/>
        </w:rPr>
        <w:t>Consultant Neurologist and Honorary Senior Lecturer</w:t>
      </w:r>
      <w:r w:rsidRPr="00B8283F">
        <w:rPr>
          <w:rFonts w:ascii="Calibri" w:hAnsi="Calibri" w:cs="Calibri"/>
          <w:color w:val="000000" w:themeColor="text1"/>
          <w:lang w:val="en-US"/>
        </w:rPr>
        <w:t xml:space="preserve"> with a current focus on muscle imaging and cell therapy and previous experience in epidemiology and statistical modelling in IIM.</w:t>
      </w:r>
    </w:p>
    <w:p w14:paraId="2BCE6995" w14:textId="77777777" w:rsidR="00F34399" w:rsidRPr="00B8283F" w:rsidRDefault="00F34399" w:rsidP="00B8283F">
      <w:pPr>
        <w:pStyle w:val="ListParagraph"/>
        <w:widowControl w:val="0"/>
        <w:numPr>
          <w:ilvl w:val="0"/>
          <w:numId w:val="15"/>
        </w:numPr>
        <w:tabs>
          <w:tab w:val="left" w:pos="220"/>
          <w:tab w:val="left" w:pos="720"/>
        </w:tabs>
        <w:autoSpaceDE w:val="0"/>
        <w:autoSpaceDN w:val="0"/>
        <w:adjustRightInd w:val="0"/>
        <w:spacing w:after="0" w:line="240" w:lineRule="auto"/>
        <w:jc w:val="both"/>
        <w:rPr>
          <w:rFonts w:ascii="Calibri" w:hAnsi="Calibri" w:cs="Calibri"/>
          <w:color w:val="000000" w:themeColor="text1"/>
          <w:lang w:val="en-US"/>
        </w:rPr>
      </w:pPr>
      <w:r w:rsidRPr="00B8283F">
        <w:rPr>
          <w:rFonts w:ascii="Calibri" w:hAnsi="Calibri" w:cs="Calibri"/>
          <w:color w:val="000000" w:themeColor="text1"/>
          <w:lang w:val="en-US"/>
        </w:rPr>
        <w:t>Dr Alexander Oldroyd:</w:t>
      </w:r>
    </w:p>
    <w:p w14:paraId="28B54AF4" w14:textId="77777777" w:rsidR="00F34399" w:rsidRPr="00B8283F" w:rsidRDefault="00F34399" w:rsidP="00B8283F">
      <w:pPr>
        <w:pStyle w:val="ListParagraph"/>
        <w:widowControl w:val="0"/>
        <w:numPr>
          <w:ilvl w:val="1"/>
          <w:numId w:val="15"/>
        </w:numPr>
        <w:tabs>
          <w:tab w:val="left" w:pos="220"/>
          <w:tab w:val="left" w:pos="720"/>
        </w:tabs>
        <w:autoSpaceDE w:val="0"/>
        <w:autoSpaceDN w:val="0"/>
        <w:adjustRightInd w:val="0"/>
        <w:spacing w:after="0" w:line="240" w:lineRule="auto"/>
        <w:jc w:val="both"/>
        <w:rPr>
          <w:rFonts w:ascii="Calibri" w:eastAsiaTheme="minorEastAsia" w:hAnsi="Calibri" w:cs="Calibri"/>
          <w:color w:val="000000" w:themeColor="text1"/>
          <w:lang w:val="en-US"/>
        </w:rPr>
      </w:pPr>
      <w:r w:rsidRPr="00B8283F">
        <w:rPr>
          <w:rFonts w:ascii="Calibri" w:hAnsi="Calibri" w:cs="Calibri"/>
          <w:color w:val="000000" w:themeColor="text1"/>
          <w:lang w:val="en-US"/>
        </w:rPr>
        <w:t>NIHR Clinical Lecturer with expertise in epidemiology, statistical computation (including using “R”), longitudinal analysis, machine learning, and clinical translation.</w:t>
      </w:r>
    </w:p>
    <w:p w14:paraId="4E09339A" w14:textId="77777777" w:rsidR="00E53B64" w:rsidRDefault="00E53B64" w:rsidP="00B8283F">
      <w:pPr>
        <w:widowControl w:val="0"/>
        <w:tabs>
          <w:tab w:val="left" w:pos="220"/>
          <w:tab w:val="left" w:pos="720"/>
        </w:tabs>
        <w:autoSpaceDE w:val="0"/>
        <w:autoSpaceDN w:val="0"/>
        <w:adjustRightInd w:val="0"/>
        <w:spacing w:after="0" w:line="240" w:lineRule="auto"/>
        <w:jc w:val="both"/>
        <w:rPr>
          <w:rFonts w:ascii="Calibri" w:hAnsi="Calibri" w:cs="Calibri"/>
          <w:color w:val="000000" w:themeColor="text1"/>
          <w:lang w:val="en-US"/>
        </w:rPr>
      </w:pPr>
    </w:p>
    <w:p w14:paraId="520D874A" w14:textId="77777777" w:rsidR="00F34399" w:rsidRPr="00B8283F" w:rsidRDefault="00F34399" w:rsidP="00B8283F">
      <w:pPr>
        <w:widowControl w:val="0"/>
        <w:tabs>
          <w:tab w:val="left" w:pos="220"/>
          <w:tab w:val="left" w:pos="720"/>
        </w:tabs>
        <w:autoSpaceDE w:val="0"/>
        <w:autoSpaceDN w:val="0"/>
        <w:adjustRightInd w:val="0"/>
        <w:spacing w:after="0" w:line="240" w:lineRule="auto"/>
        <w:jc w:val="both"/>
        <w:rPr>
          <w:rFonts w:ascii="Calibri" w:hAnsi="Calibri" w:cs="Calibri"/>
          <w:b/>
          <w:bCs/>
          <w:color w:val="000000" w:themeColor="text1"/>
          <w:lang w:val="en-US"/>
        </w:rPr>
      </w:pPr>
      <w:r w:rsidRPr="00B8283F">
        <w:rPr>
          <w:rFonts w:ascii="Calibri" w:hAnsi="Calibri" w:cs="Calibri"/>
          <w:color w:val="000000" w:themeColor="text1"/>
          <w:lang w:val="en-US"/>
        </w:rPr>
        <w:t xml:space="preserve">The group regularly publish in high-impact journals (47 in </w:t>
      </w:r>
      <w:r w:rsidR="00031622" w:rsidRPr="00B8283F">
        <w:rPr>
          <w:rFonts w:ascii="Calibri" w:hAnsi="Calibri" w:cs="Calibri"/>
          <w:color w:val="000000" w:themeColor="text1"/>
          <w:lang w:val="en-US"/>
        </w:rPr>
        <w:t>2019-</w:t>
      </w:r>
      <w:r w:rsidRPr="00B8283F">
        <w:rPr>
          <w:rFonts w:ascii="Calibri" w:hAnsi="Calibri" w:cs="Calibri"/>
          <w:color w:val="000000" w:themeColor="text1"/>
          <w:lang w:val="en-US"/>
        </w:rPr>
        <w:t xml:space="preserve">2020) and secure competitive funding (see above section). Crucially, research findings are disseminated and integrated into clinical care </w:t>
      </w:r>
      <w:proofErr w:type="gramStart"/>
      <w:r w:rsidRPr="00B8283F">
        <w:rPr>
          <w:rFonts w:ascii="Calibri" w:hAnsi="Calibri" w:cs="Calibri"/>
          <w:color w:val="000000" w:themeColor="text1"/>
          <w:lang w:val="en-US"/>
        </w:rPr>
        <w:t>via  clinical</w:t>
      </w:r>
      <w:proofErr w:type="gramEnd"/>
      <w:r w:rsidRPr="00B8283F">
        <w:rPr>
          <w:rFonts w:ascii="Calibri" w:hAnsi="Calibri" w:cs="Calibri"/>
          <w:color w:val="000000" w:themeColor="text1"/>
          <w:lang w:val="en-US"/>
        </w:rPr>
        <w:t xml:space="preserve"> academic members of the MMRG, strong links with NIHR Manchester BRC and the established UK-wide MYONET community.</w:t>
      </w:r>
    </w:p>
    <w:p w14:paraId="6C0C14BF" w14:textId="77777777" w:rsidR="00F34399" w:rsidRPr="00B8283F" w:rsidRDefault="00F34399" w:rsidP="00B8283F">
      <w:pPr>
        <w:widowControl w:val="0"/>
        <w:tabs>
          <w:tab w:val="left" w:pos="220"/>
          <w:tab w:val="left" w:pos="720"/>
        </w:tabs>
        <w:autoSpaceDE w:val="0"/>
        <w:autoSpaceDN w:val="0"/>
        <w:adjustRightInd w:val="0"/>
        <w:spacing w:after="0" w:line="240" w:lineRule="auto"/>
        <w:jc w:val="both"/>
        <w:rPr>
          <w:rFonts w:ascii="Calibri" w:hAnsi="Calibri" w:cs="Calibri"/>
          <w:b/>
          <w:bCs/>
          <w:color w:val="000000" w:themeColor="text1"/>
          <w:lang w:val="en-US"/>
        </w:rPr>
      </w:pPr>
      <w:r w:rsidRPr="00B8283F">
        <w:rPr>
          <w:rFonts w:ascii="Calibri" w:hAnsi="Calibri" w:cs="Calibri"/>
          <w:color w:val="000000" w:themeColor="text1"/>
          <w:lang w:val="en-US"/>
        </w:rPr>
        <w:t xml:space="preserve">The MMRG have extensive experience in recruiting to and </w:t>
      </w:r>
      <w:proofErr w:type="spellStart"/>
      <w:r w:rsidRPr="00B8283F">
        <w:rPr>
          <w:rFonts w:ascii="Calibri" w:hAnsi="Calibri" w:cs="Calibri"/>
          <w:color w:val="000000" w:themeColor="text1"/>
          <w:lang w:val="en-US"/>
        </w:rPr>
        <w:t>analysing</w:t>
      </w:r>
      <w:proofErr w:type="spellEnd"/>
      <w:r w:rsidRPr="00B8283F">
        <w:rPr>
          <w:rFonts w:ascii="Calibri" w:hAnsi="Calibri" w:cs="Calibri"/>
          <w:color w:val="000000" w:themeColor="text1"/>
          <w:lang w:val="en-US"/>
        </w:rPr>
        <w:t xml:space="preserve"> collected data from national and international IIM registries. The MYOPROSP study and analysis to be carried out in the proposed PhD project will build on this experience.</w:t>
      </w:r>
    </w:p>
    <w:p w14:paraId="2684CEB0" w14:textId="77777777" w:rsidR="00E53B64" w:rsidRDefault="00E53B64" w:rsidP="00B8283F">
      <w:pPr>
        <w:widowControl w:val="0"/>
        <w:tabs>
          <w:tab w:val="left" w:pos="220"/>
          <w:tab w:val="left" w:pos="720"/>
        </w:tabs>
        <w:autoSpaceDE w:val="0"/>
        <w:autoSpaceDN w:val="0"/>
        <w:adjustRightInd w:val="0"/>
        <w:spacing w:after="0" w:line="240" w:lineRule="auto"/>
        <w:jc w:val="both"/>
        <w:rPr>
          <w:rFonts w:ascii="Calibri" w:hAnsi="Calibri" w:cs="Calibri"/>
          <w:b/>
          <w:bCs/>
          <w:color w:val="000000" w:themeColor="text1"/>
          <w:lang w:val="en-US"/>
        </w:rPr>
      </w:pPr>
    </w:p>
    <w:p w14:paraId="4FF9ED9C" w14:textId="1B17C4C4" w:rsidR="00E53B64" w:rsidRDefault="00F34399" w:rsidP="00B8283F">
      <w:pPr>
        <w:widowControl w:val="0"/>
        <w:tabs>
          <w:tab w:val="left" w:pos="220"/>
          <w:tab w:val="left" w:pos="720"/>
        </w:tabs>
        <w:autoSpaceDE w:val="0"/>
        <w:autoSpaceDN w:val="0"/>
        <w:adjustRightInd w:val="0"/>
        <w:spacing w:after="0" w:line="240" w:lineRule="auto"/>
        <w:jc w:val="both"/>
        <w:rPr>
          <w:rFonts w:ascii="Calibri" w:hAnsi="Calibri" w:cs="Calibri"/>
          <w:b/>
          <w:bCs/>
          <w:color w:val="000000" w:themeColor="text1"/>
          <w:lang w:val="en-US"/>
        </w:rPr>
      </w:pPr>
      <w:r w:rsidRPr="00B8283F">
        <w:rPr>
          <w:rFonts w:ascii="Calibri" w:hAnsi="Calibri" w:cs="Calibri"/>
          <w:b/>
          <w:bCs/>
          <w:color w:val="000000" w:themeColor="text1"/>
          <w:lang w:val="en-US"/>
        </w:rPr>
        <w:t xml:space="preserve">Supervision and lab culture </w:t>
      </w:r>
    </w:p>
    <w:p w14:paraId="79E44B8C" w14:textId="77777777" w:rsidR="0008126D" w:rsidRPr="00E53B64" w:rsidRDefault="0008126D" w:rsidP="00B8283F">
      <w:pPr>
        <w:widowControl w:val="0"/>
        <w:tabs>
          <w:tab w:val="left" w:pos="220"/>
          <w:tab w:val="left" w:pos="720"/>
        </w:tabs>
        <w:autoSpaceDE w:val="0"/>
        <w:autoSpaceDN w:val="0"/>
        <w:adjustRightInd w:val="0"/>
        <w:spacing w:after="0" w:line="240" w:lineRule="auto"/>
        <w:jc w:val="both"/>
        <w:rPr>
          <w:rFonts w:ascii="Calibri" w:hAnsi="Calibri" w:cs="Calibri"/>
          <w:b/>
          <w:bCs/>
          <w:color w:val="000000" w:themeColor="text1"/>
          <w:lang w:val="en-US"/>
        </w:rPr>
      </w:pPr>
    </w:p>
    <w:p w14:paraId="421D51F0" w14:textId="77777777" w:rsidR="00031622" w:rsidRPr="00E53B64" w:rsidRDefault="00E53B64" w:rsidP="00B8283F">
      <w:pPr>
        <w:pStyle w:val="paragraph"/>
        <w:spacing w:before="0" w:beforeAutospacing="0" w:after="0" w:afterAutospacing="0"/>
        <w:jc w:val="both"/>
        <w:textAlignment w:val="baseline"/>
        <w:rPr>
          <w:rFonts w:ascii="Calibri" w:hAnsi="Calibri" w:cs="Calibri"/>
          <w:sz w:val="22"/>
          <w:szCs w:val="22"/>
          <w:u w:val="single"/>
        </w:rPr>
      </w:pPr>
      <w:r>
        <w:rPr>
          <w:rStyle w:val="normaltextrun"/>
          <w:rFonts w:ascii="Calibri" w:hAnsi="Calibri" w:cs="Calibri"/>
          <w:bCs/>
          <w:color w:val="000000"/>
          <w:sz w:val="22"/>
          <w:szCs w:val="22"/>
          <w:u w:val="single"/>
          <w:lang w:val="en-US"/>
        </w:rPr>
        <w:t>Structure and size of group</w:t>
      </w:r>
    </w:p>
    <w:p w14:paraId="79DD3CF9" w14:textId="77777777" w:rsidR="00031622" w:rsidRPr="00B8283F" w:rsidRDefault="00031622" w:rsidP="00B8283F">
      <w:pPr>
        <w:pStyle w:val="paragraph"/>
        <w:numPr>
          <w:ilvl w:val="0"/>
          <w:numId w:val="33"/>
        </w:numPr>
        <w:spacing w:before="0" w:beforeAutospacing="0" w:after="0" w:afterAutospacing="0"/>
        <w:ind w:left="1080" w:firstLine="0"/>
        <w:jc w:val="both"/>
        <w:textAlignment w:val="baseline"/>
        <w:rPr>
          <w:rFonts w:ascii="Calibri" w:hAnsi="Calibri" w:cs="Calibri"/>
          <w:sz w:val="22"/>
          <w:szCs w:val="22"/>
        </w:rPr>
      </w:pPr>
      <w:r w:rsidRPr="00B8283F">
        <w:rPr>
          <w:rStyle w:val="normaltextrun"/>
          <w:rFonts w:ascii="Calibri" w:hAnsi="Calibri" w:cs="Calibri"/>
          <w:color w:val="000000"/>
          <w:sz w:val="22"/>
          <w:szCs w:val="22"/>
          <w:lang w:val="en-US"/>
        </w:rPr>
        <w:t>The student be part of the Manchester Myositis Research Group (MMRG), within the Centre for Musculoskeletal Research (</w:t>
      </w:r>
      <w:proofErr w:type="spellStart"/>
      <w:r w:rsidRPr="00B8283F">
        <w:rPr>
          <w:rStyle w:val="normaltextrun"/>
          <w:rFonts w:ascii="Calibri" w:hAnsi="Calibri" w:cs="Calibri"/>
          <w:color w:val="000000"/>
          <w:sz w:val="22"/>
          <w:szCs w:val="22"/>
          <w:lang w:val="en-US"/>
        </w:rPr>
        <w:t>CfMR</w:t>
      </w:r>
      <w:proofErr w:type="spellEnd"/>
      <w:r w:rsidRPr="00B8283F">
        <w:rPr>
          <w:rStyle w:val="normaltextrun"/>
          <w:rFonts w:ascii="Calibri" w:hAnsi="Calibri" w:cs="Calibri"/>
          <w:color w:val="000000"/>
          <w:sz w:val="22"/>
          <w:szCs w:val="22"/>
          <w:lang w:val="en-US"/>
        </w:rPr>
        <w:t>). The MMRG is an enthusiastic multi-disciplinary team of 8 researchers including 3 clinical academics, one current PhD student and one study coordinator.</w:t>
      </w:r>
      <w:r w:rsidRPr="00B8283F">
        <w:rPr>
          <w:rStyle w:val="eop"/>
          <w:rFonts w:ascii="Calibri" w:hAnsi="Calibri" w:cs="Calibri"/>
          <w:color w:val="000000"/>
          <w:sz w:val="22"/>
          <w:szCs w:val="22"/>
        </w:rPr>
        <w:t> </w:t>
      </w:r>
    </w:p>
    <w:p w14:paraId="37792607" w14:textId="77777777" w:rsidR="00031622" w:rsidRPr="00B8283F" w:rsidRDefault="00031622" w:rsidP="00B8283F">
      <w:pPr>
        <w:pStyle w:val="paragraph"/>
        <w:numPr>
          <w:ilvl w:val="0"/>
          <w:numId w:val="33"/>
        </w:numPr>
        <w:spacing w:before="0" w:beforeAutospacing="0" w:after="0" w:afterAutospacing="0"/>
        <w:ind w:left="1080" w:firstLine="0"/>
        <w:jc w:val="both"/>
        <w:textAlignment w:val="baseline"/>
        <w:rPr>
          <w:rFonts w:ascii="Calibri" w:hAnsi="Calibri" w:cs="Calibri"/>
          <w:sz w:val="22"/>
          <w:szCs w:val="22"/>
        </w:rPr>
      </w:pPr>
      <w:r w:rsidRPr="00B8283F">
        <w:rPr>
          <w:rStyle w:val="normaltextrun"/>
          <w:rFonts w:ascii="Calibri" w:hAnsi="Calibri" w:cs="Calibri"/>
          <w:color w:val="000000"/>
          <w:sz w:val="22"/>
          <w:szCs w:val="22"/>
          <w:lang w:val="en-US"/>
        </w:rPr>
        <w:t>Twice monthly MMRG team meetings (currently virtually) to advance projects, develop new projects and foster collaborations.</w:t>
      </w:r>
      <w:r w:rsidRPr="00B8283F">
        <w:rPr>
          <w:rStyle w:val="eop"/>
          <w:rFonts w:ascii="Calibri" w:hAnsi="Calibri" w:cs="Calibri"/>
          <w:color w:val="000000"/>
          <w:sz w:val="22"/>
          <w:szCs w:val="22"/>
        </w:rPr>
        <w:t> </w:t>
      </w:r>
    </w:p>
    <w:p w14:paraId="3DB4A0E7" w14:textId="77777777" w:rsidR="00031622" w:rsidRPr="00B8283F" w:rsidRDefault="00031622" w:rsidP="00B8283F">
      <w:pPr>
        <w:pStyle w:val="paragraph"/>
        <w:numPr>
          <w:ilvl w:val="0"/>
          <w:numId w:val="34"/>
        </w:numPr>
        <w:spacing w:before="0" w:beforeAutospacing="0" w:after="0" w:afterAutospacing="0"/>
        <w:ind w:left="1080" w:firstLine="0"/>
        <w:jc w:val="both"/>
        <w:textAlignment w:val="baseline"/>
        <w:rPr>
          <w:rFonts w:ascii="Calibri" w:hAnsi="Calibri" w:cs="Calibri"/>
          <w:sz w:val="22"/>
          <w:szCs w:val="22"/>
        </w:rPr>
      </w:pPr>
      <w:r w:rsidRPr="00B8283F">
        <w:rPr>
          <w:rStyle w:val="normaltextrun"/>
          <w:rFonts w:ascii="Calibri" w:hAnsi="Calibri" w:cs="Calibri"/>
          <w:color w:val="000000"/>
          <w:sz w:val="22"/>
          <w:szCs w:val="22"/>
          <w:lang w:val="en-US"/>
        </w:rPr>
        <w:t>The group has strong links with Salford Royal Hospital and the Manchester NIHR Biomedical Research Centre, where study participants are recruited from the tertiary myositis clinic run by MMRG members.</w:t>
      </w:r>
    </w:p>
    <w:p w14:paraId="558D86E6" w14:textId="77777777" w:rsidR="00031622" w:rsidRPr="00B8283F" w:rsidRDefault="00031622" w:rsidP="00B8283F">
      <w:pPr>
        <w:pStyle w:val="paragraph"/>
        <w:numPr>
          <w:ilvl w:val="0"/>
          <w:numId w:val="34"/>
        </w:numPr>
        <w:spacing w:before="0" w:beforeAutospacing="0" w:after="0" w:afterAutospacing="0"/>
        <w:ind w:left="1080" w:firstLine="0"/>
        <w:jc w:val="both"/>
        <w:textAlignment w:val="baseline"/>
        <w:rPr>
          <w:rFonts w:ascii="Calibri" w:hAnsi="Calibri" w:cs="Calibri"/>
          <w:sz w:val="22"/>
          <w:szCs w:val="22"/>
        </w:rPr>
      </w:pPr>
      <w:r w:rsidRPr="00B8283F">
        <w:rPr>
          <w:rStyle w:val="normaltextrun"/>
          <w:rFonts w:ascii="Calibri" w:hAnsi="Calibri" w:cs="Calibri"/>
          <w:color w:val="000000"/>
          <w:sz w:val="22"/>
          <w:szCs w:val="22"/>
          <w:lang w:val="en-US"/>
        </w:rPr>
        <w:t>The MMRG has a strong network of international collaborators – the student will therefore develop skills in network formation and establishing productive collaborations.</w:t>
      </w:r>
      <w:r w:rsidRPr="00B8283F">
        <w:rPr>
          <w:rStyle w:val="eop"/>
          <w:rFonts w:ascii="Calibri" w:hAnsi="Calibri" w:cs="Calibri"/>
          <w:color w:val="000000"/>
          <w:sz w:val="22"/>
          <w:szCs w:val="22"/>
        </w:rPr>
        <w:t> </w:t>
      </w:r>
    </w:p>
    <w:p w14:paraId="317CFC3F" w14:textId="77777777" w:rsidR="00031622" w:rsidRPr="00E53B64" w:rsidRDefault="00E53B64" w:rsidP="00B8283F">
      <w:pPr>
        <w:pStyle w:val="paragraph"/>
        <w:spacing w:before="0" w:beforeAutospacing="0" w:after="0" w:afterAutospacing="0"/>
        <w:jc w:val="both"/>
        <w:textAlignment w:val="baseline"/>
        <w:rPr>
          <w:rFonts w:ascii="Calibri" w:hAnsi="Calibri" w:cs="Calibri"/>
          <w:sz w:val="22"/>
          <w:szCs w:val="22"/>
          <w:u w:val="single"/>
        </w:rPr>
      </w:pPr>
      <w:r>
        <w:rPr>
          <w:rStyle w:val="normaltextrun"/>
          <w:rFonts w:ascii="Calibri" w:hAnsi="Calibri" w:cs="Calibri"/>
          <w:bCs/>
          <w:color w:val="000000"/>
          <w:sz w:val="22"/>
          <w:szCs w:val="22"/>
          <w:u w:val="single"/>
          <w:lang w:val="en-US"/>
        </w:rPr>
        <w:t>Regularity of meetings</w:t>
      </w:r>
    </w:p>
    <w:p w14:paraId="22E5DCCC" w14:textId="77777777" w:rsidR="00031622" w:rsidRPr="00B8283F" w:rsidRDefault="00031622" w:rsidP="00B8283F">
      <w:pPr>
        <w:pStyle w:val="paragraph"/>
        <w:numPr>
          <w:ilvl w:val="0"/>
          <w:numId w:val="35"/>
        </w:numPr>
        <w:spacing w:before="0" w:beforeAutospacing="0" w:after="0" w:afterAutospacing="0"/>
        <w:ind w:left="1080" w:firstLine="0"/>
        <w:jc w:val="both"/>
        <w:textAlignment w:val="baseline"/>
        <w:rPr>
          <w:rFonts w:ascii="Calibri" w:hAnsi="Calibri" w:cs="Calibri"/>
          <w:sz w:val="22"/>
          <w:szCs w:val="22"/>
        </w:rPr>
      </w:pPr>
      <w:r w:rsidRPr="00B8283F">
        <w:rPr>
          <w:rStyle w:val="normaltextrun"/>
          <w:rFonts w:ascii="Calibri" w:hAnsi="Calibri" w:cs="Calibri"/>
          <w:color w:val="000000"/>
          <w:sz w:val="22"/>
          <w:szCs w:val="22"/>
          <w:lang w:val="en-US"/>
        </w:rPr>
        <w:lastRenderedPageBreak/>
        <w:t>The student will have weekly one-on-one 1-hour supervisory meetings with the Supervisors. Ad-hoc meetings will also be possible. Close project supervision will be tailored to the student’s progress to foster incremental independence. </w:t>
      </w:r>
      <w:r w:rsidRPr="00B8283F">
        <w:rPr>
          <w:rStyle w:val="eop"/>
          <w:rFonts w:ascii="Calibri" w:hAnsi="Calibri" w:cs="Calibri"/>
          <w:color w:val="000000"/>
          <w:sz w:val="22"/>
          <w:szCs w:val="22"/>
        </w:rPr>
        <w:t> </w:t>
      </w:r>
    </w:p>
    <w:p w14:paraId="675444C4" w14:textId="77777777" w:rsidR="00031622" w:rsidRPr="00E53B64" w:rsidRDefault="00E53B64" w:rsidP="00B8283F">
      <w:pPr>
        <w:pStyle w:val="paragraph"/>
        <w:spacing w:before="0" w:beforeAutospacing="0" w:after="0" w:afterAutospacing="0"/>
        <w:jc w:val="both"/>
        <w:textAlignment w:val="baseline"/>
        <w:rPr>
          <w:rFonts w:ascii="Calibri" w:hAnsi="Calibri" w:cs="Calibri"/>
          <w:sz w:val="22"/>
          <w:szCs w:val="22"/>
          <w:u w:val="single"/>
        </w:rPr>
      </w:pPr>
      <w:r>
        <w:rPr>
          <w:rStyle w:val="normaltextrun"/>
          <w:rFonts w:ascii="Calibri" w:hAnsi="Calibri" w:cs="Calibri"/>
          <w:bCs/>
          <w:color w:val="000000"/>
          <w:sz w:val="22"/>
          <w:szCs w:val="22"/>
          <w:u w:val="single"/>
          <w:lang w:val="en-US"/>
        </w:rPr>
        <w:t>Work/life balance</w:t>
      </w:r>
    </w:p>
    <w:p w14:paraId="26DEF80F" w14:textId="77777777" w:rsidR="00031622" w:rsidRPr="00B8283F" w:rsidRDefault="00031622" w:rsidP="00B8283F">
      <w:pPr>
        <w:pStyle w:val="paragraph"/>
        <w:numPr>
          <w:ilvl w:val="0"/>
          <w:numId w:val="36"/>
        </w:numPr>
        <w:spacing w:before="0" w:beforeAutospacing="0" w:after="0" w:afterAutospacing="0"/>
        <w:ind w:left="1080" w:firstLine="0"/>
        <w:jc w:val="both"/>
        <w:textAlignment w:val="baseline"/>
        <w:rPr>
          <w:rFonts w:ascii="Calibri" w:hAnsi="Calibri" w:cs="Calibri"/>
          <w:sz w:val="22"/>
          <w:szCs w:val="22"/>
        </w:rPr>
      </w:pPr>
      <w:r w:rsidRPr="00B8283F">
        <w:rPr>
          <w:rStyle w:val="normaltextrun"/>
          <w:rFonts w:ascii="Calibri" w:hAnsi="Calibri" w:cs="Calibri"/>
          <w:color w:val="000000"/>
          <w:sz w:val="22"/>
          <w:szCs w:val="22"/>
          <w:lang w:val="en-US"/>
        </w:rPr>
        <w:t xml:space="preserve">All MMRG members </w:t>
      </w:r>
      <w:proofErr w:type="spellStart"/>
      <w:r w:rsidRPr="00B8283F">
        <w:rPr>
          <w:rStyle w:val="normaltextrun"/>
          <w:rFonts w:ascii="Calibri" w:hAnsi="Calibri" w:cs="Calibri"/>
          <w:color w:val="000000"/>
          <w:sz w:val="22"/>
          <w:szCs w:val="22"/>
          <w:lang w:val="en-US"/>
        </w:rPr>
        <w:t>prioritise</w:t>
      </w:r>
      <w:proofErr w:type="spellEnd"/>
      <w:r w:rsidRPr="00B8283F">
        <w:rPr>
          <w:rStyle w:val="normaltextrun"/>
          <w:rFonts w:ascii="Calibri" w:hAnsi="Calibri" w:cs="Calibri"/>
          <w:color w:val="000000"/>
          <w:sz w:val="22"/>
          <w:szCs w:val="22"/>
          <w:lang w:val="en-US"/>
        </w:rPr>
        <w:t> the importance of work/life balance. A sensible working pattern tailored to the student’s personal circumstances will be encouraged.</w:t>
      </w:r>
      <w:r w:rsidRPr="00B8283F">
        <w:rPr>
          <w:rStyle w:val="eop"/>
          <w:rFonts w:ascii="Calibri" w:hAnsi="Calibri" w:cs="Calibri"/>
          <w:color w:val="000000"/>
          <w:sz w:val="22"/>
          <w:szCs w:val="22"/>
        </w:rPr>
        <w:t> </w:t>
      </w:r>
    </w:p>
    <w:p w14:paraId="52DF1DA8" w14:textId="77777777" w:rsidR="00031622" w:rsidRPr="00B8283F" w:rsidRDefault="00031622" w:rsidP="00B8283F">
      <w:pPr>
        <w:pStyle w:val="paragraph"/>
        <w:numPr>
          <w:ilvl w:val="0"/>
          <w:numId w:val="36"/>
        </w:numPr>
        <w:spacing w:before="0" w:beforeAutospacing="0" w:after="0" w:afterAutospacing="0"/>
        <w:ind w:left="1080" w:firstLine="0"/>
        <w:jc w:val="both"/>
        <w:textAlignment w:val="baseline"/>
        <w:rPr>
          <w:rStyle w:val="eop"/>
          <w:rFonts w:ascii="Calibri" w:hAnsi="Calibri" w:cs="Calibri"/>
          <w:sz w:val="22"/>
          <w:szCs w:val="22"/>
        </w:rPr>
      </w:pPr>
      <w:r w:rsidRPr="00B8283F">
        <w:rPr>
          <w:rStyle w:val="normaltextrun"/>
          <w:rFonts w:ascii="Calibri" w:hAnsi="Calibri" w:cs="Calibri"/>
          <w:color w:val="000000"/>
          <w:sz w:val="22"/>
          <w:szCs w:val="22"/>
          <w:lang w:val="en-US"/>
        </w:rPr>
        <w:t xml:space="preserve">The MMRG is a friendly, collaborative and supportive research team – the student will be supported and assisted during disruptive events, </w:t>
      </w:r>
      <w:proofErr w:type="gramStart"/>
      <w:r w:rsidRPr="00B8283F">
        <w:rPr>
          <w:rStyle w:val="normaltextrun"/>
          <w:rFonts w:ascii="Calibri" w:hAnsi="Calibri" w:cs="Calibri"/>
          <w:color w:val="000000"/>
          <w:sz w:val="22"/>
          <w:szCs w:val="22"/>
          <w:lang w:val="en-US"/>
        </w:rPr>
        <w:t>e.g.</w:t>
      </w:r>
      <w:proofErr w:type="gramEnd"/>
      <w:r w:rsidRPr="00B8283F">
        <w:rPr>
          <w:rStyle w:val="normaltextrun"/>
          <w:rFonts w:ascii="Calibri" w:hAnsi="Calibri" w:cs="Calibri"/>
          <w:color w:val="000000"/>
          <w:sz w:val="22"/>
          <w:szCs w:val="22"/>
          <w:lang w:val="en-US"/>
        </w:rPr>
        <w:t xml:space="preserve"> research difficulty, inter-personal conflict or journal/conference submission rejection.  </w:t>
      </w:r>
      <w:r w:rsidRPr="00B8283F">
        <w:rPr>
          <w:rStyle w:val="eop"/>
          <w:rFonts w:ascii="Calibri" w:hAnsi="Calibri" w:cs="Calibri"/>
          <w:color w:val="000000"/>
          <w:sz w:val="22"/>
          <w:szCs w:val="22"/>
        </w:rPr>
        <w:t> </w:t>
      </w:r>
    </w:p>
    <w:p w14:paraId="54819770" w14:textId="77777777" w:rsidR="00031622" w:rsidRPr="00E53B64" w:rsidRDefault="00E53B64" w:rsidP="00B8283F">
      <w:pPr>
        <w:spacing w:after="0" w:line="240" w:lineRule="auto"/>
        <w:rPr>
          <w:rFonts w:ascii="Calibri" w:hAnsi="Calibri" w:cs="Calibri"/>
          <w:bCs/>
          <w:color w:val="000000"/>
          <w:u w:val="single"/>
        </w:rPr>
      </w:pPr>
      <w:r>
        <w:rPr>
          <w:rFonts w:ascii="Calibri" w:hAnsi="Calibri" w:cs="Calibri"/>
          <w:bCs/>
          <w:color w:val="000000"/>
          <w:u w:val="single"/>
        </w:rPr>
        <w:t>Multi-disciplinary environment</w:t>
      </w:r>
    </w:p>
    <w:p w14:paraId="0A9B82A0" w14:textId="77777777" w:rsidR="00031622" w:rsidRPr="00B8283F" w:rsidRDefault="00031622" w:rsidP="00B8283F">
      <w:pPr>
        <w:spacing w:after="0" w:line="240" w:lineRule="auto"/>
        <w:rPr>
          <w:rFonts w:ascii="Calibri" w:hAnsi="Calibri" w:cs="Calibri"/>
        </w:rPr>
      </w:pPr>
      <w:r w:rsidRPr="00B8283F">
        <w:rPr>
          <w:rFonts w:ascii="Calibri" w:hAnsi="Calibri" w:cs="Calibri"/>
          <w:color w:val="000000"/>
        </w:rPr>
        <w:t>The student will be equipped with skills vital for future translational research within multi-disciplinary environments.</w:t>
      </w:r>
    </w:p>
    <w:p w14:paraId="0AEEECED" w14:textId="77777777" w:rsidR="00031622" w:rsidRPr="00B8283F" w:rsidRDefault="00031622" w:rsidP="00B8283F">
      <w:pPr>
        <w:pStyle w:val="ListParagraph"/>
        <w:numPr>
          <w:ilvl w:val="1"/>
          <w:numId w:val="36"/>
        </w:numPr>
        <w:spacing w:after="0" w:line="240" w:lineRule="auto"/>
        <w:rPr>
          <w:rFonts w:ascii="Calibri" w:hAnsi="Calibri" w:cs="Calibri"/>
        </w:rPr>
      </w:pPr>
      <w:r w:rsidRPr="00B8283F">
        <w:rPr>
          <w:rFonts w:ascii="Calibri" w:hAnsi="Calibri" w:cs="Calibri"/>
          <w:color w:val="000000"/>
        </w:rPr>
        <w:t>Core and IIM-specific research</w:t>
      </w:r>
    </w:p>
    <w:p w14:paraId="0B03E770" w14:textId="77777777" w:rsidR="00031622" w:rsidRPr="00B8283F" w:rsidRDefault="00031622" w:rsidP="00B8283F">
      <w:pPr>
        <w:pStyle w:val="ListParagraph"/>
        <w:numPr>
          <w:ilvl w:val="1"/>
          <w:numId w:val="36"/>
        </w:numPr>
        <w:spacing w:after="0" w:line="240" w:lineRule="auto"/>
        <w:rPr>
          <w:rFonts w:ascii="Calibri" w:hAnsi="Calibri" w:cs="Calibri"/>
        </w:rPr>
      </w:pPr>
      <w:r w:rsidRPr="00B8283F">
        <w:rPr>
          <w:rFonts w:ascii="Calibri" w:hAnsi="Calibri" w:cs="Calibri"/>
          <w:color w:val="000000"/>
        </w:rPr>
        <w:t>Research dissemination</w:t>
      </w:r>
    </w:p>
    <w:p w14:paraId="2FD27507" w14:textId="77777777" w:rsidR="00031622" w:rsidRPr="00B8283F" w:rsidRDefault="00031622" w:rsidP="00B8283F">
      <w:pPr>
        <w:pStyle w:val="ListParagraph"/>
        <w:numPr>
          <w:ilvl w:val="1"/>
          <w:numId w:val="36"/>
        </w:numPr>
        <w:spacing w:after="0" w:line="240" w:lineRule="auto"/>
        <w:rPr>
          <w:rFonts w:ascii="Calibri" w:hAnsi="Calibri" w:cs="Calibri"/>
        </w:rPr>
      </w:pPr>
      <w:r w:rsidRPr="00B8283F">
        <w:rPr>
          <w:rFonts w:ascii="Calibri" w:hAnsi="Calibri" w:cs="Calibri"/>
          <w:color w:val="000000"/>
        </w:rPr>
        <w:t>Machine-learning</w:t>
      </w:r>
    </w:p>
    <w:p w14:paraId="37E05001" w14:textId="77777777" w:rsidR="00C27DC5" w:rsidRPr="00E53B64" w:rsidRDefault="00031622" w:rsidP="00E53B64">
      <w:pPr>
        <w:pStyle w:val="ListParagraph"/>
        <w:numPr>
          <w:ilvl w:val="1"/>
          <w:numId w:val="36"/>
        </w:numPr>
        <w:spacing w:after="0" w:line="240" w:lineRule="auto"/>
        <w:rPr>
          <w:rFonts w:ascii="Calibri" w:hAnsi="Calibri" w:cs="Calibri"/>
        </w:rPr>
      </w:pPr>
      <w:r w:rsidRPr="00B8283F">
        <w:rPr>
          <w:rFonts w:ascii="Calibri" w:hAnsi="Calibri" w:cs="Calibri"/>
          <w:color w:val="000000"/>
        </w:rPr>
        <w:t xml:space="preserve">This rare combination of skills will allow the student to be a key member of future studies both within and outside </w:t>
      </w:r>
      <w:proofErr w:type="gramStart"/>
      <w:r w:rsidRPr="00B8283F">
        <w:rPr>
          <w:rFonts w:ascii="Calibri" w:hAnsi="Calibri" w:cs="Calibri"/>
          <w:color w:val="000000"/>
        </w:rPr>
        <w:t>MMRG</w:t>
      </w:r>
      <w:proofErr w:type="gramEnd"/>
    </w:p>
    <w:p w14:paraId="336A14A0" w14:textId="77777777" w:rsidR="00C27DC5" w:rsidRDefault="00C27DC5" w:rsidP="00B8283F">
      <w:pPr>
        <w:spacing w:after="0" w:line="240" w:lineRule="auto"/>
        <w:jc w:val="both"/>
        <w:rPr>
          <w:rFonts w:ascii="Calibri" w:hAnsi="Calibri" w:cs="Calibri"/>
          <w:b/>
          <w:color w:val="000000"/>
        </w:rPr>
      </w:pPr>
    </w:p>
    <w:p w14:paraId="07A604F0" w14:textId="77777777" w:rsidR="00D91E90" w:rsidRPr="00D91E90" w:rsidRDefault="00D91E90" w:rsidP="00D91E90">
      <w:pPr>
        <w:jc w:val="center"/>
      </w:pPr>
      <w:r>
        <w:t>…………………………………………………………………………………………………………</w:t>
      </w:r>
    </w:p>
    <w:p w14:paraId="28D21E22" w14:textId="77777777" w:rsidR="00091A2E" w:rsidRDefault="00091A2E" w:rsidP="0008126D">
      <w:pPr>
        <w:pStyle w:val="Heading1"/>
        <w:spacing w:before="0" w:line="240" w:lineRule="auto"/>
        <w:rPr>
          <w:rFonts w:ascii="Calibri" w:hAnsi="Calibri" w:cs="Calibri"/>
          <w:b/>
          <w:color w:val="auto"/>
          <w:sz w:val="22"/>
          <w:szCs w:val="22"/>
        </w:rPr>
      </w:pPr>
    </w:p>
    <w:p w14:paraId="5C5EBFA3" w14:textId="77777777" w:rsidR="00091A2E" w:rsidRDefault="00091A2E" w:rsidP="0008126D">
      <w:pPr>
        <w:pStyle w:val="Heading1"/>
        <w:spacing w:before="0" w:line="240" w:lineRule="auto"/>
        <w:rPr>
          <w:rFonts w:ascii="Calibri" w:hAnsi="Calibri" w:cs="Calibri"/>
          <w:b/>
          <w:color w:val="auto"/>
          <w:sz w:val="22"/>
          <w:szCs w:val="22"/>
        </w:rPr>
      </w:pPr>
    </w:p>
    <w:p w14:paraId="14ADA74C" w14:textId="77777777" w:rsidR="00091A2E" w:rsidRDefault="00091A2E" w:rsidP="0008126D">
      <w:pPr>
        <w:pStyle w:val="Heading1"/>
        <w:spacing w:before="0" w:line="240" w:lineRule="auto"/>
        <w:rPr>
          <w:rFonts w:ascii="Calibri" w:hAnsi="Calibri" w:cs="Calibri"/>
          <w:b/>
          <w:color w:val="auto"/>
          <w:sz w:val="22"/>
          <w:szCs w:val="22"/>
        </w:rPr>
      </w:pPr>
    </w:p>
    <w:p w14:paraId="44910BCC" w14:textId="77777777" w:rsidR="00091A2E" w:rsidRDefault="00091A2E" w:rsidP="0008126D">
      <w:pPr>
        <w:pStyle w:val="Heading1"/>
        <w:spacing w:before="0" w:line="240" w:lineRule="auto"/>
        <w:rPr>
          <w:rFonts w:ascii="Calibri" w:hAnsi="Calibri" w:cs="Calibri"/>
          <w:b/>
          <w:color w:val="auto"/>
          <w:sz w:val="22"/>
          <w:szCs w:val="22"/>
        </w:rPr>
      </w:pPr>
    </w:p>
    <w:p w14:paraId="18B29096" w14:textId="77777777" w:rsidR="00091A2E" w:rsidRDefault="00091A2E" w:rsidP="0008126D">
      <w:pPr>
        <w:pStyle w:val="Heading1"/>
        <w:spacing w:before="0" w:line="240" w:lineRule="auto"/>
        <w:rPr>
          <w:rFonts w:ascii="Calibri" w:hAnsi="Calibri" w:cs="Calibri"/>
          <w:b/>
          <w:color w:val="auto"/>
          <w:sz w:val="22"/>
          <w:szCs w:val="22"/>
        </w:rPr>
      </w:pPr>
    </w:p>
    <w:p w14:paraId="593E5859" w14:textId="77777777" w:rsidR="00091A2E" w:rsidRDefault="00091A2E" w:rsidP="0008126D">
      <w:pPr>
        <w:pStyle w:val="Heading1"/>
        <w:spacing w:before="0" w:line="240" w:lineRule="auto"/>
        <w:rPr>
          <w:rFonts w:ascii="Calibri" w:hAnsi="Calibri" w:cs="Calibri"/>
          <w:b/>
          <w:color w:val="auto"/>
          <w:sz w:val="22"/>
          <w:szCs w:val="22"/>
        </w:rPr>
      </w:pPr>
    </w:p>
    <w:p w14:paraId="1B8484E9" w14:textId="77777777" w:rsidR="00091A2E" w:rsidRDefault="00091A2E" w:rsidP="0008126D">
      <w:pPr>
        <w:pStyle w:val="Heading1"/>
        <w:spacing w:before="0" w:line="240" w:lineRule="auto"/>
        <w:rPr>
          <w:rFonts w:ascii="Calibri" w:hAnsi="Calibri" w:cs="Calibri"/>
          <w:b/>
          <w:color w:val="auto"/>
          <w:sz w:val="22"/>
          <w:szCs w:val="22"/>
        </w:rPr>
      </w:pPr>
    </w:p>
    <w:p w14:paraId="7B33462B" w14:textId="77777777" w:rsidR="00091A2E" w:rsidRDefault="00091A2E" w:rsidP="0008126D">
      <w:pPr>
        <w:pStyle w:val="Heading1"/>
        <w:spacing w:before="0" w:line="240" w:lineRule="auto"/>
        <w:rPr>
          <w:rFonts w:ascii="Calibri" w:hAnsi="Calibri" w:cs="Calibri"/>
          <w:b/>
          <w:color w:val="auto"/>
          <w:sz w:val="22"/>
          <w:szCs w:val="22"/>
        </w:rPr>
      </w:pPr>
    </w:p>
    <w:p w14:paraId="22BC015E" w14:textId="77777777" w:rsidR="00091A2E" w:rsidRDefault="00091A2E" w:rsidP="0008126D">
      <w:pPr>
        <w:pStyle w:val="Heading1"/>
        <w:spacing w:before="0" w:line="240" w:lineRule="auto"/>
        <w:rPr>
          <w:rFonts w:ascii="Calibri" w:hAnsi="Calibri" w:cs="Calibri"/>
          <w:b/>
          <w:color w:val="auto"/>
          <w:sz w:val="22"/>
          <w:szCs w:val="22"/>
        </w:rPr>
      </w:pPr>
    </w:p>
    <w:p w14:paraId="35AF3628" w14:textId="77777777" w:rsidR="00091A2E" w:rsidRDefault="00091A2E" w:rsidP="0008126D">
      <w:pPr>
        <w:pStyle w:val="Heading1"/>
        <w:spacing w:before="0" w:line="240" w:lineRule="auto"/>
        <w:rPr>
          <w:rFonts w:ascii="Calibri" w:hAnsi="Calibri" w:cs="Calibri"/>
          <w:b/>
          <w:color w:val="auto"/>
          <w:sz w:val="22"/>
          <w:szCs w:val="22"/>
        </w:rPr>
      </w:pPr>
    </w:p>
    <w:p w14:paraId="76D5611D" w14:textId="77777777" w:rsidR="00091A2E" w:rsidRDefault="00091A2E" w:rsidP="0008126D">
      <w:pPr>
        <w:pStyle w:val="Heading1"/>
        <w:spacing w:before="0" w:line="240" w:lineRule="auto"/>
        <w:rPr>
          <w:rFonts w:ascii="Calibri" w:hAnsi="Calibri" w:cs="Calibri"/>
          <w:b/>
          <w:color w:val="auto"/>
          <w:sz w:val="22"/>
          <w:szCs w:val="22"/>
        </w:rPr>
      </w:pPr>
    </w:p>
    <w:p w14:paraId="37D9C5D1" w14:textId="77777777" w:rsidR="00091A2E" w:rsidRDefault="00091A2E" w:rsidP="0008126D">
      <w:pPr>
        <w:pStyle w:val="Heading1"/>
        <w:spacing w:before="0" w:line="240" w:lineRule="auto"/>
        <w:rPr>
          <w:rFonts w:ascii="Calibri" w:hAnsi="Calibri" w:cs="Calibri"/>
          <w:b/>
          <w:color w:val="auto"/>
          <w:sz w:val="22"/>
          <w:szCs w:val="22"/>
        </w:rPr>
      </w:pPr>
    </w:p>
    <w:p w14:paraId="42B90377" w14:textId="77777777" w:rsidR="00091A2E" w:rsidRDefault="00091A2E" w:rsidP="0008126D">
      <w:pPr>
        <w:pStyle w:val="Heading1"/>
        <w:spacing w:before="0" w:line="240" w:lineRule="auto"/>
        <w:rPr>
          <w:rFonts w:ascii="Calibri" w:hAnsi="Calibri" w:cs="Calibri"/>
          <w:b/>
          <w:color w:val="auto"/>
          <w:sz w:val="22"/>
          <w:szCs w:val="22"/>
        </w:rPr>
      </w:pPr>
    </w:p>
    <w:p w14:paraId="3933C306" w14:textId="77777777" w:rsidR="00091A2E" w:rsidRDefault="00091A2E" w:rsidP="0008126D">
      <w:pPr>
        <w:pStyle w:val="Heading1"/>
        <w:spacing w:before="0" w:line="240" w:lineRule="auto"/>
        <w:rPr>
          <w:rFonts w:ascii="Calibri" w:hAnsi="Calibri" w:cs="Calibri"/>
          <w:b/>
          <w:color w:val="auto"/>
          <w:sz w:val="22"/>
          <w:szCs w:val="22"/>
        </w:rPr>
      </w:pPr>
    </w:p>
    <w:p w14:paraId="74682AE0" w14:textId="77777777" w:rsidR="00091A2E" w:rsidRDefault="00091A2E" w:rsidP="0008126D">
      <w:pPr>
        <w:pStyle w:val="Heading1"/>
        <w:spacing w:before="0" w:line="240" w:lineRule="auto"/>
        <w:rPr>
          <w:rFonts w:ascii="Calibri" w:hAnsi="Calibri" w:cs="Calibri"/>
          <w:b/>
          <w:color w:val="auto"/>
          <w:sz w:val="22"/>
          <w:szCs w:val="22"/>
        </w:rPr>
      </w:pPr>
    </w:p>
    <w:p w14:paraId="076FE5BD" w14:textId="77777777" w:rsidR="00091A2E" w:rsidRDefault="00091A2E" w:rsidP="0008126D">
      <w:pPr>
        <w:pStyle w:val="Heading1"/>
        <w:spacing w:before="0" w:line="240" w:lineRule="auto"/>
        <w:rPr>
          <w:rFonts w:ascii="Calibri" w:hAnsi="Calibri" w:cs="Calibri"/>
          <w:b/>
          <w:color w:val="auto"/>
          <w:sz w:val="22"/>
          <w:szCs w:val="22"/>
        </w:rPr>
      </w:pPr>
    </w:p>
    <w:p w14:paraId="60CE4899" w14:textId="77777777" w:rsidR="00091A2E" w:rsidRDefault="00091A2E" w:rsidP="0008126D">
      <w:pPr>
        <w:pStyle w:val="Heading1"/>
        <w:spacing w:before="0" w:line="240" w:lineRule="auto"/>
        <w:rPr>
          <w:rFonts w:ascii="Calibri" w:hAnsi="Calibri" w:cs="Calibri"/>
          <w:b/>
          <w:color w:val="auto"/>
          <w:sz w:val="22"/>
          <w:szCs w:val="22"/>
        </w:rPr>
      </w:pPr>
    </w:p>
    <w:p w14:paraId="29D59193" w14:textId="77777777" w:rsidR="00091A2E" w:rsidRDefault="00091A2E" w:rsidP="0008126D">
      <w:pPr>
        <w:pStyle w:val="Heading1"/>
        <w:spacing w:before="0" w:line="240" w:lineRule="auto"/>
        <w:rPr>
          <w:rFonts w:ascii="Calibri" w:hAnsi="Calibri" w:cs="Calibri"/>
          <w:b/>
          <w:color w:val="auto"/>
          <w:sz w:val="22"/>
          <w:szCs w:val="22"/>
        </w:rPr>
      </w:pPr>
    </w:p>
    <w:p w14:paraId="05C25E6D" w14:textId="77777777" w:rsidR="00091A2E" w:rsidRDefault="00091A2E" w:rsidP="0008126D">
      <w:pPr>
        <w:pStyle w:val="Heading1"/>
        <w:spacing w:before="0" w:line="240" w:lineRule="auto"/>
        <w:rPr>
          <w:rFonts w:ascii="Calibri" w:hAnsi="Calibri" w:cs="Calibri"/>
          <w:b/>
          <w:color w:val="auto"/>
          <w:sz w:val="22"/>
          <w:szCs w:val="22"/>
        </w:rPr>
      </w:pPr>
    </w:p>
    <w:p w14:paraId="75BEECC0" w14:textId="77777777" w:rsidR="00091A2E" w:rsidRDefault="00091A2E" w:rsidP="0008126D">
      <w:pPr>
        <w:pStyle w:val="Heading1"/>
        <w:spacing w:before="0" w:line="240" w:lineRule="auto"/>
        <w:rPr>
          <w:rFonts w:ascii="Calibri" w:hAnsi="Calibri" w:cs="Calibri"/>
          <w:b/>
          <w:color w:val="auto"/>
          <w:sz w:val="22"/>
          <w:szCs w:val="22"/>
        </w:rPr>
      </w:pPr>
    </w:p>
    <w:p w14:paraId="3A6EE54E" w14:textId="77777777" w:rsidR="00091A2E" w:rsidRDefault="00091A2E" w:rsidP="0008126D">
      <w:pPr>
        <w:pStyle w:val="Heading1"/>
        <w:spacing w:before="0" w:line="240" w:lineRule="auto"/>
        <w:rPr>
          <w:rFonts w:ascii="Calibri" w:hAnsi="Calibri" w:cs="Calibri"/>
          <w:b/>
          <w:color w:val="auto"/>
          <w:sz w:val="22"/>
          <w:szCs w:val="22"/>
        </w:rPr>
      </w:pPr>
    </w:p>
    <w:p w14:paraId="753B575A" w14:textId="77777777" w:rsidR="00091A2E" w:rsidRDefault="00091A2E" w:rsidP="0008126D">
      <w:pPr>
        <w:pStyle w:val="Heading1"/>
        <w:spacing w:before="0" w:line="240" w:lineRule="auto"/>
        <w:rPr>
          <w:rFonts w:ascii="Calibri" w:hAnsi="Calibri" w:cs="Calibri"/>
          <w:b/>
          <w:color w:val="auto"/>
          <w:sz w:val="22"/>
          <w:szCs w:val="22"/>
        </w:rPr>
      </w:pPr>
    </w:p>
    <w:p w14:paraId="56F4E36D" w14:textId="77777777" w:rsidR="00091A2E" w:rsidRDefault="00091A2E" w:rsidP="0008126D">
      <w:pPr>
        <w:pStyle w:val="Heading1"/>
        <w:spacing w:before="0" w:line="240" w:lineRule="auto"/>
        <w:rPr>
          <w:rFonts w:ascii="Calibri" w:hAnsi="Calibri" w:cs="Calibri"/>
          <w:b/>
          <w:color w:val="auto"/>
          <w:sz w:val="22"/>
          <w:szCs w:val="22"/>
        </w:rPr>
      </w:pPr>
    </w:p>
    <w:p w14:paraId="3B0FEB85" w14:textId="77777777" w:rsidR="00091A2E" w:rsidRDefault="00091A2E" w:rsidP="0008126D">
      <w:pPr>
        <w:pStyle w:val="Heading1"/>
        <w:spacing w:before="0" w:line="240" w:lineRule="auto"/>
        <w:rPr>
          <w:rFonts w:ascii="Calibri" w:hAnsi="Calibri" w:cs="Calibri"/>
          <w:b/>
          <w:color w:val="auto"/>
          <w:sz w:val="22"/>
          <w:szCs w:val="22"/>
        </w:rPr>
      </w:pPr>
    </w:p>
    <w:p w14:paraId="5D7756A6" w14:textId="77777777" w:rsidR="00091A2E" w:rsidRDefault="00091A2E" w:rsidP="0008126D">
      <w:pPr>
        <w:pStyle w:val="Heading1"/>
        <w:spacing w:before="0" w:line="240" w:lineRule="auto"/>
        <w:rPr>
          <w:rFonts w:ascii="Calibri" w:hAnsi="Calibri" w:cs="Calibri"/>
          <w:b/>
          <w:color w:val="auto"/>
          <w:sz w:val="22"/>
          <w:szCs w:val="22"/>
        </w:rPr>
      </w:pPr>
    </w:p>
    <w:p w14:paraId="38207A49" w14:textId="77777777" w:rsidR="00091A2E" w:rsidRDefault="00091A2E" w:rsidP="0008126D">
      <w:pPr>
        <w:pStyle w:val="Heading1"/>
        <w:spacing w:before="0" w:line="240" w:lineRule="auto"/>
        <w:rPr>
          <w:rFonts w:ascii="Calibri" w:hAnsi="Calibri" w:cs="Calibri"/>
          <w:b/>
          <w:color w:val="auto"/>
          <w:sz w:val="22"/>
          <w:szCs w:val="22"/>
        </w:rPr>
      </w:pPr>
    </w:p>
    <w:p w14:paraId="6B1D46EF" w14:textId="77777777" w:rsidR="00091A2E" w:rsidRDefault="00091A2E" w:rsidP="0008126D">
      <w:pPr>
        <w:pStyle w:val="Heading1"/>
        <w:spacing w:before="0" w:line="240" w:lineRule="auto"/>
        <w:rPr>
          <w:rFonts w:ascii="Calibri" w:hAnsi="Calibri" w:cs="Calibri"/>
          <w:b/>
          <w:color w:val="auto"/>
          <w:sz w:val="22"/>
          <w:szCs w:val="22"/>
        </w:rPr>
      </w:pPr>
    </w:p>
    <w:p w14:paraId="598560DE" w14:textId="77777777" w:rsidR="00091A2E" w:rsidRDefault="00091A2E" w:rsidP="0008126D">
      <w:pPr>
        <w:pStyle w:val="Heading1"/>
        <w:spacing w:before="0" w:line="240" w:lineRule="auto"/>
        <w:rPr>
          <w:rFonts w:ascii="Calibri" w:hAnsi="Calibri" w:cs="Calibri"/>
          <w:b/>
          <w:color w:val="auto"/>
          <w:sz w:val="22"/>
          <w:szCs w:val="22"/>
        </w:rPr>
      </w:pPr>
    </w:p>
    <w:p w14:paraId="3527C065" w14:textId="77777777" w:rsidR="00091A2E" w:rsidRDefault="00091A2E" w:rsidP="0008126D">
      <w:pPr>
        <w:pStyle w:val="Heading1"/>
        <w:spacing w:before="0" w:line="240" w:lineRule="auto"/>
        <w:rPr>
          <w:rFonts w:ascii="Calibri" w:hAnsi="Calibri" w:cs="Calibri"/>
          <w:b/>
          <w:color w:val="auto"/>
          <w:sz w:val="22"/>
          <w:szCs w:val="22"/>
        </w:rPr>
      </w:pPr>
    </w:p>
    <w:p w14:paraId="6EE91340" w14:textId="77777777" w:rsidR="00091A2E" w:rsidRDefault="00091A2E" w:rsidP="0008126D">
      <w:pPr>
        <w:pStyle w:val="Heading1"/>
        <w:spacing w:before="0" w:line="240" w:lineRule="auto"/>
        <w:rPr>
          <w:rFonts w:ascii="Calibri" w:hAnsi="Calibri" w:cs="Calibri"/>
          <w:b/>
          <w:color w:val="auto"/>
          <w:sz w:val="22"/>
          <w:szCs w:val="22"/>
        </w:rPr>
      </w:pPr>
    </w:p>
    <w:p w14:paraId="531248A6" w14:textId="77777777" w:rsidR="00091A2E" w:rsidRDefault="00091A2E" w:rsidP="0008126D">
      <w:pPr>
        <w:pStyle w:val="Heading1"/>
        <w:spacing w:before="0" w:line="240" w:lineRule="auto"/>
        <w:rPr>
          <w:rFonts w:ascii="Calibri" w:hAnsi="Calibri" w:cs="Calibri"/>
          <w:b/>
          <w:color w:val="auto"/>
          <w:sz w:val="22"/>
          <w:szCs w:val="22"/>
        </w:rPr>
      </w:pPr>
    </w:p>
    <w:p w14:paraId="68E0AA30" w14:textId="77777777" w:rsidR="00091A2E" w:rsidRDefault="00091A2E" w:rsidP="00091A2E"/>
    <w:p w14:paraId="34CD1AEC" w14:textId="77777777" w:rsidR="00091A2E" w:rsidRDefault="00091A2E" w:rsidP="00091A2E"/>
    <w:p w14:paraId="547F03CF" w14:textId="77777777" w:rsidR="00091A2E" w:rsidRPr="00DC62EA" w:rsidRDefault="00091A2E" w:rsidP="00DC62EA"/>
    <w:p w14:paraId="3A5EA491" w14:textId="1098DAE5" w:rsidR="0008126D" w:rsidRPr="00B8283F" w:rsidRDefault="0008126D" w:rsidP="0008126D">
      <w:pPr>
        <w:pStyle w:val="Heading1"/>
        <w:spacing w:before="0" w:line="240" w:lineRule="auto"/>
        <w:rPr>
          <w:rFonts w:ascii="Calibri" w:hAnsi="Calibri" w:cs="Calibri"/>
          <w:b/>
          <w:color w:val="auto"/>
          <w:sz w:val="22"/>
          <w:szCs w:val="22"/>
        </w:rPr>
      </w:pPr>
      <w:bookmarkStart w:id="8" w:name="_Toc147224973"/>
      <w:r>
        <w:rPr>
          <w:rFonts w:ascii="Calibri" w:hAnsi="Calibri" w:cs="Calibri"/>
          <w:b/>
          <w:color w:val="auto"/>
          <w:sz w:val="22"/>
          <w:szCs w:val="22"/>
        </w:rPr>
        <w:t>P</w:t>
      </w:r>
      <w:r w:rsidRPr="00B8283F">
        <w:rPr>
          <w:rFonts w:ascii="Calibri" w:hAnsi="Calibri" w:cs="Calibri"/>
          <w:b/>
          <w:color w:val="auto"/>
          <w:sz w:val="22"/>
          <w:szCs w:val="22"/>
        </w:rPr>
        <w:t xml:space="preserve">roject </w:t>
      </w:r>
      <w:r>
        <w:rPr>
          <w:rFonts w:ascii="Calibri" w:hAnsi="Calibri" w:cs="Calibri"/>
          <w:b/>
          <w:color w:val="auto"/>
          <w:sz w:val="22"/>
          <w:szCs w:val="22"/>
        </w:rPr>
        <w:t>T</w:t>
      </w:r>
      <w:r w:rsidRPr="00B8283F">
        <w:rPr>
          <w:rFonts w:ascii="Calibri" w:hAnsi="Calibri" w:cs="Calibri"/>
          <w:b/>
          <w:color w:val="auto"/>
          <w:sz w:val="22"/>
          <w:szCs w:val="22"/>
        </w:rPr>
        <w:t xml:space="preserve">itle: </w:t>
      </w:r>
      <w:r w:rsidRPr="00B8283F">
        <w:rPr>
          <w:rFonts w:ascii="Calibri" w:hAnsi="Calibri" w:cs="Calibri"/>
          <w:color w:val="auto"/>
          <w:sz w:val="22"/>
          <w:szCs w:val="22"/>
        </w:rPr>
        <w:t>Discovery and clinical translation of small molecule biomarkers of inflammation in asthma</w:t>
      </w:r>
      <w:bookmarkEnd w:id="8"/>
    </w:p>
    <w:p w14:paraId="5BDC25E4" w14:textId="77777777" w:rsidR="0008126D" w:rsidRPr="00B8283F" w:rsidRDefault="0008126D" w:rsidP="0008126D">
      <w:pPr>
        <w:spacing w:after="0" w:line="240" w:lineRule="auto"/>
        <w:rPr>
          <w:rFonts w:ascii="Calibri" w:hAnsi="Calibri" w:cs="Calibri"/>
          <w:b/>
        </w:rPr>
      </w:pPr>
    </w:p>
    <w:p w14:paraId="27A68627" w14:textId="77777777" w:rsidR="0008126D" w:rsidRPr="00E53B64" w:rsidRDefault="0008126D" w:rsidP="0008126D">
      <w:pPr>
        <w:spacing w:after="0" w:line="240" w:lineRule="auto"/>
        <w:rPr>
          <w:rFonts w:ascii="Calibri" w:hAnsi="Calibri" w:cs="Calibri"/>
        </w:rPr>
      </w:pPr>
      <w:r w:rsidRPr="00E53B64">
        <w:rPr>
          <w:rFonts w:ascii="Calibri" w:hAnsi="Calibri" w:cs="Calibri"/>
        </w:rPr>
        <w:t xml:space="preserve">Supervisor 1: </w:t>
      </w:r>
      <w:r w:rsidRPr="00E53B64">
        <w:rPr>
          <w:rFonts w:ascii="Calibri" w:hAnsi="Calibri" w:cs="Calibri"/>
          <w:bCs/>
        </w:rPr>
        <w:t>Professor Stephen Fowler</w:t>
      </w:r>
      <w:r>
        <w:rPr>
          <w:rFonts w:ascii="Calibri" w:hAnsi="Calibri" w:cs="Calibri"/>
        </w:rPr>
        <w:t>;</w:t>
      </w:r>
      <w:r w:rsidRPr="00E53B64">
        <w:rPr>
          <w:rFonts w:ascii="Calibri" w:hAnsi="Calibri" w:cs="Calibri"/>
        </w:rPr>
        <w:t xml:space="preserve"> </w:t>
      </w:r>
      <w:r>
        <w:rPr>
          <w:rFonts w:ascii="Calibri" w:hAnsi="Calibri" w:cs="Calibri"/>
        </w:rPr>
        <w:t xml:space="preserve">School of </w:t>
      </w:r>
      <w:r w:rsidRPr="00E53B64">
        <w:rPr>
          <w:rFonts w:ascii="Calibri" w:hAnsi="Calibri" w:cs="Calibri"/>
          <w:bCs/>
        </w:rPr>
        <w:t>Biological Sciences</w:t>
      </w:r>
      <w:r>
        <w:rPr>
          <w:rFonts w:ascii="Calibri" w:hAnsi="Calibri" w:cs="Calibri"/>
        </w:rPr>
        <w:t xml:space="preserve">, Division of Infection, Immunity &amp; Respiratory Medicine; </w:t>
      </w:r>
      <w:r w:rsidRPr="00E53B64">
        <w:rPr>
          <w:rFonts w:ascii="Calibri" w:hAnsi="Calibri" w:cs="Calibri"/>
        </w:rPr>
        <w:t xml:space="preserve">Email: </w:t>
      </w:r>
      <w:hyperlink r:id="rId22" w:history="1">
        <w:r w:rsidRPr="00E53B64">
          <w:rPr>
            <w:rStyle w:val="Hyperlink"/>
            <w:rFonts w:ascii="Calibri" w:hAnsi="Calibri" w:cs="Calibri"/>
            <w:bCs/>
          </w:rPr>
          <w:t>stephen.fowler@manchester.ac.uk</w:t>
        </w:r>
      </w:hyperlink>
      <w:r w:rsidRPr="00E53B64">
        <w:rPr>
          <w:rFonts w:ascii="Calibri" w:hAnsi="Calibri" w:cs="Calibri"/>
          <w:bCs/>
        </w:rPr>
        <w:t xml:space="preserve"> </w:t>
      </w:r>
    </w:p>
    <w:p w14:paraId="3A755658" w14:textId="77777777" w:rsidR="0008126D" w:rsidRPr="00E53B64" w:rsidRDefault="0008126D" w:rsidP="0008126D">
      <w:pPr>
        <w:spacing w:after="0" w:line="240" w:lineRule="auto"/>
        <w:rPr>
          <w:rFonts w:ascii="Calibri" w:hAnsi="Calibri" w:cs="Calibri"/>
        </w:rPr>
      </w:pPr>
    </w:p>
    <w:p w14:paraId="427E2F15" w14:textId="77777777" w:rsidR="0008126D" w:rsidRPr="00E53B64" w:rsidRDefault="0008126D" w:rsidP="0008126D">
      <w:pPr>
        <w:spacing w:after="0" w:line="240" w:lineRule="auto"/>
        <w:rPr>
          <w:rFonts w:ascii="Calibri" w:hAnsi="Calibri" w:cs="Calibri"/>
          <w:color w:val="000000"/>
        </w:rPr>
      </w:pPr>
      <w:r w:rsidRPr="00E53B64">
        <w:rPr>
          <w:rFonts w:ascii="Calibri" w:hAnsi="Calibri" w:cs="Calibri"/>
          <w:color w:val="000000"/>
        </w:rPr>
        <w:t xml:space="preserve">Supervisor 2:  </w:t>
      </w:r>
      <w:r w:rsidRPr="00E53B64">
        <w:rPr>
          <w:rFonts w:ascii="Calibri" w:hAnsi="Calibri" w:cs="Calibri"/>
          <w:bCs/>
          <w:color w:val="000000"/>
        </w:rPr>
        <w:t>Professor Clare Mills</w:t>
      </w:r>
      <w:r>
        <w:rPr>
          <w:rFonts w:ascii="Calibri" w:hAnsi="Calibri" w:cs="Calibri"/>
          <w:color w:val="000000"/>
        </w:rPr>
        <w:t>; S</w:t>
      </w:r>
      <w:r w:rsidRPr="00D91E90">
        <w:rPr>
          <w:rFonts w:ascii="Calibri" w:hAnsi="Calibri" w:cs="Calibri"/>
        </w:rPr>
        <w:t>chool of Biological Sciences, Division of Infection, Immunity &amp; Respiratory Medicine</w:t>
      </w:r>
      <w:r>
        <w:rPr>
          <w:rFonts w:ascii="Calibri" w:hAnsi="Calibri" w:cs="Calibri"/>
          <w:color w:val="000000"/>
        </w:rPr>
        <w:t xml:space="preserve">; </w:t>
      </w:r>
      <w:r w:rsidRPr="00E53B64">
        <w:rPr>
          <w:rFonts w:ascii="Calibri" w:hAnsi="Calibri" w:cs="Calibri"/>
        </w:rPr>
        <w:t xml:space="preserve">Email: </w:t>
      </w:r>
      <w:hyperlink r:id="rId23" w:history="1">
        <w:r w:rsidRPr="00E53B64">
          <w:rPr>
            <w:rStyle w:val="Hyperlink"/>
            <w:rFonts w:ascii="Calibri" w:hAnsi="Calibri" w:cs="Calibri"/>
            <w:bCs/>
          </w:rPr>
          <w:t>clare.mills@manchester.ac.uk</w:t>
        </w:r>
      </w:hyperlink>
      <w:r w:rsidRPr="00E53B64">
        <w:rPr>
          <w:rFonts w:ascii="Calibri" w:hAnsi="Calibri" w:cs="Calibri"/>
        </w:rPr>
        <w:t xml:space="preserve"> </w:t>
      </w:r>
    </w:p>
    <w:p w14:paraId="7DE10C8C" w14:textId="77777777" w:rsidR="0008126D" w:rsidRPr="00E53B64" w:rsidRDefault="0008126D" w:rsidP="0008126D">
      <w:pPr>
        <w:spacing w:after="0" w:line="240" w:lineRule="auto"/>
        <w:jc w:val="both"/>
        <w:rPr>
          <w:rFonts w:ascii="Calibri" w:hAnsi="Calibri" w:cs="Calibri"/>
          <w:bCs/>
          <w:i/>
          <w:iCs/>
        </w:rPr>
      </w:pPr>
    </w:p>
    <w:p w14:paraId="3DAB417C" w14:textId="77777777" w:rsidR="0008126D" w:rsidRPr="00E53B64" w:rsidRDefault="0008126D" w:rsidP="0008126D">
      <w:pPr>
        <w:spacing w:after="0" w:line="240" w:lineRule="auto"/>
        <w:jc w:val="both"/>
        <w:rPr>
          <w:rFonts w:ascii="Calibri" w:hAnsi="Calibri" w:cs="Calibri"/>
          <w:bCs/>
          <w:color w:val="000000"/>
        </w:rPr>
      </w:pPr>
      <w:r>
        <w:rPr>
          <w:rFonts w:ascii="Calibri" w:hAnsi="Calibri" w:cs="Calibri"/>
          <w:bCs/>
          <w:color w:val="000000"/>
        </w:rPr>
        <w:t>Dr Waqar Ahmed (PDRA); S</w:t>
      </w:r>
      <w:r>
        <w:rPr>
          <w:rFonts w:ascii="Calibri" w:hAnsi="Calibri" w:cs="Calibri"/>
        </w:rPr>
        <w:t xml:space="preserve">chool of </w:t>
      </w:r>
      <w:r w:rsidRPr="00E53B64">
        <w:rPr>
          <w:rFonts w:ascii="Calibri" w:hAnsi="Calibri" w:cs="Calibri"/>
          <w:bCs/>
        </w:rPr>
        <w:t>Biological Sciences</w:t>
      </w:r>
      <w:r>
        <w:rPr>
          <w:rFonts w:ascii="Calibri" w:hAnsi="Calibri" w:cs="Calibri"/>
        </w:rPr>
        <w:t xml:space="preserve">, Division of Infection, Immunity &amp; Respiratory Medicine; </w:t>
      </w:r>
      <w:r w:rsidRPr="00E53B64">
        <w:rPr>
          <w:rFonts w:ascii="Calibri" w:hAnsi="Calibri" w:cs="Calibri"/>
          <w:bCs/>
        </w:rPr>
        <w:t xml:space="preserve">Email: </w:t>
      </w:r>
      <w:hyperlink r:id="rId24" w:history="1">
        <w:r w:rsidRPr="00E53B64">
          <w:rPr>
            <w:rStyle w:val="Hyperlink"/>
            <w:rFonts w:ascii="Calibri" w:hAnsi="Calibri" w:cs="Calibri"/>
            <w:bCs/>
          </w:rPr>
          <w:t>waqar.ahmed@manchester.ac.uk</w:t>
        </w:r>
      </w:hyperlink>
      <w:r w:rsidRPr="00E53B64">
        <w:rPr>
          <w:rFonts w:ascii="Calibri" w:hAnsi="Calibri" w:cs="Calibri"/>
          <w:bCs/>
        </w:rPr>
        <w:t xml:space="preserve"> </w:t>
      </w:r>
    </w:p>
    <w:p w14:paraId="6DFBF7CD" w14:textId="77777777" w:rsidR="0008126D" w:rsidRPr="00E53B64" w:rsidRDefault="0008126D" w:rsidP="0008126D">
      <w:pPr>
        <w:spacing w:after="0" w:line="240" w:lineRule="auto"/>
        <w:jc w:val="both"/>
        <w:rPr>
          <w:rFonts w:ascii="Calibri" w:hAnsi="Calibri" w:cs="Calibri"/>
        </w:rPr>
      </w:pPr>
    </w:p>
    <w:p w14:paraId="765E77CB" w14:textId="77777777" w:rsidR="0008126D" w:rsidRDefault="0008126D" w:rsidP="0008126D">
      <w:pPr>
        <w:spacing w:after="0" w:line="240" w:lineRule="auto"/>
        <w:jc w:val="both"/>
        <w:rPr>
          <w:rFonts w:ascii="Calibri" w:hAnsi="Calibri" w:cs="Calibri"/>
          <w:b/>
        </w:rPr>
      </w:pPr>
      <w:r>
        <w:rPr>
          <w:rFonts w:ascii="Calibri" w:hAnsi="Calibri" w:cs="Calibri"/>
          <w:b/>
        </w:rPr>
        <w:t>Project Description</w:t>
      </w:r>
    </w:p>
    <w:p w14:paraId="21269E8F" w14:textId="77777777" w:rsidR="0008126D" w:rsidRPr="00B8283F" w:rsidRDefault="0008126D" w:rsidP="0008126D">
      <w:pPr>
        <w:spacing w:after="0" w:line="240" w:lineRule="auto"/>
        <w:jc w:val="both"/>
        <w:rPr>
          <w:rFonts w:ascii="Calibri" w:hAnsi="Calibri" w:cs="Calibri"/>
          <w:bCs/>
          <w:color w:val="000000"/>
          <w:lang w:val="en-US"/>
        </w:rPr>
      </w:pPr>
      <w:r w:rsidRPr="00B8283F">
        <w:rPr>
          <w:rFonts w:ascii="Calibri" w:hAnsi="Calibri" w:cs="Calibri"/>
          <w:bCs/>
          <w:color w:val="000000"/>
          <w:lang w:val="en-US"/>
        </w:rPr>
        <w:t xml:space="preserve">Asthma is a </w:t>
      </w:r>
      <w:r>
        <w:rPr>
          <w:rFonts w:ascii="Calibri" w:hAnsi="Calibri" w:cs="Calibri"/>
          <w:bCs/>
          <w:color w:val="000000"/>
          <w:lang w:val="en-US"/>
        </w:rPr>
        <w:t>very common</w:t>
      </w:r>
      <w:r w:rsidRPr="00B8283F">
        <w:rPr>
          <w:rFonts w:ascii="Calibri" w:hAnsi="Calibri" w:cs="Calibri"/>
          <w:bCs/>
          <w:color w:val="000000"/>
          <w:lang w:val="en-US"/>
        </w:rPr>
        <w:t xml:space="preserve"> inflammatory </w:t>
      </w:r>
      <w:r>
        <w:rPr>
          <w:rFonts w:ascii="Calibri" w:hAnsi="Calibri" w:cs="Calibri"/>
          <w:bCs/>
          <w:color w:val="000000"/>
          <w:lang w:val="en-US"/>
        </w:rPr>
        <w:t xml:space="preserve">airways </w:t>
      </w:r>
      <w:r w:rsidRPr="00B8283F">
        <w:rPr>
          <w:rFonts w:ascii="Calibri" w:hAnsi="Calibri" w:cs="Calibri"/>
          <w:bCs/>
          <w:color w:val="000000"/>
          <w:lang w:val="en-US"/>
        </w:rPr>
        <w:t xml:space="preserve">disease </w:t>
      </w:r>
      <w:r>
        <w:rPr>
          <w:rFonts w:ascii="Calibri" w:hAnsi="Calibri" w:cs="Calibri"/>
          <w:bCs/>
          <w:color w:val="000000"/>
          <w:lang w:val="en-US"/>
        </w:rPr>
        <w:t>that causes</w:t>
      </w:r>
      <w:r w:rsidRPr="00B8283F">
        <w:rPr>
          <w:rFonts w:ascii="Calibri" w:hAnsi="Calibri" w:cs="Calibri"/>
          <w:bCs/>
          <w:color w:val="000000"/>
          <w:lang w:val="en-US"/>
        </w:rPr>
        <w:t xml:space="preserve"> significant breathing difficulties</w:t>
      </w:r>
      <w:r>
        <w:rPr>
          <w:rFonts w:ascii="Calibri" w:hAnsi="Calibri" w:cs="Calibri"/>
          <w:bCs/>
          <w:color w:val="000000"/>
          <w:lang w:val="en-US"/>
        </w:rPr>
        <w:t xml:space="preserve"> that may result in </w:t>
      </w:r>
      <w:proofErr w:type="spellStart"/>
      <w:r>
        <w:rPr>
          <w:rFonts w:ascii="Calibri" w:hAnsi="Calibri" w:cs="Calibri"/>
          <w:bCs/>
          <w:color w:val="000000"/>
          <w:lang w:val="en-US"/>
        </w:rPr>
        <w:t>hospitalisation</w:t>
      </w:r>
      <w:proofErr w:type="spellEnd"/>
      <w:r>
        <w:rPr>
          <w:rFonts w:ascii="Calibri" w:hAnsi="Calibri" w:cs="Calibri"/>
          <w:bCs/>
          <w:color w:val="000000"/>
          <w:lang w:val="en-US"/>
        </w:rPr>
        <w:t xml:space="preserve"> or even death</w:t>
      </w:r>
      <w:r w:rsidRPr="00B8283F">
        <w:rPr>
          <w:rFonts w:ascii="Calibri" w:hAnsi="Calibri" w:cs="Calibri"/>
          <w:bCs/>
          <w:color w:val="000000"/>
          <w:lang w:val="en-US"/>
        </w:rPr>
        <w:t xml:space="preserve">. </w:t>
      </w:r>
      <w:r>
        <w:rPr>
          <w:rFonts w:ascii="Calibri" w:hAnsi="Calibri" w:cs="Calibri"/>
          <w:bCs/>
          <w:color w:val="000000"/>
          <w:lang w:val="en-US"/>
        </w:rPr>
        <w:t>Despite this we lack</w:t>
      </w:r>
      <w:r w:rsidRPr="00B8283F">
        <w:rPr>
          <w:rFonts w:ascii="Calibri" w:hAnsi="Calibri" w:cs="Calibri"/>
          <w:bCs/>
          <w:color w:val="000000"/>
          <w:lang w:val="en-US"/>
        </w:rPr>
        <w:t xml:space="preserve"> robust diagnostic and prognostic biomarkers</w:t>
      </w:r>
      <w:r>
        <w:rPr>
          <w:rFonts w:ascii="Calibri" w:hAnsi="Calibri" w:cs="Calibri"/>
          <w:bCs/>
          <w:color w:val="000000"/>
          <w:lang w:val="en-US"/>
        </w:rPr>
        <w:t>, and asthma is</w:t>
      </w:r>
      <w:r w:rsidRPr="00B8283F">
        <w:rPr>
          <w:rFonts w:ascii="Calibri" w:hAnsi="Calibri" w:cs="Calibri"/>
          <w:bCs/>
          <w:color w:val="000000"/>
          <w:lang w:val="en-US"/>
        </w:rPr>
        <w:t xml:space="preserve"> associated with </w:t>
      </w:r>
      <w:r>
        <w:rPr>
          <w:rFonts w:ascii="Calibri" w:hAnsi="Calibri" w:cs="Calibri"/>
          <w:bCs/>
          <w:color w:val="000000"/>
          <w:lang w:val="en-US"/>
        </w:rPr>
        <w:t>very high</w:t>
      </w:r>
      <w:r w:rsidRPr="00B8283F">
        <w:rPr>
          <w:rFonts w:ascii="Calibri" w:hAnsi="Calibri" w:cs="Calibri"/>
          <w:bCs/>
          <w:color w:val="000000"/>
          <w:lang w:val="en-US"/>
        </w:rPr>
        <w:t xml:space="preserve"> costs and strain on healthcare. Measuring </w:t>
      </w:r>
      <w:r>
        <w:rPr>
          <w:rFonts w:ascii="Calibri" w:hAnsi="Calibri" w:cs="Calibri"/>
          <w:bCs/>
          <w:color w:val="000000"/>
          <w:lang w:val="en-US"/>
        </w:rPr>
        <w:t>small molecules (called volatile organic compounds) in the b</w:t>
      </w:r>
      <w:r w:rsidRPr="00B8283F">
        <w:rPr>
          <w:rFonts w:ascii="Calibri" w:hAnsi="Calibri" w:cs="Calibri"/>
          <w:bCs/>
          <w:color w:val="000000"/>
          <w:lang w:val="en-US"/>
        </w:rPr>
        <w:t xml:space="preserve">reath is a promising area of research which aims to </w:t>
      </w:r>
      <w:r>
        <w:rPr>
          <w:rFonts w:ascii="Calibri" w:hAnsi="Calibri" w:cs="Calibri"/>
          <w:bCs/>
          <w:color w:val="000000"/>
          <w:lang w:val="en-US"/>
        </w:rPr>
        <w:t>identify</w:t>
      </w:r>
      <w:r w:rsidRPr="00B8283F">
        <w:rPr>
          <w:rFonts w:ascii="Calibri" w:hAnsi="Calibri" w:cs="Calibri"/>
          <w:bCs/>
          <w:color w:val="000000"/>
          <w:lang w:val="en-US"/>
        </w:rPr>
        <w:t xml:space="preserve"> metabolic biomarkers of disease. Several studies have shown that volatile metabolites can differentiate </w:t>
      </w:r>
      <w:r>
        <w:rPr>
          <w:rFonts w:ascii="Calibri" w:hAnsi="Calibri" w:cs="Calibri"/>
          <w:bCs/>
          <w:color w:val="000000"/>
          <w:lang w:val="en-US"/>
        </w:rPr>
        <w:t xml:space="preserve">different types </w:t>
      </w:r>
      <w:r w:rsidRPr="00B8283F">
        <w:rPr>
          <w:rFonts w:ascii="Calibri" w:hAnsi="Calibri" w:cs="Calibri"/>
          <w:bCs/>
          <w:color w:val="000000"/>
          <w:lang w:val="en-US"/>
        </w:rPr>
        <w:t xml:space="preserve">of asthma with high diagnostic accuracy. However, little is yet known of their cellular and metabolic origin; such knowledge will be critical for understanding and applying these biomarkers, and potentially in identifying </w:t>
      </w:r>
      <w:r>
        <w:rPr>
          <w:rFonts w:ascii="Calibri" w:hAnsi="Calibri" w:cs="Calibri"/>
          <w:bCs/>
          <w:color w:val="000000"/>
          <w:lang w:val="en-US"/>
        </w:rPr>
        <w:t xml:space="preserve">future </w:t>
      </w:r>
      <w:r w:rsidRPr="00B8283F">
        <w:rPr>
          <w:rFonts w:ascii="Calibri" w:hAnsi="Calibri" w:cs="Calibri"/>
          <w:bCs/>
          <w:color w:val="000000"/>
          <w:lang w:val="en-US"/>
        </w:rPr>
        <w:t>targets</w:t>
      </w:r>
      <w:r>
        <w:rPr>
          <w:rFonts w:ascii="Calibri" w:hAnsi="Calibri" w:cs="Calibri"/>
          <w:bCs/>
          <w:color w:val="000000"/>
          <w:lang w:val="en-US"/>
        </w:rPr>
        <w:t xml:space="preserve"> for new drugs</w:t>
      </w:r>
      <w:r w:rsidRPr="00B8283F">
        <w:rPr>
          <w:rFonts w:ascii="Calibri" w:hAnsi="Calibri" w:cs="Calibri"/>
          <w:bCs/>
          <w:color w:val="000000"/>
          <w:lang w:val="en-US"/>
        </w:rPr>
        <w:t>.</w:t>
      </w:r>
    </w:p>
    <w:p w14:paraId="619D9882" w14:textId="77777777" w:rsidR="0008126D" w:rsidRDefault="0008126D" w:rsidP="0008126D">
      <w:pPr>
        <w:widowControl w:val="0"/>
        <w:tabs>
          <w:tab w:val="left" w:pos="220"/>
          <w:tab w:val="left" w:pos="720"/>
        </w:tabs>
        <w:autoSpaceDE w:val="0"/>
        <w:autoSpaceDN w:val="0"/>
        <w:adjustRightInd w:val="0"/>
        <w:spacing w:after="0" w:line="240" w:lineRule="auto"/>
        <w:jc w:val="both"/>
        <w:rPr>
          <w:rFonts w:ascii="Calibri" w:hAnsi="Calibri" w:cs="Calibri"/>
          <w:bCs/>
          <w:color w:val="000000"/>
          <w:lang w:val="en-US"/>
        </w:rPr>
      </w:pPr>
    </w:p>
    <w:p w14:paraId="75F094C8" w14:textId="77777777" w:rsidR="0008126D" w:rsidRPr="00B8283F" w:rsidRDefault="0008126D" w:rsidP="0008126D">
      <w:pPr>
        <w:widowControl w:val="0"/>
        <w:tabs>
          <w:tab w:val="left" w:pos="220"/>
          <w:tab w:val="left" w:pos="720"/>
        </w:tabs>
        <w:autoSpaceDE w:val="0"/>
        <w:autoSpaceDN w:val="0"/>
        <w:adjustRightInd w:val="0"/>
        <w:spacing w:after="0" w:line="240" w:lineRule="auto"/>
        <w:jc w:val="both"/>
        <w:rPr>
          <w:rFonts w:ascii="Calibri" w:hAnsi="Calibri" w:cs="Calibri"/>
          <w:bCs/>
          <w:color w:val="000000"/>
          <w:lang w:val="en-US"/>
        </w:rPr>
      </w:pPr>
      <w:r w:rsidRPr="00B8283F">
        <w:rPr>
          <w:rFonts w:ascii="Calibri" w:hAnsi="Calibri" w:cs="Calibri"/>
          <w:bCs/>
          <w:color w:val="000000"/>
          <w:lang w:val="en-US"/>
        </w:rPr>
        <w:t>As part of the MD-PhD project, the student will develop an air-liquid interface epithelial cell culture model. They will then stimulate a cellular inflammatory response and identify phenotypic molecules that can then be sought in the breath.  Biomarkers will be validated using samples and data from an ongoing clinical study at MFT-</w:t>
      </w:r>
      <w:proofErr w:type="spellStart"/>
      <w:r w:rsidRPr="00B8283F">
        <w:rPr>
          <w:rFonts w:ascii="Calibri" w:hAnsi="Calibri" w:cs="Calibri"/>
          <w:bCs/>
          <w:color w:val="000000"/>
          <w:lang w:val="en-US"/>
        </w:rPr>
        <w:t>Wythenshawe</w:t>
      </w:r>
      <w:proofErr w:type="spellEnd"/>
      <w:r w:rsidRPr="00B8283F">
        <w:rPr>
          <w:rFonts w:ascii="Calibri" w:hAnsi="Calibri" w:cs="Calibri"/>
          <w:bCs/>
          <w:color w:val="000000"/>
          <w:lang w:val="en-US"/>
        </w:rPr>
        <w:t xml:space="preserve"> Hospital (BRC </w:t>
      </w:r>
      <w:proofErr w:type="spellStart"/>
      <w:r w:rsidRPr="00B8283F">
        <w:rPr>
          <w:rFonts w:ascii="Calibri" w:hAnsi="Calibri" w:cs="Calibri"/>
          <w:bCs/>
          <w:color w:val="000000"/>
          <w:lang w:val="en-US"/>
        </w:rPr>
        <w:t>RADicA</w:t>
      </w:r>
      <w:proofErr w:type="spellEnd"/>
      <w:r w:rsidRPr="00B8283F">
        <w:rPr>
          <w:rFonts w:ascii="Calibri" w:hAnsi="Calibri" w:cs="Calibri"/>
          <w:bCs/>
          <w:color w:val="000000"/>
          <w:lang w:val="en-US"/>
        </w:rPr>
        <w:t xml:space="preserve"> - Rapid Access Diag</w:t>
      </w:r>
      <w:r>
        <w:rPr>
          <w:rFonts w:ascii="Calibri" w:hAnsi="Calibri" w:cs="Calibri"/>
          <w:bCs/>
          <w:color w:val="000000"/>
          <w:lang w:val="en-US"/>
        </w:rPr>
        <w:t xml:space="preserve">nostics for Asthma, </w:t>
      </w:r>
      <w:hyperlink r:id="rId25" w:history="1">
        <w:r w:rsidRPr="007B4906">
          <w:rPr>
            <w:rStyle w:val="Hyperlink"/>
            <w:rFonts w:ascii="Calibri" w:hAnsi="Calibri" w:cs="Calibri"/>
            <w:bCs/>
            <w:lang w:val="en-US"/>
          </w:rPr>
          <w:t>https://www.radica.org.uk/home.htm</w:t>
        </w:r>
      </w:hyperlink>
      <w:r>
        <w:rPr>
          <w:rFonts w:ascii="Calibri" w:hAnsi="Calibri" w:cs="Calibri"/>
          <w:bCs/>
          <w:color w:val="000000"/>
          <w:lang w:val="en-US"/>
        </w:rPr>
        <w:t>).</w:t>
      </w:r>
    </w:p>
    <w:p w14:paraId="2988A987" w14:textId="77777777" w:rsidR="0008126D" w:rsidRDefault="0008126D" w:rsidP="0008126D">
      <w:pPr>
        <w:widowControl w:val="0"/>
        <w:tabs>
          <w:tab w:val="left" w:pos="220"/>
          <w:tab w:val="left" w:pos="720"/>
        </w:tabs>
        <w:autoSpaceDE w:val="0"/>
        <w:autoSpaceDN w:val="0"/>
        <w:adjustRightInd w:val="0"/>
        <w:spacing w:after="0" w:line="240" w:lineRule="auto"/>
        <w:jc w:val="both"/>
        <w:rPr>
          <w:rFonts w:ascii="Calibri" w:hAnsi="Calibri" w:cs="Calibri"/>
          <w:bCs/>
          <w:color w:val="000000"/>
          <w:lang w:val="en-US"/>
        </w:rPr>
      </w:pPr>
    </w:p>
    <w:p w14:paraId="7ADC7708" w14:textId="77777777" w:rsidR="0008126D" w:rsidRPr="00B8283F" w:rsidRDefault="0008126D" w:rsidP="0008126D">
      <w:pPr>
        <w:widowControl w:val="0"/>
        <w:tabs>
          <w:tab w:val="left" w:pos="220"/>
          <w:tab w:val="left" w:pos="720"/>
        </w:tabs>
        <w:autoSpaceDE w:val="0"/>
        <w:autoSpaceDN w:val="0"/>
        <w:adjustRightInd w:val="0"/>
        <w:spacing w:after="0" w:line="240" w:lineRule="auto"/>
        <w:jc w:val="both"/>
        <w:rPr>
          <w:rFonts w:ascii="Calibri" w:hAnsi="Calibri" w:cs="Calibri"/>
          <w:bCs/>
          <w:color w:val="000000"/>
          <w:lang w:val="en-US"/>
        </w:rPr>
      </w:pPr>
      <w:r w:rsidRPr="00B8283F">
        <w:rPr>
          <w:rFonts w:ascii="Calibri" w:hAnsi="Calibri" w:cs="Calibri"/>
          <w:bCs/>
          <w:color w:val="000000"/>
          <w:lang w:val="en-US"/>
        </w:rPr>
        <w:t xml:space="preserve">In the first year, the student will be based in Professor Clare Mills’ lab at Manchester Institute of Biotechnology. Here, the student will be trained in relevant cell biology and analytical chemistry methods </w:t>
      </w:r>
      <w:proofErr w:type="gramStart"/>
      <w:r w:rsidRPr="00B8283F">
        <w:rPr>
          <w:rFonts w:ascii="Calibri" w:hAnsi="Calibri" w:cs="Calibri"/>
          <w:bCs/>
          <w:color w:val="000000"/>
          <w:lang w:val="en-US"/>
        </w:rPr>
        <w:t>e.g.</w:t>
      </w:r>
      <w:proofErr w:type="gramEnd"/>
      <w:r w:rsidRPr="00B8283F">
        <w:rPr>
          <w:rFonts w:ascii="Calibri" w:hAnsi="Calibri" w:cs="Calibri"/>
          <w:bCs/>
          <w:color w:val="000000"/>
          <w:lang w:val="en-US"/>
        </w:rPr>
        <w:t xml:space="preserve"> mass spectrometry and cell culture. The student will be exposed to a highly interdisciplinary lab research environment and there may be opportunities to further expand their training and development to supplement the project aims (</w:t>
      </w:r>
      <w:proofErr w:type="gramStart"/>
      <w:r w:rsidRPr="00B8283F">
        <w:rPr>
          <w:rFonts w:ascii="Calibri" w:hAnsi="Calibri" w:cs="Calibri"/>
          <w:bCs/>
          <w:color w:val="000000"/>
          <w:lang w:val="en-US"/>
        </w:rPr>
        <w:t>e.g.</w:t>
      </w:r>
      <w:proofErr w:type="gramEnd"/>
      <w:r w:rsidRPr="00B8283F">
        <w:rPr>
          <w:rFonts w:ascii="Calibri" w:hAnsi="Calibri" w:cs="Calibri"/>
          <w:bCs/>
          <w:color w:val="000000"/>
          <w:lang w:val="en-US"/>
        </w:rPr>
        <w:t xml:space="preserve"> flow cytometry and proteomics from cell supernatant).</w:t>
      </w:r>
    </w:p>
    <w:p w14:paraId="76CF69AF" w14:textId="77777777" w:rsidR="0008126D" w:rsidRDefault="0008126D" w:rsidP="0008126D">
      <w:pPr>
        <w:widowControl w:val="0"/>
        <w:tabs>
          <w:tab w:val="left" w:pos="220"/>
          <w:tab w:val="left" w:pos="720"/>
        </w:tabs>
        <w:autoSpaceDE w:val="0"/>
        <w:autoSpaceDN w:val="0"/>
        <w:adjustRightInd w:val="0"/>
        <w:spacing w:after="0" w:line="240" w:lineRule="auto"/>
        <w:jc w:val="both"/>
        <w:rPr>
          <w:rFonts w:ascii="Calibri" w:hAnsi="Calibri" w:cs="Calibri"/>
          <w:bCs/>
          <w:color w:val="000000"/>
          <w:lang w:val="en-US"/>
        </w:rPr>
      </w:pPr>
    </w:p>
    <w:p w14:paraId="0E16617A" w14:textId="77777777" w:rsidR="0008126D" w:rsidRPr="00B8283F" w:rsidRDefault="0008126D" w:rsidP="0008126D">
      <w:pPr>
        <w:widowControl w:val="0"/>
        <w:tabs>
          <w:tab w:val="left" w:pos="220"/>
          <w:tab w:val="left" w:pos="720"/>
        </w:tabs>
        <w:autoSpaceDE w:val="0"/>
        <w:autoSpaceDN w:val="0"/>
        <w:adjustRightInd w:val="0"/>
        <w:spacing w:after="0" w:line="240" w:lineRule="auto"/>
        <w:jc w:val="both"/>
        <w:rPr>
          <w:rFonts w:ascii="Calibri" w:hAnsi="Calibri" w:cs="Calibri"/>
          <w:bCs/>
          <w:color w:val="000000"/>
          <w:lang w:val="en-US"/>
        </w:rPr>
      </w:pPr>
      <w:r w:rsidRPr="00B8283F">
        <w:rPr>
          <w:rFonts w:ascii="Calibri" w:hAnsi="Calibri" w:cs="Calibri"/>
          <w:bCs/>
          <w:color w:val="000000"/>
          <w:lang w:val="en-US"/>
        </w:rPr>
        <w:t xml:space="preserve">During the second year, it is expected the student will apply their training to design and run experiments under supervision. Here, the student will begin to formulate and answer project objectives, for example 1) Define the molecular profile of type I and type II pneumocytes in co-culture with eosinophils, 2) </w:t>
      </w:r>
      <w:proofErr w:type="spellStart"/>
      <w:r w:rsidRPr="00B8283F">
        <w:rPr>
          <w:rFonts w:ascii="Calibri" w:hAnsi="Calibri" w:cs="Calibri"/>
          <w:bCs/>
          <w:color w:val="000000"/>
          <w:lang w:val="en-US"/>
        </w:rPr>
        <w:t>Analyse</w:t>
      </w:r>
      <w:proofErr w:type="spellEnd"/>
      <w:r w:rsidRPr="00B8283F">
        <w:rPr>
          <w:rFonts w:ascii="Calibri" w:hAnsi="Calibri" w:cs="Calibri"/>
          <w:bCs/>
          <w:color w:val="000000"/>
          <w:lang w:val="en-US"/>
        </w:rPr>
        <w:t xml:space="preserve"> the change in the molecular profile after stimulation with inflammatory cytokines,</w:t>
      </w:r>
    </w:p>
    <w:p w14:paraId="0BA64563" w14:textId="77777777" w:rsidR="0008126D" w:rsidRDefault="0008126D" w:rsidP="0008126D">
      <w:pPr>
        <w:widowControl w:val="0"/>
        <w:tabs>
          <w:tab w:val="left" w:pos="220"/>
          <w:tab w:val="left" w:pos="720"/>
        </w:tabs>
        <w:autoSpaceDE w:val="0"/>
        <w:autoSpaceDN w:val="0"/>
        <w:adjustRightInd w:val="0"/>
        <w:spacing w:after="0" w:line="240" w:lineRule="auto"/>
        <w:jc w:val="both"/>
        <w:rPr>
          <w:rFonts w:ascii="Calibri" w:hAnsi="Calibri" w:cs="Calibri"/>
          <w:bCs/>
          <w:color w:val="000000"/>
          <w:lang w:val="en-US"/>
        </w:rPr>
      </w:pPr>
    </w:p>
    <w:p w14:paraId="04C0A60F" w14:textId="77777777" w:rsidR="0008126D" w:rsidRPr="00B8283F" w:rsidRDefault="0008126D" w:rsidP="0008126D">
      <w:pPr>
        <w:widowControl w:val="0"/>
        <w:tabs>
          <w:tab w:val="left" w:pos="220"/>
          <w:tab w:val="left" w:pos="720"/>
        </w:tabs>
        <w:autoSpaceDE w:val="0"/>
        <w:autoSpaceDN w:val="0"/>
        <w:adjustRightInd w:val="0"/>
        <w:spacing w:after="0" w:line="240" w:lineRule="auto"/>
        <w:jc w:val="both"/>
        <w:rPr>
          <w:rFonts w:ascii="Calibri" w:hAnsi="Calibri" w:cs="Calibri"/>
          <w:bCs/>
          <w:color w:val="000000"/>
          <w:lang w:val="en-US"/>
        </w:rPr>
      </w:pPr>
      <w:r w:rsidRPr="00B8283F">
        <w:rPr>
          <w:rFonts w:ascii="Calibri" w:hAnsi="Calibri" w:cs="Calibri"/>
          <w:bCs/>
          <w:color w:val="000000"/>
          <w:lang w:val="en-US"/>
        </w:rPr>
        <w:t xml:space="preserve">In the first six months of the final year, the student will translate their </w:t>
      </w:r>
      <w:r w:rsidRPr="00B8283F">
        <w:rPr>
          <w:rFonts w:ascii="Calibri" w:hAnsi="Calibri" w:cs="Calibri"/>
          <w:bCs/>
          <w:i/>
          <w:iCs/>
          <w:color w:val="000000"/>
          <w:lang w:val="en-US"/>
        </w:rPr>
        <w:t>in vitro</w:t>
      </w:r>
      <w:r w:rsidRPr="00B8283F">
        <w:rPr>
          <w:rFonts w:ascii="Calibri" w:hAnsi="Calibri" w:cs="Calibri"/>
          <w:bCs/>
          <w:color w:val="000000"/>
          <w:lang w:val="en-US"/>
        </w:rPr>
        <w:t xml:space="preserve"> findings to search for </w:t>
      </w:r>
      <w:r w:rsidRPr="00B8283F">
        <w:rPr>
          <w:rFonts w:ascii="Calibri" w:hAnsi="Calibri" w:cs="Calibri"/>
          <w:bCs/>
          <w:i/>
          <w:iCs/>
          <w:color w:val="000000"/>
          <w:lang w:val="en-US"/>
        </w:rPr>
        <w:t xml:space="preserve">in vivo </w:t>
      </w:r>
      <w:r w:rsidRPr="00B8283F">
        <w:rPr>
          <w:rFonts w:ascii="Calibri" w:hAnsi="Calibri" w:cs="Calibri"/>
          <w:bCs/>
          <w:color w:val="000000"/>
          <w:lang w:val="en-US"/>
        </w:rPr>
        <w:t xml:space="preserve">biomarkers in patient exhaled breath using data from samples currently being acquired in the </w:t>
      </w:r>
      <w:proofErr w:type="spellStart"/>
      <w:r w:rsidRPr="00B8283F">
        <w:rPr>
          <w:rFonts w:ascii="Calibri" w:hAnsi="Calibri" w:cs="Calibri"/>
          <w:bCs/>
          <w:color w:val="000000"/>
          <w:lang w:val="en-US"/>
        </w:rPr>
        <w:t>RADicA</w:t>
      </w:r>
      <w:proofErr w:type="spellEnd"/>
      <w:r w:rsidRPr="00B8283F">
        <w:rPr>
          <w:rFonts w:ascii="Calibri" w:hAnsi="Calibri" w:cs="Calibri"/>
          <w:bCs/>
          <w:color w:val="000000"/>
          <w:lang w:val="en-US"/>
        </w:rPr>
        <w:t xml:space="preserve"> study.  Using their medical background and data analysis knowledge gained from laboratory experiments, the student will apply data cleaning, transformation, and statistical analysis to search for biomarkers in clinical sample data. To develop their research skills, the student will be encouraged and guided through disseminating their work through internal school meetings, and external conferences and publications if deemed appropriate.</w:t>
      </w:r>
    </w:p>
    <w:p w14:paraId="6DAF3EAD" w14:textId="77777777" w:rsidR="0008126D" w:rsidRDefault="0008126D" w:rsidP="0008126D">
      <w:pPr>
        <w:widowControl w:val="0"/>
        <w:tabs>
          <w:tab w:val="left" w:pos="220"/>
          <w:tab w:val="left" w:pos="720"/>
        </w:tabs>
        <w:autoSpaceDE w:val="0"/>
        <w:autoSpaceDN w:val="0"/>
        <w:adjustRightInd w:val="0"/>
        <w:spacing w:after="0" w:line="240" w:lineRule="auto"/>
        <w:jc w:val="both"/>
        <w:rPr>
          <w:rFonts w:ascii="Calibri" w:hAnsi="Calibri" w:cs="Calibri"/>
          <w:b/>
          <w:color w:val="000000"/>
          <w:lang w:val="en-US"/>
        </w:rPr>
      </w:pPr>
    </w:p>
    <w:p w14:paraId="770459A5" w14:textId="77777777" w:rsidR="0008126D" w:rsidRPr="00B8283F" w:rsidRDefault="0008126D" w:rsidP="0008126D">
      <w:pPr>
        <w:widowControl w:val="0"/>
        <w:tabs>
          <w:tab w:val="left" w:pos="220"/>
          <w:tab w:val="left" w:pos="720"/>
        </w:tabs>
        <w:autoSpaceDE w:val="0"/>
        <w:autoSpaceDN w:val="0"/>
        <w:adjustRightInd w:val="0"/>
        <w:spacing w:after="0" w:line="240" w:lineRule="auto"/>
        <w:jc w:val="both"/>
        <w:rPr>
          <w:rFonts w:ascii="Calibri" w:hAnsi="Calibri" w:cs="Calibri"/>
          <w:b/>
          <w:color w:val="000000"/>
          <w:lang w:val="en-US"/>
        </w:rPr>
      </w:pPr>
      <w:r w:rsidRPr="00B8283F">
        <w:rPr>
          <w:rFonts w:ascii="Calibri" w:hAnsi="Calibri" w:cs="Calibri"/>
          <w:b/>
          <w:color w:val="000000"/>
          <w:lang w:val="en-US"/>
        </w:rPr>
        <w:t xml:space="preserve">Background </w:t>
      </w:r>
      <w:r>
        <w:rPr>
          <w:rFonts w:ascii="Calibri" w:hAnsi="Calibri" w:cs="Calibri"/>
          <w:b/>
          <w:color w:val="000000"/>
          <w:lang w:val="en-US"/>
        </w:rPr>
        <w:t>to research of supervisory team</w:t>
      </w:r>
    </w:p>
    <w:p w14:paraId="7CF0173C" w14:textId="77777777" w:rsidR="0008126D" w:rsidRPr="00B8283F" w:rsidRDefault="0008126D" w:rsidP="0008126D">
      <w:pPr>
        <w:widowControl w:val="0"/>
        <w:autoSpaceDE w:val="0"/>
        <w:autoSpaceDN w:val="0"/>
        <w:adjustRightInd w:val="0"/>
        <w:spacing w:after="0" w:line="240" w:lineRule="auto"/>
        <w:jc w:val="both"/>
        <w:rPr>
          <w:rFonts w:ascii="Calibri" w:hAnsi="Calibri" w:cs="Calibri"/>
          <w:color w:val="000000"/>
          <w:lang w:val="en-US"/>
        </w:rPr>
      </w:pPr>
      <w:r w:rsidRPr="00B8283F">
        <w:rPr>
          <w:rFonts w:ascii="Calibri" w:hAnsi="Calibri" w:cs="Calibri"/>
          <w:color w:val="000000"/>
          <w:lang w:val="en-US"/>
        </w:rPr>
        <w:t>SF is a clinical academic and consultant in the regional severe asthma service at Manchester University Foundation Trust.  Research interests include breath analysis in respiratory disease</w:t>
      </w:r>
      <w:r>
        <w:rPr>
          <w:rFonts w:ascii="Calibri" w:hAnsi="Calibri" w:cs="Calibri"/>
          <w:color w:val="000000"/>
          <w:lang w:val="en-US"/>
        </w:rPr>
        <w:t>,</w:t>
      </w:r>
      <w:r w:rsidRPr="00B8283F">
        <w:rPr>
          <w:rFonts w:ascii="Calibri" w:hAnsi="Calibri" w:cs="Calibri"/>
          <w:color w:val="000000"/>
          <w:lang w:val="en-US"/>
        </w:rPr>
        <w:t xml:space="preserve"> and asthma diagnostics and phenotyping.</w:t>
      </w:r>
    </w:p>
    <w:p w14:paraId="21B84239" w14:textId="77777777" w:rsidR="0008126D" w:rsidRPr="00B8283F" w:rsidRDefault="0008126D" w:rsidP="0008126D">
      <w:pPr>
        <w:widowControl w:val="0"/>
        <w:autoSpaceDE w:val="0"/>
        <w:autoSpaceDN w:val="0"/>
        <w:adjustRightInd w:val="0"/>
        <w:spacing w:after="0" w:line="240" w:lineRule="auto"/>
        <w:jc w:val="both"/>
        <w:rPr>
          <w:rFonts w:ascii="Calibri" w:hAnsi="Calibri" w:cs="Calibri"/>
          <w:color w:val="000000"/>
          <w:lang w:val="en-US"/>
        </w:rPr>
      </w:pPr>
      <w:r w:rsidRPr="00B8283F">
        <w:rPr>
          <w:rFonts w:ascii="Calibri" w:hAnsi="Calibri" w:cs="Calibri"/>
          <w:color w:val="000000"/>
          <w:lang w:val="en-US"/>
        </w:rPr>
        <w:t>CM is professor in molecular allergology at the University of Manchester. Based in the Manchester Institute of Biotechnology and part of the UoM Respiratory and Allergy Research team she is now applying molecular science to understand, better diagnose and treat allergic and associated respiratory disease.</w:t>
      </w:r>
    </w:p>
    <w:p w14:paraId="34D14E10" w14:textId="77777777" w:rsidR="0008126D" w:rsidRPr="00B8283F" w:rsidRDefault="0008126D" w:rsidP="0008126D">
      <w:pPr>
        <w:widowControl w:val="0"/>
        <w:autoSpaceDE w:val="0"/>
        <w:autoSpaceDN w:val="0"/>
        <w:adjustRightInd w:val="0"/>
        <w:spacing w:after="0" w:line="240" w:lineRule="auto"/>
        <w:jc w:val="both"/>
        <w:rPr>
          <w:rFonts w:ascii="Calibri" w:hAnsi="Calibri" w:cs="Calibri"/>
          <w:color w:val="000000"/>
          <w:lang w:val="en-US"/>
        </w:rPr>
      </w:pPr>
      <w:r w:rsidRPr="00B8283F">
        <w:rPr>
          <w:rFonts w:ascii="Calibri" w:hAnsi="Calibri" w:cs="Calibri"/>
          <w:color w:val="000000"/>
          <w:lang w:val="en-US"/>
        </w:rPr>
        <w:t xml:space="preserve">WA is a postdoctoral research associate in the group of </w:t>
      </w:r>
      <w:proofErr w:type="gramStart"/>
      <w:r w:rsidRPr="00B8283F">
        <w:rPr>
          <w:rFonts w:ascii="Calibri" w:hAnsi="Calibri" w:cs="Calibri"/>
          <w:color w:val="000000"/>
          <w:lang w:val="en-US"/>
        </w:rPr>
        <w:t>SF</w:t>
      </w:r>
      <w:proofErr w:type="gramEnd"/>
      <w:r w:rsidRPr="00B8283F">
        <w:rPr>
          <w:rFonts w:ascii="Calibri" w:hAnsi="Calibri" w:cs="Calibri"/>
          <w:color w:val="000000"/>
          <w:lang w:val="en-US"/>
        </w:rPr>
        <w:t xml:space="preserve"> researching clinical breath analysis and molecular analysis of cell cultures.</w:t>
      </w:r>
    </w:p>
    <w:p w14:paraId="5CAC8EFB" w14:textId="77777777" w:rsidR="0008126D" w:rsidRDefault="0008126D" w:rsidP="0008126D">
      <w:pPr>
        <w:widowControl w:val="0"/>
        <w:tabs>
          <w:tab w:val="left" w:pos="220"/>
          <w:tab w:val="left" w:pos="720"/>
        </w:tabs>
        <w:autoSpaceDE w:val="0"/>
        <w:autoSpaceDN w:val="0"/>
        <w:adjustRightInd w:val="0"/>
        <w:spacing w:after="0" w:line="240" w:lineRule="auto"/>
        <w:jc w:val="both"/>
        <w:rPr>
          <w:rFonts w:ascii="Calibri" w:hAnsi="Calibri" w:cs="Calibri"/>
          <w:b/>
          <w:color w:val="000000"/>
          <w:lang w:val="en-US"/>
        </w:rPr>
      </w:pPr>
    </w:p>
    <w:p w14:paraId="62F624D9" w14:textId="77777777" w:rsidR="0008126D" w:rsidRPr="00B8283F" w:rsidRDefault="0008126D" w:rsidP="0008126D">
      <w:pPr>
        <w:widowControl w:val="0"/>
        <w:tabs>
          <w:tab w:val="left" w:pos="220"/>
          <w:tab w:val="left" w:pos="720"/>
        </w:tabs>
        <w:autoSpaceDE w:val="0"/>
        <w:autoSpaceDN w:val="0"/>
        <w:adjustRightInd w:val="0"/>
        <w:spacing w:after="0" w:line="240" w:lineRule="auto"/>
        <w:jc w:val="both"/>
        <w:rPr>
          <w:rFonts w:ascii="Calibri" w:hAnsi="Calibri" w:cs="Calibri"/>
          <w:bCs/>
          <w:i/>
          <w:iCs/>
          <w:color w:val="000000"/>
          <w:lang w:val="en-US"/>
        </w:rPr>
      </w:pPr>
      <w:r w:rsidRPr="00B8283F">
        <w:rPr>
          <w:rFonts w:ascii="Calibri" w:hAnsi="Calibri" w:cs="Calibri"/>
          <w:b/>
          <w:color w:val="000000"/>
          <w:lang w:val="en-US"/>
        </w:rPr>
        <w:t xml:space="preserve">Supervision and lab culture </w:t>
      </w:r>
    </w:p>
    <w:p w14:paraId="17F087BB" w14:textId="77777777" w:rsidR="0008126D" w:rsidRPr="00B8283F" w:rsidRDefault="0008126D" w:rsidP="0008126D">
      <w:pPr>
        <w:spacing w:after="0" w:line="240" w:lineRule="auto"/>
        <w:jc w:val="both"/>
        <w:rPr>
          <w:rFonts w:ascii="Calibri" w:hAnsi="Calibri" w:cs="Calibri"/>
          <w:bCs/>
          <w:i/>
          <w:iCs/>
          <w:color w:val="000000"/>
        </w:rPr>
      </w:pPr>
      <w:r w:rsidRPr="00B8283F">
        <w:rPr>
          <w:rFonts w:ascii="Calibri" w:hAnsi="Calibri" w:cs="Calibri"/>
          <w:bCs/>
          <w:iCs/>
          <w:color w:val="000000"/>
        </w:rPr>
        <w:t>This supervisory team provides a strong multidisciplinary mix of supervisors with backgrounds in academic respiratory medicine, biological sciences, and analytical chemistry. For the first year, the student will be based at the Manchester Institute of Biotechnology (MIB) within the Mills group. Here the student will be exposed to a basic research environment including biological and analytical science methods. Through the MD-PhD the student will be exposed to the respiratory and allergy research group at both the University of Manchester and Wythenshawe hospital.</w:t>
      </w:r>
    </w:p>
    <w:p w14:paraId="0193BDD2" w14:textId="77777777" w:rsidR="0008126D" w:rsidRPr="00B8283F" w:rsidRDefault="0008126D" w:rsidP="0008126D">
      <w:pPr>
        <w:spacing w:after="0" w:line="240" w:lineRule="auto"/>
        <w:jc w:val="both"/>
        <w:rPr>
          <w:rFonts w:ascii="Calibri" w:hAnsi="Calibri" w:cs="Calibri"/>
          <w:bCs/>
          <w:color w:val="000000"/>
        </w:rPr>
      </w:pPr>
    </w:p>
    <w:p w14:paraId="1BE5CD33" w14:textId="77777777" w:rsidR="0008126D" w:rsidRPr="00B8283F" w:rsidRDefault="0008126D" w:rsidP="0008126D">
      <w:pPr>
        <w:spacing w:after="0" w:line="240" w:lineRule="auto"/>
        <w:jc w:val="both"/>
        <w:rPr>
          <w:rFonts w:ascii="Calibri" w:hAnsi="Calibri" w:cs="Calibri"/>
          <w:bCs/>
          <w:i/>
          <w:iCs/>
          <w:color w:val="000000"/>
        </w:rPr>
      </w:pPr>
      <w:r w:rsidRPr="00B8283F">
        <w:rPr>
          <w:rFonts w:ascii="Calibri" w:hAnsi="Calibri" w:cs="Calibri"/>
          <w:bCs/>
          <w:color w:val="000000"/>
        </w:rPr>
        <w:t>The Mills group currently has 2 PDRAs, and 2 PhD students based at the MIB.</w:t>
      </w:r>
      <w:r w:rsidRPr="00B8283F">
        <w:rPr>
          <w:rFonts w:ascii="Calibri" w:hAnsi="Calibri" w:cs="Calibri"/>
          <w:bCs/>
          <w:i/>
          <w:iCs/>
          <w:color w:val="000000"/>
        </w:rPr>
        <w:t xml:space="preserve"> </w:t>
      </w:r>
      <w:r w:rsidRPr="00B8283F">
        <w:rPr>
          <w:rFonts w:ascii="Calibri" w:hAnsi="Calibri" w:cs="Calibri"/>
          <w:bCs/>
          <w:color w:val="000000"/>
        </w:rPr>
        <w:t>The Fowler group is split across the MIB (</w:t>
      </w:r>
      <w:proofErr w:type="spellStart"/>
      <w:r w:rsidRPr="00B8283F">
        <w:rPr>
          <w:rFonts w:ascii="Calibri" w:hAnsi="Calibri" w:cs="Calibri"/>
          <w:bCs/>
          <w:color w:val="000000"/>
        </w:rPr>
        <w:t>breathomics</w:t>
      </w:r>
      <w:proofErr w:type="spellEnd"/>
      <w:r w:rsidRPr="00B8283F">
        <w:rPr>
          <w:rFonts w:ascii="Calibri" w:hAnsi="Calibri" w:cs="Calibri"/>
          <w:bCs/>
          <w:color w:val="000000"/>
        </w:rPr>
        <w:t xml:space="preserve"> group in the lab of CM) and Wythenshawe hospital and currently has 3 PDRAs, and 4 PhD students (2 as main supervisor).</w:t>
      </w:r>
    </w:p>
    <w:p w14:paraId="59FDE1F0" w14:textId="77777777" w:rsidR="0008126D" w:rsidRPr="00B8283F" w:rsidRDefault="0008126D" w:rsidP="0008126D">
      <w:pPr>
        <w:spacing w:after="0" w:line="240" w:lineRule="auto"/>
        <w:jc w:val="both"/>
        <w:rPr>
          <w:rFonts w:ascii="Calibri" w:hAnsi="Calibri" w:cs="Calibri"/>
          <w:bCs/>
          <w:color w:val="000000"/>
        </w:rPr>
      </w:pPr>
    </w:p>
    <w:p w14:paraId="7BD1934E" w14:textId="77777777" w:rsidR="0008126D" w:rsidRPr="00B8283F" w:rsidRDefault="0008126D" w:rsidP="0008126D">
      <w:pPr>
        <w:spacing w:after="0" w:line="240" w:lineRule="auto"/>
        <w:jc w:val="both"/>
        <w:rPr>
          <w:rFonts w:ascii="Calibri" w:hAnsi="Calibri" w:cs="Calibri"/>
          <w:bCs/>
          <w:color w:val="000000"/>
        </w:rPr>
      </w:pPr>
      <w:r w:rsidRPr="00B8283F">
        <w:rPr>
          <w:rFonts w:ascii="Calibri" w:hAnsi="Calibri" w:cs="Calibri"/>
          <w:bCs/>
          <w:color w:val="000000"/>
        </w:rPr>
        <w:t xml:space="preserve">The student will take part in weekly meetings lab group meetings of both groups and get involved in other activities such as journal clubs. Quarterly progress meetings will also be planned with the student with the supervisors. Other supervisors will provide </w:t>
      </w:r>
      <w:r w:rsidRPr="00B8283F">
        <w:rPr>
          <w:rFonts w:ascii="Calibri" w:hAnsi="Calibri" w:cs="Calibri"/>
          <w:bCs/>
          <w:i/>
          <w:color w:val="000000"/>
        </w:rPr>
        <w:t>ad-hoc</w:t>
      </w:r>
      <w:r w:rsidRPr="00B8283F">
        <w:rPr>
          <w:rFonts w:ascii="Calibri" w:hAnsi="Calibri" w:cs="Calibri"/>
          <w:bCs/>
          <w:color w:val="000000"/>
        </w:rPr>
        <w:t xml:space="preserve"> support to the student. Day-to-day supervision and support will be provided by other supervisors (WA) and research staff within both groups.</w:t>
      </w:r>
    </w:p>
    <w:p w14:paraId="320D1B10" w14:textId="77777777" w:rsidR="0008126D" w:rsidRPr="00B8283F" w:rsidRDefault="0008126D" w:rsidP="0008126D">
      <w:pPr>
        <w:spacing w:after="0" w:line="240" w:lineRule="auto"/>
        <w:jc w:val="both"/>
        <w:rPr>
          <w:rFonts w:ascii="Calibri" w:hAnsi="Calibri" w:cs="Calibri"/>
          <w:bCs/>
          <w:iCs/>
          <w:color w:val="000000"/>
        </w:rPr>
      </w:pPr>
    </w:p>
    <w:p w14:paraId="3BD3F4E0" w14:textId="77777777" w:rsidR="0008126D" w:rsidRPr="00B8283F" w:rsidRDefault="0008126D" w:rsidP="0008126D">
      <w:pPr>
        <w:spacing w:after="0" w:line="240" w:lineRule="auto"/>
        <w:jc w:val="both"/>
        <w:rPr>
          <w:rFonts w:ascii="Calibri" w:hAnsi="Calibri" w:cs="Calibri"/>
          <w:bCs/>
          <w:i/>
          <w:iCs/>
          <w:color w:val="000000"/>
        </w:rPr>
      </w:pPr>
      <w:r w:rsidRPr="00B8283F">
        <w:rPr>
          <w:rFonts w:ascii="Calibri" w:hAnsi="Calibri" w:cs="Calibri"/>
          <w:bCs/>
          <w:iCs/>
          <w:color w:val="000000"/>
        </w:rPr>
        <w:t xml:space="preserve">If appropriate, the student would also </w:t>
      </w:r>
      <w:proofErr w:type="gramStart"/>
      <w:r w:rsidRPr="00B8283F">
        <w:rPr>
          <w:rFonts w:ascii="Calibri" w:hAnsi="Calibri" w:cs="Calibri"/>
          <w:bCs/>
          <w:iCs/>
          <w:color w:val="000000"/>
        </w:rPr>
        <w:t>have the opportunity to</w:t>
      </w:r>
      <w:proofErr w:type="gramEnd"/>
      <w:r w:rsidRPr="00B8283F">
        <w:rPr>
          <w:rFonts w:ascii="Calibri" w:hAnsi="Calibri" w:cs="Calibri"/>
          <w:bCs/>
          <w:iCs/>
          <w:color w:val="000000"/>
        </w:rPr>
        <w:t xml:space="preserve"> gain relevant clinical experience in the regional severe asthma service at Wythenshawe, for example by participating in a clinic and/or MDTM every fortnight under the direct supervision of SF.</w:t>
      </w:r>
    </w:p>
    <w:p w14:paraId="55B706C1" w14:textId="75C751D7" w:rsidR="00285836" w:rsidRDefault="00D91E90" w:rsidP="00A97FB5">
      <w:pPr>
        <w:jc w:val="center"/>
        <w:rPr>
          <w:rFonts w:ascii="Calibri" w:hAnsi="Calibri" w:cs="Calibri"/>
        </w:rPr>
      </w:pPr>
      <w:r>
        <w:t>…………………………………………………………………………………………………………</w:t>
      </w:r>
    </w:p>
    <w:p w14:paraId="698AEEDB" w14:textId="77777777" w:rsidR="00C27DC5" w:rsidRPr="00227A60" w:rsidRDefault="00227A60" w:rsidP="00227A60">
      <w:pPr>
        <w:jc w:val="center"/>
      </w:pPr>
      <w:r>
        <w:t>…………………………………………………………………………………………………………</w:t>
      </w:r>
    </w:p>
    <w:p w14:paraId="2E6598C9" w14:textId="77777777" w:rsidR="00091A2E" w:rsidRDefault="00091A2E" w:rsidP="00B8283F">
      <w:pPr>
        <w:pStyle w:val="Heading1"/>
        <w:spacing w:before="0" w:line="240" w:lineRule="auto"/>
        <w:rPr>
          <w:rFonts w:ascii="Calibri" w:hAnsi="Calibri" w:cs="Calibri"/>
          <w:b/>
          <w:color w:val="auto"/>
          <w:sz w:val="22"/>
          <w:szCs w:val="22"/>
        </w:rPr>
      </w:pPr>
    </w:p>
    <w:p w14:paraId="6AF63958" w14:textId="77777777" w:rsidR="00091A2E" w:rsidRDefault="00091A2E" w:rsidP="00B8283F">
      <w:pPr>
        <w:pStyle w:val="Heading1"/>
        <w:spacing w:before="0" w:line="240" w:lineRule="auto"/>
        <w:rPr>
          <w:rFonts w:ascii="Calibri" w:hAnsi="Calibri" w:cs="Calibri"/>
          <w:b/>
          <w:color w:val="auto"/>
          <w:sz w:val="22"/>
          <w:szCs w:val="22"/>
        </w:rPr>
      </w:pPr>
    </w:p>
    <w:p w14:paraId="26BC3F23" w14:textId="77777777" w:rsidR="00091A2E" w:rsidRDefault="00091A2E" w:rsidP="00B8283F">
      <w:pPr>
        <w:pStyle w:val="Heading1"/>
        <w:spacing w:before="0" w:line="240" w:lineRule="auto"/>
        <w:rPr>
          <w:rFonts w:ascii="Calibri" w:hAnsi="Calibri" w:cs="Calibri"/>
          <w:b/>
          <w:color w:val="auto"/>
          <w:sz w:val="22"/>
          <w:szCs w:val="22"/>
        </w:rPr>
      </w:pPr>
    </w:p>
    <w:p w14:paraId="78AF6FD2" w14:textId="77777777" w:rsidR="00091A2E" w:rsidRDefault="00091A2E" w:rsidP="00B8283F">
      <w:pPr>
        <w:pStyle w:val="Heading1"/>
        <w:spacing w:before="0" w:line="240" w:lineRule="auto"/>
        <w:rPr>
          <w:rFonts w:ascii="Calibri" w:hAnsi="Calibri" w:cs="Calibri"/>
          <w:b/>
          <w:color w:val="auto"/>
          <w:sz w:val="22"/>
          <w:szCs w:val="22"/>
        </w:rPr>
      </w:pPr>
    </w:p>
    <w:p w14:paraId="7AA2E177" w14:textId="77777777" w:rsidR="00091A2E" w:rsidRDefault="00091A2E" w:rsidP="00B8283F">
      <w:pPr>
        <w:pStyle w:val="Heading1"/>
        <w:spacing w:before="0" w:line="240" w:lineRule="auto"/>
        <w:rPr>
          <w:rFonts w:ascii="Calibri" w:hAnsi="Calibri" w:cs="Calibri"/>
          <w:b/>
          <w:color w:val="auto"/>
          <w:sz w:val="22"/>
          <w:szCs w:val="22"/>
        </w:rPr>
      </w:pPr>
    </w:p>
    <w:p w14:paraId="5B8A69B6" w14:textId="77777777" w:rsidR="00091A2E" w:rsidRDefault="00091A2E" w:rsidP="00B8283F">
      <w:pPr>
        <w:pStyle w:val="Heading1"/>
        <w:spacing w:before="0" w:line="240" w:lineRule="auto"/>
        <w:rPr>
          <w:rFonts w:ascii="Calibri" w:hAnsi="Calibri" w:cs="Calibri"/>
          <w:b/>
          <w:color w:val="auto"/>
          <w:sz w:val="22"/>
          <w:szCs w:val="22"/>
        </w:rPr>
      </w:pPr>
    </w:p>
    <w:p w14:paraId="71B088E6" w14:textId="77777777" w:rsidR="00091A2E" w:rsidRDefault="00091A2E" w:rsidP="00B8283F">
      <w:pPr>
        <w:pStyle w:val="Heading1"/>
        <w:spacing w:before="0" w:line="240" w:lineRule="auto"/>
        <w:rPr>
          <w:rFonts w:ascii="Calibri" w:hAnsi="Calibri" w:cs="Calibri"/>
          <w:b/>
          <w:color w:val="auto"/>
          <w:sz w:val="22"/>
          <w:szCs w:val="22"/>
        </w:rPr>
      </w:pPr>
    </w:p>
    <w:p w14:paraId="4B6F8751" w14:textId="77777777" w:rsidR="00091A2E" w:rsidRDefault="00091A2E" w:rsidP="00B8283F">
      <w:pPr>
        <w:pStyle w:val="Heading1"/>
        <w:spacing w:before="0" w:line="240" w:lineRule="auto"/>
        <w:rPr>
          <w:rFonts w:ascii="Calibri" w:hAnsi="Calibri" w:cs="Calibri"/>
          <w:b/>
          <w:color w:val="auto"/>
          <w:sz w:val="22"/>
          <w:szCs w:val="22"/>
        </w:rPr>
      </w:pPr>
    </w:p>
    <w:p w14:paraId="5BD7F013" w14:textId="77777777" w:rsidR="00091A2E" w:rsidRDefault="00091A2E" w:rsidP="00B8283F">
      <w:pPr>
        <w:pStyle w:val="Heading1"/>
        <w:spacing w:before="0" w:line="240" w:lineRule="auto"/>
        <w:rPr>
          <w:rFonts w:ascii="Calibri" w:hAnsi="Calibri" w:cs="Calibri"/>
          <w:b/>
          <w:color w:val="auto"/>
          <w:sz w:val="22"/>
          <w:szCs w:val="22"/>
        </w:rPr>
      </w:pPr>
    </w:p>
    <w:p w14:paraId="24E73ED8" w14:textId="77777777" w:rsidR="00091A2E" w:rsidRDefault="00091A2E" w:rsidP="00B8283F">
      <w:pPr>
        <w:pStyle w:val="Heading1"/>
        <w:spacing w:before="0" w:line="240" w:lineRule="auto"/>
        <w:rPr>
          <w:rFonts w:ascii="Calibri" w:hAnsi="Calibri" w:cs="Calibri"/>
          <w:b/>
          <w:color w:val="auto"/>
          <w:sz w:val="22"/>
          <w:szCs w:val="22"/>
        </w:rPr>
      </w:pPr>
    </w:p>
    <w:p w14:paraId="5A0F1A78" w14:textId="77777777" w:rsidR="00091A2E" w:rsidRDefault="00091A2E" w:rsidP="00B8283F">
      <w:pPr>
        <w:pStyle w:val="Heading1"/>
        <w:spacing w:before="0" w:line="240" w:lineRule="auto"/>
        <w:rPr>
          <w:rFonts w:ascii="Calibri" w:hAnsi="Calibri" w:cs="Calibri"/>
          <w:b/>
          <w:color w:val="auto"/>
          <w:sz w:val="22"/>
          <w:szCs w:val="22"/>
        </w:rPr>
      </w:pPr>
    </w:p>
    <w:p w14:paraId="38AC5B02" w14:textId="77777777" w:rsidR="00091A2E" w:rsidRDefault="00091A2E" w:rsidP="00B8283F">
      <w:pPr>
        <w:pStyle w:val="Heading1"/>
        <w:spacing w:before="0" w:line="240" w:lineRule="auto"/>
        <w:rPr>
          <w:rFonts w:ascii="Calibri" w:hAnsi="Calibri" w:cs="Calibri"/>
          <w:b/>
          <w:color w:val="auto"/>
          <w:sz w:val="22"/>
          <w:szCs w:val="22"/>
        </w:rPr>
      </w:pPr>
    </w:p>
    <w:p w14:paraId="41930667" w14:textId="77777777" w:rsidR="00091A2E" w:rsidRDefault="00091A2E" w:rsidP="00B8283F">
      <w:pPr>
        <w:pStyle w:val="Heading1"/>
        <w:spacing w:before="0" w:line="240" w:lineRule="auto"/>
        <w:rPr>
          <w:rFonts w:ascii="Calibri" w:hAnsi="Calibri" w:cs="Calibri"/>
          <w:b/>
          <w:color w:val="auto"/>
          <w:sz w:val="22"/>
          <w:szCs w:val="22"/>
        </w:rPr>
      </w:pPr>
    </w:p>
    <w:p w14:paraId="56A93A4C" w14:textId="77777777" w:rsidR="00091A2E" w:rsidRDefault="00091A2E" w:rsidP="00B8283F">
      <w:pPr>
        <w:pStyle w:val="Heading1"/>
        <w:spacing w:before="0" w:line="240" w:lineRule="auto"/>
        <w:rPr>
          <w:rFonts w:ascii="Calibri" w:hAnsi="Calibri" w:cs="Calibri"/>
          <w:b/>
          <w:color w:val="auto"/>
          <w:sz w:val="22"/>
          <w:szCs w:val="22"/>
        </w:rPr>
      </w:pPr>
    </w:p>
    <w:p w14:paraId="392979B4" w14:textId="77777777" w:rsidR="00091A2E" w:rsidRDefault="00091A2E" w:rsidP="00B8283F">
      <w:pPr>
        <w:pStyle w:val="Heading1"/>
        <w:spacing w:before="0" w:line="240" w:lineRule="auto"/>
        <w:rPr>
          <w:rFonts w:ascii="Calibri" w:hAnsi="Calibri" w:cs="Calibri"/>
          <w:b/>
          <w:color w:val="auto"/>
          <w:sz w:val="22"/>
          <w:szCs w:val="22"/>
        </w:rPr>
      </w:pPr>
    </w:p>
    <w:p w14:paraId="0A4C99F0" w14:textId="77777777" w:rsidR="00091A2E" w:rsidRDefault="00091A2E" w:rsidP="00B8283F">
      <w:pPr>
        <w:pStyle w:val="Heading1"/>
        <w:spacing w:before="0" w:line="240" w:lineRule="auto"/>
        <w:rPr>
          <w:rFonts w:ascii="Calibri" w:hAnsi="Calibri" w:cs="Calibri"/>
          <w:b/>
          <w:color w:val="auto"/>
          <w:sz w:val="22"/>
          <w:szCs w:val="22"/>
        </w:rPr>
      </w:pPr>
    </w:p>
    <w:p w14:paraId="16374D55" w14:textId="77777777" w:rsidR="00091A2E" w:rsidRDefault="00091A2E" w:rsidP="00B8283F">
      <w:pPr>
        <w:pStyle w:val="Heading1"/>
        <w:spacing w:before="0" w:line="240" w:lineRule="auto"/>
        <w:rPr>
          <w:rFonts w:ascii="Calibri" w:hAnsi="Calibri" w:cs="Calibri"/>
          <w:b/>
          <w:color w:val="auto"/>
          <w:sz w:val="22"/>
          <w:szCs w:val="22"/>
        </w:rPr>
      </w:pPr>
    </w:p>
    <w:p w14:paraId="14113E2D" w14:textId="77777777" w:rsidR="00091A2E" w:rsidRDefault="00091A2E" w:rsidP="00B8283F">
      <w:pPr>
        <w:pStyle w:val="Heading1"/>
        <w:spacing w:before="0" w:line="240" w:lineRule="auto"/>
        <w:rPr>
          <w:rFonts w:ascii="Calibri" w:hAnsi="Calibri" w:cs="Calibri"/>
          <w:b/>
          <w:color w:val="auto"/>
          <w:sz w:val="22"/>
          <w:szCs w:val="22"/>
        </w:rPr>
      </w:pPr>
    </w:p>
    <w:p w14:paraId="06ED7148" w14:textId="77777777" w:rsidR="00091A2E" w:rsidRDefault="00091A2E" w:rsidP="00B8283F">
      <w:pPr>
        <w:pStyle w:val="Heading1"/>
        <w:spacing w:before="0" w:line="240" w:lineRule="auto"/>
        <w:rPr>
          <w:rFonts w:ascii="Calibri" w:hAnsi="Calibri" w:cs="Calibri"/>
          <w:b/>
          <w:color w:val="auto"/>
          <w:sz w:val="22"/>
          <w:szCs w:val="22"/>
        </w:rPr>
      </w:pPr>
    </w:p>
    <w:p w14:paraId="043CCE8A" w14:textId="77777777" w:rsidR="00091A2E" w:rsidRDefault="00091A2E" w:rsidP="00B8283F">
      <w:pPr>
        <w:pStyle w:val="Heading1"/>
        <w:spacing w:before="0" w:line="240" w:lineRule="auto"/>
        <w:rPr>
          <w:rFonts w:ascii="Calibri" w:hAnsi="Calibri" w:cs="Calibri"/>
          <w:b/>
          <w:color w:val="auto"/>
          <w:sz w:val="22"/>
          <w:szCs w:val="22"/>
        </w:rPr>
      </w:pPr>
    </w:p>
    <w:p w14:paraId="6C7AC774" w14:textId="77777777" w:rsidR="00091A2E" w:rsidRDefault="00091A2E" w:rsidP="00B8283F">
      <w:pPr>
        <w:pStyle w:val="Heading1"/>
        <w:spacing w:before="0" w:line="240" w:lineRule="auto"/>
        <w:rPr>
          <w:rFonts w:ascii="Calibri" w:hAnsi="Calibri" w:cs="Calibri"/>
          <w:b/>
          <w:color w:val="auto"/>
          <w:sz w:val="22"/>
          <w:szCs w:val="22"/>
        </w:rPr>
      </w:pPr>
    </w:p>
    <w:p w14:paraId="65D58B2E" w14:textId="77777777" w:rsidR="00091A2E" w:rsidRDefault="00091A2E" w:rsidP="00B8283F">
      <w:pPr>
        <w:pStyle w:val="Heading1"/>
        <w:spacing w:before="0" w:line="240" w:lineRule="auto"/>
        <w:rPr>
          <w:rFonts w:ascii="Calibri" w:hAnsi="Calibri" w:cs="Calibri"/>
          <w:b/>
          <w:color w:val="auto"/>
          <w:sz w:val="22"/>
          <w:szCs w:val="22"/>
        </w:rPr>
      </w:pPr>
    </w:p>
    <w:p w14:paraId="1AB8D5B4" w14:textId="77777777" w:rsidR="00091A2E" w:rsidRPr="00DC62EA" w:rsidRDefault="00091A2E" w:rsidP="00DC62EA"/>
    <w:p w14:paraId="71171571" w14:textId="77777777" w:rsidR="00091A2E" w:rsidRDefault="00091A2E" w:rsidP="00B8283F">
      <w:pPr>
        <w:pStyle w:val="Heading1"/>
        <w:spacing w:before="0" w:line="240" w:lineRule="auto"/>
        <w:rPr>
          <w:rFonts w:ascii="Calibri" w:hAnsi="Calibri" w:cs="Calibri"/>
          <w:b/>
          <w:color w:val="auto"/>
          <w:sz w:val="22"/>
          <w:szCs w:val="22"/>
        </w:rPr>
      </w:pPr>
    </w:p>
    <w:p w14:paraId="79A67F4E" w14:textId="77777777" w:rsidR="00091A2E" w:rsidRDefault="00091A2E" w:rsidP="00B8283F">
      <w:pPr>
        <w:pStyle w:val="Heading1"/>
        <w:spacing w:before="0" w:line="240" w:lineRule="auto"/>
        <w:rPr>
          <w:rFonts w:ascii="Calibri" w:hAnsi="Calibri" w:cs="Calibri"/>
          <w:b/>
          <w:color w:val="auto"/>
          <w:sz w:val="22"/>
          <w:szCs w:val="22"/>
        </w:rPr>
      </w:pPr>
    </w:p>
    <w:p w14:paraId="3BB0F920" w14:textId="77777777" w:rsidR="00091A2E" w:rsidRDefault="00091A2E" w:rsidP="00B8283F">
      <w:pPr>
        <w:pStyle w:val="Heading1"/>
        <w:spacing w:before="0" w:line="240" w:lineRule="auto"/>
        <w:rPr>
          <w:rFonts w:ascii="Calibri" w:hAnsi="Calibri" w:cs="Calibri"/>
          <w:b/>
          <w:color w:val="auto"/>
          <w:sz w:val="22"/>
          <w:szCs w:val="22"/>
        </w:rPr>
      </w:pPr>
    </w:p>
    <w:p w14:paraId="28790F8D" w14:textId="77777777" w:rsidR="00091A2E" w:rsidRDefault="00091A2E" w:rsidP="00B8283F">
      <w:pPr>
        <w:pStyle w:val="Heading1"/>
        <w:spacing w:before="0" w:line="240" w:lineRule="auto"/>
        <w:rPr>
          <w:rFonts w:ascii="Calibri" w:hAnsi="Calibri" w:cs="Calibri"/>
          <w:b/>
          <w:color w:val="auto"/>
          <w:sz w:val="22"/>
          <w:szCs w:val="22"/>
        </w:rPr>
      </w:pPr>
    </w:p>
    <w:p w14:paraId="17D7172F" w14:textId="77777777" w:rsidR="00091A2E" w:rsidRDefault="00091A2E" w:rsidP="00B8283F">
      <w:pPr>
        <w:pStyle w:val="Heading1"/>
        <w:spacing w:before="0" w:line="240" w:lineRule="auto"/>
        <w:rPr>
          <w:rFonts w:ascii="Calibri" w:hAnsi="Calibri" w:cs="Calibri"/>
          <w:b/>
          <w:color w:val="auto"/>
          <w:sz w:val="22"/>
          <w:szCs w:val="22"/>
        </w:rPr>
      </w:pPr>
    </w:p>
    <w:p w14:paraId="11FA321C" w14:textId="1764F9FD" w:rsidR="00285836" w:rsidRPr="00B8283F" w:rsidRDefault="00227A60" w:rsidP="00B8283F">
      <w:pPr>
        <w:pStyle w:val="Heading1"/>
        <w:spacing w:before="0" w:line="240" w:lineRule="auto"/>
        <w:rPr>
          <w:rFonts w:ascii="Calibri" w:hAnsi="Calibri" w:cs="Calibri"/>
          <w:b/>
          <w:color w:val="auto"/>
          <w:sz w:val="22"/>
          <w:szCs w:val="22"/>
        </w:rPr>
      </w:pPr>
      <w:bookmarkStart w:id="9" w:name="_Toc147224974"/>
      <w:r>
        <w:rPr>
          <w:rFonts w:ascii="Calibri" w:hAnsi="Calibri" w:cs="Calibri"/>
          <w:b/>
          <w:color w:val="auto"/>
          <w:sz w:val="22"/>
          <w:szCs w:val="22"/>
        </w:rPr>
        <w:t>P</w:t>
      </w:r>
      <w:r w:rsidR="00285836" w:rsidRPr="00B8283F">
        <w:rPr>
          <w:rFonts w:ascii="Calibri" w:hAnsi="Calibri" w:cs="Calibri"/>
          <w:b/>
          <w:color w:val="auto"/>
          <w:sz w:val="22"/>
          <w:szCs w:val="22"/>
        </w:rPr>
        <w:t xml:space="preserve">roject </w:t>
      </w:r>
      <w:r>
        <w:rPr>
          <w:rFonts w:ascii="Calibri" w:hAnsi="Calibri" w:cs="Calibri"/>
          <w:b/>
          <w:color w:val="auto"/>
          <w:sz w:val="22"/>
          <w:szCs w:val="22"/>
        </w:rPr>
        <w:t>T</w:t>
      </w:r>
      <w:r w:rsidR="00285836" w:rsidRPr="00B8283F">
        <w:rPr>
          <w:rFonts w:ascii="Calibri" w:hAnsi="Calibri" w:cs="Calibri"/>
          <w:b/>
          <w:color w:val="auto"/>
          <w:sz w:val="22"/>
          <w:szCs w:val="22"/>
        </w:rPr>
        <w:t>itle:</w:t>
      </w:r>
      <w:r w:rsidR="00C27DC5" w:rsidRPr="00B8283F">
        <w:rPr>
          <w:rFonts w:ascii="Calibri" w:hAnsi="Calibri" w:cs="Calibri"/>
          <w:b/>
          <w:color w:val="auto"/>
          <w:sz w:val="22"/>
          <w:szCs w:val="22"/>
        </w:rPr>
        <w:t xml:space="preserve"> </w:t>
      </w:r>
      <w:r w:rsidR="00285836" w:rsidRPr="00B8283F">
        <w:rPr>
          <w:rFonts w:ascii="Calibri" w:hAnsi="Calibri" w:cs="Calibri"/>
          <w:color w:val="auto"/>
          <w:sz w:val="22"/>
          <w:szCs w:val="22"/>
        </w:rPr>
        <w:t xml:space="preserve">Using cellular and zebrafish disease modelling to study the relationship between inflammasomes and cholesterol metabolism in haemorrhagic </w:t>
      </w:r>
      <w:proofErr w:type="gramStart"/>
      <w:r w:rsidR="00285836" w:rsidRPr="00B8283F">
        <w:rPr>
          <w:rFonts w:ascii="Calibri" w:hAnsi="Calibri" w:cs="Calibri"/>
          <w:color w:val="auto"/>
          <w:sz w:val="22"/>
          <w:szCs w:val="22"/>
        </w:rPr>
        <w:t>stroke</w:t>
      </w:r>
      <w:bookmarkEnd w:id="9"/>
      <w:proofErr w:type="gramEnd"/>
    </w:p>
    <w:p w14:paraId="46611AE3" w14:textId="77777777" w:rsidR="00285836" w:rsidRPr="00B8283F" w:rsidRDefault="00285836" w:rsidP="00B8283F">
      <w:pPr>
        <w:spacing w:after="0" w:line="240" w:lineRule="auto"/>
        <w:rPr>
          <w:rFonts w:ascii="Calibri" w:hAnsi="Calibri" w:cs="Calibri"/>
          <w:b/>
        </w:rPr>
      </w:pPr>
    </w:p>
    <w:p w14:paraId="16515195" w14:textId="77777777" w:rsidR="00285836" w:rsidRPr="00227A60" w:rsidRDefault="00285836" w:rsidP="00B8283F">
      <w:pPr>
        <w:spacing w:after="0" w:line="240" w:lineRule="auto"/>
        <w:rPr>
          <w:rFonts w:ascii="Calibri" w:hAnsi="Calibri" w:cs="Calibri"/>
        </w:rPr>
      </w:pPr>
      <w:r w:rsidRPr="00227A60">
        <w:rPr>
          <w:rFonts w:ascii="Calibri" w:hAnsi="Calibri" w:cs="Calibri"/>
        </w:rPr>
        <w:t>Supervisor 1: Dr Paul Kasher</w:t>
      </w:r>
      <w:r w:rsidR="00227A60">
        <w:rPr>
          <w:rFonts w:ascii="Calibri" w:hAnsi="Calibri" w:cs="Calibri"/>
        </w:rPr>
        <w:t xml:space="preserve">; School of Biological Sciences, </w:t>
      </w:r>
      <w:r w:rsidRPr="00227A60">
        <w:rPr>
          <w:rFonts w:ascii="Calibri" w:hAnsi="Calibri" w:cs="Calibri"/>
        </w:rPr>
        <w:t>Division of Neurosci</w:t>
      </w:r>
      <w:r w:rsidR="00227A60">
        <w:rPr>
          <w:rFonts w:ascii="Calibri" w:hAnsi="Calibri" w:cs="Calibri"/>
        </w:rPr>
        <w:t xml:space="preserve">ence &amp; Experimental </w:t>
      </w:r>
      <w:proofErr w:type="gramStart"/>
      <w:r w:rsidR="00227A60">
        <w:rPr>
          <w:rFonts w:ascii="Calibri" w:hAnsi="Calibri" w:cs="Calibri"/>
        </w:rPr>
        <w:t>Psychology;</w:t>
      </w:r>
      <w:proofErr w:type="gramEnd"/>
    </w:p>
    <w:p w14:paraId="48B36FCF" w14:textId="77777777" w:rsidR="00285836" w:rsidRPr="00227A60" w:rsidRDefault="00285836" w:rsidP="00B8283F">
      <w:pPr>
        <w:spacing w:after="0" w:line="240" w:lineRule="auto"/>
        <w:rPr>
          <w:rFonts w:ascii="Calibri" w:hAnsi="Calibri" w:cs="Calibri"/>
        </w:rPr>
      </w:pPr>
      <w:r w:rsidRPr="00227A60">
        <w:rPr>
          <w:rFonts w:ascii="Calibri" w:hAnsi="Calibri" w:cs="Calibri"/>
        </w:rPr>
        <w:t xml:space="preserve">Email: </w:t>
      </w:r>
      <w:hyperlink r:id="rId26" w:history="1">
        <w:r w:rsidRPr="00227A60">
          <w:rPr>
            <w:rStyle w:val="Hyperlink"/>
            <w:rFonts w:ascii="Calibri" w:hAnsi="Calibri" w:cs="Calibri"/>
          </w:rPr>
          <w:t>paul.kasher@manchester.ac.uk</w:t>
        </w:r>
      </w:hyperlink>
    </w:p>
    <w:p w14:paraId="26D53842" w14:textId="77777777" w:rsidR="00285836" w:rsidRPr="00227A60" w:rsidRDefault="00285836" w:rsidP="00B8283F">
      <w:pPr>
        <w:spacing w:after="0" w:line="240" w:lineRule="auto"/>
        <w:rPr>
          <w:rFonts w:ascii="Calibri" w:hAnsi="Calibri" w:cs="Calibri"/>
        </w:rPr>
      </w:pPr>
    </w:p>
    <w:p w14:paraId="5CDC1092" w14:textId="77777777" w:rsidR="00285836" w:rsidRPr="00227A60" w:rsidRDefault="00285836" w:rsidP="00B8283F">
      <w:pPr>
        <w:spacing w:after="0" w:line="240" w:lineRule="auto"/>
        <w:jc w:val="both"/>
        <w:rPr>
          <w:rFonts w:ascii="Calibri" w:hAnsi="Calibri" w:cs="Calibri"/>
        </w:rPr>
      </w:pPr>
      <w:r w:rsidRPr="00227A60">
        <w:rPr>
          <w:rFonts w:ascii="Calibri" w:hAnsi="Calibri" w:cs="Calibri"/>
          <w:color w:val="000000"/>
        </w:rPr>
        <w:t>Supervisor 2: Dr Adrian Parry-Jones</w:t>
      </w:r>
      <w:r w:rsidR="00227A60">
        <w:rPr>
          <w:rFonts w:ascii="Calibri" w:hAnsi="Calibri" w:cs="Calibri"/>
          <w:color w:val="000000"/>
        </w:rPr>
        <w:t xml:space="preserve">; School of Biological Sciences, </w:t>
      </w:r>
      <w:r w:rsidRPr="00227A60">
        <w:rPr>
          <w:rFonts w:ascii="Calibri" w:hAnsi="Calibri" w:cs="Calibri"/>
        </w:rPr>
        <w:t>Division and School: Divisi</w:t>
      </w:r>
      <w:r w:rsidR="00227A60">
        <w:rPr>
          <w:rFonts w:ascii="Calibri" w:hAnsi="Calibri" w:cs="Calibri"/>
        </w:rPr>
        <w:t xml:space="preserve">on of Cardiovascular Sciences; </w:t>
      </w:r>
      <w:r w:rsidRPr="00227A60">
        <w:rPr>
          <w:rFonts w:ascii="Calibri" w:hAnsi="Calibri" w:cs="Calibri"/>
        </w:rPr>
        <w:t xml:space="preserve">Email: </w:t>
      </w:r>
      <w:hyperlink r:id="rId27" w:history="1">
        <w:r w:rsidRPr="00227A60">
          <w:rPr>
            <w:rStyle w:val="Hyperlink"/>
            <w:rFonts w:ascii="Calibri" w:hAnsi="Calibri" w:cs="Calibri"/>
          </w:rPr>
          <w:t>adrian.parry-jones@manchester.ac.uk</w:t>
        </w:r>
      </w:hyperlink>
    </w:p>
    <w:p w14:paraId="01748DA8" w14:textId="77777777" w:rsidR="00285836" w:rsidRPr="00227A60" w:rsidRDefault="00285836" w:rsidP="00B8283F">
      <w:pPr>
        <w:spacing w:after="0" w:line="240" w:lineRule="auto"/>
        <w:jc w:val="both"/>
        <w:rPr>
          <w:rFonts w:ascii="Calibri" w:hAnsi="Calibri" w:cs="Calibri"/>
        </w:rPr>
      </w:pPr>
    </w:p>
    <w:p w14:paraId="6F6B069F" w14:textId="77777777" w:rsidR="00285836" w:rsidRPr="00227A60" w:rsidRDefault="00285836" w:rsidP="00227A60">
      <w:pPr>
        <w:spacing w:after="0" w:line="240" w:lineRule="auto"/>
        <w:jc w:val="both"/>
        <w:rPr>
          <w:rFonts w:ascii="Calibri" w:hAnsi="Calibri" w:cs="Calibri"/>
        </w:rPr>
      </w:pPr>
      <w:r w:rsidRPr="00227A60">
        <w:rPr>
          <w:rFonts w:ascii="Calibri" w:hAnsi="Calibri" w:cs="Calibri"/>
          <w:color w:val="000000"/>
        </w:rPr>
        <w:t>Supervisor</w:t>
      </w:r>
      <w:r w:rsidR="00227A60">
        <w:rPr>
          <w:rFonts w:ascii="Calibri" w:hAnsi="Calibri" w:cs="Calibri"/>
          <w:color w:val="000000"/>
        </w:rPr>
        <w:t xml:space="preserve"> </w:t>
      </w:r>
      <w:r w:rsidRPr="00227A60">
        <w:rPr>
          <w:rFonts w:ascii="Calibri" w:hAnsi="Calibri" w:cs="Calibri"/>
          <w:color w:val="000000"/>
        </w:rPr>
        <w:t>3: Professor David Brough</w:t>
      </w:r>
      <w:r w:rsidR="00227A60">
        <w:rPr>
          <w:rFonts w:ascii="Calibri" w:hAnsi="Calibri" w:cs="Calibri"/>
          <w:color w:val="000000"/>
        </w:rPr>
        <w:t xml:space="preserve">; School of Biological Sciences, </w:t>
      </w:r>
      <w:r w:rsidRPr="00227A60">
        <w:rPr>
          <w:rFonts w:ascii="Calibri" w:hAnsi="Calibri" w:cs="Calibri"/>
        </w:rPr>
        <w:t>Division of Neuroscienc</w:t>
      </w:r>
      <w:r w:rsidR="00227A60">
        <w:rPr>
          <w:rFonts w:ascii="Calibri" w:hAnsi="Calibri" w:cs="Calibri"/>
        </w:rPr>
        <w:t xml:space="preserve">e &amp; Experimental Psychology; </w:t>
      </w:r>
      <w:r w:rsidRPr="00227A60">
        <w:rPr>
          <w:rFonts w:ascii="Calibri" w:hAnsi="Calibri" w:cs="Calibri"/>
        </w:rPr>
        <w:t xml:space="preserve">Email: </w:t>
      </w:r>
      <w:hyperlink r:id="rId28" w:history="1">
        <w:r w:rsidRPr="00227A60">
          <w:rPr>
            <w:rStyle w:val="Hyperlink"/>
            <w:rFonts w:ascii="Calibri" w:hAnsi="Calibri" w:cs="Calibri"/>
          </w:rPr>
          <w:t>david.brough@manchester.ac.uk</w:t>
        </w:r>
      </w:hyperlink>
      <w:r w:rsidRPr="00227A60">
        <w:rPr>
          <w:rFonts w:ascii="Calibri" w:hAnsi="Calibri" w:cs="Calibri"/>
          <w:bCs/>
          <w:i/>
          <w:iCs/>
        </w:rPr>
        <w:t>.</w:t>
      </w:r>
    </w:p>
    <w:p w14:paraId="77EA027D" w14:textId="77777777" w:rsidR="00285836" w:rsidRPr="00B8283F" w:rsidRDefault="00285836" w:rsidP="00B8283F">
      <w:pPr>
        <w:spacing w:after="0" w:line="240" w:lineRule="auto"/>
        <w:jc w:val="both"/>
        <w:rPr>
          <w:rFonts w:ascii="Calibri" w:hAnsi="Calibri" w:cs="Calibri"/>
          <w:b/>
        </w:rPr>
      </w:pPr>
    </w:p>
    <w:p w14:paraId="676E5D09" w14:textId="77777777" w:rsidR="00227A60" w:rsidRPr="00233A09" w:rsidRDefault="00285836" w:rsidP="00233A09">
      <w:pPr>
        <w:spacing w:after="0" w:line="240" w:lineRule="auto"/>
        <w:jc w:val="both"/>
        <w:rPr>
          <w:rFonts w:ascii="Calibri" w:hAnsi="Calibri" w:cs="Calibri"/>
          <w:bCs/>
          <w:i/>
          <w:iCs/>
          <w:color w:val="000000"/>
          <w:lang w:val="en-US"/>
        </w:rPr>
      </w:pPr>
      <w:r w:rsidRPr="00B8283F">
        <w:rPr>
          <w:rFonts w:ascii="Calibri" w:hAnsi="Calibri" w:cs="Calibri"/>
          <w:b/>
        </w:rPr>
        <w:t xml:space="preserve">Project Description </w:t>
      </w:r>
    </w:p>
    <w:p w14:paraId="0FF40434" w14:textId="77777777" w:rsidR="00285836" w:rsidRPr="00B8283F" w:rsidRDefault="00285836" w:rsidP="00B8283F">
      <w:pPr>
        <w:widowControl w:val="0"/>
        <w:tabs>
          <w:tab w:val="left" w:pos="220"/>
          <w:tab w:val="left" w:pos="720"/>
        </w:tabs>
        <w:autoSpaceDE w:val="0"/>
        <w:autoSpaceDN w:val="0"/>
        <w:adjustRightInd w:val="0"/>
        <w:spacing w:after="0" w:line="240" w:lineRule="auto"/>
        <w:jc w:val="both"/>
        <w:rPr>
          <w:rFonts w:ascii="Calibri" w:hAnsi="Calibri" w:cs="Calibri"/>
        </w:rPr>
      </w:pPr>
      <w:proofErr w:type="spellStart"/>
      <w:r w:rsidRPr="00B8283F">
        <w:rPr>
          <w:rFonts w:ascii="Calibri" w:hAnsi="Calibri" w:cs="Calibri"/>
        </w:rPr>
        <w:t>Hypocholesterolemia</w:t>
      </w:r>
      <w:proofErr w:type="spellEnd"/>
      <w:r w:rsidRPr="00B8283F">
        <w:rPr>
          <w:rFonts w:ascii="Calibri" w:hAnsi="Calibri" w:cs="Calibri"/>
        </w:rPr>
        <w:t xml:space="preserve"> is a clinical risk factor for intracerebral haemorrhage (ICH) and is associated with worse outcomes (PMID: 32973669). Almost immediately following ICH, the toxic influx of blood into the brain initiates inflammation via activation of microglia and peripheral leukocytes, subsequently driving acute brain injury. If the patient survives, neuroinflammation gradually resolves at later, more chronic time points. The inflammasome is a multi-molecular protein complex that drives inflammatory responses. Recent experimental evidence implicates inflammasome activation during the acute injury phase following ICH (PMID: 32856203), however the regulatory mechanisms associated with this are not well understood. </w:t>
      </w:r>
    </w:p>
    <w:p w14:paraId="1F5201E1" w14:textId="77777777" w:rsidR="00227A60" w:rsidRDefault="00227A60" w:rsidP="00B8283F">
      <w:pPr>
        <w:widowControl w:val="0"/>
        <w:tabs>
          <w:tab w:val="left" w:pos="220"/>
          <w:tab w:val="left" w:pos="720"/>
        </w:tabs>
        <w:autoSpaceDE w:val="0"/>
        <w:autoSpaceDN w:val="0"/>
        <w:adjustRightInd w:val="0"/>
        <w:spacing w:after="0" w:line="240" w:lineRule="auto"/>
        <w:jc w:val="both"/>
        <w:rPr>
          <w:rFonts w:ascii="Calibri" w:hAnsi="Calibri" w:cs="Calibri"/>
        </w:rPr>
      </w:pPr>
    </w:p>
    <w:p w14:paraId="281ED70D" w14:textId="77777777" w:rsidR="00285836" w:rsidRPr="00B8283F" w:rsidRDefault="00285836" w:rsidP="00B8283F">
      <w:pPr>
        <w:widowControl w:val="0"/>
        <w:tabs>
          <w:tab w:val="left" w:pos="220"/>
          <w:tab w:val="left" w:pos="720"/>
        </w:tabs>
        <w:autoSpaceDE w:val="0"/>
        <w:autoSpaceDN w:val="0"/>
        <w:adjustRightInd w:val="0"/>
        <w:spacing w:after="0" w:line="240" w:lineRule="auto"/>
        <w:jc w:val="both"/>
        <w:rPr>
          <w:rFonts w:ascii="Calibri" w:hAnsi="Calibri" w:cs="Calibri"/>
        </w:rPr>
      </w:pPr>
      <w:r w:rsidRPr="00B8283F">
        <w:rPr>
          <w:rFonts w:ascii="Calibri" w:hAnsi="Calibri" w:cs="Calibri"/>
        </w:rPr>
        <w:t xml:space="preserve">We have recently characterised the pathological and inflammatory consequences of spontaneous ICH in a zebrafish larval model (PMID: 30473780). Preliminary evidence indicates that expression of the cholesterol 25-hydroxylase (ch25h) gene is significantly reduced in macrophages during the </w:t>
      </w:r>
      <w:r w:rsidRPr="00B8283F">
        <w:rPr>
          <w:rFonts w:ascii="Calibri" w:hAnsi="Calibri" w:cs="Calibri"/>
          <w:u w:val="single"/>
        </w:rPr>
        <w:t>acute injury</w:t>
      </w:r>
      <w:r w:rsidRPr="00B8283F">
        <w:rPr>
          <w:rFonts w:ascii="Calibri" w:hAnsi="Calibri" w:cs="Calibri"/>
        </w:rPr>
        <w:t xml:space="preserve"> phase post-ICH. Furthermore, preliminary immunohistochemistry experiments using post-mortem ICH patient brain material indicates that CH25H is strongly expressed in inflammatory cells in the peri-</w:t>
      </w:r>
      <w:proofErr w:type="spellStart"/>
      <w:r w:rsidRPr="00B8283F">
        <w:rPr>
          <w:rFonts w:ascii="Calibri" w:hAnsi="Calibri" w:cs="Calibri"/>
        </w:rPr>
        <w:t>haematomal</w:t>
      </w:r>
      <w:proofErr w:type="spellEnd"/>
      <w:r w:rsidRPr="00B8283F">
        <w:rPr>
          <w:rFonts w:ascii="Calibri" w:hAnsi="Calibri" w:cs="Calibri"/>
        </w:rPr>
        <w:t xml:space="preserve"> region during the </w:t>
      </w:r>
      <w:r w:rsidRPr="00B8283F">
        <w:rPr>
          <w:rFonts w:ascii="Calibri" w:hAnsi="Calibri" w:cs="Calibri"/>
          <w:u w:val="single"/>
        </w:rPr>
        <w:t>chronic injury</w:t>
      </w:r>
      <w:r w:rsidRPr="00B8283F">
        <w:rPr>
          <w:rFonts w:ascii="Calibri" w:hAnsi="Calibri" w:cs="Calibri"/>
        </w:rPr>
        <w:t xml:space="preserve"> phase. Therefore, our data suggest an inverse relationship between </w:t>
      </w:r>
      <w:proofErr w:type="gramStart"/>
      <w:r w:rsidRPr="00B8283F">
        <w:rPr>
          <w:rFonts w:ascii="Calibri" w:hAnsi="Calibri" w:cs="Calibri"/>
        </w:rPr>
        <w:t>ch25h</w:t>
      </w:r>
      <w:proofErr w:type="gramEnd"/>
      <w:r w:rsidRPr="00B8283F">
        <w:rPr>
          <w:rFonts w:ascii="Calibri" w:hAnsi="Calibri" w:cs="Calibri"/>
        </w:rPr>
        <w:t xml:space="preserve"> and inflammation may exist in ICH. Interestingly, Ch25h is an interferon-stimulated gene encoding an enzyme that converts cholesterol into 25-hydroxycholesterol (25-HC) – an oxysterol that can regulate inflammasome activation (PMID: 25104388). </w:t>
      </w:r>
      <w:proofErr w:type="gramStart"/>
      <w:r w:rsidRPr="00B8283F">
        <w:rPr>
          <w:rFonts w:ascii="Calibri" w:hAnsi="Calibri" w:cs="Calibri"/>
        </w:rPr>
        <w:t>Therefore</w:t>
      </w:r>
      <w:proofErr w:type="gramEnd"/>
      <w:r w:rsidRPr="00B8283F">
        <w:rPr>
          <w:rFonts w:ascii="Calibri" w:hAnsi="Calibri" w:cs="Calibri"/>
        </w:rPr>
        <w:t xml:space="preserve"> we hypothesise that loss of ch25h following ICH during acute stages allows for increased inflammasome activation which can drive brain injury. </w:t>
      </w:r>
    </w:p>
    <w:p w14:paraId="422CDE0C" w14:textId="77777777" w:rsidR="00227A60" w:rsidRDefault="00227A60" w:rsidP="00B8283F">
      <w:pPr>
        <w:widowControl w:val="0"/>
        <w:tabs>
          <w:tab w:val="left" w:pos="220"/>
          <w:tab w:val="left" w:pos="720"/>
        </w:tabs>
        <w:autoSpaceDE w:val="0"/>
        <w:autoSpaceDN w:val="0"/>
        <w:adjustRightInd w:val="0"/>
        <w:spacing w:after="0" w:line="240" w:lineRule="auto"/>
        <w:jc w:val="both"/>
        <w:rPr>
          <w:rFonts w:ascii="Calibri" w:hAnsi="Calibri" w:cs="Calibri"/>
        </w:rPr>
      </w:pPr>
    </w:p>
    <w:p w14:paraId="4E4F4168" w14:textId="77777777" w:rsidR="00285836" w:rsidRPr="00B8283F" w:rsidRDefault="00285836" w:rsidP="00B8283F">
      <w:pPr>
        <w:widowControl w:val="0"/>
        <w:tabs>
          <w:tab w:val="left" w:pos="220"/>
          <w:tab w:val="left" w:pos="720"/>
        </w:tabs>
        <w:autoSpaceDE w:val="0"/>
        <w:autoSpaceDN w:val="0"/>
        <w:adjustRightInd w:val="0"/>
        <w:spacing w:after="0" w:line="240" w:lineRule="auto"/>
        <w:jc w:val="both"/>
        <w:rPr>
          <w:rFonts w:ascii="Calibri" w:hAnsi="Calibri" w:cs="Calibri"/>
        </w:rPr>
      </w:pPr>
      <w:r w:rsidRPr="00B8283F">
        <w:rPr>
          <w:rFonts w:ascii="Calibri" w:hAnsi="Calibri" w:cs="Calibri"/>
        </w:rPr>
        <w:t xml:space="preserve">To study this, the student will test whether specific blood molecules (haemin, haemoglobin, thrombin) inhibit ch25h to subsequently elevate inflammasome activation using established in-vitro systems. The student will also investigate whether 25-HC treatment can suppress inflammasome activation and brain injury in a zebrafish model of ICH. Unlike surgically invasive rodent models, ICH in zebrafish larvae occurs spontaneously, thus more closely mimicking the patient scenario. Furthermore, experimentation with zebrafish larvae is relatively high-throughput and therefore more amenable to a cross-disciplinary </w:t>
      </w:r>
      <w:proofErr w:type="gramStart"/>
      <w:r w:rsidRPr="00B8283F">
        <w:rPr>
          <w:rFonts w:ascii="Calibri" w:hAnsi="Calibri" w:cs="Calibri"/>
        </w:rPr>
        <w:t>3 year</w:t>
      </w:r>
      <w:proofErr w:type="gramEnd"/>
      <w:r w:rsidRPr="00B8283F">
        <w:rPr>
          <w:rFonts w:ascii="Calibri" w:hAnsi="Calibri" w:cs="Calibri"/>
        </w:rPr>
        <w:t xml:space="preserve"> PhD, in comparison to rodent disease modelling. The student will perform further immunohistochemistry experiments in a cohort of post-mortem ICH brain samples to profile CH25H and inflammasome-related protein expression in acute and chronic phases. Furthermore, we have access to banked patient haematoma and blood which the student can utilise for additional analyses. Our overall aim is to determine if CH25H / 25-HC regulates inflammasome activation in ICH and whether targeting these molecules represents a therapeutic avenue.</w:t>
      </w:r>
    </w:p>
    <w:p w14:paraId="518D24D2" w14:textId="77777777" w:rsidR="00227A60" w:rsidRDefault="00227A60" w:rsidP="00B8283F">
      <w:pPr>
        <w:widowControl w:val="0"/>
        <w:tabs>
          <w:tab w:val="left" w:pos="220"/>
          <w:tab w:val="left" w:pos="720"/>
        </w:tabs>
        <w:autoSpaceDE w:val="0"/>
        <w:autoSpaceDN w:val="0"/>
        <w:adjustRightInd w:val="0"/>
        <w:spacing w:after="0" w:line="240" w:lineRule="auto"/>
        <w:jc w:val="both"/>
        <w:rPr>
          <w:rFonts w:ascii="Calibri" w:hAnsi="Calibri" w:cs="Calibri"/>
        </w:rPr>
      </w:pPr>
    </w:p>
    <w:p w14:paraId="2ECA77AA" w14:textId="77777777" w:rsidR="00285836" w:rsidRPr="00B8283F" w:rsidRDefault="00285836" w:rsidP="00B8283F">
      <w:pPr>
        <w:widowControl w:val="0"/>
        <w:tabs>
          <w:tab w:val="left" w:pos="220"/>
          <w:tab w:val="left" w:pos="720"/>
        </w:tabs>
        <w:autoSpaceDE w:val="0"/>
        <w:autoSpaceDN w:val="0"/>
        <w:adjustRightInd w:val="0"/>
        <w:spacing w:after="0" w:line="240" w:lineRule="auto"/>
        <w:jc w:val="both"/>
        <w:rPr>
          <w:rFonts w:ascii="Calibri" w:hAnsi="Calibri" w:cs="Calibri"/>
        </w:rPr>
      </w:pPr>
      <w:r w:rsidRPr="00B8283F">
        <w:rPr>
          <w:rFonts w:ascii="Calibri" w:hAnsi="Calibri" w:cs="Calibri"/>
        </w:rPr>
        <w:t>This study aligns directly with an ongoing MRC NIRG-funded project to PK (see above) which funds a PDRA (Dr Victor Tapia) who will work alongside and train the MB-PhD student. Furthermore, resources/funding from this grant can support aspects of this PhD project, to enable successful completion of the study within 3 years.</w:t>
      </w:r>
    </w:p>
    <w:p w14:paraId="285D7366" w14:textId="77777777" w:rsidR="00285836" w:rsidRPr="00B8283F" w:rsidRDefault="00285836" w:rsidP="00B8283F">
      <w:pPr>
        <w:widowControl w:val="0"/>
        <w:tabs>
          <w:tab w:val="left" w:pos="220"/>
          <w:tab w:val="left" w:pos="720"/>
        </w:tabs>
        <w:autoSpaceDE w:val="0"/>
        <w:autoSpaceDN w:val="0"/>
        <w:adjustRightInd w:val="0"/>
        <w:spacing w:after="0" w:line="240" w:lineRule="auto"/>
        <w:jc w:val="both"/>
        <w:rPr>
          <w:rFonts w:ascii="Calibri" w:hAnsi="Calibri" w:cs="Calibri"/>
          <w:bCs/>
          <w:i/>
          <w:iCs/>
          <w:color w:val="000000"/>
          <w:lang w:val="en-US"/>
        </w:rPr>
      </w:pPr>
      <w:r w:rsidRPr="00B8283F">
        <w:rPr>
          <w:rFonts w:ascii="Calibri" w:hAnsi="Calibri" w:cs="Calibri"/>
        </w:rPr>
        <w:t xml:space="preserve">The student will develop a core understanding of inflammasome biology and its role in driving injury processes following stroke. They will also develop translational skills by interpreting how fundamental immunology may inform </w:t>
      </w:r>
      <w:r w:rsidRPr="00B8283F">
        <w:rPr>
          <w:rFonts w:ascii="Calibri" w:hAnsi="Calibri" w:cs="Calibri"/>
        </w:rPr>
        <w:lastRenderedPageBreak/>
        <w:t>the clinical setting and lead to developing candidate strategies for therapies. The student will also generate novel, publishable data to improve our knowledge of how cholesterol metabolism can regulate inflammation under disease conditions.</w:t>
      </w:r>
    </w:p>
    <w:p w14:paraId="2420E434" w14:textId="77777777" w:rsidR="00227A60" w:rsidRDefault="00227A60" w:rsidP="00B8283F">
      <w:pPr>
        <w:widowControl w:val="0"/>
        <w:tabs>
          <w:tab w:val="left" w:pos="220"/>
          <w:tab w:val="left" w:pos="720"/>
        </w:tabs>
        <w:autoSpaceDE w:val="0"/>
        <w:autoSpaceDN w:val="0"/>
        <w:adjustRightInd w:val="0"/>
        <w:spacing w:after="0" w:line="240" w:lineRule="auto"/>
        <w:jc w:val="both"/>
        <w:rPr>
          <w:rFonts w:ascii="Calibri" w:hAnsi="Calibri" w:cs="Calibri"/>
          <w:b/>
          <w:color w:val="000000"/>
          <w:lang w:val="en-US"/>
        </w:rPr>
      </w:pPr>
    </w:p>
    <w:p w14:paraId="1CDF51B2" w14:textId="77777777" w:rsidR="00227A60" w:rsidRPr="00B8283F" w:rsidRDefault="00285836" w:rsidP="00B8283F">
      <w:pPr>
        <w:widowControl w:val="0"/>
        <w:tabs>
          <w:tab w:val="left" w:pos="220"/>
          <w:tab w:val="left" w:pos="720"/>
        </w:tabs>
        <w:autoSpaceDE w:val="0"/>
        <w:autoSpaceDN w:val="0"/>
        <w:adjustRightInd w:val="0"/>
        <w:spacing w:after="0" w:line="240" w:lineRule="auto"/>
        <w:jc w:val="both"/>
        <w:rPr>
          <w:rFonts w:ascii="Calibri" w:hAnsi="Calibri" w:cs="Calibri"/>
          <w:b/>
          <w:color w:val="000000"/>
          <w:lang w:val="en-US"/>
        </w:rPr>
      </w:pPr>
      <w:r w:rsidRPr="00B8283F">
        <w:rPr>
          <w:rFonts w:ascii="Calibri" w:hAnsi="Calibri" w:cs="Calibri"/>
          <w:b/>
          <w:color w:val="000000"/>
          <w:lang w:val="en-US"/>
        </w:rPr>
        <w:t>Background to research of supervisory team</w:t>
      </w:r>
    </w:p>
    <w:p w14:paraId="3E4DD2FC" w14:textId="77777777" w:rsidR="00285836" w:rsidRPr="00B8283F" w:rsidRDefault="00285836" w:rsidP="00B8283F">
      <w:pPr>
        <w:widowControl w:val="0"/>
        <w:tabs>
          <w:tab w:val="left" w:pos="220"/>
          <w:tab w:val="left" w:pos="720"/>
        </w:tabs>
        <w:autoSpaceDE w:val="0"/>
        <w:autoSpaceDN w:val="0"/>
        <w:adjustRightInd w:val="0"/>
        <w:spacing w:after="0" w:line="240" w:lineRule="auto"/>
        <w:jc w:val="both"/>
        <w:rPr>
          <w:rFonts w:ascii="Calibri" w:hAnsi="Calibri" w:cs="Calibri"/>
          <w:color w:val="000000"/>
          <w:lang w:val="en-US"/>
        </w:rPr>
      </w:pPr>
      <w:r w:rsidRPr="00B8283F">
        <w:rPr>
          <w:rFonts w:ascii="Calibri" w:hAnsi="Calibri" w:cs="Calibri"/>
          <w:color w:val="000000"/>
          <w:lang w:val="en-US"/>
        </w:rPr>
        <w:t xml:space="preserve">The supervisory team are all </w:t>
      </w:r>
      <w:proofErr w:type="gramStart"/>
      <w:r w:rsidRPr="00B8283F">
        <w:rPr>
          <w:rFonts w:ascii="Calibri" w:hAnsi="Calibri" w:cs="Calibri"/>
          <w:color w:val="000000"/>
          <w:lang w:val="en-US"/>
        </w:rPr>
        <w:t>PI’s</w:t>
      </w:r>
      <w:proofErr w:type="gramEnd"/>
      <w:r w:rsidRPr="00B8283F">
        <w:rPr>
          <w:rFonts w:ascii="Calibri" w:hAnsi="Calibri" w:cs="Calibri"/>
          <w:color w:val="000000"/>
          <w:lang w:val="en-US"/>
        </w:rPr>
        <w:t xml:space="preserve"> within the Brain Inflammation group. PK is a Stroke Association funded lecturer with specific expertise in pre-clinical stroke research using zebrafish disease modelling. A key aspect of his current research is focused on understanding the regulation of cholesterol and inflammation in the context of cerebrovascular disease. APJ is a stroke neurologist and a Stroke Association funded reader. Immediately prior to the Stroke Association Award, APJ was funded by an NIHR Clinician Scientist Award, funding a programme of work investigating the inflammatory response to ICH. DB is a professor of neuroinflammation and expert on inflammasome biology. </w:t>
      </w:r>
      <w:proofErr w:type="gramStart"/>
      <w:r w:rsidRPr="00B8283F">
        <w:rPr>
          <w:rFonts w:ascii="Calibri" w:hAnsi="Calibri" w:cs="Calibri"/>
          <w:color w:val="000000"/>
          <w:lang w:val="en-US"/>
        </w:rPr>
        <w:t>Furthermore</w:t>
      </w:r>
      <w:proofErr w:type="gramEnd"/>
      <w:r w:rsidRPr="00B8283F">
        <w:rPr>
          <w:rFonts w:ascii="Calibri" w:hAnsi="Calibri" w:cs="Calibri"/>
          <w:color w:val="000000"/>
          <w:lang w:val="en-US"/>
        </w:rPr>
        <w:t xml:space="preserve"> DB is the Neuroimmunology theme lead and management board member of the Geoffrey Jefferson Brain Research Centre (GJBRC) which is a partnership between the University and the Northern Care Alliance.</w:t>
      </w:r>
    </w:p>
    <w:p w14:paraId="4AA3E5AA" w14:textId="77777777" w:rsidR="00227A60" w:rsidRDefault="00227A60" w:rsidP="00B8283F">
      <w:pPr>
        <w:widowControl w:val="0"/>
        <w:tabs>
          <w:tab w:val="left" w:pos="220"/>
          <w:tab w:val="left" w:pos="720"/>
        </w:tabs>
        <w:autoSpaceDE w:val="0"/>
        <w:autoSpaceDN w:val="0"/>
        <w:adjustRightInd w:val="0"/>
        <w:spacing w:after="0" w:line="240" w:lineRule="auto"/>
        <w:jc w:val="both"/>
        <w:rPr>
          <w:rFonts w:ascii="Calibri" w:hAnsi="Calibri" w:cs="Calibri"/>
          <w:b/>
          <w:color w:val="000000"/>
          <w:lang w:val="en-US"/>
        </w:rPr>
      </w:pPr>
    </w:p>
    <w:p w14:paraId="0CAE759D" w14:textId="77777777" w:rsidR="00227A60" w:rsidRPr="00227A60" w:rsidRDefault="00285836" w:rsidP="00B8283F">
      <w:pPr>
        <w:widowControl w:val="0"/>
        <w:tabs>
          <w:tab w:val="left" w:pos="220"/>
          <w:tab w:val="left" w:pos="720"/>
        </w:tabs>
        <w:autoSpaceDE w:val="0"/>
        <w:autoSpaceDN w:val="0"/>
        <w:adjustRightInd w:val="0"/>
        <w:spacing w:after="0" w:line="240" w:lineRule="auto"/>
        <w:jc w:val="both"/>
        <w:rPr>
          <w:rFonts w:ascii="Calibri" w:hAnsi="Calibri" w:cs="Calibri"/>
          <w:b/>
          <w:color w:val="000000"/>
          <w:lang w:val="en-US"/>
        </w:rPr>
      </w:pPr>
      <w:r w:rsidRPr="00B8283F">
        <w:rPr>
          <w:rFonts w:ascii="Calibri" w:hAnsi="Calibri" w:cs="Calibri"/>
          <w:b/>
          <w:color w:val="000000"/>
          <w:lang w:val="en-US"/>
        </w:rPr>
        <w:t xml:space="preserve">Supervision and lab culture </w:t>
      </w:r>
    </w:p>
    <w:p w14:paraId="1BE2CD1F" w14:textId="77777777" w:rsidR="00285836" w:rsidRDefault="00285836" w:rsidP="00B8283F">
      <w:pPr>
        <w:widowControl w:val="0"/>
        <w:tabs>
          <w:tab w:val="left" w:pos="220"/>
          <w:tab w:val="left" w:pos="720"/>
        </w:tabs>
        <w:autoSpaceDE w:val="0"/>
        <w:autoSpaceDN w:val="0"/>
        <w:adjustRightInd w:val="0"/>
        <w:spacing w:after="0" w:line="240" w:lineRule="auto"/>
        <w:jc w:val="both"/>
        <w:rPr>
          <w:rFonts w:ascii="Calibri" w:hAnsi="Calibri" w:cs="Calibri"/>
          <w:bCs/>
          <w:iCs/>
          <w:color w:val="000000"/>
          <w:lang w:val="en-US"/>
        </w:rPr>
      </w:pPr>
      <w:r w:rsidRPr="00B8283F">
        <w:rPr>
          <w:rFonts w:ascii="Calibri" w:hAnsi="Calibri" w:cs="Calibri"/>
          <w:bCs/>
          <w:iCs/>
          <w:color w:val="000000"/>
          <w:lang w:val="en-US"/>
        </w:rPr>
        <w:t xml:space="preserve">The student will be based in the Brain Inflammation group and the GJBRC, a large multi-disciplinary group whose focus is on understanding the contribution of inflammation to cerebrovascular disease. Research in this group spans from molecular studies in </w:t>
      </w:r>
      <w:proofErr w:type="gramStart"/>
      <w:r w:rsidRPr="00B8283F">
        <w:rPr>
          <w:rFonts w:ascii="Calibri" w:hAnsi="Calibri" w:cs="Calibri"/>
          <w:bCs/>
          <w:iCs/>
          <w:color w:val="000000"/>
          <w:lang w:val="en-US"/>
        </w:rPr>
        <w:t>cell based</w:t>
      </w:r>
      <w:proofErr w:type="gramEnd"/>
      <w:r w:rsidRPr="00B8283F">
        <w:rPr>
          <w:rFonts w:ascii="Calibri" w:hAnsi="Calibri" w:cs="Calibri"/>
          <w:bCs/>
          <w:iCs/>
          <w:color w:val="000000"/>
          <w:lang w:val="en-US"/>
        </w:rPr>
        <w:t xml:space="preserve"> systems, through preclinical (animal) models of disease to clinical studies/trials. Full training in all techniques will be done in-house. The student will also work closely with pathologists at the Manchester Brain Bank (based within the GJBRC) in obtaining and preparing post-mortem brain tissue. The MB-PhD students will receive day-to-day supervision from researchers within the lab groups of PK and DB, who collaborate and co-supervise projects with APJ. APJ will provide complimentary clinical training and opportunities to join stroke clinics at Salford Royal. The student will join weekly lab meetings held by each individual </w:t>
      </w:r>
      <w:proofErr w:type="gramStart"/>
      <w:r w:rsidRPr="00B8283F">
        <w:rPr>
          <w:rFonts w:ascii="Calibri" w:hAnsi="Calibri" w:cs="Calibri"/>
          <w:bCs/>
          <w:iCs/>
          <w:color w:val="000000"/>
          <w:lang w:val="en-US"/>
        </w:rPr>
        <w:t>supervisor, and</w:t>
      </w:r>
      <w:proofErr w:type="gramEnd"/>
      <w:r w:rsidRPr="00B8283F">
        <w:rPr>
          <w:rFonts w:ascii="Calibri" w:hAnsi="Calibri" w:cs="Calibri"/>
          <w:bCs/>
          <w:iCs/>
          <w:color w:val="000000"/>
          <w:lang w:val="en-US"/>
        </w:rPr>
        <w:t xml:space="preserve"> meet the entire supervisory team fortnightly to discuss specific plans.</w:t>
      </w:r>
    </w:p>
    <w:p w14:paraId="66E3E3DE" w14:textId="77777777" w:rsidR="00227A60" w:rsidRPr="00B8283F" w:rsidRDefault="00227A60" w:rsidP="00B8283F">
      <w:pPr>
        <w:widowControl w:val="0"/>
        <w:tabs>
          <w:tab w:val="left" w:pos="220"/>
          <w:tab w:val="left" w:pos="720"/>
        </w:tabs>
        <w:autoSpaceDE w:val="0"/>
        <w:autoSpaceDN w:val="0"/>
        <w:adjustRightInd w:val="0"/>
        <w:spacing w:after="0" w:line="240" w:lineRule="auto"/>
        <w:jc w:val="both"/>
        <w:rPr>
          <w:rFonts w:ascii="Calibri" w:hAnsi="Calibri" w:cs="Calibri"/>
          <w:bCs/>
          <w:iCs/>
          <w:color w:val="000000"/>
          <w:lang w:val="en-US"/>
        </w:rPr>
      </w:pPr>
    </w:p>
    <w:p w14:paraId="4FA9B209" w14:textId="77777777" w:rsidR="00285836" w:rsidRPr="00227A60" w:rsidRDefault="00227A60" w:rsidP="00227A60">
      <w:pPr>
        <w:jc w:val="center"/>
      </w:pPr>
      <w:r>
        <w:t>…………………………………………………………………………………………………………</w:t>
      </w:r>
    </w:p>
    <w:p w14:paraId="5871C6CD" w14:textId="77777777" w:rsidR="00021365" w:rsidRDefault="00021365" w:rsidP="00B8283F">
      <w:pPr>
        <w:pStyle w:val="Heading1"/>
        <w:spacing w:before="0" w:line="240" w:lineRule="auto"/>
        <w:rPr>
          <w:rFonts w:ascii="Calibri" w:hAnsi="Calibri" w:cs="Calibri"/>
          <w:b/>
          <w:color w:val="auto"/>
          <w:sz w:val="22"/>
          <w:szCs w:val="22"/>
        </w:rPr>
      </w:pPr>
    </w:p>
    <w:p w14:paraId="0D0AE223" w14:textId="77777777" w:rsidR="00091A2E" w:rsidRDefault="00091A2E" w:rsidP="00B8283F">
      <w:pPr>
        <w:pStyle w:val="Heading1"/>
        <w:spacing w:before="0" w:line="240" w:lineRule="auto"/>
        <w:rPr>
          <w:rFonts w:ascii="Calibri" w:hAnsi="Calibri" w:cs="Calibri"/>
          <w:b/>
          <w:color w:val="auto"/>
          <w:sz w:val="22"/>
          <w:szCs w:val="22"/>
        </w:rPr>
      </w:pPr>
    </w:p>
    <w:p w14:paraId="481302B5" w14:textId="77777777" w:rsidR="00091A2E" w:rsidRDefault="00091A2E" w:rsidP="00091A2E"/>
    <w:p w14:paraId="54822150" w14:textId="77777777" w:rsidR="00091A2E" w:rsidRDefault="00091A2E" w:rsidP="00091A2E"/>
    <w:p w14:paraId="5D4466E9" w14:textId="77777777" w:rsidR="00091A2E" w:rsidRDefault="00091A2E" w:rsidP="00091A2E"/>
    <w:p w14:paraId="6382BAA4" w14:textId="77777777" w:rsidR="00091A2E" w:rsidRDefault="00091A2E" w:rsidP="00091A2E"/>
    <w:p w14:paraId="75F89801" w14:textId="77777777" w:rsidR="00091A2E" w:rsidRDefault="00091A2E" w:rsidP="00091A2E"/>
    <w:p w14:paraId="7519AF41" w14:textId="77777777" w:rsidR="00091A2E" w:rsidRDefault="00091A2E" w:rsidP="00091A2E"/>
    <w:p w14:paraId="48A6CD05" w14:textId="77777777" w:rsidR="00091A2E" w:rsidRDefault="00091A2E" w:rsidP="00091A2E"/>
    <w:p w14:paraId="0EEB2968" w14:textId="77777777" w:rsidR="00091A2E" w:rsidRDefault="00091A2E" w:rsidP="00091A2E"/>
    <w:p w14:paraId="112436C6" w14:textId="77777777" w:rsidR="00091A2E" w:rsidRDefault="00091A2E" w:rsidP="00091A2E"/>
    <w:p w14:paraId="4034C174" w14:textId="77777777" w:rsidR="00091A2E" w:rsidRDefault="00091A2E" w:rsidP="00091A2E"/>
    <w:p w14:paraId="4A20C627" w14:textId="77777777" w:rsidR="00091A2E" w:rsidRDefault="00091A2E" w:rsidP="00091A2E"/>
    <w:p w14:paraId="57163F6F" w14:textId="77777777" w:rsidR="00091A2E" w:rsidRDefault="00091A2E" w:rsidP="00091A2E"/>
    <w:p w14:paraId="78355BD7" w14:textId="77777777" w:rsidR="00091A2E" w:rsidRDefault="00091A2E" w:rsidP="00091A2E"/>
    <w:p w14:paraId="64362644" w14:textId="77777777" w:rsidR="00091A2E" w:rsidRPr="00DC62EA" w:rsidRDefault="00091A2E" w:rsidP="00DC62EA"/>
    <w:p w14:paraId="34D4CA68" w14:textId="77777777" w:rsidR="00091A2E" w:rsidRDefault="00091A2E" w:rsidP="00B8283F">
      <w:pPr>
        <w:pStyle w:val="Heading1"/>
        <w:spacing w:before="0" w:line="240" w:lineRule="auto"/>
        <w:rPr>
          <w:rFonts w:ascii="Calibri" w:hAnsi="Calibri" w:cs="Calibri"/>
          <w:b/>
          <w:color w:val="auto"/>
          <w:sz w:val="22"/>
          <w:szCs w:val="22"/>
        </w:rPr>
      </w:pPr>
    </w:p>
    <w:p w14:paraId="3C1FDCCF" w14:textId="0C730D60" w:rsidR="0086342A" w:rsidRPr="00B8283F" w:rsidRDefault="00227A60" w:rsidP="00B8283F">
      <w:pPr>
        <w:pStyle w:val="Heading1"/>
        <w:spacing w:before="0" w:line="240" w:lineRule="auto"/>
        <w:rPr>
          <w:rFonts w:ascii="Calibri" w:hAnsi="Calibri" w:cs="Calibri"/>
          <w:color w:val="auto"/>
          <w:sz w:val="22"/>
          <w:szCs w:val="22"/>
        </w:rPr>
      </w:pPr>
      <w:bookmarkStart w:id="10" w:name="_Toc147224975"/>
      <w:r>
        <w:rPr>
          <w:rFonts w:ascii="Calibri" w:hAnsi="Calibri" w:cs="Calibri"/>
          <w:b/>
          <w:color w:val="auto"/>
          <w:sz w:val="22"/>
          <w:szCs w:val="22"/>
        </w:rPr>
        <w:t>P</w:t>
      </w:r>
      <w:r w:rsidR="0086342A" w:rsidRPr="00B8283F">
        <w:rPr>
          <w:rFonts w:ascii="Calibri" w:hAnsi="Calibri" w:cs="Calibri"/>
          <w:b/>
          <w:color w:val="auto"/>
          <w:sz w:val="22"/>
          <w:szCs w:val="22"/>
        </w:rPr>
        <w:t xml:space="preserve">roject </w:t>
      </w:r>
      <w:r>
        <w:rPr>
          <w:rFonts w:ascii="Calibri" w:hAnsi="Calibri" w:cs="Calibri"/>
          <w:b/>
          <w:color w:val="auto"/>
          <w:sz w:val="22"/>
          <w:szCs w:val="22"/>
        </w:rPr>
        <w:t>Title</w:t>
      </w:r>
      <w:r w:rsidR="0086342A" w:rsidRPr="00B8283F">
        <w:rPr>
          <w:rFonts w:ascii="Calibri" w:hAnsi="Calibri" w:cs="Calibri"/>
          <w:b/>
          <w:color w:val="auto"/>
          <w:sz w:val="22"/>
          <w:szCs w:val="22"/>
        </w:rPr>
        <w:t xml:space="preserve">: </w:t>
      </w:r>
      <w:r w:rsidR="0086342A" w:rsidRPr="00B8283F">
        <w:rPr>
          <w:rFonts w:ascii="Calibri" w:hAnsi="Calibri" w:cs="Calibri"/>
          <w:color w:val="auto"/>
          <w:sz w:val="22"/>
          <w:szCs w:val="22"/>
        </w:rPr>
        <w:t xml:space="preserve">Using genetics to predict disease outcomes, severity and treatment response in childhood inflammatory </w:t>
      </w:r>
      <w:proofErr w:type="gramStart"/>
      <w:r w:rsidR="0086342A" w:rsidRPr="00B8283F">
        <w:rPr>
          <w:rFonts w:ascii="Calibri" w:hAnsi="Calibri" w:cs="Calibri"/>
          <w:color w:val="auto"/>
          <w:sz w:val="22"/>
          <w:szCs w:val="22"/>
        </w:rPr>
        <w:t>arthritis</w:t>
      </w:r>
      <w:bookmarkEnd w:id="10"/>
      <w:proofErr w:type="gramEnd"/>
    </w:p>
    <w:p w14:paraId="2D66CD5D" w14:textId="77777777" w:rsidR="0086342A" w:rsidRPr="00227A60" w:rsidRDefault="0086342A" w:rsidP="00B8283F">
      <w:pPr>
        <w:spacing w:after="0" w:line="240" w:lineRule="auto"/>
        <w:rPr>
          <w:rFonts w:ascii="Calibri" w:hAnsi="Calibri" w:cs="Calibri"/>
        </w:rPr>
      </w:pPr>
    </w:p>
    <w:p w14:paraId="5BE12C4B" w14:textId="77777777" w:rsidR="0086342A" w:rsidRPr="00227A60" w:rsidRDefault="0086342A" w:rsidP="00B8283F">
      <w:pPr>
        <w:spacing w:after="0" w:line="240" w:lineRule="auto"/>
        <w:rPr>
          <w:rFonts w:ascii="Calibri" w:hAnsi="Calibri" w:cs="Calibri"/>
        </w:rPr>
      </w:pPr>
      <w:r w:rsidRPr="00227A60">
        <w:rPr>
          <w:rFonts w:ascii="Calibri" w:hAnsi="Calibri" w:cs="Calibri"/>
        </w:rPr>
        <w:t xml:space="preserve">Supervisor 1: </w:t>
      </w:r>
      <w:r w:rsidRPr="00227A60">
        <w:rPr>
          <w:rFonts w:ascii="Calibri" w:hAnsi="Calibri" w:cs="Calibri"/>
          <w:bCs/>
        </w:rPr>
        <w:t>Andrew Morris</w:t>
      </w:r>
      <w:r w:rsidR="00227A60">
        <w:rPr>
          <w:rFonts w:ascii="Calibri" w:hAnsi="Calibri" w:cs="Calibri"/>
          <w:bCs/>
        </w:rPr>
        <w:t>; School of Biological Sciences, Division of Musculoskeletal and Dermatological Sciences;</w:t>
      </w:r>
      <w:r w:rsidR="00227A60">
        <w:rPr>
          <w:rFonts w:ascii="Calibri" w:hAnsi="Calibri" w:cs="Calibri"/>
        </w:rPr>
        <w:t xml:space="preserve"> </w:t>
      </w:r>
      <w:r w:rsidRPr="00227A60">
        <w:rPr>
          <w:rFonts w:ascii="Calibri" w:hAnsi="Calibri" w:cs="Calibri"/>
        </w:rPr>
        <w:t>Email:</w:t>
      </w:r>
      <w:r w:rsidRPr="00227A60">
        <w:rPr>
          <w:rFonts w:ascii="Calibri" w:hAnsi="Calibri" w:cs="Calibri"/>
          <w:bCs/>
        </w:rPr>
        <w:t xml:space="preserve"> </w:t>
      </w:r>
      <w:hyperlink r:id="rId29" w:history="1">
        <w:r w:rsidR="00227A60" w:rsidRPr="008F69E0">
          <w:rPr>
            <w:rStyle w:val="Hyperlink"/>
            <w:rFonts w:ascii="Calibri" w:hAnsi="Calibri" w:cs="Calibri"/>
            <w:bCs/>
          </w:rPr>
          <w:t>andrew.morris-5@manchester.ac.uk</w:t>
        </w:r>
      </w:hyperlink>
      <w:r w:rsidR="00227A60">
        <w:rPr>
          <w:rFonts w:ascii="Calibri" w:hAnsi="Calibri" w:cs="Calibri"/>
          <w:bCs/>
        </w:rPr>
        <w:t xml:space="preserve"> </w:t>
      </w:r>
    </w:p>
    <w:p w14:paraId="686D2C55" w14:textId="77777777" w:rsidR="0086342A" w:rsidRPr="00227A60" w:rsidRDefault="0086342A" w:rsidP="00B8283F">
      <w:pPr>
        <w:spacing w:after="0" w:line="240" w:lineRule="auto"/>
        <w:rPr>
          <w:rFonts w:ascii="Calibri" w:hAnsi="Calibri" w:cs="Calibri"/>
        </w:rPr>
      </w:pPr>
    </w:p>
    <w:p w14:paraId="3F4AB915" w14:textId="77777777" w:rsidR="0086342A" w:rsidRPr="00227A60" w:rsidRDefault="0086342A" w:rsidP="00B8283F">
      <w:pPr>
        <w:spacing w:after="0" w:line="240" w:lineRule="auto"/>
        <w:jc w:val="both"/>
        <w:rPr>
          <w:rFonts w:ascii="Calibri" w:hAnsi="Calibri" w:cs="Calibri"/>
          <w:color w:val="000000"/>
        </w:rPr>
      </w:pPr>
      <w:r w:rsidRPr="00227A60">
        <w:rPr>
          <w:rFonts w:ascii="Calibri" w:hAnsi="Calibri" w:cs="Calibri"/>
          <w:color w:val="000000"/>
        </w:rPr>
        <w:t xml:space="preserve">Supervisor 2: </w:t>
      </w:r>
      <w:r w:rsidRPr="00227A60">
        <w:rPr>
          <w:rFonts w:ascii="Calibri" w:hAnsi="Calibri" w:cs="Calibri"/>
          <w:bCs/>
          <w:color w:val="000000"/>
        </w:rPr>
        <w:t>Kimme Hyrich (Clinical Academic)</w:t>
      </w:r>
      <w:r w:rsidR="00227A60">
        <w:rPr>
          <w:rFonts w:ascii="Calibri" w:hAnsi="Calibri" w:cs="Calibri"/>
          <w:color w:val="000000"/>
        </w:rPr>
        <w:t xml:space="preserve">; </w:t>
      </w:r>
      <w:r w:rsidR="00227A60" w:rsidRPr="00227A60">
        <w:rPr>
          <w:rFonts w:ascii="Calibri" w:hAnsi="Calibri" w:cs="Calibri"/>
          <w:color w:val="000000"/>
        </w:rPr>
        <w:t>School of Biological Sciences, Division of Musculoskeletal and Dermatological Sciences;</w:t>
      </w:r>
      <w:r w:rsidR="00227A60">
        <w:rPr>
          <w:rFonts w:ascii="Calibri" w:hAnsi="Calibri" w:cs="Calibri"/>
          <w:color w:val="000000"/>
        </w:rPr>
        <w:t xml:space="preserve"> </w:t>
      </w:r>
      <w:r w:rsidRPr="00227A60">
        <w:rPr>
          <w:rFonts w:ascii="Calibri" w:hAnsi="Calibri" w:cs="Calibri"/>
        </w:rPr>
        <w:t xml:space="preserve">Email: </w:t>
      </w:r>
      <w:hyperlink r:id="rId30" w:history="1">
        <w:r w:rsidR="00227A60" w:rsidRPr="008F69E0">
          <w:rPr>
            <w:rStyle w:val="Hyperlink"/>
            <w:rFonts w:ascii="Calibri" w:hAnsi="Calibri" w:cs="Calibri"/>
            <w:bCs/>
          </w:rPr>
          <w:t>kimme.hyrich@manchester.ac.uk</w:t>
        </w:r>
      </w:hyperlink>
      <w:r w:rsidR="00227A60">
        <w:rPr>
          <w:rFonts w:ascii="Calibri" w:hAnsi="Calibri" w:cs="Calibri"/>
          <w:bCs/>
        </w:rPr>
        <w:t xml:space="preserve"> </w:t>
      </w:r>
    </w:p>
    <w:p w14:paraId="30AB2C4D" w14:textId="77777777" w:rsidR="0086342A" w:rsidRPr="00227A60" w:rsidRDefault="0086342A" w:rsidP="00B8283F">
      <w:pPr>
        <w:spacing w:after="0" w:line="240" w:lineRule="auto"/>
        <w:jc w:val="both"/>
        <w:rPr>
          <w:rFonts w:ascii="Calibri" w:hAnsi="Calibri" w:cs="Calibri"/>
        </w:rPr>
      </w:pPr>
    </w:p>
    <w:p w14:paraId="31CF5F5D" w14:textId="77777777" w:rsidR="0086342A" w:rsidRPr="00227A60" w:rsidRDefault="0086342A" w:rsidP="00B8283F">
      <w:pPr>
        <w:spacing w:after="0" w:line="240" w:lineRule="auto"/>
        <w:jc w:val="both"/>
        <w:rPr>
          <w:rFonts w:ascii="Calibri" w:hAnsi="Calibri" w:cs="Calibri"/>
          <w:color w:val="000000"/>
        </w:rPr>
      </w:pPr>
      <w:r w:rsidRPr="00227A60">
        <w:rPr>
          <w:rFonts w:ascii="Calibri" w:hAnsi="Calibri" w:cs="Calibri"/>
          <w:color w:val="000000"/>
        </w:rPr>
        <w:t xml:space="preserve">Supervisor 3: </w:t>
      </w:r>
      <w:r w:rsidRPr="00227A60">
        <w:rPr>
          <w:rFonts w:ascii="Calibri" w:hAnsi="Calibri" w:cs="Calibri"/>
          <w:bCs/>
          <w:color w:val="000000"/>
        </w:rPr>
        <w:t>John Bowes</w:t>
      </w:r>
      <w:r w:rsidR="00227A60">
        <w:rPr>
          <w:rFonts w:ascii="Calibri" w:hAnsi="Calibri" w:cs="Calibri"/>
          <w:bCs/>
          <w:color w:val="000000"/>
        </w:rPr>
        <w:t xml:space="preserve">; </w:t>
      </w:r>
      <w:r w:rsidR="00227A60">
        <w:rPr>
          <w:rFonts w:ascii="Calibri" w:hAnsi="Calibri" w:cs="Calibri"/>
          <w:bCs/>
        </w:rPr>
        <w:t xml:space="preserve">School of Biological Sciences, Division of Musculoskeletal and Dermatological </w:t>
      </w:r>
      <w:proofErr w:type="gramStart"/>
      <w:r w:rsidR="00227A60">
        <w:rPr>
          <w:rFonts w:ascii="Calibri" w:hAnsi="Calibri" w:cs="Calibri"/>
          <w:bCs/>
        </w:rPr>
        <w:t>Sciences;</w:t>
      </w:r>
      <w:r w:rsidR="00227A60">
        <w:rPr>
          <w:rFonts w:ascii="Calibri" w:hAnsi="Calibri" w:cs="Calibri"/>
        </w:rPr>
        <w:t xml:space="preserve"> </w:t>
      </w:r>
      <w:r w:rsidR="00227A60">
        <w:rPr>
          <w:rFonts w:ascii="Calibri" w:hAnsi="Calibri" w:cs="Calibri"/>
          <w:color w:val="000000"/>
        </w:rPr>
        <w:t xml:space="preserve">  </w:t>
      </w:r>
      <w:proofErr w:type="gramEnd"/>
      <w:r w:rsidRPr="00227A60">
        <w:rPr>
          <w:rFonts w:ascii="Calibri" w:hAnsi="Calibri" w:cs="Calibri"/>
        </w:rPr>
        <w:t xml:space="preserve">Email: </w:t>
      </w:r>
      <w:hyperlink r:id="rId31" w:history="1">
        <w:r w:rsidRPr="00227A60">
          <w:rPr>
            <w:rStyle w:val="Hyperlink"/>
            <w:rFonts w:ascii="Calibri" w:hAnsi="Calibri" w:cs="Calibri"/>
            <w:bCs/>
          </w:rPr>
          <w:t>j.bowes@manchester.ac.uk</w:t>
        </w:r>
      </w:hyperlink>
    </w:p>
    <w:p w14:paraId="7B8A4102" w14:textId="77777777" w:rsidR="0086342A" w:rsidRPr="00B8283F" w:rsidRDefault="0086342A" w:rsidP="00B8283F">
      <w:pPr>
        <w:spacing w:after="0" w:line="240" w:lineRule="auto"/>
        <w:jc w:val="both"/>
        <w:rPr>
          <w:rFonts w:ascii="Calibri" w:hAnsi="Calibri" w:cs="Calibri"/>
          <w:bCs/>
        </w:rPr>
      </w:pPr>
    </w:p>
    <w:p w14:paraId="01ECDBD9" w14:textId="77777777" w:rsidR="00227A60" w:rsidRPr="00233A09" w:rsidRDefault="0086342A" w:rsidP="00B8283F">
      <w:pPr>
        <w:spacing w:after="0" w:line="240" w:lineRule="auto"/>
        <w:jc w:val="both"/>
        <w:rPr>
          <w:rFonts w:ascii="Calibri" w:hAnsi="Calibri" w:cs="Calibri"/>
          <w:b/>
        </w:rPr>
      </w:pPr>
      <w:r w:rsidRPr="00B8283F">
        <w:rPr>
          <w:rFonts w:ascii="Calibri" w:hAnsi="Calibri" w:cs="Calibri"/>
          <w:b/>
        </w:rPr>
        <w:t>Project Description</w:t>
      </w:r>
    </w:p>
    <w:p w14:paraId="76BAB985" w14:textId="77777777" w:rsidR="0086342A" w:rsidRPr="00B8283F" w:rsidRDefault="0086342A" w:rsidP="00B8283F">
      <w:pPr>
        <w:spacing w:after="0" w:line="240" w:lineRule="auto"/>
        <w:jc w:val="both"/>
        <w:rPr>
          <w:rFonts w:ascii="Calibri" w:hAnsi="Calibri" w:cs="Calibri"/>
          <w:bCs/>
        </w:rPr>
      </w:pPr>
      <w:r w:rsidRPr="00B8283F">
        <w:rPr>
          <w:rFonts w:ascii="Calibri" w:hAnsi="Calibri" w:cs="Calibri"/>
          <w:bCs/>
        </w:rPr>
        <w:t xml:space="preserve">Juvenile idiopathic arthritis (JIA) is the most common immune-mediated paediatric rheumatological condition, which is estimated to affect 1 in 1000 children in the UK. JIA comprises distinct and heterogeneous subtypes of childhood arthritis that differ in their clinical presentation. However, irrespective of subtype, children diagnosed with JIA are first given a single drug therapy, but this is only successful in ~50% of patients, and the remainder must then try other treatments until they find one that works for them. To date, there are no validated clinical/biological tools to predict disease severity or outcome, or to predict response to treatment. The overall aim of this project is to use genome-wide association study (GWAS) data in JIA patient collections to identify genetic variants that differentiate disease subtypes, </w:t>
      </w:r>
      <w:proofErr w:type="gramStart"/>
      <w:r w:rsidRPr="00B8283F">
        <w:rPr>
          <w:rFonts w:ascii="Calibri" w:hAnsi="Calibri" w:cs="Calibri"/>
          <w:bCs/>
        </w:rPr>
        <w:t>severity</w:t>
      </w:r>
      <w:proofErr w:type="gramEnd"/>
      <w:r w:rsidRPr="00B8283F">
        <w:rPr>
          <w:rFonts w:ascii="Calibri" w:hAnsi="Calibri" w:cs="Calibri"/>
          <w:bCs/>
        </w:rPr>
        <w:t xml:space="preserve"> or response to treatment. The project will benefit from access to unique resources that are available to the supervisory team, including GWAS and extensive clinical and biological data from studies contributing to the CLUSTER Consortium (</w:t>
      </w:r>
      <w:hyperlink r:id="rId32" w:history="1">
        <w:r w:rsidRPr="00B8283F">
          <w:rPr>
            <w:rStyle w:val="Hyperlink"/>
            <w:rFonts w:ascii="Calibri" w:hAnsi="Calibri" w:cs="Calibri"/>
            <w:bCs/>
          </w:rPr>
          <w:t>https://www.clusterconsortium.org.uk/</w:t>
        </w:r>
      </w:hyperlink>
      <w:r w:rsidRPr="00B8283F">
        <w:rPr>
          <w:rFonts w:ascii="Calibri" w:hAnsi="Calibri" w:cs="Calibri"/>
          <w:bCs/>
        </w:rPr>
        <w:t xml:space="preserve">), which brings together four independent patient collections of more than 5,000 children. The project will also make use of state-of-the-art statistical methods under development by the supervisory team that maximise opportunities for discovery of genetic variants with “heterogeneous” effects between disease subtypes or patients that respond to a specific treatment. These novel genetic discoveries will: (i) provide novel insight into biological processes and molecular mechanisms that drive differences between disease subtypes and treatment response; and (ii) enable development of genetic prediction algorithms that, when combined with baseline clinical data, can be used to inform treatment choices for JIA patients. Taken together, the findings of this research will enable accurate patient stratification and drug choices so that each child has an opportunity to receive their optimal first-line treatment regime. This “personalised” approach would be expected to increase early remission rates, reduce the suffering of patients, improve long-term outcomes, and reduce the economic costs of many years of treatment with ineffective drugs. </w:t>
      </w:r>
    </w:p>
    <w:p w14:paraId="746C0B2B" w14:textId="77777777" w:rsidR="0086342A" w:rsidRPr="00B8283F" w:rsidRDefault="0086342A" w:rsidP="00B8283F">
      <w:pPr>
        <w:spacing w:after="0" w:line="240" w:lineRule="auto"/>
        <w:jc w:val="both"/>
        <w:rPr>
          <w:rFonts w:ascii="Calibri" w:hAnsi="Calibri" w:cs="Calibri"/>
          <w:bCs/>
        </w:rPr>
      </w:pPr>
    </w:p>
    <w:p w14:paraId="6FF55818" w14:textId="77777777" w:rsidR="00227A60" w:rsidRDefault="0086342A" w:rsidP="00B8283F">
      <w:pPr>
        <w:widowControl w:val="0"/>
        <w:tabs>
          <w:tab w:val="left" w:pos="220"/>
          <w:tab w:val="left" w:pos="720"/>
        </w:tabs>
        <w:autoSpaceDE w:val="0"/>
        <w:autoSpaceDN w:val="0"/>
        <w:adjustRightInd w:val="0"/>
        <w:spacing w:after="0" w:line="240" w:lineRule="auto"/>
        <w:jc w:val="both"/>
        <w:rPr>
          <w:rFonts w:ascii="Calibri" w:hAnsi="Calibri" w:cs="Calibri"/>
          <w:b/>
          <w:color w:val="000000"/>
          <w:lang w:val="en-US"/>
        </w:rPr>
      </w:pPr>
      <w:r w:rsidRPr="00B8283F">
        <w:rPr>
          <w:rFonts w:ascii="Calibri" w:hAnsi="Calibri" w:cs="Calibri"/>
          <w:b/>
          <w:color w:val="000000"/>
          <w:lang w:val="en-US"/>
        </w:rPr>
        <w:t xml:space="preserve">Background to research of supervisory team </w:t>
      </w:r>
    </w:p>
    <w:p w14:paraId="32418B14" w14:textId="77777777" w:rsidR="0086342A" w:rsidRPr="00B8283F" w:rsidRDefault="0086342A" w:rsidP="00B8283F">
      <w:pPr>
        <w:widowControl w:val="0"/>
        <w:tabs>
          <w:tab w:val="left" w:pos="220"/>
          <w:tab w:val="left" w:pos="720"/>
        </w:tabs>
        <w:autoSpaceDE w:val="0"/>
        <w:autoSpaceDN w:val="0"/>
        <w:adjustRightInd w:val="0"/>
        <w:spacing w:after="0" w:line="240" w:lineRule="auto"/>
        <w:jc w:val="both"/>
        <w:rPr>
          <w:rFonts w:ascii="Calibri" w:hAnsi="Calibri" w:cs="Calibri"/>
          <w:bCs/>
          <w:color w:val="000000"/>
          <w:lang w:val="en-US"/>
        </w:rPr>
      </w:pPr>
      <w:r w:rsidRPr="00B8283F">
        <w:rPr>
          <w:rFonts w:ascii="Calibri" w:hAnsi="Calibri" w:cs="Calibri"/>
          <w:bCs/>
          <w:color w:val="000000"/>
          <w:lang w:val="en-US"/>
        </w:rPr>
        <w:t xml:space="preserve">The shared research focus of the multidisciplinary supervisory team is to revolutionize treatment opportunities for juvenile idiopathic arthritis (JIA) by personalizing the best first-line treatment for each child. The team collaborate as part of several national projects, including the CLUSTER Consortium </w:t>
      </w:r>
      <w:bookmarkStart w:id="11" w:name="_Hlk61611108"/>
      <w:r w:rsidRPr="00B8283F">
        <w:rPr>
          <w:rFonts w:ascii="Calibri" w:hAnsi="Calibri" w:cs="Calibri"/>
          <w:bCs/>
          <w:color w:val="000000"/>
          <w:lang w:val="en-US"/>
        </w:rPr>
        <w:t>(</w:t>
      </w:r>
      <w:hyperlink r:id="rId33" w:history="1">
        <w:r w:rsidRPr="00B8283F">
          <w:rPr>
            <w:rStyle w:val="Hyperlink"/>
            <w:rFonts w:ascii="Calibri" w:hAnsi="Calibri" w:cs="Calibri"/>
            <w:bCs/>
            <w:lang w:val="en-US"/>
          </w:rPr>
          <w:t>https://www.clusterconsortium.org.uk/</w:t>
        </w:r>
      </w:hyperlink>
      <w:r w:rsidRPr="00B8283F">
        <w:rPr>
          <w:rFonts w:ascii="Calibri" w:hAnsi="Calibri" w:cs="Calibri"/>
          <w:bCs/>
          <w:color w:val="000000"/>
          <w:lang w:val="en-US"/>
        </w:rPr>
        <w:t>)</w:t>
      </w:r>
      <w:bookmarkEnd w:id="11"/>
      <w:r w:rsidRPr="00B8283F">
        <w:rPr>
          <w:rFonts w:ascii="Calibri" w:hAnsi="Calibri" w:cs="Calibri"/>
          <w:bCs/>
          <w:color w:val="000000"/>
          <w:lang w:val="en-US"/>
        </w:rPr>
        <w:t xml:space="preserve">, which brings together unique patient collections and internationally recognized researchers in JIA, bioinformatics and industry to predict disease outcomes for childhood arthritis. Kimme Hyrich is an epidemiologist at the Centre for Musculoskeletal Research and a Consultant Rheumatologist in the </w:t>
      </w:r>
      <w:proofErr w:type="spellStart"/>
      <w:r w:rsidRPr="00B8283F">
        <w:rPr>
          <w:rFonts w:ascii="Calibri" w:hAnsi="Calibri" w:cs="Calibri"/>
          <w:bCs/>
          <w:color w:val="000000"/>
          <w:lang w:val="en-US"/>
        </w:rPr>
        <w:t>Kellgren</w:t>
      </w:r>
      <w:proofErr w:type="spellEnd"/>
      <w:r w:rsidRPr="00B8283F">
        <w:rPr>
          <w:rFonts w:ascii="Calibri" w:hAnsi="Calibri" w:cs="Calibri"/>
          <w:bCs/>
          <w:color w:val="000000"/>
          <w:lang w:val="en-US"/>
        </w:rPr>
        <w:t xml:space="preserve"> Centre for Rheumatology. Her main research interests are to understand the short and long-term outcomes in adult and childhood inflammatory arthritis, including a greater understanding of the role treatments play in these outcomes. John Bowes and Andrew Morris are statistical geneticists at the Centre for Genetics and Genomics Versus Arthritis. John’s main research interests include understanding the genetic contribution to a range of rheumatological disorders with a specific focus on inflammatory joint disease, and he has led the largest genome-wide association study of JIA to date. Andrew’s research focuses on the development of novel statistical methods for the analysis of genetic and genomic studies of human diseases. These methods enhance understanding of the biological processes through which genetic variation impacts on disease, providing novel opportunities for treatment development and personalization.   </w:t>
      </w:r>
    </w:p>
    <w:p w14:paraId="17814992" w14:textId="77777777" w:rsidR="00227A60" w:rsidRDefault="00227A60" w:rsidP="00B8283F">
      <w:pPr>
        <w:widowControl w:val="0"/>
        <w:tabs>
          <w:tab w:val="left" w:pos="220"/>
          <w:tab w:val="left" w:pos="720"/>
        </w:tabs>
        <w:autoSpaceDE w:val="0"/>
        <w:autoSpaceDN w:val="0"/>
        <w:adjustRightInd w:val="0"/>
        <w:spacing w:after="0" w:line="240" w:lineRule="auto"/>
        <w:jc w:val="both"/>
        <w:rPr>
          <w:rFonts w:ascii="Calibri" w:hAnsi="Calibri" w:cs="Calibri"/>
          <w:b/>
          <w:color w:val="000000"/>
          <w:lang w:val="en-US"/>
        </w:rPr>
      </w:pPr>
    </w:p>
    <w:p w14:paraId="55F02E92" w14:textId="77777777" w:rsidR="00227A60" w:rsidRDefault="0086342A" w:rsidP="00B8283F">
      <w:pPr>
        <w:widowControl w:val="0"/>
        <w:tabs>
          <w:tab w:val="left" w:pos="220"/>
          <w:tab w:val="left" w:pos="720"/>
        </w:tabs>
        <w:autoSpaceDE w:val="0"/>
        <w:autoSpaceDN w:val="0"/>
        <w:adjustRightInd w:val="0"/>
        <w:spacing w:after="0" w:line="240" w:lineRule="auto"/>
        <w:jc w:val="both"/>
        <w:rPr>
          <w:rFonts w:ascii="Calibri" w:hAnsi="Calibri" w:cs="Calibri"/>
          <w:b/>
          <w:color w:val="000000"/>
          <w:lang w:val="en-US"/>
        </w:rPr>
      </w:pPr>
      <w:r w:rsidRPr="00B8283F">
        <w:rPr>
          <w:rFonts w:ascii="Calibri" w:hAnsi="Calibri" w:cs="Calibri"/>
          <w:b/>
          <w:color w:val="000000"/>
          <w:lang w:val="en-US"/>
        </w:rPr>
        <w:t>Supervision and lab culture</w:t>
      </w:r>
    </w:p>
    <w:p w14:paraId="7A376A48" w14:textId="77777777" w:rsidR="0086342A" w:rsidRPr="00B8283F" w:rsidRDefault="0086342A" w:rsidP="00B8283F">
      <w:pPr>
        <w:widowControl w:val="0"/>
        <w:tabs>
          <w:tab w:val="left" w:pos="220"/>
          <w:tab w:val="left" w:pos="720"/>
        </w:tabs>
        <w:autoSpaceDE w:val="0"/>
        <w:autoSpaceDN w:val="0"/>
        <w:adjustRightInd w:val="0"/>
        <w:spacing w:after="0" w:line="240" w:lineRule="auto"/>
        <w:jc w:val="both"/>
        <w:rPr>
          <w:rFonts w:ascii="Calibri" w:hAnsi="Calibri" w:cs="Calibri"/>
          <w:b/>
          <w:color w:val="000000"/>
          <w:lang w:val="en-US"/>
        </w:rPr>
      </w:pPr>
      <w:r w:rsidRPr="00B8283F">
        <w:rPr>
          <w:rFonts w:ascii="Calibri" w:hAnsi="Calibri" w:cs="Calibri"/>
          <w:bCs/>
          <w:color w:val="000000"/>
          <w:lang w:val="en-US"/>
        </w:rPr>
        <w:t xml:space="preserve">The student will primarily be based in the JIA Genetics and Genomics Group at the Centre for Genetics and Genomics </w:t>
      </w:r>
      <w:r w:rsidRPr="00B8283F">
        <w:rPr>
          <w:rFonts w:ascii="Calibri" w:hAnsi="Calibri" w:cs="Calibri"/>
          <w:bCs/>
          <w:color w:val="000000"/>
          <w:lang w:val="en-US"/>
        </w:rPr>
        <w:lastRenderedPageBreak/>
        <w:t>Versus Arthritis (</w:t>
      </w:r>
      <w:proofErr w:type="spellStart"/>
      <w:r w:rsidRPr="00B8283F">
        <w:rPr>
          <w:rFonts w:ascii="Calibri" w:hAnsi="Calibri" w:cs="Calibri"/>
          <w:bCs/>
          <w:color w:val="000000"/>
          <w:lang w:val="en-US"/>
        </w:rPr>
        <w:t>CfGG</w:t>
      </w:r>
      <w:proofErr w:type="spellEnd"/>
      <w:r w:rsidRPr="00B8283F">
        <w:rPr>
          <w:rFonts w:ascii="Calibri" w:hAnsi="Calibri" w:cs="Calibri"/>
          <w:bCs/>
          <w:color w:val="000000"/>
          <w:lang w:val="en-US"/>
        </w:rPr>
        <w:t xml:space="preserve">). The group (led by Steve Eyre) currently consists of seven members, including one PhD student and three PDRAs. The group meet bi-monthly to provide updates on research projects and discuss recent publications and innovations relevant to JIA. The student will also join the inter-disciplinary “Children and Young People’s Rheumatology Research Programme” (CHYRRP), which brings together epidemiologists, clinicians and geneticists working on JIA in the Centre for Musculoskeletal Research for monthly meetings. The </w:t>
      </w:r>
      <w:proofErr w:type="spellStart"/>
      <w:r w:rsidRPr="00B8283F">
        <w:rPr>
          <w:rFonts w:ascii="Calibri" w:hAnsi="Calibri" w:cs="Calibri"/>
          <w:bCs/>
          <w:color w:val="000000"/>
          <w:lang w:val="en-US"/>
        </w:rPr>
        <w:t>CfGG</w:t>
      </w:r>
      <w:proofErr w:type="spellEnd"/>
      <w:r w:rsidRPr="00B8283F">
        <w:rPr>
          <w:rFonts w:ascii="Calibri" w:hAnsi="Calibri" w:cs="Calibri"/>
          <w:bCs/>
          <w:color w:val="000000"/>
          <w:lang w:val="en-US"/>
        </w:rPr>
        <w:t xml:space="preserve"> hosts monthly Genetics Group meetings, which offers an opportunity for junior researchers to present data and results, discuss challenges and bottlenecks in their research work, and review recent publications. The primary supervisor will meet with the student each week, and the supervisory team will meet monthly.</w:t>
      </w:r>
    </w:p>
    <w:p w14:paraId="3AF544CB" w14:textId="77777777" w:rsidR="0086342A" w:rsidRDefault="0086342A" w:rsidP="00B8283F">
      <w:pPr>
        <w:pStyle w:val="ListParagraph"/>
        <w:spacing w:after="0" w:line="240" w:lineRule="auto"/>
        <w:rPr>
          <w:rFonts w:ascii="Calibri" w:hAnsi="Calibri" w:cs="Calibri"/>
        </w:rPr>
      </w:pPr>
    </w:p>
    <w:p w14:paraId="6E5CE44E" w14:textId="77777777" w:rsidR="0086342A" w:rsidRPr="00227A60" w:rsidRDefault="00227A60" w:rsidP="00227A60">
      <w:pPr>
        <w:jc w:val="center"/>
      </w:pPr>
      <w:r>
        <w:t>…………………………………………………………………………………………………………</w:t>
      </w:r>
    </w:p>
    <w:p w14:paraId="5078D18D" w14:textId="77777777" w:rsidR="00091A2E" w:rsidRDefault="00091A2E" w:rsidP="00233A09">
      <w:pPr>
        <w:rPr>
          <w:rFonts w:ascii="Calibri" w:hAnsi="Calibri" w:cs="Calibri"/>
          <w:b/>
          <w:color w:val="000000"/>
        </w:rPr>
      </w:pPr>
    </w:p>
    <w:p w14:paraId="56B7E5A1" w14:textId="77777777" w:rsidR="00091A2E" w:rsidRDefault="00091A2E" w:rsidP="00233A09">
      <w:pPr>
        <w:rPr>
          <w:rFonts w:ascii="Calibri" w:hAnsi="Calibri" w:cs="Calibri"/>
          <w:b/>
          <w:color w:val="000000"/>
        </w:rPr>
      </w:pPr>
    </w:p>
    <w:p w14:paraId="0FE05C71" w14:textId="77777777" w:rsidR="00091A2E" w:rsidRDefault="00091A2E" w:rsidP="00233A09">
      <w:pPr>
        <w:rPr>
          <w:rFonts w:ascii="Calibri" w:hAnsi="Calibri" w:cs="Calibri"/>
          <w:b/>
          <w:color w:val="000000"/>
        </w:rPr>
      </w:pPr>
    </w:p>
    <w:p w14:paraId="6A43B4E6" w14:textId="77777777" w:rsidR="00091A2E" w:rsidRDefault="00091A2E" w:rsidP="00233A09">
      <w:pPr>
        <w:rPr>
          <w:rFonts w:ascii="Calibri" w:hAnsi="Calibri" w:cs="Calibri"/>
          <w:b/>
          <w:color w:val="000000"/>
        </w:rPr>
      </w:pPr>
    </w:p>
    <w:p w14:paraId="2622A16E" w14:textId="77777777" w:rsidR="00091A2E" w:rsidRDefault="00091A2E" w:rsidP="00233A09">
      <w:pPr>
        <w:rPr>
          <w:rFonts w:ascii="Calibri" w:hAnsi="Calibri" w:cs="Calibri"/>
          <w:b/>
          <w:color w:val="000000"/>
        </w:rPr>
      </w:pPr>
    </w:p>
    <w:p w14:paraId="05025D87" w14:textId="77777777" w:rsidR="00091A2E" w:rsidRDefault="00091A2E" w:rsidP="00233A09">
      <w:pPr>
        <w:rPr>
          <w:rFonts w:ascii="Calibri" w:hAnsi="Calibri" w:cs="Calibri"/>
          <w:b/>
          <w:color w:val="000000"/>
        </w:rPr>
      </w:pPr>
    </w:p>
    <w:p w14:paraId="099B9FA3" w14:textId="77777777" w:rsidR="00091A2E" w:rsidRDefault="00091A2E" w:rsidP="00233A09">
      <w:pPr>
        <w:rPr>
          <w:rFonts w:ascii="Calibri" w:hAnsi="Calibri" w:cs="Calibri"/>
          <w:b/>
          <w:color w:val="000000"/>
        </w:rPr>
      </w:pPr>
    </w:p>
    <w:p w14:paraId="65DF9C70" w14:textId="77777777" w:rsidR="00091A2E" w:rsidRDefault="00091A2E" w:rsidP="00233A09">
      <w:pPr>
        <w:rPr>
          <w:rFonts w:ascii="Calibri" w:hAnsi="Calibri" w:cs="Calibri"/>
          <w:b/>
          <w:color w:val="000000"/>
        </w:rPr>
      </w:pPr>
    </w:p>
    <w:p w14:paraId="559954A3" w14:textId="77777777" w:rsidR="00091A2E" w:rsidRDefault="00091A2E" w:rsidP="00233A09">
      <w:pPr>
        <w:rPr>
          <w:rFonts w:ascii="Calibri" w:hAnsi="Calibri" w:cs="Calibri"/>
          <w:b/>
          <w:color w:val="000000"/>
        </w:rPr>
      </w:pPr>
    </w:p>
    <w:p w14:paraId="5C1A3367" w14:textId="77777777" w:rsidR="00091A2E" w:rsidRDefault="00091A2E" w:rsidP="00233A09">
      <w:pPr>
        <w:rPr>
          <w:rFonts w:ascii="Calibri" w:hAnsi="Calibri" w:cs="Calibri"/>
          <w:b/>
          <w:color w:val="000000"/>
        </w:rPr>
      </w:pPr>
    </w:p>
    <w:p w14:paraId="3E7E93AB" w14:textId="77777777" w:rsidR="00091A2E" w:rsidRDefault="00091A2E" w:rsidP="00233A09">
      <w:pPr>
        <w:rPr>
          <w:rFonts w:ascii="Calibri" w:hAnsi="Calibri" w:cs="Calibri"/>
          <w:b/>
          <w:color w:val="000000"/>
        </w:rPr>
      </w:pPr>
    </w:p>
    <w:p w14:paraId="53D4467C" w14:textId="77777777" w:rsidR="00091A2E" w:rsidRDefault="00091A2E" w:rsidP="00233A09">
      <w:pPr>
        <w:rPr>
          <w:rFonts w:ascii="Calibri" w:hAnsi="Calibri" w:cs="Calibri"/>
          <w:b/>
          <w:color w:val="000000"/>
        </w:rPr>
      </w:pPr>
    </w:p>
    <w:p w14:paraId="6DB815B4" w14:textId="77777777" w:rsidR="00091A2E" w:rsidRDefault="00091A2E" w:rsidP="00233A09">
      <w:pPr>
        <w:rPr>
          <w:rFonts w:ascii="Calibri" w:hAnsi="Calibri" w:cs="Calibri"/>
          <w:b/>
          <w:color w:val="000000"/>
        </w:rPr>
      </w:pPr>
    </w:p>
    <w:p w14:paraId="7E4CC782" w14:textId="77777777" w:rsidR="00091A2E" w:rsidRDefault="00091A2E" w:rsidP="00233A09">
      <w:pPr>
        <w:rPr>
          <w:rFonts w:ascii="Calibri" w:hAnsi="Calibri" w:cs="Calibri"/>
          <w:b/>
          <w:color w:val="000000"/>
        </w:rPr>
      </w:pPr>
    </w:p>
    <w:p w14:paraId="40FEFFF0" w14:textId="77777777" w:rsidR="00091A2E" w:rsidRDefault="00091A2E" w:rsidP="00233A09">
      <w:pPr>
        <w:rPr>
          <w:rFonts w:ascii="Calibri" w:hAnsi="Calibri" w:cs="Calibri"/>
          <w:b/>
          <w:color w:val="000000"/>
        </w:rPr>
      </w:pPr>
    </w:p>
    <w:p w14:paraId="74AB8566" w14:textId="77777777" w:rsidR="00091A2E" w:rsidRDefault="00091A2E" w:rsidP="00233A09">
      <w:pPr>
        <w:rPr>
          <w:rFonts w:ascii="Calibri" w:hAnsi="Calibri" w:cs="Calibri"/>
          <w:b/>
          <w:color w:val="000000"/>
        </w:rPr>
      </w:pPr>
    </w:p>
    <w:p w14:paraId="71FE7233" w14:textId="77777777" w:rsidR="00091A2E" w:rsidRDefault="00091A2E" w:rsidP="00233A09">
      <w:pPr>
        <w:rPr>
          <w:rFonts w:ascii="Calibri" w:hAnsi="Calibri" w:cs="Calibri"/>
          <w:b/>
          <w:color w:val="000000"/>
        </w:rPr>
      </w:pPr>
    </w:p>
    <w:p w14:paraId="479A28A8" w14:textId="77777777" w:rsidR="00091A2E" w:rsidRDefault="00091A2E" w:rsidP="00233A09">
      <w:pPr>
        <w:rPr>
          <w:rFonts w:ascii="Calibri" w:hAnsi="Calibri" w:cs="Calibri"/>
          <w:b/>
          <w:color w:val="000000"/>
        </w:rPr>
      </w:pPr>
    </w:p>
    <w:p w14:paraId="6C40A641" w14:textId="77777777" w:rsidR="00091A2E" w:rsidRDefault="00091A2E" w:rsidP="00233A09">
      <w:pPr>
        <w:rPr>
          <w:rFonts w:ascii="Calibri" w:hAnsi="Calibri" w:cs="Calibri"/>
          <w:b/>
          <w:color w:val="000000"/>
        </w:rPr>
      </w:pPr>
    </w:p>
    <w:p w14:paraId="1F0E0B16" w14:textId="77777777" w:rsidR="00091A2E" w:rsidRDefault="00091A2E" w:rsidP="00233A09">
      <w:pPr>
        <w:rPr>
          <w:rFonts w:ascii="Calibri" w:hAnsi="Calibri" w:cs="Calibri"/>
          <w:b/>
          <w:color w:val="000000"/>
        </w:rPr>
      </w:pPr>
    </w:p>
    <w:p w14:paraId="3BB36715" w14:textId="77777777" w:rsidR="00091A2E" w:rsidRDefault="00091A2E" w:rsidP="00233A09">
      <w:pPr>
        <w:rPr>
          <w:rFonts w:ascii="Calibri" w:hAnsi="Calibri" w:cs="Calibri"/>
          <w:b/>
          <w:color w:val="000000"/>
        </w:rPr>
      </w:pPr>
    </w:p>
    <w:p w14:paraId="11B630C7" w14:textId="77777777" w:rsidR="00091A2E" w:rsidRDefault="00091A2E" w:rsidP="00233A09">
      <w:pPr>
        <w:rPr>
          <w:rFonts w:ascii="Calibri" w:hAnsi="Calibri" w:cs="Calibri"/>
          <w:b/>
          <w:color w:val="000000"/>
        </w:rPr>
      </w:pPr>
    </w:p>
    <w:p w14:paraId="35121436" w14:textId="77777777" w:rsidR="00091A2E" w:rsidRDefault="00091A2E" w:rsidP="00233A09">
      <w:pPr>
        <w:rPr>
          <w:rFonts w:ascii="Calibri" w:hAnsi="Calibri" w:cs="Calibri"/>
          <w:b/>
          <w:color w:val="000000"/>
        </w:rPr>
      </w:pPr>
    </w:p>
    <w:p w14:paraId="2379AF61" w14:textId="77777777" w:rsidR="00091A2E" w:rsidRDefault="00091A2E" w:rsidP="00233A09">
      <w:pPr>
        <w:rPr>
          <w:rFonts w:ascii="Calibri" w:hAnsi="Calibri" w:cs="Calibri"/>
          <w:b/>
          <w:color w:val="000000"/>
        </w:rPr>
      </w:pPr>
    </w:p>
    <w:p w14:paraId="3A859A60" w14:textId="77777777" w:rsidR="00091A2E" w:rsidRDefault="00091A2E" w:rsidP="00233A09">
      <w:pPr>
        <w:rPr>
          <w:rFonts w:ascii="Calibri" w:hAnsi="Calibri" w:cs="Calibri"/>
          <w:b/>
          <w:color w:val="000000"/>
        </w:rPr>
      </w:pPr>
    </w:p>
    <w:p w14:paraId="329B264D" w14:textId="77777777" w:rsidR="00091A2E" w:rsidRDefault="00091A2E" w:rsidP="00233A09">
      <w:pPr>
        <w:rPr>
          <w:rFonts w:ascii="Calibri" w:hAnsi="Calibri" w:cs="Calibri"/>
          <w:b/>
          <w:color w:val="000000"/>
        </w:rPr>
      </w:pPr>
    </w:p>
    <w:p w14:paraId="7CAF65E4" w14:textId="0FAE73BF" w:rsidR="0086342A" w:rsidRPr="00233A09" w:rsidRDefault="00227A60" w:rsidP="00233A09">
      <w:pPr>
        <w:rPr>
          <w:rFonts w:ascii="Calibri" w:eastAsiaTheme="majorEastAsia" w:hAnsi="Calibri" w:cs="Calibri"/>
          <w:b/>
          <w:color w:val="000000"/>
        </w:rPr>
      </w:pPr>
      <w:bookmarkStart w:id="12" w:name="_Hlk147224490"/>
      <w:r>
        <w:rPr>
          <w:rFonts w:ascii="Calibri" w:hAnsi="Calibri" w:cs="Calibri"/>
          <w:b/>
          <w:color w:val="000000"/>
        </w:rPr>
        <w:t>P</w:t>
      </w:r>
      <w:r w:rsidR="0086342A" w:rsidRPr="00B8283F">
        <w:rPr>
          <w:rFonts w:ascii="Calibri" w:hAnsi="Calibri" w:cs="Calibri"/>
          <w:b/>
          <w:color w:val="000000"/>
        </w:rPr>
        <w:t xml:space="preserve">roject </w:t>
      </w:r>
      <w:r>
        <w:rPr>
          <w:rFonts w:ascii="Calibri" w:hAnsi="Calibri" w:cs="Calibri"/>
          <w:b/>
          <w:color w:val="000000"/>
        </w:rPr>
        <w:t>T</w:t>
      </w:r>
      <w:r w:rsidR="0086342A" w:rsidRPr="00B8283F">
        <w:rPr>
          <w:rFonts w:ascii="Calibri" w:hAnsi="Calibri" w:cs="Calibri"/>
          <w:b/>
          <w:color w:val="000000"/>
        </w:rPr>
        <w:t xml:space="preserve">itle: </w:t>
      </w:r>
      <w:r w:rsidR="0086342A" w:rsidRPr="00B8283F">
        <w:rPr>
          <w:rFonts w:ascii="Calibri" w:hAnsi="Calibri" w:cs="Calibri"/>
          <w:color w:val="000000"/>
        </w:rPr>
        <w:t>The impact of the lipidome on drug response in psoriatic arthritis</w:t>
      </w:r>
    </w:p>
    <w:bookmarkEnd w:id="12"/>
    <w:p w14:paraId="6FE4C8D9" w14:textId="77777777" w:rsidR="0086342A" w:rsidRPr="00227A60" w:rsidRDefault="00227A60" w:rsidP="00B8283F">
      <w:pPr>
        <w:spacing w:after="0" w:line="240" w:lineRule="auto"/>
        <w:rPr>
          <w:rFonts w:ascii="Calibri" w:hAnsi="Calibri" w:cs="Calibri"/>
        </w:rPr>
      </w:pPr>
      <w:r>
        <w:rPr>
          <w:rFonts w:ascii="Calibri" w:hAnsi="Calibri" w:cs="Calibri"/>
        </w:rPr>
        <w:t xml:space="preserve">Supervisor 1: </w:t>
      </w:r>
      <w:r w:rsidR="0086342A" w:rsidRPr="00227A60">
        <w:rPr>
          <w:rFonts w:ascii="Calibri" w:hAnsi="Calibri" w:cs="Calibri"/>
          <w:bCs/>
        </w:rPr>
        <w:t>Prof. Anna Nicolaou (basic science researcher)</w:t>
      </w:r>
      <w:r>
        <w:rPr>
          <w:rFonts w:ascii="Calibri" w:hAnsi="Calibri" w:cs="Calibri"/>
          <w:bCs/>
        </w:rPr>
        <w:t xml:space="preserve">, School of Health Sciences, </w:t>
      </w:r>
      <w:r w:rsidR="0086342A" w:rsidRPr="00227A60">
        <w:rPr>
          <w:rFonts w:ascii="Calibri" w:hAnsi="Calibri" w:cs="Calibri"/>
          <w:bCs/>
        </w:rPr>
        <w:t>Divisio</w:t>
      </w:r>
      <w:r>
        <w:rPr>
          <w:rFonts w:ascii="Calibri" w:hAnsi="Calibri" w:cs="Calibri"/>
          <w:bCs/>
        </w:rPr>
        <w:t xml:space="preserve">n of Pharmacy and Optometry; </w:t>
      </w:r>
      <w:r w:rsidR="0086342A" w:rsidRPr="00227A60">
        <w:rPr>
          <w:rFonts w:ascii="Calibri" w:hAnsi="Calibri" w:cs="Calibri"/>
        </w:rPr>
        <w:t>Email:</w:t>
      </w:r>
      <w:r>
        <w:rPr>
          <w:rFonts w:ascii="Calibri" w:hAnsi="Calibri" w:cs="Calibri"/>
        </w:rPr>
        <w:t xml:space="preserve"> </w:t>
      </w:r>
      <w:hyperlink r:id="rId34" w:history="1">
        <w:r w:rsidR="0086342A" w:rsidRPr="00227A60">
          <w:rPr>
            <w:rStyle w:val="Hyperlink"/>
            <w:rFonts w:ascii="Calibri" w:hAnsi="Calibri" w:cs="Calibri"/>
            <w:bCs/>
          </w:rPr>
          <w:t>anna.nicolaou@manchester.ac.uk</w:t>
        </w:r>
      </w:hyperlink>
    </w:p>
    <w:p w14:paraId="36FA11C3" w14:textId="77777777" w:rsidR="0086342A" w:rsidRPr="00227A60" w:rsidRDefault="0086342A" w:rsidP="00B8283F">
      <w:pPr>
        <w:spacing w:after="0" w:line="240" w:lineRule="auto"/>
        <w:rPr>
          <w:rFonts w:ascii="Calibri" w:hAnsi="Calibri" w:cs="Calibri"/>
        </w:rPr>
      </w:pPr>
    </w:p>
    <w:p w14:paraId="32883318" w14:textId="77777777" w:rsidR="0086342A" w:rsidRPr="00227A60" w:rsidRDefault="00227A60" w:rsidP="00B8283F">
      <w:pPr>
        <w:spacing w:after="0" w:line="240" w:lineRule="auto"/>
        <w:jc w:val="both"/>
        <w:rPr>
          <w:rFonts w:ascii="Calibri" w:hAnsi="Calibri" w:cs="Calibri"/>
          <w:bCs/>
        </w:rPr>
      </w:pPr>
      <w:r>
        <w:rPr>
          <w:rFonts w:ascii="Calibri" w:hAnsi="Calibri" w:cs="Calibri"/>
          <w:color w:val="000000"/>
        </w:rPr>
        <w:t xml:space="preserve">Supervisor 2: </w:t>
      </w:r>
      <w:r w:rsidR="0086342A" w:rsidRPr="00227A60">
        <w:rPr>
          <w:rFonts w:ascii="Calibri" w:hAnsi="Calibri" w:cs="Calibri"/>
          <w:bCs/>
          <w:color w:val="000000"/>
        </w:rPr>
        <w:t>Dr James Bluett (academic clinician)</w:t>
      </w:r>
      <w:r>
        <w:rPr>
          <w:rFonts w:ascii="Calibri" w:hAnsi="Calibri" w:cs="Calibri"/>
          <w:bCs/>
          <w:color w:val="000000"/>
        </w:rPr>
        <w:t xml:space="preserve">, School of Biological Sciences, </w:t>
      </w:r>
      <w:r w:rsidR="0086342A" w:rsidRPr="00227A60">
        <w:rPr>
          <w:rFonts w:ascii="Calibri" w:hAnsi="Calibri" w:cs="Calibri"/>
          <w:bCs/>
        </w:rPr>
        <w:t>Division of Musculoskeletal a</w:t>
      </w:r>
      <w:r>
        <w:rPr>
          <w:rFonts w:ascii="Calibri" w:hAnsi="Calibri" w:cs="Calibri"/>
          <w:bCs/>
        </w:rPr>
        <w:t xml:space="preserve">nd Dermatological Sciences; </w:t>
      </w:r>
      <w:r w:rsidR="0086342A" w:rsidRPr="00227A60">
        <w:rPr>
          <w:rFonts w:ascii="Calibri" w:hAnsi="Calibri" w:cs="Calibri"/>
        </w:rPr>
        <w:t>Email:</w:t>
      </w:r>
      <w:r w:rsidR="0086342A" w:rsidRPr="00227A60">
        <w:rPr>
          <w:rFonts w:ascii="Calibri" w:hAnsi="Calibri" w:cs="Calibri"/>
        </w:rPr>
        <w:tab/>
      </w:r>
      <w:hyperlink r:id="rId35" w:history="1">
        <w:r w:rsidR="0086342A" w:rsidRPr="00227A60">
          <w:rPr>
            <w:rStyle w:val="Hyperlink"/>
            <w:rFonts w:ascii="Calibri" w:hAnsi="Calibri" w:cs="Calibri"/>
            <w:bCs/>
          </w:rPr>
          <w:t>james.bluett@manchester.ac.uk</w:t>
        </w:r>
      </w:hyperlink>
    </w:p>
    <w:p w14:paraId="2E1CDD9C" w14:textId="77777777" w:rsidR="0086342A" w:rsidRPr="00227A60" w:rsidRDefault="0086342A" w:rsidP="00B8283F">
      <w:pPr>
        <w:spacing w:after="0" w:line="240" w:lineRule="auto"/>
        <w:jc w:val="both"/>
        <w:rPr>
          <w:rFonts w:ascii="Calibri" w:hAnsi="Calibri" w:cs="Calibri"/>
        </w:rPr>
      </w:pPr>
    </w:p>
    <w:p w14:paraId="246E84DD" w14:textId="77777777" w:rsidR="0086342A" w:rsidRPr="00227A60" w:rsidRDefault="00227A60" w:rsidP="00227A60">
      <w:pPr>
        <w:spacing w:after="0" w:line="240" w:lineRule="auto"/>
        <w:jc w:val="both"/>
        <w:rPr>
          <w:rFonts w:ascii="Calibri" w:hAnsi="Calibri" w:cs="Calibri"/>
        </w:rPr>
      </w:pPr>
      <w:r>
        <w:rPr>
          <w:rFonts w:ascii="Calibri" w:hAnsi="Calibri" w:cs="Calibri"/>
          <w:color w:val="000000"/>
        </w:rPr>
        <w:t xml:space="preserve">Supervisor 3: </w:t>
      </w:r>
      <w:r w:rsidR="0086342A" w:rsidRPr="00227A60">
        <w:rPr>
          <w:rFonts w:ascii="Calibri" w:hAnsi="Calibri" w:cs="Calibri"/>
          <w:bCs/>
          <w:color w:val="000000"/>
        </w:rPr>
        <w:t xml:space="preserve">Dr </w:t>
      </w:r>
      <w:r w:rsidR="0086342A" w:rsidRPr="00227A60">
        <w:rPr>
          <w:rFonts w:ascii="Calibri" w:hAnsi="Calibri" w:cs="Calibri"/>
          <w:bCs/>
        </w:rPr>
        <w:t>Sebastien</w:t>
      </w:r>
      <w:r w:rsidR="0086342A" w:rsidRPr="00227A60">
        <w:rPr>
          <w:rFonts w:ascii="Calibri" w:hAnsi="Calibri" w:cs="Calibri"/>
        </w:rPr>
        <w:t xml:space="preserve"> Viatte (</w:t>
      </w:r>
      <w:r w:rsidR="0086342A" w:rsidRPr="00227A60">
        <w:rPr>
          <w:rFonts w:ascii="Calibri" w:hAnsi="Calibri" w:cs="Calibri"/>
          <w:lang w:val="en"/>
        </w:rPr>
        <w:t>basic clinical/science researcher</w:t>
      </w:r>
      <w:r w:rsidR="0086342A" w:rsidRPr="00227A60">
        <w:rPr>
          <w:rFonts w:ascii="Calibri" w:hAnsi="Calibri" w:cs="Calibri"/>
        </w:rPr>
        <w:t>)</w:t>
      </w:r>
      <w:r>
        <w:rPr>
          <w:rFonts w:ascii="Calibri" w:hAnsi="Calibri" w:cs="Calibri"/>
        </w:rPr>
        <w:t xml:space="preserve">; School of Biological Sciences, </w:t>
      </w:r>
      <w:r w:rsidR="0086342A" w:rsidRPr="00227A60">
        <w:rPr>
          <w:rFonts w:ascii="Calibri" w:hAnsi="Calibri" w:cs="Calibri"/>
        </w:rPr>
        <w:t>Musculoskelet</w:t>
      </w:r>
      <w:r>
        <w:rPr>
          <w:rFonts w:ascii="Calibri" w:hAnsi="Calibri" w:cs="Calibri"/>
        </w:rPr>
        <w:t xml:space="preserve">al and Dermatological Sciences; </w:t>
      </w:r>
      <w:r w:rsidR="0086342A" w:rsidRPr="00227A60">
        <w:rPr>
          <w:rFonts w:ascii="Calibri" w:hAnsi="Calibri" w:cs="Calibri"/>
          <w:bCs/>
        </w:rPr>
        <w:t xml:space="preserve">Email: </w:t>
      </w:r>
      <w:r w:rsidR="0086342A" w:rsidRPr="00227A60">
        <w:rPr>
          <w:rFonts w:ascii="Calibri" w:hAnsi="Calibri" w:cs="Calibri"/>
          <w:bCs/>
        </w:rPr>
        <w:tab/>
      </w:r>
      <w:hyperlink r:id="rId36" w:history="1">
        <w:r w:rsidR="0086342A" w:rsidRPr="00227A60">
          <w:rPr>
            <w:rStyle w:val="Hyperlink"/>
            <w:rFonts w:ascii="Calibri" w:hAnsi="Calibri" w:cs="Calibri"/>
          </w:rPr>
          <w:t>sebastien.viatte@manchester.ac.uk</w:t>
        </w:r>
      </w:hyperlink>
    </w:p>
    <w:p w14:paraId="3EEBC7EF" w14:textId="77777777" w:rsidR="0086342A" w:rsidRPr="00227A60" w:rsidRDefault="0086342A" w:rsidP="00B8283F">
      <w:pPr>
        <w:spacing w:after="0" w:line="240" w:lineRule="auto"/>
        <w:jc w:val="both"/>
        <w:rPr>
          <w:rFonts w:ascii="Calibri" w:hAnsi="Calibri" w:cs="Calibri"/>
        </w:rPr>
      </w:pPr>
    </w:p>
    <w:p w14:paraId="7661F7C2" w14:textId="77777777" w:rsidR="00227A60" w:rsidRPr="00233A09" w:rsidRDefault="0086342A" w:rsidP="00227A60">
      <w:pPr>
        <w:spacing w:after="0" w:line="240" w:lineRule="auto"/>
        <w:jc w:val="both"/>
        <w:rPr>
          <w:rFonts w:ascii="Calibri" w:hAnsi="Calibri" w:cs="Calibri"/>
          <w:b/>
        </w:rPr>
      </w:pPr>
      <w:r w:rsidRPr="00B8283F">
        <w:rPr>
          <w:rFonts w:ascii="Calibri" w:hAnsi="Calibri" w:cs="Calibri"/>
          <w:b/>
        </w:rPr>
        <w:t>Project Description</w:t>
      </w:r>
    </w:p>
    <w:p w14:paraId="276AC8CF" w14:textId="77777777" w:rsidR="0086342A" w:rsidRPr="00B8283F" w:rsidRDefault="0086342A" w:rsidP="00B8283F">
      <w:pPr>
        <w:widowControl w:val="0"/>
        <w:tabs>
          <w:tab w:val="left" w:pos="220"/>
          <w:tab w:val="left" w:pos="720"/>
        </w:tabs>
        <w:autoSpaceDE w:val="0"/>
        <w:autoSpaceDN w:val="0"/>
        <w:adjustRightInd w:val="0"/>
        <w:spacing w:after="0" w:line="240" w:lineRule="auto"/>
        <w:jc w:val="both"/>
        <w:rPr>
          <w:rFonts w:ascii="Calibri" w:hAnsi="Calibri" w:cs="Calibri"/>
        </w:rPr>
      </w:pPr>
      <w:r w:rsidRPr="00B8283F">
        <w:rPr>
          <w:rFonts w:ascii="Calibri" w:hAnsi="Calibri" w:cs="Calibri"/>
          <w:b/>
          <w:color w:val="000000"/>
          <w:lang w:val="en-US"/>
        </w:rPr>
        <w:t xml:space="preserve">Background. </w:t>
      </w:r>
      <w:r w:rsidRPr="00B8283F">
        <w:rPr>
          <w:rFonts w:ascii="Calibri" w:hAnsi="Calibri" w:cs="Calibri"/>
        </w:rPr>
        <w:t xml:space="preserve">Psoriatic Arthritis (PsA) is a chronic debilitating form of </w:t>
      </w:r>
      <w:r w:rsidRPr="00B8283F">
        <w:rPr>
          <w:rFonts w:ascii="Calibri" w:hAnsi="Calibri" w:cs="Calibri"/>
          <w:u w:val="single"/>
        </w:rPr>
        <w:t>immune-mediated inflammatory arthritis</w:t>
      </w:r>
      <w:r w:rsidRPr="00B8283F">
        <w:rPr>
          <w:rFonts w:ascii="Calibri" w:hAnsi="Calibri" w:cs="Calibri"/>
        </w:rPr>
        <w:t>. It ranges from mild to severe erosive disease affecting the spine, entheses and peripheral joints, significantly reducing quality of life. PsA patients have increased death rate compared to the general population (~60%), mainly from cardiovascular disease, while obesity is a risk factor. The underlying molecular mechanisms are attributed to T-cell-driven autoinflammation processes, involving Th1, Th2, Th17 and pro-inflammatory cytokines. The development of biologic disease-modifying-anti-rheumatic drugs (</w:t>
      </w:r>
      <w:proofErr w:type="spellStart"/>
      <w:r w:rsidRPr="00B8283F">
        <w:rPr>
          <w:rFonts w:ascii="Calibri" w:hAnsi="Calibri" w:cs="Calibri"/>
        </w:rPr>
        <w:t>bDMARDs</w:t>
      </w:r>
      <w:proofErr w:type="spellEnd"/>
      <w:r w:rsidRPr="00B8283F">
        <w:rPr>
          <w:rFonts w:ascii="Calibri" w:hAnsi="Calibri" w:cs="Calibri"/>
        </w:rPr>
        <w:t xml:space="preserve">) revolutionised PsA treatment outcomes. However, none are universally effective and treatment choice is often based on cost as there are currently </w:t>
      </w:r>
      <w:r w:rsidRPr="00B8283F">
        <w:rPr>
          <w:rFonts w:ascii="Calibri" w:hAnsi="Calibri" w:cs="Calibri"/>
          <w:u w:val="single"/>
        </w:rPr>
        <w:t>no biomarkers of response</w:t>
      </w:r>
      <w:r w:rsidRPr="00B8283F">
        <w:rPr>
          <w:rFonts w:ascii="Calibri" w:hAnsi="Calibri" w:cs="Calibri"/>
        </w:rPr>
        <w:t xml:space="preserve"> to inform early treatment decisions.  </w:t>
      </w:r>
    </w:p>
    <w:p w14:paraId="46A68670" w14:textId="77777777" w:rsidR="00227A60" w:rsidRDefault="00227A60" w:rsidP="00B8283F">
      <w:pPr>
        <w:spacing w:after="0" w:line="240" w:lineRule="auto"/>
        <w:jc w:val="both"/>
        <w:rPr>
          <w:rFonts w:ascii="Calibri" w:hAnsi="Calibri" w:cs="Calibri"/>
          <w:u w:val="single"/>
        </w:rPr>
      </w:pPr>
    </w:p>
    <w:p w14:paraId="7D805D56" w14:textId="77777777" w:rsidR="0086342A" w:rsidRPr="00B8283F" w:rsidRDefault="0086342A" w:rsidP="00B8283F">
      <w:pPr>
        <w:spacing w:after="0" w:line="240" w:lineRule="auto"/>
        <w:jc w:val="both"/>
        <w:rPr>
          <w:rFonts w:ascii="Calibri" w:hAnsi="Calibri" w:cs="Calibri"/>
        </w:rPr>
      </w:pPr>
      <w:r w:rsidRPr="00B8283F">
        <w:rPr>
          <w:rFonts w:ascii="Calibri" w:hAnsi="Calibri" w:cs="Calibri"/>
          <w:u w:val="single"/>
        </w:rPr>
        <w:t>Bioactive lipids</w:t>
      </w:r>
      <w:r w:rsidRPr="00B8283F">
        <w:rPr>
          <w:rFonts w:ascii="Calibri" w:hAnsi="Calibri" w:cs="Calibri"/>
        </w:rPr>
        <w:t xml:space="preserve"> (prostaglandins, ceramides, phospholipids) mediate </w:t>
      </w:r>
      <w:r w:rsidRPr="00B8283F">
        <w:rPr>
          <w:rFonts w:ascii="Calibri" w:hAnsi="Calibri" w:cs="Calibri"/>
          <w:u w:val="single"/>
        </w:rPr>
        <w:t>inflammatory and immune reactions,</w:t>
      </w:r>
      <w:r w:rsidRPr="00B8283F">
        <w:rPr>
          <w:rFonts w:ascii="Calibri" w:hAnsi="Calibri" w:cs="Calibri"/>
        </w:rPr>
        <w:t xml:space="preserve"> gene activation and signalling. </w:t>
      </w:r>
      <w:proofErr w:type="spellStart"/>
      <w:r w:rsidRPr="00B8283F">
        <w:rPr>
          <w:rFonts w:ascii="Calibri" w:hAnsi="Calibri" w:cs="Calibri"/>
          <w:u w:val="single"/>
        </w:rPr>
        <w:t>Lipidomics</w:t>
      </w:r>
      <w:proofErr w:type="spellEnd"/>
      <w:r w:rsidRPr="00B8283F">
        <w:rPr>
          <w:rFonts w:ascii="Calibri" w:hAnsi="Calibri" w:cs="Calibri"/>
        </w:rPr>
        <w:t xml:space="preserve"> addresses the analysis and functionality of the complete set of lipids (</w:t>
      </w:r>
      <w:r w:rsidRPr="00B8283F">
        <w:rPr>
          <w:rFonts w:ascii="Calibri" w:hAnsi="Calibri" w:cs="Calibri"/>
          <w:i/>
          <w:iCs/>
        </w:rPr>
        <w:t>lipidome</w:t>
      </w:r>
      <w:r w:rsidRPr="00B8283F">
        <w:rPr>
          <w:rFonts w:ascii="Calibri" w:hAnsi="Calibri" w:cs="Calibri"/>
        </w:rPr>
        <w:t xml:space="preserve">), measured by mass spectrometry. Lipids are altered in inflammation and regulate T-cell function, important feature of </w:t>
      </w:r>
      <w:proofErr w:type="spellStart"/>
      <w:r w:rsidRPr="00B8283F">
        <w:rPr>
          <w:rFonts w:ascii="Calibri" w:hAnsi="Calibri" w:cs="Calibri"/>
        </w:rPr>
        <w:t>PsA.</w:t>
      </w:r>
      <w:proofErr w:type="spellEnd"/>
      <w:r w:rsidRPr="00B8283F">
        <w:rPr>
          <w:rFonts w:ascii="Calibri" w:hAnsi="Calibri" w:cs="Calibri"/>
        </w:rPr>
        <w:t xml:space="preserve"> </w:t>
      </w:r>
      <w:r w:rsidRPr="00B8283F">
        <w:rPr>
          <w:rFonts w:ascii="Calibri" w:hAnsi="Calibri" w:cs="Calibri"/>
          <w:bCs/>
          <w:color w:val="000000"/>
          <w:lang w:val="en-US"/>
        </w:rPr>
        <w:t xml:space="preserve">Our pilot data shows increased levels of proinflammatory lipids in PsA plasma, that appear unaffected by </w:t>
      </w:r>
      <w:proofErr w:type="spellStart"/>
      <w:r w:rsidRPr="00B8283F">
        <w:rPr>
          <w:rFonts w:ascii="Calibri" w:hAnsi="Calibri" w:cs="Calibri"/>
        </w:rPr>
        <w:t>bDMARDs</w:t>
      </w:r>
      <w:proofErr w:type="spellEnd"/>
      <w:r w:rsidRPr="00B8283F">
        <w:rPr>
          <w:rFonts w:ascii="Calibri" w:hAnsi="Calibri" w:cs="Calibri"/>
          <w:bCs/>
          <w:color w:val="000000"/>
          <w:lang w:val="en-US"/>
        </w:rPr>
        <w:t xml:space="preserve">. </w:t>
      </w:r>
    </w:p>
    <w:p w14:paraId="4089A69A" w14:textId="77777777" w:rsidR="00227A60" w:rsidRDefault="00227A60" w:rsidP="00B8283F">
      <w:pPr>
        <w:widowControl w:val="0"/>
        <w:tabs>
          <w:tab w:val="left" w:pos="220"/>
          <w:tab w:val="left" w:pos="720"/>
        </w:tabs>
        <w:autoSpaceDE w:val="0"/>
        <w:autoSpaceDN w:val="0"/>
        <w:adjustRightInd w:val="0"/>
        <w:spacing w:after="0" w:line="240" w:lineRule="auto"/>
        <w:jc w:val="both"/>
        <w:rPr>
          <w:rFonts w:ascii="Calibri" w:hAnsi="Calibri" w:cs="Calibri"/>
          <w:b/>
          <w:color w:val="000000"/>
          <w:lang w:val="en-US"/>
        </w:rPr>
      </w:pPr>
    </w:p>
    <w:p w14:paraId="7BC92D3F" w14:textId="77777777" w:rsidR="0086342A" w:rsidRPr="00B8283F" w:rsidRDefault="001368D1" w:rsidP="00B8283F">
      <w:pPr>
        <w:widowControl w:val="0"/>
        <w:tabs>
          <w:tab w:val="left" w:pos="220"/>
          <w:tab w:val="left" w:pos="720"/>
        </w:tabs>
        <w:autoSpaceDE w:val="0"/>
        <w:autoSpaceDN w:val="0"/>
        <w:adjustRightInd w:val="0"/>
        <w:spacing w:after="0" w:line="240" w:lineRule="auto"/>
        <w:jc w:val="both"/>
        <w:rPr>
          <w:rFonts w:ascii="Calibri" w:hAnsi="Calibri" w:cs="Calibri"/>
        </w:rPr>
      </w:pPr>
      <w:r>
        <w:rPr>
          <w:rFonts w:ascii="Calibri" w:hAnsi="Calibri" w:cs="Calibri"/>
          <w:b/>
          <w:color w:val="000000"/>
          <w:lang w:val="en-US"/>
        </w:rPr>
        <w:t>Hypothese</w:t>
      </w:r>
      <w:r w:rsidR="00227A60" w:rsidRPr="00233A09">
        <w:rPr>
          <w:rFonts w:ascii="Calibri" w:hAnsi="Calibri" w:cs="Calibri"/>
          <w:b/>
          <w:color w:val="000000"/>
          <w:lang w:val="en-US"/>
        </w:rPr>
        <w:t>s, Aim and Objectives:</w:t>
      </w:r>
      <w:r w:rsidR="0086342A" w:rsidRPr="00B8283F">
        <w:rPr>
          <w:rFonts w:ascii="Calibri" w:hAnsi="Calibri" w:cs="Calibri"/>
          <w:b/>
          <w:color w:val="000000"/>
          <w:lang w:val="en-US"/>
        </w:rPr>
        <w:t xml:space="preserve"> </w:t>
      </w:r>
      <w:r w:rsidR="0086342A" w:rsidRPr="00B8283F">
        <w:rPr>
          <w:rFonts w:ascii="Calibri" w:hAnsi="Calibri" w:cs="Calibri"/>
        </w:rPr>
        <w:t>We</w:t>
      </w:r>
      <w:r w:rsidR="0086342A" w:rsidRPr="00B8283F">
        <w:rPr>
          <w:rFonts w:ascii="Calibri" w:hAnsi="Calibri" w:cs="Calibri"/>
          <w:b/>
          <w:bCs/>
        </w:rPr>
        <w:t xml:space="preserve"> </w:t>
      </w:r>
      <w:r w:rsidR="0086342A" w:rsidRPr="00B8283F">
        <w:rPr>
          <w:rFonts w:ascii="Calibri" w:hAnsi="Calibri" w:cs="Calibri"/>
          <w:u w:val="single"/>
        </w:rPr>
        <w:t>hypothesise</w:t>
      </w:r>
      <w:r w:rsidR="0086342A" w:rsidRPr="00B8283F">
        <w:rPr>
          <w:rFonts w:ascii="Calibri" w:hAnsi="Calibri" w:cs="Calibri"/>
        </w:rPr>
        <w:t xml:space="preserve"> that quantifying changes in the PsA blood lipidome following </w:t>
      </w:r>
      <w:proofErr w:type="spellStart"/>
      <w:r w:rsidR="0086342A" w:rsidRPr="00B8283F">
        <w:rPr>
          <w:rFonts w:ascii="Calibri" w:hAnsi="Calibri" w:cs="Calibri"/>
        </w:rPr>
        <w:t>bDMARD</w:t>
      </w:r>
      <w:proofErr w:type="spellEnd"/>
      <w:r w:rsidR="0086342A" w:rsidRPr="00B8283F">
        <w:rPr>
          <w:rFonts w:ascii="Calibri" w:hAnsi="Calibri" w:cs="Calibri"/>
        </w:rPr>
        <w:t xml:space="preserve"> treatment, can give insight into the pathogenic role of lipids, provide a biomarker of drug </w:t>
      </w:r>
      <w:proofErr w:type="gramStart"/>
      <w:r w:rsidR="0086342A" w:rsidRPr="00B8283F">
        <w:rPr>
          <w:rFonts w:ascii="Calibri" w:hAnsi="Calibri" w:cs="Calibri"/>
        </w:rPr>
        <w:t>response</w:t>
      </w:r>
      <w:proofErr w:type="gramEnd"/>
      <w:r w:rsidR="0086342A" w:rsidRPr="00B8283F">
        <w:rPr>
          <w:rFonts w:ascii="Calibri" w:hAnsi="Calibri" w:cs="Calibri"/>
        </w:rPr>
        <w:t xml:space="preserve"> and identify therapeutic opportunities. Our </w:t>
      </w:r>
      <w:r w:rsidR="0086342A" w:rsidRPr="00B8283F">
        <w:rPr>
          <w:rFonts w:ascii="Calibri" w:hAnsi="Calibri" w:cs="Calibri"/>
          <w:u w:val="single"/>
        </w:rPr>
        <w:t>aim</w:t>
      </w:r>
      <w:r w:rsidR="0086342A" w:rsidRPr="00B8283F">
        <w:rPr>
          <w:rFonts w:ascii="Calibri" w:hAnsi="Calibri" w:cs="Calibri"/>
        </w:rPr>
        <w:t xml:space="preserve"> is to investigate the utility of the lipidome as a biomarker of response in PsA patients treated with </w:t>
      </w:r>
      <w:proofErr w:type="spellStart"/>
      <w:r w:rsidR="0086342A" w:rsidRPr="00B8283F">
        <w:rPr>
          <w:rFonts w:ascii="Calibri" w:hAnsi="Calibri" w:cs="Calibri"/>
        </w:rPr>
        <w:t>bDMARDs</w:t>
      </w:r>
      <w:proofErr w:type="spellEnd"/>
      <w:r w:rsidR="0086342A" w:rsidRPr="00B8283F">
        <w:rPr>
          <w:rFonts w:ascii="Calibri" w:hAnsi="Calibri" w:cs="Calibri"/>
        </w:rPr>
        <w:t xml:space="preserve">. </w:t>
      </w:r>
    </w:p>
    <w:p w14:paraId="6FD9B8C7" w14:textId="77777777" w:rsidR="00227A60" w:rsidRDefault="00227A60" w:rsidP="00B8283F">
      <w:pPr>
        <w:spacing w:after="0" w:line="240" w:lineRule="auto"/>
        <w:jc w:val="both"/>
        <w:rPr>
          <w:rFonts w:ascii="Calibri" w:hAnsi="Calibri" w:cs="Calibri"/>
        </w:rPr>
      </w:pPr>
    </w:p>
    <w:p w14:paraId="0E92A3E8" w14:textId="77777777" w:rsidR="0086342A" w:rsidRPr="00B8283F" w:rsidRDefault="0086342A" w:rsidP="00B8283F">
      <w:pPr>
        <w:spacing w:after="0" w:line="240" w:lineRule="auto"/>
        <w:jc w:val="both"/>
        <w:rPr>
          <w:rFonts w:ascii="Calibri" w:hAnsi="Calibri" w:cs="Calibri"/>
        </w:rPr>
      </w:pPr>
      <w:r w:rsidRPr="00B8283F">
        <w:rPr>
          <w:rFonts w:ascii="Calibri" w:hAnsi="Calibri" w:cs="Calibri"/>
        </w:rPr>
        <w:t xml:space="preserve">Our </w:t>
      </w:r>
      <w:r w:rsidRPr="00B8283F">
        <w:rPr>
          <w:rFonts w:ascii="Calibri" w:hAnsi="Calibri" w:cs="Calibri"/>
          <w:u w:val="single"/>
        </w:rPr>
        <w:t>objectives</w:t>
      </w:r>
      <w:r w:rsidRPr="00B8283F">
        <w:rPr>
          <w:rFonts w:ascii="Calibri" w:hAnsi="Calibri" w:cs="Calibri"/>
        </w:rPr>
        <w:t xml:space="preserve"> are to (A) quantify blood lipidomic changes in PsA patients with good (n=30) and poor (n=30) response to </w:t>
      </w:r>
      <w:proofErr w:type="spellStart"/>
      <w:r w:rsidRPr="00B8283F">
        <w:rPr>
          <w:rFonts w:ascii="Calibri" w:hAnsi="Calibri" w:cs="Calibri"/>
        </w:rPr>
        <w:t>bDMARD</w:t>
      </w:r>
      <w:proofErr w:type="spellEnd"/>
      <w:r w:rsidRPr="00B8283F">
        <w:rPr>
          <w:rFonts w:ascii="Calibri" w:hAnsi="Calibri" w:cs="Calibri"/>
        </w:rPr>
        <w:t xml:space="preserve"> and (B) assess potential correlations between lipids and immune cells in PsA patients following </w:t>
      </w:r>
      <w:proofErr w:type="spellStart"/>
      <w:r w:rsidRPr="00B8283F">
        <w:rPr>
          <w:rFonts w:ascii="Calibri" w:hAnsi="Calibri" w:cs="Calibri"/>
        </w:rPr>
        <w:t>bDMARD</w:t>
      </w:r>
      <w:proofErr w:type="spellEnd"/>
      <w:r w:rsidRPr="00B8283F">
        <w:rPr>
          <w:rFonts w:ascii="Calibri" w:hAnsi="Calibri" w:cs="Calibri"/>
        </w:rPr>
        <w:t xml:space="preserve"> treatment (n=12). </w:t>
      </w:r>
    </w:p>
    <w:p w14:paraId="2AA6A744" w14:textId="77777777" w:rsidR="00227A60" w:rsidRDefault="00227A60" w:rsidP="00B8283F">
      <w:pPr>
        <w:tabs>
          <w:tab w:val="left" w:pos="284"/>
        </w:tabs>
        <w:spacing w:after="0" w:line="240" w:lineRule="auto"/>
        <w:jc w:val="both"/>
        <w:rPr>
          <w:rFonts w:ascii="Calibri" w:hAnsi="Calibri" w:cs="Calibri"/>
          <w:b/>
          <w:color w:val="000000"/>
          <w:lang w:val="en-US"/>
        </w:rPr>
      </w:pPr>
    </w:p>
    <w:p w14:paraId="566BA714" w14:textId="77777777" w:rsidR="0086342A" w:rsidRPr="00B8283F" w:rsidRDefault="0086342A" w:rsidP="00B8283F">
      <w:pPr>
        <w:tabs>
          <w:tab w:val="left" w:pos="284"/>
        </w:tabs>
        <w:spacing w:after="0" w:line="240" w:lineRule="auto"/>
        <w:jc w:val="both"/>
        <w:rPr>
          <w:rFonts w:ascii="Calibri" w:hAnsi="Calibri" w:cs="Calibri"/>
          <w:b/>
          <w:color w:val="000000"/>
          <w:lang w:val="en-US"/>
        </w:rPr>
      </w:pPr>
      <w:r w:rsidRPr="00233A09">
        <w:rPr>
          <w:rFonts w:ascii="Calibri" w:hAnsi="Calibri" w:cs="Calibri"/>
          <w:b/>
          <w:color w:val="000000"/>
          <w:lang w:val="en-US"/>
        </w:rPr>
        <w:t>Ex</w:t>
      </w:r>
      <w:r w:rsidR="00233A09" w:rsidRPr="00233A09">
        <w:rPr>
          <w:rFonts w:ascii="Calibri" w:hAnsi="Calibri" w:cs="Calibri"/>
          <w:b/>
          <w:color w:val="000000"/>
          <w:lang w:val="en-US"/>
        </w:rPr>
        <w:t>perimental Design and Resources:</w:t>
      </w:r>
      <w:r w:rsidRPr="00B8283F">
        <w:rPr>
          <w:rFonts w:ascii="Calibri" w:hAnsi="Calibri" w:cs="Calibri"/>
          <w:b/>
          <w:color w:val="000000"/>
          <w:lang w:val="en-US"/>
        </w:rPr>
        <w:t xml:space="preserve"> </w:t>
      </w:r>
      <w:r w:rsidRPr="00B8283F">
        <w:rPr>
          <w:rFonts w:ascii="Calibri" w:hAnsi="Calibri" w:cs="Calibri"/>
        </w:rPr>
        <w:t xml:space="preserve">In objective (A) we will use </w:t>
      </w:r>
      <w:r w:rsidRPr="00B8283F">
        <w:rPr>
          <w:rFonts w:ascii="Calibri" w:hAnsi="Calibri" w:cs="Calibri"/>
          <w:u w:val="single"/>
        </w:rPr>
        <w:t>existing bio-banked serum samples</w:t>
      </w:r>
      <w:r w:rsidRPr="00B8283F">
        <w:rPr>
          <w:rFonts w:ascii="Calibri" w:hAnsi="Calibri" w:cs="Calibri"/>
        </w:rPr>
        <w:t xml:space="preserve"> from OUTPASS, a large prospective observational cohort study of PsA patients commencing </w:t>
      </w:r>
      <w:proofErr w:type="spellStart"/>
      <w:proofErr w:type="gramStart"/>
      <w:r w:rsidRPr="00B8283F">
        <w:rPr>
          <w:rFonts w:ascii="Calibri" w:hAnsi="Calibri" w:cs="Calibri"/>
        </w:rPr>
        <w:t>bDMARDs</w:t>
      </w:r>
      <w:proofErr w:type="spellEnd"/>
      <w:r w:rsidRPr="00B8283F">
        <w:rPr>
          <w:rFonts w:ascii="Calibri" w:hAnsi="Calibri" w:cs="Calibri"/>
        </w:rPr>
        <w:t>, and</w:t>
      </w:r>
      <w:proofErr w:type="gramEnd"/>
      <w:r w:rsidRPr="00B8283F">
        <w:rPr>
          <w:rFonts w:ascii="Calibri" w:hAnsi="Calibri" w:cs="Calibri"/>
        </w:rPr>
        <w:t xml:space="preserve"> includes clinical and demographic data. This approach will allow the student to gain lab skills, and produce data </w:t>
      </w:r>
      <w:r w:rsidRPr="00B8283F">
        <w:rPr>
          <w:rFonts w:ascii="Calibri" w:hAnsi="Calibri" w:cs="Calibri"/>
          <w:u w:val="single"/>
        </w:rPr>
        <w:t>without any delay</w:t>
      </w:r>
      <w:r w:rsidRPr="00B8283F">
        <w:rPr>
          <w:rFonts w:ascii="Calibri" w:hAnsi="Calibri" w:cs="Calibri"/>
        </w:rPr>
        <w:t xml:space="preserve">, ensuring the success of the project. The lipidome of good (n=30) and poor responders (n=30) will be measured at baseline and 3-months of treatment. For objective (B) we will collect plasma and PBMC samples (n=12), biobank and analyse in yr3. This will provide the student with access to the clinic, training on patient identification, sample collection and bio-banking. These objectives are designed to </w:t>
      </w:r>
      <w:r w:rsidRPr="00B8283F">
        <w:rPr>
          <w:rFonts w:ascii="Calibri" w:hAnsi="Calibri" w:cs="Calibri"/>
          <w:u w:val="single"/>
        </w:rPr>
        <w:t>bridge the gap between the lab and the clinic</w:t>
      </w:r>
      <w:r w:rsidRPr="00B8283F">
        <w:rPr>
          <w:rFonts w:ascii="Calibri" w:hAnsi="Calibri" w:cs="Calibri"/>
        </w:rPr>
        <w:t>.</w:t>
      </w:r>
    </w:p>
    <w:p w14:paraId="7AF5A020" w14:textId="77777777" w:rsidR="0086342A" w:rsidRPr="00B8283F" w:rsidRDefault="0086342A" w:rsidP="00B8283F">
      <w:pPr>
        <w:spacing w:after="0" w:line="240" w:lineRule="auto"/>
        <w:jc w:val="both"/>
        <w:rPr>
          <w:rFonts w:ascii="Calibri" w:hAnsi="Calibri" w:cs="Calibri"/>
        </w:rPr>
      </w:pPr>
      <w:r w:rsidRPr="00B8283F">
        <w:rPr>
          <w:rFonts w:ascii="Calibri" w:hAnsi="Calibri" w:cs="Calibri"/>
          <w:u w:val="single"/>
        </w:rPr>
        <w:t>Blood samples.</w:t>
      </w:r>
      <w:r w:rsidRPr="00B8283F">
        <w:rPr>
          <w:rFonts w:ascii="Calibri" w:hAnsi="Calibri" w:cs="Calibri"/>
        </w:rPr>
        <w:t xml:space="preserve"> PsA patients will be identified via extreme phenotype selection. </w:t>
      </w:r>
      <w:proofErr w:type="spellStart"/>
      <w:r w:rsidRPr="00B8283F">
        <w:rPr>
          <w:rFonts w:ascii="Calibri" w:hAnsi="Calibri" w:cs="Calibri"/>
          <w:u w:val="single"/>
        </w:rPr>
        <w:t>Lipidomics</w:t>
      </w:r>
      <w:proofErr w:type="spellEnd"/>
      <w:r w:rsidRPr="00B8283F">
        <w:rPr>
          <w:rFonts w:ascii="Calibri" w:hAnsi="Calibri" w:cs="Calibri"/>
          <w:b/>
          <w:bCs/>
        </w:rPr>
        <w:t xml:space="preserve"> </w:t>
      </w:r>
      <w:r w:rsidRPr="00B8283F">
        <w:rPr>
          <w:rFonts w:ascii="Calibri" w:hAnsi="Calibri" w:cs="Calibri"/>
        </w:rPr>
        <w:t>will be performed by UPC</w:t>
      </w:r>
      <w:r w:rsidRPr="00B8283F">
        <w:rPr>
          <w:rFonts w:ascii="Calibri" w:hAnsi="Calibri" w:cs="Calibri"/>
          <w:vertAlign w:val="superscript"/>
        </w:rPr>
        <w:t>2</w:t>
      </w:r>
      <w:r w:rsidRPr="00B8283F">
        <w:rPr>
          <w:rFonts w:ascii="Calibri" w:hAnsi="Calibri" w:cs="Calibri"/>
        </w:rPr>
        <w:t xml:space="preserve">/ESI-MS/MS using existing, </w:t>
      </w:r>
      <w:proofErr w:type="gramStart"/>
      <w:r w:rsidRPr="00B8283F">
        <w:rPr>
          <w:rFonts w:ascii="Calibri" w:hAnsi="Calibri" w:cs="Calibri"/>
        </w:rPr>
        <w:t>optimised</w:t>
      </w:r>
      <w:proofErr w:type="gramEnd"/>
      <w:r w:rsidRPr="00B8283F">
        <w:rPr>
          <w:rFonts w:ascii="Calibri" w:hAnsi="Calibri" w:cs="Calibri"/>
        </w:rPr>
        <w:t xml:space="preserve"> and validated technologies. Plasma and PBMCs will be collected from OUTPASS patients. PBMCs will be extracting using </w:t>
      </w:r>
      <w:proofErr w:type="spellStart"/>
      <w:r w:rsidRPr="00B8283F">
        <w:rPr>
          <w:rFonts w:ascii="Calibri" w:hAnsi="Calibri" w:cs="Calibri"/>
        </w:rPr>
        <w:t>ficoll</w:t>
      </w:r>
      <w:proofErr w:type="spellEnd"/>
      <w:r w:rsidRPr="00B8283F">
        <w:rPr>
          <w:rFonts w:ascii="Calibri" w:hAnsi="Calibri" w:cs="Calibri"/>
        </w:rPr>
        <w:t xml:space="preserve"> fractionation and analysed by </w:t>
      </w:r>
      <w:proofErr w:type="spellStart"/>
      <w:r w:rsidRPr="00B8283F">
        <w:rPr>
          <w:rFonts w:ascii="Calibri" w:hAnsi="Calibri" w:cs="Calibri"/>
          <w:u w:val="single"/>
        </w:rPr>
        <w:t>CyTOF</w:t>
      </w:r>
      <w:proofErr w:type="spellEnd"/>
      <w:r w:rsidRPr="00B8283F">
        <w:rPr>
          <w:rFonts w:ascii="Calibri" w:hAnsi="Calibri" w:cs="Calibri"/>
          <w:u w:val="single"/>
        </w:rPr>
        <w:t xml:space="preserve"> following </w:t>
      </w:r>
      <w:r w:rsidRPr="00B8283F">
        <w:rPr>
          <w:rFonts w:ascii="Calibri" w:hAnsi="Calibri" w:cs="Calibri"/>
        </w:rPr>
        <w:t xml:space="preserve">antibody treatment through existing protocols.  </w:t>
      </w:r>
    </w:p>
    <w:p w14:paraId="3C0CE11D" w14:textId="77777777" w:rsidR="00227A60" w:rsidRDefault="00227A60" w:rsidP="00B8283F">
      <w:pPr>
        <w:widowControl w:val="0"/>
        <w:tabs>
          <w:tab w:val="left" w:pos="220"/>
          <w:tab w:val="left" w:pos="720"/>
        </w:tabs>
        <w:autoSpaceDE w:val="0"/>
        <w:autoSpaceDN w:val="0"/>
        <w:adjustRightInd w:val="0"/>
        <w:spacing w:after="0" w:line="240" w:lineRule="auto"/>
        <w:jc w:val="both"/>
        <w:rPr>
          <w:rFonts w:ascii="Calibri" w:hAnsi="Calibri" w:cs="Calibri"/>
          <w:b/>
          <w:color w:val="000000"/>
          <w:lang w:val="en-US"/>
        </w:rPr>
      </w:pPr>
    </w:p>
    <w:p w14:paraId="5524E82E" w14:textId="77777777" w:rsidR="0086342A" w:rsidRPr="00B8283F" w:rsidRDefault="00233A09" w:rsidP="00B8283F">
      <w:pPr>
        <w:widowControl w:val="0"/>
        <w:tabs>
          <w:tab w:val="left" w:pos="220"/>
          <w:tab w:val="left" w:pos="720"/>
        </w:tabs>
        <w:autoSpaceDE w:val="0"/>
        <w:autoSpaceDN w:val="0"/>
        <w:adjustRightInd w:val="0"/>
        <w:spacing w:after="0" w:line="240" w:lineRule="auto"/>
        <w:jc w:val="both"/>
        <w:rPr>
          <w:rFonts w:ascii="Calibri" w:hAnsi="Calibri" w:cs="Calibri"/>
          <w:bCs/>
          <w:color w:val="000000"/>
          <w:lang w:val="en-US"/>
        </w:rPr>
      </w:pPr>
      <w:r w:rsidRPr="00233A09">
        <w:rPr>
          <w:rFonts w:ascii="Calibri" w:hAnsi="Calibri" w:cs="Calibri"/>
          <w:b/>
          <w:color w:val="000000"/>
          <w:lang w:val="en-US"/>
        </w:rPr>
        <w:t>Fit with inflammation brief:</w:t>
      </w:r>
      <w:r w:rsidR="0086342A" w:rsidRPr="00233A09">
        <w:rPr>
          <w:rFonts w:ascii="Calibri" w:hAnsi="Calibri" w:cs="Calibri"/>
          <w:bCs/>
          <w:color w:val="000000"/>
          <w:lang w:val="en-US"/>
        </w:rPr>
        <w:t xml:space="preserve"> </w:t>
      </w:r>
      <w:r w:rsidR="0086342A" w:rsidRPr="00B8283F">
        <w:rPr>
          <w:rFonts w:ascii="Calibri" w:hAnsi="Calibri" w:cs="Calibri"/>
          <w:bCs/>
          <w:color w:val="000000"/>
          <w:lang w:val="en-US"/>
        </w:rPr>
        <w:t xml:space="preserve">PsA is a disease with strong inflammatory component. Literature and pilot data indicate that pro-inflammatory lipid mediators that affect T-cell function are upregulated in the disease and may be indicative of patients’ response to </w:t>
      </w:r>
      <w:proofErr w:type="spellStart"/>
      <w:r w:rsidR="0086342A" w:rsidRPr="00B8283F">
        <w:rPr>
          <w:rFonts w:ascii="Calibri" w:hAnsi="Calibri" w:cs="Calibri"/>
        </w:rPr>
        <w:t>bDMARDs</w:t>
      </w:r>
      <w:proofErr w:type="spellEnd"/>
      <w:r w:rsidR="0086342A" w:rsidRPr="00B8283F">
        <w:rPr>
          <w:rFonts w:ascii="Calibri" w:hAnsi="Calibri" w:cs="Calibri"/>
        </w:rPr>
        <w:t xml:space="preserve">. Exploring the PsA lipidome for markers of response to PsA treatment and assessing potential correlations between lipids and PBMSs provides a significant advancement of inflammation research. </w:t>
      </w:r>
    </w:p>
    <w:p w14:paraId="03EC13F7" w14:textId="77777777" w:rsidR="0086342A" w:rsidRPr="00B8283F" w:rsidRDefault="0086342A" w:rsidP="00B8283F">
      <w:pPr>
        <w:widowControl w:val="0"/>
        <w:tabs>
          <w:tab w:val="left" w:pos="220"/>
          <w:tab w:val="left" w:pos="720"/>
        </w:tabs>
        <w:autoSpaceDE w:val="0"/>
        <w:autoSpaceDN w:val="0"/>
        <w:adjustRightInd w:val="0"/>
        <w:spacing w:after="0" w:line="240" w:lineRule="auto"/>
        <w:jc w:val="both"/>
        <w:rPr>
          <w:rFonts w:ascii="Calibri" w:hAnsi="Calibri" w:cs="Calibri"/>
          <w:b/>
          <w:color w:val="000000"/>
          <w:lang w:val="en-US"/>
        </w:rPr>
      </w:pPr>
    </w:p>
    <w:p w14:paraId="12C6A9C0" w14:textId="77777777" w:rsidR="0086342A" w:rsidRPr="00B8283F" w:rsidRDefault="0086342A" w:rsidP="00B8283F">
      <w:pPr>
        <w:widowControl w:val="0"/>
        <w:tabs>
          <w:tab w:val="left" w:pos="220"/>
          <w:tab w:val="left" w:pos="720"/>
        </w:tabs>
        <w:autoSpaceDE w:val="0"/>
        <w:autoSpaceDN w:val="0"/>
        <w:adjustRightInd w:val="0"/>
        <w:spacing w:after="0" w:line="240" w:lineRule="auto"/>
        <w:jc w:val="both"/>
        <w:rPr>
          <w:rFonts w:ascii="Calibri" w:hAnsi="Calibri" w:cs="Calibri"/>
          <w:b/>
          <w:color w:val="000000"/>
          <w:lang w:val="en-US"/>
        </w:rPr>
      </w:pPr>
      <w:r w:rsidRPr="00B8283F">
        <w:rPr>
          <w:rFonts w:ascii="Calibri" w:hAnsi="Calibri" w:cs="Calibri"/>
          <w:b/>
          <w:color w:val="000000"/>
          <w:lang w:val="en-US"/>
        </w:rPr>
        <w:t xml:space="preserve">Background </w:t>
      </w:r>
      <w:r w:rsidR="00227A60">
        <w:rPr>
          <w:rFonts w:ascii="Calibri" w:hAnsi="Calibri" w:cs="Calibri"/>
          <w:b/>
          <w:color w:val="000000"/>
          <w:lang w:val="en-US"/>
        </w:rPr>
        <w:t>to research of supervisory team</w:t>
      </w:r>
    </w:p>
    <w:p w14:paraId="6A6AD502" w14:textId="77777777" w:rsidR="0086342A" w:rsidRPr="00B8283F" w:rsidRDefault="0086342A" w:rsidP="00B8283F">
      <w:pPr>
        <w:spacing w:after="0" w:line="240" w:lineRule="auto"/>
        <w:jc w:val="both"/>
        <w:rPr>
          <w:rFonts w:ascii="Calibri" w:hAnsi="Calibri" w:cs="Calibri"/>
          <w:color w:val="FF0000"/>
        </w:rPr>
      </w:pPr>
      <w:r w:rsidRPr="00B8283F">
        <w:rPr>
          <w:rFonts w:ascii="Calibri" w:hAnsi="Calibri" w:cs="Calibri"/>
          <w:color w:val="000000"/>
          <w:u w:val="single"/>
          <w:lang w:val="en-US"/>
        </w:rPr>
        <w:t>Anna Nicolaou:</w:t>
      </w:r>
      <w:r w:rsidRPr="00B8283F">
        <w:rPr>
          <w:rFonts w:ascii="Calibri" w:hAnsi="Calibri" w:cs="Calibri"/>
          <w:color w:val="000000"/>
          <w:lang w:val="en-US"/>
        </w:rPr>
        <w:t xml:space="preserve"> </w:t>
      </w:r>
      <w:r w:rsidRPr="00B8283F">
        <w:rPr>
          <w:rFonts w:ascii="Calibri" w:hAnsi="Calibri" w:cs="Calibri"/>
          <w:color w:val="000000"/>
        </w:rPr>
        <w:t xml:space="preserve">My research focuses on the molecular mechanisms </w:t>
      </w:r>
      <w:proofErr w:type="spellStart"/>
      <w:r w:rsidRPr="00B8283F">
        <w:rPr>
          <w:rFonts w:ascii="Calibri" w:hAnsi="Calibri" w:cs="Calibri"/>
          <w:color w:val="000000"/>
        </w:rPr>
        <w:t>underpining</w:t>
      </w:r>
      <w:proofErr w:type="spellEnd"/>
      <w:r w:rsidRPr="00B8283F">
        <w:rPr>
          <w:rFonts w:ascii="Calibri" w:hAnsi="Calibri" w:cs="Calibri"/>
          <w:color w:val="000000"/>
        </w:rPr>
        <w:t xml:space="preserve"> the role of fatty acids, eicosanoids, endocannabinoids, ceramides and phospholipids in inflammation, cellular </w:t>
      </w:r>
      <w:proofErr w:type="gramStart"/>
      <w:r w:rsidRPr="00B8283F">
        <w:rPr>
          <w:rFonts w:ascii="Calibri" w:hAnsi="Calibri" w:cs="Calibri"/>
          <w:color w:val="000000"/>
        </w:rPr>
        <w:t>communications</w:t>
      </w:r>
      <w:proofErr w:type="gramEnd"/>
      <w:r w:rsidRPr="00B8283F">
        <w:rPr>
          <w:rFonts w:ascii="Calibri" w:hAnsi="Calibri" w:cs="Calibri"/>
          <w:color w:val="000000"/>
        </w:rPr>
        <w:t xml:space="preserve"> and tissue responses. I use mass spectrometry-based </w:t>
      </w:r>
      <w:proofErr w:type="spellStart"/>
      <w:r w:rsidRPr="00B8283F">
        <w:rPr>
          <w:rFonts w:ascii="Calibri" w:hAnsi="Calibri" w:cs="Calibri"/>
          <w:color w:val="000000"/>
        </w:rPr>
        <w:t>lipidomics</w:t>
      </w:r>
      <w:proofErr w:type="spellEnd"/>
      <w:r w:rsidRPr="00B8283F">
        <w:rPr>
          <w:rFonts w:ascii="Calibri" w:hAnsi="Calibri" w:cs="Calibri"/>
          <w:color w:val="000000"/>
        </w:rPr>
        <w:t xml:space="preserve">, metabolic, signalling and expression studies to explore lipid networks in health and disease. I have a strong interest in translational research, the mechanism of action of pharmaceuticals and biologics, and lipid biomarkers. Current projects focus on skin, the cardiovascular and reproductive systems, </w:t>
      </w:r>
      <w:proofErr w:type="gramStart"/>
      <w:r w:rsidRPr="00B8283F">
        <w:rPr>
          <w:rFonts w:ascii="Calibri" w:hAnsi="Calibri" w:cs="Calibri"/>
          <w:color w:val="000000"/>
        </w:rPr>
        <w:t>cancer</w:t>
      </w:r>
      <w:proofErr w:type="gramEnd"/>
      <w:r w:rsidRPr="00B8283F">
        <w:rPr>
          <w:rFonts w:ascii="Calibri" w:hAnsi="Calibri" w:cs="Calibri"/>
          <w:color w:val="000000"/>
        </w:rPr>
        <w:t xml:space="preserve"> and lupus.</w:t>
      </w:r>
    </w:p>
    <w:p w14:paraId="1F7A98A7" w14:textId="77777777" w:rsidR="0086342A" w:rsidRPr="00B8283F" w:rsidRDefault="0086342A" w:rsidP="00B8283F">
      <w:pPr>
        <w:spacing w:after="0" w:line="240" w:lineRule="auto"/>
        <w:jc w:val="both"/>
        <w:rPr>
          <w:rFonts w:ascii="Calibri" w:hAnsi="Calibri" w:cs="Calibri"/>
          <w:color w:val="000000"/>
          <w:u w:val="single"/>
          <w:lang w:val="en-US"/>
        </w:rPr>
      </w:pPr>
    </w:p>
    <w:p w14:paraId="3D3EF9DD" w14:textId="77777777" w:rsidR="0086342A" w:rsidRPr="00B8283F" w:rsidRDefault="0086342A" w:rsidP="00B8283F">
      <w:pPr>
        <w:widowControl w:val="0"/>
        <w:tabs>
          <w:tab w:val="left" w:pos="220"/>
          <w:tab w:val="left" w:pos="720"/>
        </w:tabs>
        <w:autoSpaceDE w:val="0"/>
        <w:autoSpaceDN w:val="0"/>
        <w:adjustRightInd w:val="0"/>
        <w:spacing w:after="0" w:line="240" w:lineRule="auto"/>
        <w:jc w:val="both"/>
        <w:rPr>
          <w:rFonts w:ascii="Calibri" w:hAnsi="Calibri" w:cs="Calibri"/>
          <w:b/>
          <w:color w:val="FF0000"/>
          <w:lang w:val="en-US"/>
        </w:rPr>
      </w:pPr>
      <w:r w:rsidRPr="00B8283F">
        <w:rPr>
          <w:rFonts w:ascii="Calibri" w:hAnsi="Calibri" w:cs="Calibri"/>
          <w:color w:val="000000"/>
          <w:u w:val="single"/>
          <w:lang w:val="en-US"/>
        </w:rPr>
        <w:t>James Bluett</w:t>
      </w:r>
      <w:r w:rsidRPr="00B8283F">
        <w:rPr>
          <w:rFonts w:ascii="Calibri" w:hAnsi="Calibri" w:cs="Calibri"/>
          <w:color w:val="000000"/>
          <w:lang w:val="en-US"/>
        </w:rPr>
        <w:t xml:space="preserve">: Chief Investigator of OUTPASS. He has supervised clinicians throughout the training spectrum including medical students, academic foundation year Doctors and a Rheumatology Specialty Trainee who is currently completing their PhD. He has a research interest in stratified medicine approaches in inflammatory arthritis including pharmacogenomics, clinical </w:t>
      </w:r>
      <w:proofErr w:type="gramStart"/>
      <w:r w:rsidRPr="00B8283F">
        <w:rPr>
          <w:rFonts w:ascii="Calibri" w:hAnsi="Calibri" w:cs="Calibri"/>
          <w:color w:val="000000"/>
          <w:lang w:val="en-US"/>
        </w:rPr>
        <w:t>trials</w:t>
      </w:r>
      <w:proofErr w:type="gramEnd"/>
      <w:r w:rsidRPr="00B8283F">
        <w:rPr>
          <w:rFonts w:ascii="Calibri" w:hAnsi="Calibri" w:cs="Calibri"/>
          <w:color w:val="000000"/>
          <w:lang w:val="en-US"/>
        </w:rPr>
        <w:t xml:space="preserve"> and the development of complex health interventions. </w:t>
      </w:r>
    </w:p>
    <w:p w14:paraId="340459CB" w14:textId="77777777" w:rsidR="0086342A" w:rsidRPr="00B8283F" w:rsidRDefault="0086342A" w:rsidP="00B8283F">
      <w:pPr>
        <w:autoSpaceDE w:val="0"/>
        <w:autoSpaceDN w:val="0"/>
        <w:spacing w:after="0" w:line="240" w:lineRule="auto"/>
        <w:jc w:val="both"/>
        <w:rPr>
          <w:rFonts w:ascii="Calibri" w:hAnsi="Calibri" w:cs="Calibri"/>
          <w:color w:val="000000"/>
          <w:u w:val="single"/>
          <w:lang w:val="en-US"/>
        </w:rPr>
      </w:pPr>
    </w:p>
    <w:p w14:paraId="25F597AA" w14:textId="77777777" w:rsidR="0086342A" w:rsidRPr="00227A60" w:rsidRDefault="0086342A" w:rsidP="00227A60">
      <w:pPr>
        <w:autoSpaceDE w:val="0"/>
        <w:autoSpaceDN w:val="0"/>
        <w:spacing w:after="0" w:line="240" w:lineRule="auto"/>
        <w:jc w:val="both"/>
        <w:rPr>
          <w:rFonts w:ascii="Calibri" w:hAnsi="Calibri" w:cs="Calibri"/>
          <w:color w:val="FF0000"/>
          <w:lang w:val="en-US"/>
        </w:rPr>
      </w:pPr>
      <w:r w:rsidRPr="00B8283F">
        <w:rPr>
          <w:rFonts w:ascii="Calibri" w:hAnsi="Calibri" w:cs="Calibri"/>
          <w:color w:val="000000"/>
          <w:u w:val="single"/>
          <w:lang w:val="en-US"/>
        </w:rPr>
        <w:t>Sebastien Viatte</w:t>
      </w:r>
      <w:r w:rsidRPr="00B8283F">
        <w:rPr>
          <w:rFonts w:ascii="Calibri" w:hAnsi="Calibri" w:cs="Calibri"/>
          <w:color w:val="000000"/>
          <w:lang w:val="en-US"/>
        </w:rPr>
        <w:t xml:space="preserve">: translational research to bridge the gap between basic science and clinical research. Main current area of research is the investigation of immune cell types under the genetic control of rheumatoid arthritis (RA) susceptibility polymorphisms. Understanding the mechanisms of disease etiology in RA will lead to the identification of genetic, </w:t>
      </w:r>
      <w:proofErr w:type="gramStart"/>
      <w:r w:rsidRPr="00B8283F">
        <w:rPr>
          <w:rFonts w:ascii="Calibri" w:hAnsi="Calibri" w:cs="Calibri"/>
          <w:color w:val="000000"/>
          <w:lang w:val="en-US"/>
        </w:rPr>
        <w:t>clinical</w:t>
      </w:r>
      <w:proofErr w:type="gramEnd"/>
      <w:r w:rsidRPr="00B8283F">
        <w:rPr>
          <w:rFonts w:ascii="Calibri" w:hAnsi="Calibri" w:cs="Calibri"/>
          <w:color w:val="000000"/>
          <w:lang w:val="en-US"/>
        </w:rPr>
        <w:t xml:space="preserve"> and immunological biomarkers of RA outcome to guide clinical decision making for stratified / personalized / precision medicine. </w:t>
      </w:r>
    </w:p>
    <w:p w14:paraId="59C82335" w14:textId="77777777" w:rsidR="0086342A" w:rsidRPr="00B8283F" w:rsidRDefault="0086342A" w:rsidP="00B8283F">
      <w:pPr>
        <w:widowControl w:val="0"/>
        <w:tabs>
          <w:tab w:val="left" w:pos="220"/>
          <w:tab w:val="left" w:pos="720"/>
        </w:tabs>
        <w:autoSpaceDE w:val="0"/>
        <w:autoSpaceDN w:val="0"/>
        <w:adjustRightInd w:val="0"/>
        <w:spacing w:after="0" w:line="240" w:lineRule="auto"/>
        <w:jc w:val="both"/>
        <w:rPr>
          <w:rFonts w:ascii="Calibri" w:hAnsi="Calibri" w:cs="Calibri"/>
          <w:b/>
          <w:color w:val="000000"/>
          <w:lang w:val="en-US"/>
        </w:rPr>
      </w:pPr>
    </w:p>
    <w:p w14:paraId="6DFB88E9" w14:textId="77777777" w:rsidR="0086342A" w:rsidRPr="00B8283F" w:rsidRDefault="00227A60" w:rsidP="00B8283F">
      <w:pPr>
        <w:widowControl w:val="0"/>
        <w:tabs>
          <w:tab w:val="left" w:pos="220"/>
          <w:tab w:val="left" w:pos="720"/>
        </w:tabs>
        <w:autoSpaceDE w:val="0"/>
        <w:autoSpaceDN w:val="0"/>
        <w:adjustRightInd w:val="0"/>
        <w:spacing w:after="0" w:line="240" w:lineRule="auto"/>
        <w:jc w:val="both"/>
        <w:rPr>
          <w:rFonts w:ascii="Calibri" w:hAnsi="Calibri" w:cs="Calibri"/>
          <w:bCs/>
          <w:i/>
          <w:iCs/>
          <w:color w:val="000000"/>
          <w:lang w:val="en-US"/>
        </w:rPr>
      </w:pPr>
      <w:r>
        <w:rPr>
          <w:rFonts w:ascii="Calibri" w:hAnsi="Calibri" w:cs="Calibri"/>
          <w:b/>
          <w:color w:val="000000"/>
          <w:lang w:val="en-US"/>
        </w:rPr>
        <w:t xml:space="preserve">Supervision and lab culture </w:t>
      </w:r>
    </w:p>
    <w:p w14:paraId="65C0389F" w14:textId="77777777" w:rsidR="0086342A" w:rsidRPr="00B8283F" w:rsidRDefault="0086342A" w:rsidP="00B8283F">
      <w:pPr>
        <w:widowControl w:val="0"/>
        <w:tabs>
          <w:tab w:val="left" w:pos="426"/>
          <w:tab w:val="left" w:pos="720"/>
        </w:tabs>
        <w:autoSpaceDE w:val="0"/>
        <w:autoSpaceDN w:val="0"/>
        <w:adjustRightInd w:val="0"/>
        <w:spacing w:after="0" w:line="240" w:lineRule="auto"/>
        <w:jc w:val="both"/>
        <w:rPr>
          <w:rFonts w:ascii="Calibri" w:hAnsi="Calibri" w:cs="Calibri"/>
          <w:bCs/>
          <w:iCs/>
          <w:color w:val="000000"/>
        </w:rPr>
      </w:pPr>
      <w:r w:rsidRPr="00B8283F">
        <w:rPr>
          <w:rFonts w:ascii="Calibri" w:hAnsi="Calibri" w:cs="Calibri"/>
          <w:bCs/>
          <w:iCs/>
          <w:color w:val="000000"/>
        </w:rPr>
        <w:t>The student will join active and well-funded research labs (</w:t>
      </w:r>
      <w:proofErr w:type="spellStart"/>
      <w:r w:rsidRPr="00B8283F">
        <w:rPr>
          <w:rFonts w:ascii="Calibri" w:hAnsi="Calibri" w:cs="Calibri"/>
          <w:bCs/>
          <w:iCs/>
          <w:color w:val="000000"/>
        </w:rPr>
        <w:t>Lipidomics</w:t>
      </w:r>
      <w:proofErr w:type="spellEnd"/>
      <w:r w:rsidRPr="00B8283F">
        <w:rPr>
          <w:rFonts w:ascii="Calibri" w:hAnsi="Calibri" w:cs="Calibri"/>
          <w:bCs/>
          <w:iCs/>
          <w:color w:val="000000"/>
        </w:rPr>
        <w:t xml:space="preserve">; Rheumatology; </w:t>
      </w:r>
      <w:r w:rsidRPr="00B8283F">
        <w:rPr>
          <w:rFonts w:ascii="Calibri" w:hAnsi="Calibri" w:cs="Calibri"/>
          <w:color w:val="000000"/>
          <w:lang w:val="en-US"/>
        </w:rPr>
        <w:t>Centre for Genetics and Genomics</w:t>
      </w:r>
      <w:r w:rsidRPr="00B8283F">
        <w:rPr>
          <w:rFonts w:ascii="Calibri" w:hAnsi="Calibri" w:cs="Calibri"/>
          <w:bCs/>
          <w:iCs/>
          <w:color w:val="000000"/>
        </w:rPr>
        <w:t xml:space="preserve">) that have all the facilities and equipment needed to deliver the project in a timely manner. This includes mass spectrometers dedicated to </w:t>
      </w:r>
      <w:proofErr w:type="spellStart"/>
      <w:r w:rsidRPr="00B8283F">
        <w:rPr>
          <w:rFonts w:ascii="Calibri" w:hAnsi="Calibri" w:cs="Calibri"/>
          <w:bCs/>
          <w:iCs/>
          <w:color w:val="000000"/>
        </w:rPr>
        <w:t>lipidomics</w:t>
      </w:r>
      <w:proofErr w:type="spellEnd"/>
      <w:r w:rsidRPr="00B8283F">
        <w:rPr>
          <w:rFonts w:ascii="Calibri" w:hAnsi="Calibri" w:cs="Calibri"/>
          <w:bCs/>
          <w:iCs/>
          <w:color w:val="000000"/>
        </w:rPr>
        <w:t xml:space="preserve"> (Nicolaou) and </w:t>
      </w:r>
      <w:proofErr w:type="spellStart"/>
      <w:r w:rsidRPr="00B8283F">
        <w:rPr>
          <w:rFonts w:ascii="Calibri" w:hAnsi="Calibri" w:cs="Calibri"/>
          <w:bCs/>
          <w:iCs/>
          <w:color w:val="000000"/>
        </w:rPr>
        <w:t>cyTOF</w:t>
      </w:r>
      <w:proofErr w:type="spellEnd"/>
      <w:r w:rsidRPr="00B8283F">
        <w:rPr>
          <w:rFonts w:ascii="Calibri" w:hAnsi="Calibri" w:cs="Calibri"/>
          <w:bCs/>
          <w:iCs/>
          <w:color w:val="000000"/>
        </w:rPr>
        <w:t xml:space="preserve"> (Viatte), and access bio-banked clinical samples (Bluett). </w:t>
      </w:r>
    </w:p>
    <w:p w14:paraId="1A490DD8" w14:textId="77777777" w:rsidR="00227A60" w:rsidRDefault="00227A60" w:rsidP="00B8283F">
      <w:pPr>
        <w:widowControl w:val="0"/>
        <w:tabs>
          <w:tab w:val="left" w:pos="220"/>
          <w:tab w:val="left" w:pos="720"/>
        </w:tabs>
        <w:autoSpaceDE w:val="0"/>
        <w:autoSpaceDN w:val="0"/>
        <w:adjustRightInd w:val="0"/>
        <w:spacing w:after="0" w:line="240" w:lineRule="auto"/>
        <w:jc w:val="both"/>
        <w:rPr>
          <w:rFonts w:ascii="Calibri" w:hAnsi="Calibri" w:cs="Calibri"/>
        </w:rPr>
      </w:pPr>
    </w:p>
    <w:p w14:paraId="7FA4E863" w14:textId="77777777" w:rsidR="0086342A" w:rsidRPr="00B8283F" w:rsidRDefault="0086342A" w:rsidP="00B8283F">
      <w:pPr>
        <w:widowControl w:val="0"/>
        <w:tabs>
          <w:tab w:val="left" w:pos="220"/>
          <w:tab w:val="left" w:pos="720"/>
        </w:tabs>
        <w:autoSpaceDE w:val="0"/>
        <w:autoSpaceDN w:val="0"/>
        <w:adjustRightInd w:val="0"/>
        <w:spacing w:after="0" w:line="240" w:lineRule="auto"/>
        <w:jc w:val="both"/>
        <w:rPr>
          <w:rFonts w:ascii="Calibri" w:hAnsi="Calibri" w:cs="Calibri"/>
          <w:bCs/>
          <w:iCs/>
          <w:color w:val="000000"/>
        </w:rPr>
      </w:pPr>
      <w:r w:rsidRPr="00B8283F">
        <w:rPr>
          <w:rFonts w:ascii="Calibri" w:hAnsi="Calibri" w:cs="Calibri"/>
        </w:rPr>
        <w:t xml:space="preserve">Our laboratories have an ethos of close and regular contact between supervisors and students. We hold </w:t>
      </w:r>
      <w:r w:rsidRPr="00B8283F">
        <w:rPr>
          <w:rFonts w:ascii="Calibri" w:hAnsi="Calibri" w:cs="Calibri"/>
          <w:bCs/>
          <w:iCs/>
          <w:color w:val="000000"/>
        </w:rPr>
        <w:t xml:space="preserve">weekly lab meetings where the students give short (every 2 weeks) and long (every 4 weeks) presentations. Training will be provided by the supervisors, </w:t>
      </w:r>
      <w:proofErr w:type="gramStart"/>
      <w:r w:rsidRPr="00B8283F">
        <w:rPr>
          <w:rFonts w:ascii="Calibri" w:hAnsi="Calibri" w:cs="Calibri"/>
          <w:bCs/>
          <w:iCs/>
          <w:color w:val="000000"/>
        </w:rPr>
        <w:t>postdocs</w:t>
      </w:r>
      <w:proofErr w:type="gramEnd"/>
      <w:r w:rsidRPr="00B8283F">
        <w:rPr>
          <w:rFonts w:ascii="Calibri" w:hAnsi="Calibri" w:cs="Calibri"/>
          <w:bCs/>
          <w:iCs/>
          <w:color w:val="000000"/>
        </w:rPr>
        <w:t xml:space="preserve"> and research technicians. During their first year, the student will also have a weekly one-to-one meeting with the main supervisor and monthly meetings with the project supervisory team. During years 2-3, we will continue with the monthly meetings and offer one-to-one meetings as needed. </w:t>
      </w:r>
    </w:p>
    <w:p w14:paraId="747424C2" w14:textId="77777777" w:rsidR="00227A60" w:rsidRDefault="00227A60" w:rsidP="00B8283F">
      <w:pPr>
        <w:widowControl w:val="0"/>
        <w:tabs>
          <w:tab w:val="left" w:pos="220"/>
          <w:tab w:val="left" w:pos="720"/>
        </w:tabs>
        <w:autoSpaceDE w:val="0"/>
        <w:autoSpaceDN w:val="0"/>
        <w:adjustRightInd w:val="0"/>
        <w:spacing w:after="0" w:line="240" w:lineRule="auto"/>
        <w:jc w:val="both"/>
        <w:rPr>
          <w:rFonts w:ascii="Calibri" w:hAnsi="Calibri" w:cs="Calibri"/>
          <w:bCs/>
          <w:iCs/>
          <w:color w:val="000000"/>
        </w:rPr>
      </w:pPr>
    </w:p>
    <w:p w14:paraId="26B31DFD" w14:textId="77777777" w:rsidR="0086342A" w:rsidRPr="00B8283F" w:rsidRDefault="0086342A" w:rsidP="00B8283F">
      <w:pPr>
        <w:widowControl w:val="0"/>
        <w:tabs>
          <w:tab w:val="left" w:pos="220"/>
          <w:tab w:val="left" w:pos="720"/>
        </w:tabs>
        <w:autoSpaceDE w:val="0"/>
        <w:autoSpaceDN w:val="0"/>
        <w:adjustRightInd w:val="0"/>
        <w:spacing w:after="0" w:line="240" w:lineRule="auto"/>
        <w:jc w:val="both"/>
        <w:rPr>
          <w:rFonts w:ascii="Calibri" w:hAnsi="Calibri" w:cs="Calibri"/>
          <w:bCs/>
          <w:iCs/>
          <w:color w:val="000000"/>
        </w:rPr>
      </w:pPr>
      <w:r w:rsidRPr="00B8283F">
        <w:rPr>
          <w:rFonts w:ascii="Calibri" w:hAnsi="Calibri" w:cs="Calibri"/>
          <w:bCs/>
          <w:iCs/>
          <w:color w:val="000000"/>
        </w:rPr>
        <w:t>Importantly, there will be options for clinical attachments (supervised by Bluett) to ensure the medical student keeps up to date with their clinical training. The student will have the opportunity to receive further training through the faculty Doctoral Academy and BB training courses (</w:t>
      </w:r>
      <w:proofErr w:type="gramStart"/>
      <w:r w:rsidRPr="00B8283F">
        <w:rPr>
          <w:rFonts w:ascii="Calibri" w:hAnsi="Calibri" w:cs="Calibri"/>
          <w:bCs/>
          <w:iCs/>
          <w:color w:val="000000"/>
        </w:rPr>
        <w:t>e.g.</w:t>
      </w:r>
      <w:proofErr w:type="gramEnd"/>
      <w:r w:rsidRPr="00B8283F">
        <w:rPr>
          <w:rFonts w:ascii="Calibri" w:hAnsi="Calibri" w:cs="Calibri"/>
          <w:bCs/>
          <w:iCs/>
          <w:color w:val="000000"/>
        </w:rPr>
        <w:t xml:space="preserve"> medical statistics). The student will be assigned</w:t>
      </w:r>
      <w:r w:rsidRPr="00B8283F">
        <w:rPr>
          <w:rFonts w:ascii="Calibri" w:hAnsi="Calibri" w:cs="Calibri"/>
          <w:color w:val="000000"/>
          <w:lang w:val="en-US"/>
        </w:rPr>
        <w:t xml:space="preserve"> an academic advisor </w:t>
      </w:r>
      <w:r w:rsidRPr="00B8283F">
        <w:rPr>
          <w:rFonts w:ascii="Calibri" w:hAnsi="Calibri" w:cs="Calibri"/>
          <w:color w:val="000000"/>
        </w:rPr>
        <w:t>and postgraduate research tutor who, in addition to their supervisory team, are responsible for monitoring student progress and assessment.</w:t>
      </w:r>
    </w:p>
    <w:p w14:paraId="409241F6" w14:textId="77777777" w:rsidR="00227A60" w:rsidRDefault="00227A60" w:rsidP="00B8283F">
      <w:pPr>
        <w:widowControl w:val="0"/>
        <w:tabs>
          <w:tab w:val="left" w:pos="220"/>
          <w:tab w:val="left" w:pos="720"/>
        </w:tabs>
        <w:autoSpaceDE w:val="0"/>
        <w:autoSpaceDN w:val="0"/>
        <w:adjustRightInd w:val="0"/>
        <w:spacing w:after="0" w:line="240" w:lineRule="auto"/>
        <w:jc w:val="both"/>
        <w:rPr>
          <w:rFonts w:ascii="Calibri" w:hAnsi="Calibri" w:cs="Calibri"/>
          <w:bCs/>
          <w:iCs/>
          <w:color w:val="000000"/>
        </w:rPr>
      </w:pPr>
    </w:p>
    <w:p w14:paraId="45F9460B" w14:textId="77777777" w:rsidR="0086342A" w:rsidRDefault="0086342A" w:rsidP="00227A60">
      <w:pPr>
        <w:widowControl w:val="0"/>
        <w:tabs>
          <w:tab w:val="left" w:pos="220"/>
          <w:tab w:val="left" w:pos="720"/>
        </w:tabs>
        <w:autoSpaceDE w:val="0"/>
        <w:autoSpaceDN w:val="0"/>
        <w:adjustRightInd w:val="0"/>
        <w:spacing w:after="0" w:line="240" w:lineRule="auto"/>
        <w:jc w:val="both"/>
        <w:rPr>
          <w:rFonts w:ascii="Calibri" w:hAnsi="Calibri" w:cs="Calibri"/>
          <w:bCs/>
          <w:iCs/>
          <w:color w:val="000000"/>
        </w:rPr>
      </w:pPr>
      <w:r w:rsidRPr="00B8283F">
        <w:rPr>
          <w:rFonts w:ascii="Calibri" w:hAnsi="Calibri" w:cs="Calibri"/>
          <w:bCs/>
          <w:iCs/>
          <w:color w:val="000000"/>
        </w:rPr>
        <w:t xml:space="preserve">Our lab environment is friendly and supportive, offering peer mentorship with other PhD students and postdocs. PhD students are actively encouraged to submit their work to national and international conferences, attend seminars and contribute to divisional, school and faculty research and </w:t>
      </w:r>
      <w:r w:rsidR="00227A60">
        <w:rPr>
          <w:rFonts w:ascii="Calibri" w:hAnsi="Calibri" w:cs="Calibri"/>
          <w:bCs/>
          <w:iCs/>
          <w:color w:val="000000"/>
        </w:rPr>
        <w:t xml:space="preserve">widening-participation events. </w:t>
      </w:r>
    </w:p>
    <w:p w14:paraId="0700FF5F" w14:textId="77777777" w:rsidR="00227A60" w:rsidRPr="00227A60" w:rsidRDefault="00227A60" w:rsidP="00227A60">
      <w:pPr>
        <w:widowControl w:val="0"/>
        <w:tabs>
          <w:tab w:val="left" w:pos="220"/>
          <w:tab w:val="left" w:pos="720"/>
        </w:tabs>
        <w:autoSpaceDE w:val="0"/>
        <w:autoSpaceDN w:val="0"/>
        <w:adjustRightInd w:val="0"/>
        <w:spacing w:after="0" w:line="240" w:lineRule="auto"/>
        <w:jc w:val="both"/>
        <w:rPr>
          <w:rFonts w:ascii="Calibri" w:hAnsi="Calibri" w:cs="Calibri"/>
          <w:bCs/>
          <w:iCs/>
          <w:color w:val="000000"/>
        </w:rPr>
      </w:pPr>
    </w:p>
    <w:p w14:paraId="4C519E27" w14:textId="77777777" w:rsidR="004B5DBF" w:rsidRPr="00233A09" w:rsidRDefault="00227A60" w:rsidP="00233A09">
      <w:pPr>
        <w:jc w:val="center"/>
      </w:pPr>
      <w:r>
        <w:t>…………………………………………………………………………………………………………</w:t>
      </w:r>
    </w:p>
    <w:p w14:paraId="60E491CB" w14:textId="77777777" w:rsidR="00091A2E" w:rsidRDefault="00091A2E" w:rsidP="00B8283F">
      <w:pPr>
        <w:pStyle w:val="Heading1"/>
        <w:spacing w:before="0" w:line="240" w:lineRule="auto"/>
        <w:rPr>
          <w:rFonts w:ascii="Calibri" w:hAnsi="Calibri" w:cs="Calibri"/>
          <w:b/>
          <w:color w:val="auto"/>
          <w:sz w:val="22"/>
          <w:szCs w:val="22"/>
        </w:rPr>
      </w:pPr>
    </w:p>
    <w:p w14:paraId="7F706517" w14:textId="77777777" w:rsidR="00091A2E" w:rsidRDefault="00091A2E" w:rsidP="00B8283F">
      <w:pPr>
        <w:pStyle w:val="Heading1"/>
        <w:spacing w:before="0" w:line="240" w:lineRule="auto"/>
        <w:rPr>
          <w:rFonts w:ascii="Calibri" w:hAnsi="Calibri" w:cs="Calibri"/>
          <w:b/>
          <w:color w:val="auto"/>
          <w:sz w:val="22"/>
          <w:szCs w:val="22"/>
        </w:rPr>
      </w:pPr>
    </w:p>
    <w:p w14:paraId="2ACEA967" w14:textId="77777777" w:rsidR="00091A2E" w:rsidRDefault="00091A2E" w:rsidP="00B8283F">
      <w:pPr>
        <w:pStyle w:val="Heading1"/>
        <w:spacing w:before="0" w:line="240" w:lineRule="auto"/>
        <w:rPr>
          <w:rFonts w:ascii="Calibri" w:hAnsi="Calibri" w:cs="Calibri"/>
          <w:b/>
          <w:color w:val="auto"/>
          <w:sz w:val="22"/>
          <w:szCs w:val="22"/>
        </w:rPr>
      </w:pPr>
    </w:p>
    <w:p w14:paraId="5519BF7E" w14:textId="77777777" w:rsidR="00091A2E" w:rsidRDefault="00091A2E" w:rsidP="00B8283F">
      <w:pPr>
        <w:pStyle w:val="Heading1"/>
        <w:spacing w:before="0" w:line="240" w:lineRule="auto"/>
        <w:rPr>
          <w:rFonts w:ascii="Calibri" w:hAnsi="Calibri" w:cs="Calibri"/>
          <w:b/>
          <w:color w:val="auto"/>
          <w:sz w:val="22"/>
          <w:szCs w:val="22"/>
        </w:rPr>
      </w:pPr>
    </w:p>
    <w:p w14:paraId="03F6E284" w14:textId="77777777" w:rsidR="00091A2E" w:rsidRDefault="00091A2E" w:rsidP="00B8283F">
      <w:pPr>
        <w:pStyle w:val="Heading1"/>
        <w:spacing w:before="0" w:line="240" w:lineRule="auto"/>
        <w:rPr>
          <w:rFonts w:ascii="Calibri" w:hAnsi="Calibri" w:cs="Calibri"/>
          <w:b/>
          <w:color w:val="auto"/>
          <w:sz w:val="22"/>
          <w:szCs w:val="22"/>
        </w:rPr>
      </w:pPr>
    </w:p>
    <w:p w14:paraId="458D02FD" w14:textId="77777777" w:rsidR="00091A2E" w:rsidRPr="00DC62EA" w:rsidRDefault="00091A2E" w:rsidP="00DC62EA"/>
    <w:p w14:paraId="05ED2DF5" w14:textId="77777777" w:rsidR="00091A2E" w:rsidRDefault="00091A2E" w:rsidP="00B8283F">
      <w:pPr>
        <w:pStyle w:val="Heading1"/>
        <w:spacing w:before="0" w:line="240" w:lineRule="auto"/>
        <w:rPr>
          <w:rFonts w:ascii="Calibri" w:hAnsi="Calibri" w:cs="Calibri"/>
          <w:b/>
          <w:color w:val="auto"/>
          <w:sz w:val="22"/>
          <w:szCs w:val="22"/>
        </w:rPr>
      </w:pPr>
    </w:p>
    <w:p w14:paraId="539E00F9" w14:textId="77777777" w:rsidR="00091A2E" w:rsidRDefault="00091A2E" w:rsidP="00B8283F">
      <w:pPr>
        <w:pStyle w:val="Heading1"/>
        <w:spacing w:before="0" w:line="240" w:lineRule="auto"/>
        <w:rPr>
          <w:rFonts w:ascii="Calibri" w:hAnsi="Calibri" w:cs="Calibri"/>
          <w:b/>
          <w:color w:val="auto"/>
          <w:sz w:val="22"/>
          <w:szCs w:val="22"/>
        </w:rPr>
      </w:pPr>
    </w:p>
    <w:p w14:paraId="722D124F" w14:textId="3D4D2555" w:rsidR="004B5DBF" w:rsidRPr="00B8283F" w:rsidRDefault="00227A60" w:rsidP="00B8283F">
      <w:pPr>
        <w:pStyle w:val="Heading1"/>
        <w:spacing w:before="0" w:line="240" w:lineRule="auto"/>
        <w:rPr>
          <w:rFonts w:ascii="Calibri" w:hAnsi="Calibri" w:cs="Calibri"/>
          <w:color w:val="auto"/>
          <w:sz w:val="22"/>
          <w:szCs w:val="22"/>
        </w:rPr>
      </w:pPr>
      <w:bookmarkStart w:id="13" w:name="_Toc147224976"/>
      <w:r>
        <w:rPr>
          <w:rFonts w:ascii="Calibri" w:hAnsi="Calibri" w:cs="Calibri"/>
          <w:b/>
          <w:color w:val="auto"/>
          <w:sz w:val="22"/>
          <w:szCs w:val="22"/>
        </w:rPr>
        <w:t>P</w:t>
      </w:r>
      <w:r w:rsidR="004B5DBF" w:rsidRPr="00B8283F">
        <w:rPr>
          <w:rFonts w:ascii="Calibri" w:hAnsi="Calibri" w:cs="Calibri"/>
          <w:b/>
          <w:color w:val="auto"/>
          <w:sz w:val="22"/>
          <w:szCs w:val="22"/>
        </w:rPr>
        <w:t xml:space="preserve">roject </w:t>
      </w:r>
      <w:r>
        <w:rPr>
          <w:rFonts w:ascii="Calibri" w:hAnsi="Calibri" w:cs="Calibri"/>
          <w:b/>
          <w:color w:val="auto"/>
          <w:sz w:val="22"/>
          <w:szCs w:val="22"/>
        </w:rPr>
        <w:t>T</w:t>
      </w:r>
      <w:r w:rsidR="004B5DBF" w:rsidRPr="00B8283F">
        <w:rPr>
          <w:rFonts w:ascii="Calibri" w:hAnsi="Calibri" w:cs="Calibri"/>
          <w:b/>
          <w:color w:val="auto"/>
          <w:sz w:val="22"/>
          <w:szCs w:val="22"/>
        </w:rPr>
        <w:t xml:space="preserve">itle: </w:t>
      </w:r>
      <w:r w:rsidR="004B5DBF" w:rsidRPr="00B8283F">
        <w:rPr>
          <w:rFonts w:ascii="Calibri" w:hAnsi="Calibri" w:cs="Calibri"/>
          <w:color w:val="auto"/>
          <w:sz w:val="22"/>
          <w:szCs w:val="22"/>
        </w:rPr>
        <w:t xml:space="preserve">Functional dissection of disease associated genetic loci in rheumatoid </w:t>
      </w:r>
      <w:proofErr w:type="gramStart"/>
      <w:r w:rsidR="004B5DBF" w:rsidRPr="00B8283F">
        <w:rPr>
          <w:rFonts w:ascii="Calibri" w:hAnsi="Calibri" w:cs="Calibri"/>
          <w:color w:val="auto"/>
          <w:sz w:val="22"/>
          <w:szCs w:val="22"/>
        </w:rPr>
        <w:t>arthritis</w:t>
      </w:r>
      <w:bookmarkEnd w:id="13"/>
      <w:proofErr w:type="gramEnd"/>
    </w:p>
    <w:p w14:paraId="4624603A" w14:textId="77777777" w:rsidR="004B5DBF" w:rsidRPr="00227A60" w:rsidRDefault="004B5DBF" w:rsidP="00B8283F">
      <w:pPr>
        <w:spacing w:after="0" w:line="240" w:lineRule="auto"/>
        <w:rPr>
          <w:rFonts w:ascii="Calibri" w:hAnsi="Calibri" w:cs="Calibri"/>
        </w:rPr>
      </w:pPr>
    </w:p>
    <w:p w14:paraId="7C8C70E6" w14:textId="77777777" w:rsidR="004B5DBF" w:rsidRPr="00227A60" w:rsidRDefault="004B5DBF" w:rsidP="00B8283F">
      <w:pPr>
        <w:spacing w:after="0" w:line="240" w:lineRule="auto"/>
        <w:rPr>
          <w:rFonts w:ascii="Calibri" w:hAnsi="Calibri" w:cs="Calibri"/>
        </w:rPr>
      </w:pPr>
      <w:r w:rsidRPr="00227A60">
        <w:rPr>
          <w:rFonts w:ascii="Calibri" w:hAnsi="Calibri" w:cs="Calibri"/>
        </w:rPr>
        <w:t>Supervisor 1: Gisela Orozco, basic science researcher</w:t>
      </w:r>
      <w:r w:rsidR="00227A60">
        <w:rPr>
          <w:rFonts w:ascii="Calibri" w:hAnsi="Calibri" w:cs="Calibri"/>
        </w:rPr>
        <w:t xml:space="preserve">; </w:t>
      </w:r>
      <w:r w:rsidR="00227A60" w:rsidRPr="00227A60">
        <w:rPr>
          <w:rFonts w:ascii="Calibri" w:hAnsi="Calibri" w:cs="Calibri"/>
        </w:rPr>
        <w:t>School of Biological Sciences</w:t>
      </w:r>
      <w:r w:rsidR="00227A60">
        <w:rPr>
          <w:rFonts w:ascii="Calibri" w:hAnsi="Calibri" w:cs="Calibri"/>
        </w:rPr>
        <w:t xml:space="preserve">, </w:t>
      </w:r>
      <w:r w:rsidRPr="00227A60">
        <w:rPr>
          <w:rFonts w:ascii="Calibri" w:hAnsi="Calibri" w:cs="Calibri"/>
        </w:rPr>
        <w:t>Division of Musculoskele</w:t>
      </w:r>
      <w:r w:rsidR="00227A60">
        <w:rPr>
          <w:rFonts w:ascii="Calibri" w:hAnsi="Calibri" w:cs="Calibri"/>
        </w:rPr>
        <w:t xml:space="preserve">tal and Dermatological Sciences; </w:t>
      </w:r>
      <w:r w:rsidRPr="00227A60">
        <w:rPr>
          <w:rFonts w:ascii="Calibri" w:hAnsi="Calibri" w:cs="Calibri"/>
        </w:rPr>
        <w:t xml:space="preserve">Email: </w:t>
      </w:r>
      <w:hyperlink r:id="rId37" w:history="1">
        <w:r w:rsidR="00227A60" w:rsidRPr="008F69E0">
          <w:rPr>
            <w:rStyle w:val="Hyperlink"/>
            <w:rFonts w:ascii="Calibri" w:hAnsi="Calibri" w:cs="Calibri"/>
          </w:rPr>
          <w:t>gisela.orozco@manchester.ac.uk</w:t>
        </w:r>
      </w:hyperlink>
      <w:r w:rsidR="00227A60">
        <w:rPr>
          <w:rFonts w:ascii="Calibri" w:hAnsi="Calibri" w:cs="Calibri"/>
        </w:rPr>
        <w:t xml:space="preserve"> </w:t>
      </w:r>
    </w:p>
    <w:p w14:paraId="32D433F9" w14:textId="77777777" w:rsidR="004B5DBF" w:rsidRPr="00227A60" w:rsidRDefault="004B5DBF" w:rsidP="00B8283F">
      <w:pPr>
        <w:spacing w:after="0" w:line="240" w:lineRule="auto"/>
        <w:rPr>
          <w:rFonts w:ascii="Calibri" w:hAnsi="Calibri" w:cs="Calibri"/>
        </w:rPr>
      </w:pPr>
    </w:p>
    <w:p w14:paraId="11DA9A39" w14:textId="77777777" w:rsidR="004B5DBF" w:rsidRPr="007D7841" w:rsidRDefault="007D7841" w:rsidP="00B8283F">
      <w:pPr>
        <w:spacing w:after="0" w:line="240" w:lineRule="auto"/>
        <w:jc w:val="both"/>
        <w:rPr>
          <w:rFonts w:ascii="Calibri" w:hAnsi="Calibri" w:cs="Calibri"/>
          <w:color w:val="000000"/>
        </w:rPr>
      </w:pPr>
      <w:r>
        <w:rPr>
          <w:rFonts w:ascii="Calibri" w:hAnsi="Calibri" w:cs="Calibri"/>
          <w:color w:val="000000"/>
        </w:rPr>
        <w:t xml:space="preserve">Supervisor 2: </w:t>
      </w:r>
      <w:r w:rsidR="004B5DBF" w:rsidRPr="00227A60">
        <w:rPr>
          <w:rFonts w:ascii="Calibri" w:hAnsi="Calibri" w:cs="Calibri"/>
          <w:color w:val="000000"/>
        </w:rPr>
        <w:t>Anne Barton, academic clinician</w:t>
      </w:r>
      <w:r>
        <w:rPr>
          <w:rFonts w:ascii="Calibri" w:hAnsi="Calibri" w:cs="Calibri"/>
          <w:color w:val="000000"/>
        </w:rPr>
        <w:t>;</w:t>
      </w:r>
      <w:r w:rsidRPr="007D7841">
        <w:rPr>
          <w:rFonts w:ascii="Calibri" w:hAnsi="Calibri" w:cs="Calibri"/>
        </w:rPr>
        <w:t xml:space="preserve"> </w:t>
      </w:r>
      <w:r w:rsidRPr="00227A60">
        <w:rPr>
          <w:rFonts w:ascii="Calibri" w:hAnsi="Calibri" w:cs="Calibri"/>
        </w:rPr>
        <w:t>School of Biological Sciences</w:t>
      </w:r>
      <w:r>
        <w:rPr>
          <w:rFonts w:ascii="Calibri" w:hAnsi="Calibri" w:cs="Calibri"/>
          <w:color w:val="000000"/>
        </w:rPr>
        <w:t xml:space="preserve">, </w:t>
      </w:r>
      <w:r w:rsidR="004B5DBF" w:rsidRPr="00227A60">
        <w:rPr>
          <w:rFonts w:ascii="Calibri" w:hAnsi="Calibri" w:cs="Calibri"/>
        </w:rPr>
        <w:t>Division of Musculoskelet</w:t>
      </w:r>
      <w:r>
        <w:rPr>
          <w:rFonts w:ascii="Calibri" w:hAnsi="Calibri" w:cs="Calibri"/>
        </w:rPr>
        <w:t xml:space="preserve">al and Dermatological Sciences; </w:t>
      </w:r>
      <w:r w:rsidR="004B5DBF" w:rsidRPr="00227A60">
        <w:rPr>
          <w:rFonts w:ascii="Calibri" w:hAnsi="Calibri" w:cs="Calibri"/>
        </w:rPr>
        <w:t xml:space="preserve">Email: </w:t>
      </w:r>
      <w:hyperlink r:id="rId38" w:history="1">
        <w:r w:rsidRPr="008F69E0">
          <w:rPr>
            <w:rStyle w:val="Hyperlink"/>
            <w:rFonts w:ascii="Calibri" w:hAnsi="Calibri" w:cs="Calibri"/>
          </w:rPr>
          <w:t>anne.barton@manchester.ac.uk</w:t>
        </w:r>
      </w:hyperlink>
      <w:r>
        <w:rPr>
          <w:rFonts w:ascii="Calibri" w:hAnsi="Calibri" w:cs="Calibri"/>
        </w:rPr>
        <w:t xml:space="preserve"> </w:t>
      </w:r>
    </w:p>
    <w:p w14:paraId="0A5B2A1E" w14:textId="77777777" w:rsidR="004B5DBF" w:rsidRPr="00B8283F" w:rsidRDefault="004B5DBF" w:rsidP="00B8283F">
      <w:pPr>
        <w:spacing w:after="0" w:line="240" w:lineRule="auto"/>
        <w:jc w:val="both"/>
        <w:rPr>
          <w:rFonts w:ascii="Calibri" w:hAnsi="Calibri" w:cs="Calibri"/>
          <w:b/>
        </w:rPr>
      </w:pPr>
    </w:p>
    <w:p w14:paraId="666B7738" w14:textId="77777777" w:rsidR="007D7841" w:rsidRPr="00233A09" w:rsidRDefault="004B5DBF" w:rsidP="007D7841">
      <w:pPr>
        <w:spacing w:after="0" w:line="240" w:lineRule="auto"/>
        <w:jc w:val="both"/>
        <w:rPr>
          <w:rFonts w:ascii="Calibri" w:hAnsi="Calibri" w:cs="Calibri"/>
          <w:b/>
        </w:rPr>
      </w:pPr>
      <w:r w:rsidRPr="00B8283F">
        <w:rPr>
          <w:rFonts w:ascii="Calibri" w:hAnsi="Calibri" w:cs="Calibri"/>
          <w:b/>
        </w:rPr>
        <w:t xml:space="preserve">Project Description </w:t>
      </w:r>
    </w:p>
    <w:p w14:paraId="43C993A2" w14:textId="77777777" w:rsidR="004B5DBF" w:rsidRPr="00B8283F" w:rsidRDefault="004B5DBF" w:rsidP="00B8283F">
      <w:pPr>
        <w:widowControl w:val="0"/>
        <w:tabs>
          <w:tab w:val="left" w:pos="220"/>
          <w:tab w:val="left" w:pos="720"/>
        </w:tabs>
        <w:autoSpaceDE w:val="0"/>
        <w:autoSpaceDN w:val="0"/>
        <w:adjustRightInd w:val="0"/>
        <w:spacing w:after="0" w:line="240" w:lineRule="auto"/>
        <w:jc w:val="both"/>
        <w:rPr>
          <w:rFonts w:ascii="Calibri" w:hAnsi="Calibri" w:cs="Calibri"/>
          <w:color w:val="000000"/>
        </w:rPr>
      </w:pPr>
      <w:r w:rsidRPr="00B8283F">
        <w:rPr>
          <w:rFonts w:ascii="Calibri" w:hAnsi="Calibri" w:cs="Calibri"/>
          <w:color w:val="000000"/>
        </w:rPr>
        <w:t xml:space="preserve">Rheumatoid arthritis (RA) is a chronic inflammatory disease characterized by inflammation of the joints that affects 1% of the population. It has a high socioeconomic burden and is one of the major causes of disability. RA has no cure and many patients do not respond appropriately to currently available treatments. Understanding the biological mechanisms that drive disease is essential to improve patient care and prognosis. </w:t>
      </w:r>
    </w:p>
    <w:p w14:paraId="27318419" w14:textId="77777777" w:rsidR="004B5DBF" w:rsidRPr="00B8283F" w:rsidRDefault="004B5DBF" w:rsidP="00B8283F">
      <w:pPr>
        <w:widowControl w:val="0"/>
        <w:tabs>
          <w:tab w:val="left" w:pos="220"/>
          <w:tab w:val="left" w:pos="720"/>
        </w:tabs>
        <w:autoSpaceDE w:val="0"/>
        <w:autoSpaceDN w:val="0"/>
        <w:adjustRightInd w:val="0"/>
        <w:spacing w:after="0" w:line="240" w:lineRule="auto"/>
        <w:jc w:val="both"/>
        <w:rPr>
          <w:rFonts w:ascii="Calibri" w:hAnsi="Calibri" w:cs="Calibri"/>
          <w:b/>
          <w:bCs/>
          <w:color w:val="000000"/>
        </w:rPr>
      </w:pPr>
      <w:r w:rsidRPr="00B8283F">
        <w:rPr>
          <w:rFonts w:ascii="Calibri" w:hAnsi="Calibri" w:cs="Calibri"/>
          <w:color w:val="000000"/>
        </w:rPr>
        <w:t xml:space="preserve">The most important factor contributing to RA susceptibility is genetics. Through the application of genome wide association studies (GWAS), our group has identified over 100 genetic variants that are associated with RA risk. However, 90% of them lie outside protein coding genes and, therefore, their potential role in pathological mechanisms is not obvious. There is strong evidence that disease associated variants are involved in transcriptional regulation by disrupting enhancers, short DNA elements that bind transcription factors and other proteins to increase transcription of genes. These enhancers can </w:t>
      </w:r>
      <w:proofErr w:type="gramStart"/>
      <w:r w:rsidRPr="00B8283F">
        <w:rPr>
          <w:rFonts w:ascii="Calibri" w:hAnsi="Calibri" w:cs="Calibri"/>
          <w:color w:val="000000"/>
        </w:rPr>
        <w:t>have an effect on</w:t>
      </w:r>
      <w:proofErr w:type="gramEnd"/>
      <w:r w:rsidRPr="00B8283F">
        <w:rPr>
          <w:rFonts w:ascii="Calibri" w:hAnsi="Calibri" w:cs="Calibri"/>
          <w:color w:val="000000"/>
        </w:rPr>
        <w:t xml:space="preserve"> multiple genes, and they influence expression of genes that can be located at long distances through chromatin interactions.</w:t>
      </w:r>
    </w:p>
    <w:p w14:paraId="31A5692E" w14:textId="77777777" w:rsidR="007D7841" w:rsidRDefault="007D7841" w:rsidP="00B8283F">
      <w:pPr>
        <w:widowControl w:val="0"/>
        <w:tabs>
          <w:tab w:val="left" w:pos="220"/>
          <w:tab w:val="left" w:pos="720"/>
        </w:tabs>
        <w:autoSpaceDE w:val="0"/>
        <w:autoSpaceDN w:val="0"/>
        <w:adjustRightInd w:val="0"/>
        <w:spacing w:after="0" w:line="240" w:lineRule="auto"/>
        <w:jc w:val="both"/>
        <w:rPr>
          <w:rFonts w:ascii="Calibri" w:hAnsi="Calibri" w:cs="Calibri"/>
          <w:color w:val="000000"/>
        </w:rPr>
      </w:pPr>
    </w:p>
    <w:p w14:paraId="31C0E919" w14:textId="77777777" w:rsidR="004B5DBF" w:rsidRPr="00B8283F" w:rsidRDefault="004B5DBF" w:rsidP="00B8283F">
      <w:pPr>
        <w:widowControl w:val="0"/>
        <w:tabs>
          <w:tab w:val="left" w:pos="220"/>
          <w:tab w:val="left" w:pos="720"/>
        </w:tabs>
        <w:autoSpaceDE w:val="0"/>
        <w:autoSpaceDN w:val="0"/>
        <w:adjustRightInd w:val="0"/>
        <w:spacing w:after="0" w:line="240" w:lineRule="auto"/>
        <w:jc w:val="both"/>
        <w:rPr>
          <w:rFonts w:ascii="Calibri" w:hAnsi="Calibri" w:cs="Calibri"/>
          <w:color w:val="000000"/>
        </w:rPr>
      </w:pPr>
      <w:r w:rsidRPr="00B8283F">
        <w:rPr>
          <w:rFonts w:ascii="Calibri" w:hAnsi="Calibri" w:cs="Calibri"/>
          <w:color w:val="000000"/>
        </w:rPr>
        <w:t xml:space="preserve">The aim of the project is to identify and characterize regulatory elements that are affected by RA-associated variants, and to determine the genes, biological </w:t>
      </w:r>
      <w:proofErr w:type="gramStart"/>
      <w:r w:rsidRPr="00B8283F">
        <w:rPr>
          <w:rFonts w:ascii="Calibri" w:hAnsi="Calibri" w:cs="Calibri"/>
          <w:color w:val="000000"/>
        </w:rPr>
        <w:t>pathways</w:t>
      </w:r>
      <w:proofErr w:type="gramEnd"/>
      <w:r w:rsidRPr="00B8283F">
        <w:rPr>
          <w:rFonts w:ascii="Calibri" w:hAnsi="Calibri" w:cs="Calibri"/>
          <w:color w:val="000000"/>
        </w:rPr>
        <w:t xml:space="preserve"> and mechanisms by which these variants act in specific cell subtypes in RA patients to increase the risk of disease. </w:t>
      </w:r>
    </w:p>
    <w:p w14:paraId="50BB2053" w14:textId="77777777" w:rsidR="007D7841" w:rsidRDefault="007D7841" w:rsidP="00B8283F">
      <w:pPr>
        <w:widowControl w:val="0"/>
        <w:tabs>
          <w:tab w:val="left" w:pos="220"/>
          <w:tab w:val="left" w:pos="720"/>
        </w:tabs>
        <w:autoSpaceDE w:val="0"/>
        <w:autoSpaceDN w:val="0"/>
        <w:adjustRightInd w:val="0"/>
        <w:spacing w:after="0" w:line="240" w:lineRule="auto"/>
        <w:jc w:val="both"/>
        <w:rPr>
          <w:rFonts w:ascii="Calibri" w:hAnsi="Calibri" w:cs="Calibri"/>
          <w:color w:val="000000"/>
        </w:rPr>
      </w:pPr>
    </w:p>
    <w:p w14:paraId="35D3EB7E" w14:textId="77777777" w:rsidR="009A3EA1" w:rsidRDefault="009A3EA1" w:rsidP="00B8283F">
      <w:pPr>
        <w:widowControl w:val="0"/>
        <w:tabs>
          <w:tab w:val="left" w:pos="220"/>
          <w:tab w:val="left" w:pos="720"/>
        </w:tabs>
        <w:autoSpaceDE w:val="0"/>
        <w:autoSpaceDN w:val="0"/>
        <w:adjustRightInd w:val="0"/>
        <w:spacing w:after="0" w:line="240" w:lineRule="auto"/>
        <w:jc w:val="both"/>
        <w:rPr>
          <w:rFonts w:ascii="Calibri" w:hAnsi="Calibri" w:cs="Calibri"/>
          <w:color w:val="000000"/>
        </w:rPr>
      </w:pPr>
    </w:p>
    <w:p w14:paraId="1DFE045C" w14:textId="77777777" w:rsidR="004B5DBF" w:rsidRPr="00B8283F" w:rsidRDefault="004B5DBF" w:rsidP="00B8283F">
      <w:pPr>
        <w:widowControl w:val="0"/>
        <w:tabs>
          <w:tab w:val="left" w:pos="220"/>
          <w:tab w:val="left" w:pos="720"/>
        </w:tabs>
        <w:autoSpaceDE w:val="0"/>
        <w:autoSpaceDN w:val="0"/>
        <w:adjustRightInd w:val="0"/>
        <w:spacing w:after="0" w:line="240" w:lineRule="auto"/>
        <w:jc w:val="both"/>
        <w:rPr>
          <w:rFonts w:ascii="Calibri" w:hAnsi="Calibri" w:cs="Calibri"/>
          <w:color w:val="000000"/>
          <w:lang w:val="en-US"/>
        </w:rPr>
      </w:pPr>
      <w:r w:rsidRPr="00B8283F">
        <w:rPr>
          <w:rFonts w:ascii="Calibri" w:hAnsi="Calibri" w:cs="Calibri"/>
          <w:color w:val="000000"/>
        </w:rPr>
        <w:t xml:space="preserve">We will </w:t>
      </w:r>
      <w:r w:rsidRPr="00B8283F">
        <w:rPr>
          <w:rFonts w:ascii="Calibri" w:hAnsi="Calibri" w:cs="Calibri"/>
          <w:color w:val="000000"/>
          <w:lang w:val="en-US"/>
        </w:rPr>
        <w:t xml:space="preserve">map chromatin accessibility using ATAC-Seq and active enhancers using H3K27ac and H3K4me1 </w:t>
      </w:r>
      <w:proofErr w:type="spellStart"/>
      <w:r w:rsidRPr="00B8283F">
        <w:rPr>
          <w:rFonts w:ascii="Calibri" w:hAnsi="Calibri" w:cs="Calibri"/>
          <w:color w:val="000000"/>
          <w:lang w:val="en-US"/>
        </w:rPr>
        <w:t>ChIP</w:t>
      </w:r>
      <w:proofErr w:type="spellEnd"/>
      <w:r w:rsidRPr="00B8283F">
        <w:rPr>
          <w:rFonts w:ascii="Calibri" w:hAnsi="Calibri" w:cs="Calibri"/>
          <w:color w:val="000000"/>
          <w:lang w:val="en-US"/>
        </w:rPr>
        <w:t>-Seq in CD4+ T-cells isolated from blood from RA patients with high disease activity (high inflammation) and patients in remission (no inflammation). In addition, we will map chromatin interactions using</w:t>
      </w:r>
      <w:r w:rsidR="007D7841">
        <w:rPr>
          <w:rFonts w:ascii="Calibri" w:hAnsi="Calibri" w:cs="Calibri"/>
          <w:color w:val="000000"/>
          <w:lang w:val="en-US"/>
        </w:rPr>
        <w:t xml:space="preserve"> Hi-C in the same sample types.</w:t>
      </w:r>
      <w:r w:rsidR="00233A09">
        <w:rPr>
          <w:rFonts w:ascii="Calibri" w:hAnsi="Calibri" w:cs="Calibri"/>
          <w:color w:val="000000"/>
          <w:lang w:val="en-US"/>
        </w:rPr>
        <w:t xml:space="preserve"> </w:t>
      </w:r>
      <w:r w:rsidRPr="00B8283F">
        <w:rPr>
          <w:rFonts w:ascii="Calibri" w:hAnsi="Calibri" w:cs="Calibri"/>
          <w:color w:val="000000"/>
          <w:lang w:val="en-US"/>
        </w:rPr>
        <w:t>These experiments will be complemented with RNA-Seq transcriptomic analysis.</w:t>
      </w:r>
    </w:p>
    <w:p w14:paraId="34FA111E" w14:textId="77777777" w:rsidR="007D7841" w:rsidRDefault="007D7841" w:rsidP="00B8283F">
      <w:pPr>
        <w:widowControl w:val="0"/>
        <w:tabs>
          <w:tab w:val="left" w:pos="220"/>
          <w:tab w:val="left" w:pos="720"/>
        </w:tabs>
        <w:autoSpaceDE w:val="0"/>
        <w:autoSpaceDN w:val="0"/>
        <w:adjustRightInd w:val="0"/>
        <w:spacing w:after="0" w:line="240" w:lineRule="auto"/>
        <w:jc w:val="both"/>
        <w:rPr>
          <w:rFonts w:ascii="Calibri" w:hAnsi="Calibri" w:cs="Calibri"/>
          <w:color w:val="000000"/>
          <w:lang w:val="en-US"/>
        </w:rPr>
      </w:pPr>
    </w:p>
    <w:p w14:paraId="786F819D" w14:textId="77777777" w:rsidR="004B5DBF" w:rsidRPr="00B8283F" w:rsidRDefault="004B5DBF" w:rsidP="00B8283F">
      <w:pPr>
        <w:widowControl w:val="0"/>
        <w:tabs>
          <w:tab w:val="left" w:pos="220"/>
          <w:tab w:val="left" w:pos="720"/>
        </w:tabs>
        <w:autoSpaceDE w:val="0"/>
        <w:autoSpaceDN w:val="0"/>
        <w:adjustRightInd w:val="0"/>
        <w:spacing w:after="0" w:line="240" w:lineRule="auto"/>
        <w:jc w:val="both"/>
        <w:rPr>
          <w:rFonts w:ascii="Calibri" w:hAnsi="Calibri" w:cs="Calibri"/>
          <w:color w:val="000000"/>
          <w:lang w:val="en-US"/>
        </w:rPr>
      </w:pPr>
      <w:r w:rsidRPr="00B8283F">
        <w:rPr>
          <w:rFonts w:ascii="Calibri" w:hAnsi="Calibri" w:cs="Calibri"/>
          <w:color w:val="000000"/>
          <w:lang w:val="en-US"/>
        </w:rPr>
        <w:t>Next, we will model the relationship between enhancers and gene regulation (how strong the enhancer is and how frequently the enhancer interacts with gene promoters) using the omics data generated from RA patients’ samples and publicly available datasets, together with existing GWAS data, assigning the most likely causal genetic variants, effector genes and cell types through which they operate.</w:t>
      </w:r>
    </w:p>
    <w:p w14:paraId="68CC5C71" w14:textId="77777777" w:rsidR="007D7841" w:rsidRDefault="007D7841" w:rsidP="00B8283F">
      <w:pPr>
        <w:widowControl w:val="0"/>
        <w:tabs>
          <w:tab w:val="left" w:pos="220"/>
          <w:tab w:val="left" w:pos="720"/>
        </w:tabs>
        <w:autoSpaceDE w:val="0"/>
        <w:autoSpaceDN w:val="0"/>
        <w:adjustRightInd w:val="0"/>
        <w:spacing w:after="0" w:line="240" w:lineRule="auto"/>
        <w:jc w:val="both"/>
        <w:rPr>
          <w:rFonts w:ascii="Calibri" w:hAnsi="Calibri" w:cs="Calibri"/>
          <w:color w:val="000000"/>
          <w:lang w:val="en-US"/>
        </w:rPr>
      </w:pPr>
    </w:p>
    <w:p w14:paraId="0303575C" w14:textId="77777777" w:rsidR="004B5DBF" w:rsidRPr="00B8283F" w:rsidRDefault="004B5DBF" w:rsidP="00B8283F">
      <w:pPr>
        <w:widowControl w:val="0"/>
        <w:tabs>
          <w:tab w:val="left" w:pos="220"/>
          <w:tab w:val="left" w:pos="720"/>
        </w:tabs>
        <w:autoSpaceDE w:val="0"/>
        <w:autoSpaceDN w:val="0"/>
        <w:adjustRightInd w:val="0"/>
        <w:spacing w:after="0" w:line="240" w:lineRule="auto"/>
        <w:jc w:val="both"/>
        <w:rPr>
          <w:rFonts w:ascii="Calibri" w:hAnsi="Calibri" w:cs="Calibri"/>
          <w:color w:val="000000"/>
          <w:lang w:val="en-US"/>
        </w:rPr>
      </w:pPr>
      <w:r w:rsidRPr="00B8283F">
        <w:rPr>
          <w:rFonts w:ascii="Calibri" w:hAnsi="Calibri" w:cs="Calibri"/>
          <w:color w:val="000000"/>
          <w:lang w:val="en-US"/>
        </w:rPr>
        <w:t xml:space="preserve">We will also explore how genetic variation influences the relationship between enhancers and gene expression. Finally, </w:t>
      </w:r>
      <w:r w:rsidRPr="00B8283F">
        <w:rPr>
          <w:rFonts w:ascii="Calibri" w:hAnsi="Calibri" w:cs="Calibri"/>
          <w:color w:val="000000"/>
        </w:rPr>
        <w:t>we will use genome editing (CRISPR-Cas9) to verify target genes and the functional importance of identified elements containing RA associated variants.</w:t>
      </w:r>
    </w:p>
    <w:p w14:paraId="323B2503" w14:textId="77777777" w:rsidR="007D7841" w:rsidRDefault="007D7841" w:rsidP="00B8283F">
      <w:pPr>
        <w:widowControl w:val="0"/>
        <w:tabs>
          <w:tab w:val="left" w:pos="220"/>
          <w:tab w:val="left" w:pos="720"/>
        </w:tabs>
        <w:autoSpaceDE w:val="0"/>
        <w:autoSpaceDN w:val="0"/>
        <w:adjustRightInd w:val="0"/>
        <w:spacing w:after="0" w:line="240" w:lineRule="auto"/>
        <w:jc w:val="both"/>
        <w:rPr>
          <w:rFonts w:ascii="Calibri" w:hAnsi="Calibri" w:cs="Calibri"/>
          <w:color w:val="000000"/>
        </w:rPr>
      </w:pPr>
    </w:p>
    <w:p w14:paraId="2207AD99" w14:textId="77777777" w:rsidR="004B5DBF" w:rsidRPr="00B8283F" w:rsidRDefault="004B5DBF" w:rsidP="00B8283F">
      <w:pPr>
        <w:widowControl w:val="0"/>
        <w:tabs>
          <w:tab w:val="left" w:pos="220"/>
          <w:tab w:val="left" w:pos="720"/>
        </w:tabs>
        <w:autoSpaceDE w:val="0"/>
        <w:autoSpaceDN w:val="0"/>
        <w:adjustRightInd w:val="0"/>
        <w:spacing w:after="0" w:line="240" w:lineRule="auto"/>
        <w:jc w:val="both"/>
        <w:rPr>
          <w:rFonts w:ascii="Calibri" w:hAnsi="Calibri" w:cs="Calibri"/>
          <w:color w:val="000000"/>
        </w:rPr>
      </w:pPr>
      <w:r w:rsidRPr="00B8283F">
        <w:rPr>
          <w:rFonts w:ascii="Calibri" w:hAnsi="Calibri" w:cs="Calibri"/>
          <w:color w:val="000000"/>
        </w:rPr>
        <w:t>This project will therefore contribute to the identification of fundamental genes and biological pathways that mediate RA pathology and inflammation, which will in turn inform novel therapeutic targets discovery and drug repurposing.</w:t>
      </w:r>
    </w:p>
    <w:p w14:paraId="1B9B9855" w14:textId="77777777" w:rsidR="004B5DBF" w:rsidRPr="00B8283F" w:rsidRDefault="004B5DBF" w:rsidP="00B8283F">
      <w:pPr>
        <w:widowControl w:val="0"/>
        <w:tabs>
          <w:tab w:val="left" w:pos="220"/>
          <w:tab w:val="left" w:pos="720"/>
        </w:tabs>
        <w:autoSpaceDE w:val="0"/>
        <w:autoSpaceDN w:val="0"/>
        <w:adjustRightInd w:val="0"/>
        <w:spacing w:after="0" w:line="240" w:lineRule="auto"/>
        <w:jc w:val="both"/>
        <w:rPr>
          <w:rFonts w:ascii="Calibri" w:hAnsi="Calibri" w:cs="Calibri"/>
          <w:color w:val="000000"/>
        </w:rPr>
      </w:pPr>
      <w:r w:rsidRPr="00B8283F">
        <w:rPr>
          <w:rFonts w:ascii="Calibri" w:hAnsi="Calibri" w:cs="Calibri"/>
          <w:color w:val="000000"/>
        </w:rPr>
        <w:t>We have already collected all the samples necessary for the Hi-C and RNA-</w:t>
      </w:r>
      <w:proofErr w:type="spellStart"/>
      <w:r w:rsidRPr="00B8283F">
        <w:rPr>
          <w:rFonts w:ascii="Calibri" w:hAnsi="Calibri" w:cs="Calibri"/>
          <w:color w:val="000000"/>
        </w:rPr>
        <w:t>Seq</w:t>
      </w:r>
      <w:proofErr w:type="spellEnd"/>
      <w:r w:rsidRPr="00B8283F">
        <w:rPr>
          <w:rFonts w:ascii="Calibri" w:hAnsi="Calibri" w:cs="Calibri"/>
          <w:color w:val="000000"/>
        </w:rPr>
        <w:t xml:space="preserve"> experiments. We have around 40 aliquots fixed with formaldehyde ready to generate Hi-C libraries. RNA-</w:t>
      </w:r>
      <w:proofErr w:type="spellStart"/>
      <w:r w:rsidRPr="00B8283F">
        <w:rPr>
          <w:rFonts w:ascii="Calibri" w:hAnsi="Calibri" w:cs="Calibri"/>
          <w:color w:val="000000"/>
        </w:rPr>
        <w:t>Seq</w:t>
      </w:r>
      <w:proofErr w:type="spellEnd"/>
      <w:r w:rsidRPr="00B8283F">
        <w:rPr>
          <w:rFonts w:ascii="Calibri" w:hAnsi="Calibri" w:cs="Calibri"/>
          <w:color w:val="000000"/>
        </w:rPr>
        <w:t xml:space="preserve"> data has already been obtained for all these samples. The student will have the chance to collect more samples for the ATAC-</w:t>
      </w:r>
      <w:proofErr w:type="spellStart"/>
      <w:r w:rsidRPr="00B8283F">
        <w:rPr>
          <w:rFonts w:ascii="Calibri" w:hAnsi="Calibri" w:cs="Calibri"/>
          <w:color w:val="000000"/>
        </w:rPr>
        <w:t>seq</w:t>
      </w:r>
      <w:proofErr w:type="spellEnd"/>
      <w:r w:rsidRPr="00B8283F">
        <w:rPr>
          <w:rFonts w:ascii="Calibri" w:hAnsi="Calibri" w:cs="Calibri"/>
          <w:color w:val="000000"/>
        </w:rPr>
        <w:t xml:space="preserve"> and </w:t>
      </w:r>
      <w:proofErr w:type="spellStart"/>
      <w:r w:rsidRPr="00B8283F">
        <w:rPr>
          <w:rFonts w:ascii="Calibri" w:hAnsi="Calibri" w:cs="Calibri"/>
          <w:color w:val="000000"/>
        </w:rPr>
        <w:t>ChIP-Seq</w:t>
      </w:r>
      <w:proofErr w:type="spellEnd"/>
      <w:r w:rsidRPr="00B8283F">
        <w:rPr>
          <w:rFonts w:ascii="Calibri" w:hAnsi="Calibri" w:cs="Calibri"/>
          <w:color w:val="000000"/>
        </w:rPr>
        <w:t xml:space="preserve"> experiments, whilst performing the Hi-C experiments on the already collected samples. All the necessary laboratory techniques and analysis pipelines have already been stablished in the lab. All this ensures that the project will be feasible in 3 years.</w:t>
      </w:r>
    </w:p>
    <w:p w14:paraId="3B2FAEE0" w14:textId="77777777" w:rsidR="004B5DBF" w:rsidRPr="00B8283F" w:rsidRDefault="004B5DBF" w:rsidP="00B8283F">
      <w:pPr>
        <w:widowControl w:val="0"/>
        <w:tabs>
          <w:tab w:val="left" w:pos="220"/>
          <w:tab w:val="left" w:pos="720"/>
        </w:tabs>
        <w:autoSpaceDE w:val="0"/>
        <w:autoSpaceDN w:val="0"/>
        <w:adjustRightInd w:val="0"/>
        <w:spacing w:after="0" w:line="240" w:lineRule="auto"/>
        <w:jc w:val="both"/>
        <w:rPr>
          <w:rFonts w:ascii="Calibri" w:hAnsi="Calibri" w:cs="Calibri"/>
          <w:color w:val="000000"/>
        </w:rPr>
      </w:pPr>
    </w:p>
    <w:p w14:paraId="2F54917B" w14:textId="77777777" w:rsidR="004B5DBF" w:rsidRPr="00B8283F" w:rsidRDefault="004B5DBF" w:rsidP="00B8283F">
      <w:pPr>
        <w:widowControl w:val="0"/>
        <w:tabs>
          <w:tab w:val="left" w:pos="220"/>
          <w:tab w:val="left" w:pos="720"/>
        </w:tabs>
        <w:autoSpaceDE w:val="0"/>
        <w:autoSpaceDN w:val="0"/>
        <w:adjustRightInd w:val="0"/>
        <w:spacing w:after="0" w:line="240" w:lineRule="auto"/>
        <w:jc w:val="both"/>
        <w:rPr>
          <w:rFonts w:ascii="Calibri" w:hAnsi="Calibri" w:cs="Calibri"/>
          <w:b/>
          <w:color w:val="000000"/>
          <w:lang w:val="en-US"/>
        </w:rPr>
      </w:pPr>
      <w:r w:rsidRPr="00B8283F">
        <w:rPr>
          <w:rFonts w:ascii="Calibri" w:hAnsi="Calibri" w:cs="Calibri"/>
          <w:b/>
          <w:color w:val="000000"/>
          <w:lang w:val="en-US"/>
        </w:rPr>
        <w:t>Background to research of supervisory team</w:t>
      </w:r>
    </w:p>
    <w:p w14:paraId="5A5DE7CF" w14:textId="77777777" w:rsidR="004B5DBF" w:rsidRPr="00B8283F" w:rsidRDefault="004B5DBF" w:rsidP="00B8283F">
      <w:pPr>
        <w:widowControl w:val="0"/>
        <w:tabs>
          <w:tab w:val="left" w:pos="220"/>
          <w:tab w:val="left" w:pos="720"/>
        </w:tabs>
        <w:autoSpaceDE w:val="0"/>
        <w:autoSpaceDN w:val="0"/>
        <w:adjustRightInd w:val="0"/>
        <w:spacing w:after="0" w:line="240" w:lineRule="auto"/>
        <w:jc w:val="both"/>
        <w:rPr>
          <w:rFonts w:ascii="Calibri" w:hAnsi="Calibri" w:cs="Calibri"/>
          <w:color w:val="000000"/>
        </w:rPr>
      </w:pPr>
      <w:r w:rsidRPr="00B8283F">
        <w:rPr>
          <w:rFonts w:ascii="Calibri" w:hAnsi="Calibri" w:cs="Calibri"/>
          <w:color w:val="000000"/>
          <w:lang w:val="en-US"/>
        </w:rPr>
        <w:t>The supervisory team are the director (Barton) and deputy director (Orozco) of the Centre for Genetics and Genomics Versus Arthritis (</w:t>
      </w:r>
      <w:proofErr w:type="spellStart"/>
      <w:r w:rsidRPr="00B8283F">
        <w:rPr>
          <w:rFonts w:ascii="Calibri" w:hAnsi="Calibri" w:cs="Calibri"/>
          <w:color w:val="000000"/>
          <w:lang w:val="en-US"/>
        </w:rPr>
        <w:t>CfGG</w:t>
      </w:r>
      <w:proofErr w:type="spellEnd"/>
      <w:r w:rsidRPr="00B8283F">
        <w:rPr>
          <w:rFonts w:ascii="Calibri" w:hAnsi="Calibri" w:cs="Calibri"/>
          <w:color w:val="000000"/>
          <w:lang w:val="en-US"/>
        </w:rPr>
        <w:t xml:space="preserve">). </w:t>
      </w:r>
      <w:r w:rsidRPr="00B8283F">
        <w:rPr>
          <w:rFonts w:ascii="Calibri" w:hAnsi="Calibri" w:cs="Calibri"/>
          <w:color w:val="000000"/>
        </w:rPr>
        <w:t xml:space="preserve">We have an international reputation for conducting high quality research around inflammatory </w:t>
      </w:r>
      <w:r w:rsidRPr="00B8283F">
        <w:rPr>
          <w:rFonts w:ascii="Calibri" w:hAnsi="Calibri" w:cs="Calibri"/>
          <w:color w:val="000000"/>
        </w:rPr>
        <w:lastRenderedPageBreak/>
        <w:t xml:space="preserve">arthritis. Our work in the field of GWAS has been pivotal for the identification of hundreds of genetic loci that contain variants associated with rheumatoid arthritis (RA), psoriatic arthritis and juvenile idiopathic arthritis. Our goal now is to translate this genetic knowledge into the clinic. </w:t>
      </w:r>
    </w:p>
    <w:p w14:paraId="5F92DF04" w14:textId="77777777" w:rsidR="00233A09" w:rsidRDefault="00233A09" w:rsidP="00B8283F">
      <w:pPr>
        <w:widowControl w:val="0"/>
        <w:tabs>
          <w:tab w:val="left" w:pos="220"/>
          <w:tab w:val="left" w:pos="720"/>
        </w:tabs>
        <w:autoSpaceDE w:val="0"/>
        <w:autoSpaceDN w:val="0"/>
        <w:adjustRightInd w:val="0"/>
        <w:spacing w:after="0" w:line="240" w:lineRule="auto"/>
        <w:jc w:val="both"/>
        <w:rPr>
          <w:rFonts w:ascii="Calibri" w:hAnsi="Calibri" w:cs="Calibri"/>
          <w:color w:val="000000"/>
        </w:rPr>
      </w:pPr>
    </w:p>
    <w:p w14:paraId="20828F18" w14:textId="77777777" w:rsidR="00233A09" w:rsidRDefault="004B5DBF" w:rsidP="00B8283F">
      <w:pPr>
        <w:widowControl w:val="0"/>
        <w:tabs>
          <w:tab w:val="left" w:pos="220"/>
          <w:tab w:val="left" w:pos="720"/>
        </w:tabs>
        <w:autoSpaceDE w:val="0"/>
        <w:autoSpaceDN w:val="0"/>
        <w:adjustRightInd w:val="0"/>
        <w:spacing w:after="0" w:line="240" w:lineRule="auto"/>
        <w:jc w:val="both"/>
        <w:rPr>
          <w:rFonts w:ascii="Calibri" w:hAnsi="Calibri" w:cs="Calibri"/>
          <w:color w:val="000000"/>
        </w:rPr>
      </w:pPr>
      <w:r w:rsidRPr="00B8283F">
        <w:rPr>
          <w:rFonts w:ascii="Calibri" w:hAnsi="Calibri" w:cs="Calibri"/>
          <w:color w:val="000000"/>
        </w:rPr>
        <w:t>Currently, our research is divided int</w:t>
      </w:r>
      <w:r w:rsidR="00233A09">
        <w:rPr>
          <w:rFonts w:ascii="Calibri" w:hAnsi="Calibri" w:cs="Calibri"/>
          <w:color w:val="000000"/>
        </w:rPr>
        <w:t xml:space="preserve">o two main programmes of work: </w:t>
      </w:r>
    </w:p>
    <w:p w14:paraId="4BB8621C" w14:textId="77777777" w:rsidR="00233A09" w:rsidRDefault="004B5DBF" w:rsidP="00B8283F">
      <w:pPr>
        <w:widowControl w:val="0"/>
        <w:tabs>
          <w:tab w:val="left" w:pos="220"/>
          <w:tab w:val="left" w:pos="720"/>
        </w:tabs>
        <w:autoSpaceDE w:val="0"/>
        <w:autoSpaceDN w:val="0"/>
        <w:adjustRightInd w:val="0"/>
        <w:spacing w:after="0" w:line="240" w:lineRule="auto"/>
        <w:jc w:val="both"/>
        <w:rPr>
          <w:rFonts w:ascii="Calibri" w:hAnsi="Calibri" w:cs="Calibri"/>
          <w:color w:val="000000"/>
        </w:rPr>
      </w:pPr>
      <w:r w:rsidRPr="00B8283F">
        <w:rPr>
          <w:rFonts w:ascii="Calibri" w:hAnsi="Calibri" w:cs="Calibri"/>
          <w:color w:val="000000"/>
        </w:rPr>
        <w:t xml:space="preserve">1) </w:t>
      </w:r>
      <w:r w:rsidRPr="00B8283F">
        <w:rPr>
          <w:rFonts w:ascii="Calibri" w:hAnsi="Calibri" w:cs="Calibri"/>
          <w:bCs/>
          <w:color w:val="000000"/>
        </w:rPr>
        <w:t>Translational genetics</w:t>
      </w:r>
      <w:r w:rsidRPr="00B8283F">
        <w:rPr>
          <w:rFonts w:ascii="Calibri" w:hAnsi="Calibri" w:cs="Calibri"/>
          <w:color w:val="000000"/>
        </w:rPr>
        <w:t>, which aims to translate our findings about susceptibility and outcomes of disease into prevention, predicting treatment response and developing personalised treatments (Barton).  Prof Barton is PI for the largest sample collections from RA patients in the world (BRAGGSS and the National Repository), which underpin much of the work in the Centre. She has led work to identify genetic risk factors for rheumatoid arthritis and genetic/genomic bi</w:t>
      </w:r>
      <w:r w:rsidR="00233A09">
        <w:rPr>
          <w:rFonts w:ascii="Calibri" w:hAnsi="Calibri" w:cs="Calibri"/>
          <w:color w:val="000000"/>
        </w:rPr>
        <w:t>omarkers of treatment response.</w:t>
      </w:r>
    </w:p>
    <w:p w14:paraId="7B98B691" w14:textId="77777777" w:rsidR="004B5DBF" w:rsidRPr="00B8283F" w:rsidRDefault="004B5DBF" w:rsidP="00B8283F">
      <w:pPr>
        <w:widowControl w:val="0"/>
        <w:tabs>
          <w:tab w:val="left" w:pos="220"/>
          <w:tab w:val="left" w:pos="720"/>
        </w:tabs>
        <w:autoSpaceDE w:val="0"/>
        <w:autoSpaceDN w:val="0"/>
        <w:adjustRightInd w:val="0"/>
        <w:spacing w:after="0" w:line="240" w:lineRule="auto"/>
        <w:jc w:val="both"/>
        <w:rPr>
          <w:rFonts w:ascii="Calibri" w:hAnsi="Calibri" w:cs="Calibri"/>
          <w:color w:val="000000"/>
        </w:rPr>
      </w:pPr>
      <w:r w:rsidRPr="00B8283F">
        <w:rPr>
          <w:rFonts w:ascii="Calibri" w:hAnsi="Calibri" w:cs="Calibri"/>
          <w:color w:val="000000"/>
        </w:rPr>
        <w:t xml:space="preserve">2) </w:t>
      </w:r>
      <w:r w:rsidRPr="00B8283F">
        <w:rPr>
          <w:rFonts w:ascii="Calibri" w:hAnsi="Calibri" w:cs="Calibri"/>
          <w:bCs/>
          <w:color w:val="000000"/>
        </w:rPr>
        <w:t>Functional genomics</w:t>
      </w:r>
      <w:r w:rsidRPr="00B8283F">
        <w:rPr>
          <w:rFonts w:ascii="Calibri" w:hAnsi="Calibri" w:cs="Calibri"/>
          <w:color w:val="000000"/>
        </w:rPr>
        <w:t>, which aims to determine the genes, biological pathways and mechanisms that lead to disease (Orozco). We use functional genomics (ATAC-</w:t>
      </w:r>
      <w:proofErr w:type="spellStart"/>
      <w:r w:rsidRPr="00B8283F">
        <w:rPr>
          <w:rFonts w:ascii="Calibri" w:hAnsi="Calibri" w:cs="Calibri"/>
          <w:color w:val="000000"/>
        </w:rPr>
        <w:t>Seq</w:t>
      </w:r>
      <w:proofErr w:type="spellEnd"/>
      <w:r w:rsidRPr="00B8283F">
        <w:rPr>
          <w:rFonts w:ascii="Calibri" w:hAnsi="Calibri" w:cs="Calibri"/>
          <w:color w:val="000000"/>
        </w:rPr>
        <w:t xml:space="preserve">, </w:t>
      </w:r>
      <w:proofErr w:type="spellStart"/>
      <w:r w:rsidRPr="00B8283F">
        <w:rPr>
          <w:rFonts w:ascii="Calibri" w:hAnsi="Calibri" w:cs="Calibri"/>
          <w:color w:val="000000"/>
        </w:rPr>
        <w:t>ChIP-Seq</w:t>
      </w:r>
      <w:proofErr w:type="spellEnd"/>
      <w:r w:rsidRPr="00B8283F">
        <w:rPr>
          <w:rFonts w:ascii="Calibri" w:hAnsi="Calibri" w:cs="Calibri"/>
          <w:color w:val="000000"/>
        </w:rPr>
        <w:t>, RNA-</w:t>
      </w:r>
      <w:proofErr w:type="spellStart"/>
      <w:r w:rsidRPr="00B8283F">
        <w:rPr>
          <w:rFonts w:ascii="Calibri" w:hAnsi="Calibri" w:cs="Calibri"/>
          <w:color w:val="000000"/>
        </w:rPr>
        <w:t>Seq</w:t>
      </w:r>
      <w:proofErr w:type="spellEnd"/>
      <w:r w:rsidRPr="00B8283F">
        <w:rPr>
          <w:rFonts w:ascii="Calibri" w:hAnsi="Calibri" w:cs="Calibri"/>
          <w:color w:val="000000"/>
        </w:rPr>
        <w:t>, Hi-C) and genome editing techniques (CRISPR-Cas9) to map and characterize non-coding regulatory elements important in disease and their target genes, and to understand how disease associated variants alter the function of these regulatory elements. We integrate in house generated and publicly available genetic and omics data to identify disease mechanisms and pathways, and in turn, identify potential drug targets and drugs for repositioning.</w:t>
      </w:r>
    </w:p>
    <w:p w14:paraId="2CA0D62F" w14:textId="77777777" w:rsidR="004B5DBF" w:rsidRPr="00B8283F" w:rsidRDefault="004B5DBF" w:rsidP="00B8283F">
      <w:pPr>
        <w:widowControl w:val="0"/>
        <w:tabs>
          <w:tab w:val="left" w:pos="220"/>
          <w:tab w:val="left" w:pos="720"/>
        </w:tabs>
        <w:autoSpaceDE w:val="0"/>
        <w:autoSpaceDN w:val="0"/>
        <w:adjustRightInd w:val="0"/>
        <w:spacing w:after="0" w:line="240" w:lineRule="auto"/>
        <w:jc w:val="both"/>
        <w:rPr>
          <w:rFonts w:ascii="Calibri" w:hAnsi="Calibri" w:cs="Calibri"/>
          <w:color w:val="000000"/>
        </w:rPr>
      </w:pPr>
    </w:p>
    <w:p w14:paraId="31458624" w14:textId="77777777" w:rsidR="007D7841" w:rsidRDefault="004B5DBF" w:rsidP="00B8283F">
      <w:pPr>
        <w:widowControl w:val="0"/>
        <w:tabs>
          <w:tab w:val="left" w:pos="220"/>
          <w:tab w:val="left" w:pos="720"/>
        </w:tabs>
        <w:autoSpaceDE w:val="0"/>
        <w:autoSpaceDN w:val="0"/>
        <w:adjustRightInd w:val="0"/>
        <w:spacing w:after="0" w:line="240" w:lineRule="auto"/>
        <w:jc w:val="both"/>
        <w:rPr>
          <w:rFonts w:ascii="Calibri" w:hAnsi="Calibri" w:cs="Calibri"/>
          <w:b/>
          <w:color w:val="000000"/>
          <w:lang w:val="en-US"/>
        </w:rPr>
      </w:pPr>
      <w:r w:rsidRPr="00B8283F">
        <w:rPr>
          <w:rFonts w:ascii="Calibri" w:hAnsi="Calibri" w:cs="Calibri"/>
          <w:b/>
          <w:color w:val="000000"/>
          <w:lang w:val="en-US"/>
        </w:rPr>
        <w:t>Supervision and lab culture</w:t>
      </w:r>
    </w:p>
    <w:p w14:paraId="5337EE57" w14:textId="77777777" w:rsidR="004B5DBF" w:rsidRPr="00B8283F" w:rsidRDefault="004B5DBF" w:rsidP="00B8283F">
      <w:pPr>
        <w:widowControl w:val="0"/>
        <w:tabs>
          <w:tab w:val="left" w:pos="220"/>
          <w:tab w:val="left" w:pos="720"/>
        </w:tabs>
        <w:autoSpaceDE w:val="0"/>
        <w:autoSpaceDN w:val="0"/>
        <w:adjustRightInd w:val="0"/>
        <w:spacing w:after="0" w:line="240" w:lineRule="auto"/>
        <w:jc w:val="both"/>
        <w:rPr>
          <w:rFonts w:ascii="Calibri" w:hAnsi="Calibri" w:cs="Calibri"/>
          <w:color w:val="000000"/>
          <w:lang w:val="en-US"/>
        </w:rPr>
      </w:pPr>
      <w:r w:rsidRPr="00B8283F">
        <w:rPr>
          <w:rFonts w:ascii="Calibri" w:hAnsi="Calibri" w:cs="Calibri"/>
          <w:color w:val="000000"/>
          <w:lang w:val="en-US"/>
        </w:rPr>
        <w:t xml:space="preserve">The </w:t>
      </w:r>
      <w:proofErr w:type="spellStart"/>
      <w:r w:rsidRPr="00B8283F">
        <w:rPr>
          <w:rFonts w:ascii="Calibri" w:hAnsi="Calibri" w:cs="Calibri"/>
          <w:color w:val="000000"/>
          <w:lang w:val="en-US"/>
        </w:rPr>
        <w:t>CfGG</w:t>
      </w:r>
      <w:proofErr w:type="spellEnd"/>
      <w:r w:rsidRPr="00B8283F">
        <w:rPr>
          <w:rFonts w:ascii="Calibri" w:hAnsi="Calibri" w:cs="Calibri"/>
          <w:color w:val="000000"/>
          <w:lang w:val="en-US"/>
        </w:rPr>
        <w:t xml:space="preserve"> is a diverse and multi-disciplinary research group encompassing basic scientists, clinician scientists, computational biologists, bioinformaticians and experts in statistical genetics and clinical trials, with strong links with the Lydia Becker Institute, the Centre for Epidemiology, the Centre for Dermatology </w:t>
      </w:r>
      <w:proofErr w:type="gramStart"/>
      <w:r w:rsidRPr="00B8283F">
        <w:rPr>
          <w:rFonts w:ascii="Calibri" w:hAnsi="Calibri" w:cs="Calibri"/>
          <w:color w:val="000000"/>
          <w:lang w:val="en-US"/>
        </w:rPr>
        <w:t>Research</w:t>
      </w:r>
      <w:proofErr w:type="gramEnd"/>
      <w:r w:rsidRPr="00B8283F">
        <w:rPr>
          <w:rFonts w:ascii="Calibri" w:hAnsi="Calibri" w:cs="Calibri"/>
          <w:color w:val="000000"/>
          <w:lang w:val="en-US"/>
        </w:rPr>
        <w:t xml:space="preserve"> and the Centre for Respiratory Research. The student will have the chance to interact and collaborate closely with researchers and students across the Centers and will therefore be exposed to a wide range of research topics and methodologies.</w:t>
      </w:r>
    </w:p>
    <w:p w14:paraId="23BF6296" w14:textId="77777777" w:rsidR="004B5DBF" w:rsidRPr="00B8283F" w:rsidRDefault="004B5DBF" w:rsidP="00B8283F">
      <w:pPr>
        <w:widowControl w:val="0"/>
        <w:tabs>
          <w:tab w:val="left" w:pos="220"/>
          <w:tab w:val="left" w:pos="720"/>
        </w:tabs>
        <w:autoSpaceDE w:val="0"/>
        <w:autoSpaceDN w:val="0"/>
        <w:adjustRightInd w:val="0"/>
        <w:spacing w:after="0" w:line="240" w:lineRule="auto"/>
        <w:jc w:val="both"/>
        <w:rPr>
          <w:rFonts w:ascii="Calibri" w:hAnsi="Calibri" w:cs="Calibri"/>
          <w:color w:val="000000"/>
          <w:lang w:val="en-US"/>
        </w:rPr>
      </w:pPr>
      <w:r w:rsidRPr="00B8283F">
        <w:rPr>
          <w:rFonts w:ascii="Calibri" w:hAnsi="Calibri" w:cs="Calibri"/>
          <w:color w:val="000000"/>
          <w:lang w:val="en-US"/>
        </w:rPr>
        <w:t>The supervisory team will meet with the student on a weekly basis.</w:t>
      </w:r>
    </w:p>
    <w:p w14:paraId="0035EC50" w14:textId="77777777" w:rsidR="007D7841" w:rsidRDefault="007D7841" w:rsidP="00B8283F">
      <w:pPr>
        <w:widowControl w:val="0"/>
        <w:tabs>
          <w:tab w:val="left" w:pos="220"/>
          <w:tab w:val="left" w:pos="720"/>
        </w:tabs>
        <w:autoSpaceDE w:val="0"/>
        <w:autoSpaceDN w:val="0"/>
        <w:adjustRightInd w:val="0"/>
        <w:spacing w:after="0" w:line="240" w:lineRule="auto"/>
        <w:jc w:val="both"/>
        <w:rPr>
          <w:rFonts w:ascii="Calibri" w:hAnsi="Calibri" w:cs="Calibri"/>
          <w:color w:val="000000"/>
          <w:lang w:val="en-US"/>
        </w:rPr>
      </w:pPr>
    </w:p>
    <w:p w14:paraId="2FB7680B" w14:textId="77777777" w:rsidR="004B5DBF" w:rsidRPr="00B8283F" w:rsidRDefault="004B5DBF" w:rsidP="00B8283F">
      <w:pPr>
        <w:widowControl w:val="0"/>
        <w:tabs>
          <w:tab w:val="left" w:pos="220"/>
          <w:tab w:val="left" w:pos="720"/>
        </w:tabs>
        <w:autoSpaceDE w:val="0"/>
        <w:autoSpaceDN w:val="0"/>
        <w:adjustRightInd w:val="0"/>
        <w:spacing w:after="0" w:line="240" w:lineRule="auto"/>
        <w:jc w:val="both"/>
        <w:rPr>
          <w:rFonts w:ascii="Calibri" w:hAnsi="Calibri" w:cs="Calibri"/>
          <w:color w:val="000000"/>
          <w:lang w:val="en-US"/>
        </w:rPr>
      </w:pPr>
      <w:r w:rsidRPr="00B8283F">
        <w:rPr>
          <w:rFonts w:ascii="Calibri" w:hAnsi="Calibri" w:cs="Calibri"/>
          <w:color w:val="000000"/>
          <w:lang w:val="en-US"/>
        </w:rPr>
        <w:t xml:space="preserve">Day to day supervision will be provided by Dr Orozco and her team (two postdocs, one technician and two PhD students). In the lab, the student will be supported by a senior postdoc, a technician and a PhD student who can train and assist the student with all the relevant wet lab techniques required for the completion of the project. The student will be provided with training and support in bioinformatics and statistical analysis by one postdoc and a PhD student member of Dr Orozco’s team. </w:t>
      </w:r>
    </w:p>
    <w:p w14:paraId="2A1F4391" w14:textId="77777777" w:rsidR="007D7841" w:rsidRDefault="007D7841" w:rsidP="00B8283F">
      <w:pPr>
        <w:widowControl w:val="0"/>
        <w:tabs>
          <w:tab w:val="left" w:pos="220"/>
          <w:tab w:val="left" w:pos="720"/>
        </w:tabs>
        <w:autoSpaceDE w:val="0"/>
        <w:autoSpaceDN w:val="0"/>
        <w:adjustRightInd w:val="0"/>
        <w:spacing w:after="0" w:line="240" w:lineRule="auto"/>
        <w:jc w:val="both"/>
        <w:rPr>
          <w:rFonts w:ascii="Calibri" w:hAnsi="Calibri" w:cs="Calibri"/>
          <w:color w:val="000000"/>
          <w:lang w:val="en-US"/>
        </w:rPr>
      </w:pPr>
    </w:p>
    <w:p w14:paraId="0C6FE42D" w14:textId="77777777" w:rsidR="004B5DBF" w:rsidRPr="00B8283F" w:rsidRDefault="004B5DBF" w:rsidP="00B8283F">
      <w:pPr>
        <w:widowControl w:val="0"/>
        <w:tabs>
          <w:tab w:val="left" w:pos="220"/>
          <w:tab w:val="left" w:pos="720"/>
        </w:tabs>
        <w:autoSpaceDE w:val="0"/>
        <w:autoSpaceDN w:val="0"/>
        <w:adjustRightInd w:val="0"/>
        <w:spacing w:after="0" w:line="240" w:lineRule="auto"/>
        <w:jc w:val="both"/>
        <w:rPr>
          <w:rFonts w:ascii="Calibri" w:hAnsi="Calibri" w:cs="Calibri"/>
          <w:color w:val="000000"/>
          <w:lang w:val="en-US"/>
        </w:rPr>
      </w:pPr>
      <w:r w:rsidRPr="00B8283F">
        <w:rPr>
          <w:rFonts w:ascii="Calibri" w:hAnsi="Calibri" w:cs="Calibri"/>
          <w:color w:val="000000"/>
          <w:lang w:val="en-US"/>
        </w:rPr>
        <w:t>Prof Barton will provide clinical expertise and her team will facilitate the recruitment of patient samples and clinical data. Prof Barton will also provide mentorship in terms of clinical academic career planning and progression.</w:t>
      </w:r>
    </w:p>
    <w:p w14:paraId="3B91454D" w14:textId="77777777" w:rsidR="004B5DBF" w:rsidRPr="00B8283F" w:rsidRDefault="004B5DBF" w:rsidP="00B8283F">
      <w:pPr>
        <w:widowControl w:val="0"/>
        <w:tabs>
          <w:tab w:val="left" w:pos="220"/>
          <w:tab w:val="left" w:pos="720"/>
        </w:tabs>
        <w:autoSpaceDE w:val="0"/>
        <w:autoSpaceDN w:val="0"/>
        <w:adjustRightInd w:val="0"/>
        <w:spacing w:after="0" w:line="240" w:lineRule="auto"/>
        <w:jc w:val="both"/>
        <w:rPr>
          <w:rFonts w:ascii="Calibri" w:hAnsi="Calibri" w:cs="Calibri"/>
          <w:color w:val="000000"/>
          <w:lang w:val="en-US"/>
        </w:rPr>
      </w:pPr>
      <w:r w:rsidRPr="00B8283F">
        <w:rPr>
          <w:rFonts w:ascii="Calibri" w:hAnsi="Calibri" w:cs="Calibri"/>
          <w:color w:val="000000"/>
          <w:lang w:val="en-US"/>
        </w:rPr>
        <w:t xml:space="preserve">The student will also </w:t>
      </w:r>
      <w:proofErr w:type="gramStart"/>
      <w:r w:rsidRPr="00B8283F">
        <w:rPr>
          <w:rFonts w:ascii="Calibri" w:hAnsi="Calibri" w:cs="Calibri"/>
          <w:color w:val="000000"/>
          <w:lang w:val="en-US"/>
        </w:rPr>
        <w:t>have the opportunity to</w:t>
      </w:r>
      <w:proofErr w:type="gramEnd"/>
      <w:r w:rsidRPr="00B8283F">
        <w:rPr>
          <w:rFonts w:ascii="Calibri" w:hAnsi="Calibri" w:cs="Calibri"/>
          <w:color w:val="000000"/>
          <w:lang w:val="en-US"/>
        </w:rPr>
        <w:t xml:space="preserve"> attend and present at the </w:t>
      </w:r>
      <w:proofErr w:type="spellStart"/>
      <w:r w:rsidRPr="00B8283F">
        <w:rPr>
          <w:rFonts w:ascii="Calibri" w:hAnsi="Calibri" w:cs="Calibri"/>
          <w:color w:val="000000"/>
          <w:lang w:val="en-US"/>
        </w:rPr>
        <w:t>CfGG</w:t>
      </w:r>
      <w:proofErr w:type="spellEnd"/>
      <w:r w:rsidRPr="00B8283F">
        <w:rPr>
          <w:rFonts w:ascii="Calibri" w:hAnsi="Calibri" w:cs="Calibri"/>
          <w:color w:val="000000"/>
          <w:lang w:val="en-US"/>
        </w:rPr>
        <w:t xml:space="preserve"> weekly lab meetings, where a wide range of topics are discussed, and will be encouraged to submit abstracts to national and international conferences.</w:t>
      </w:r>
    </w:p>
    <w:p w14:paraId="4F1C623B" w14:textId="77777777" w:rsidR="004B5DBF" w:rsidRPr="00B8283F" w:rsidRDefault="004B5DBF" w:rsidP="00B8283F">
      <w:pPr>
        <w:pStyle w:val="ListParagraph"/>
        <w:spacing w:after="0" w:line="240" w:lineRule="auto"/>
        <w:rPr>
          <w:rFonts w:ascii="Calibri" w:hAnsi="Calibri" w:cs="Calibri"/>
        </w:rPr>
      </w:pPr>
    </w:p>
    <w:p w14:paraId="0EF1414F" w14:textId="77777777" w:rsidR="004B5DBF" w:rsidRPr="007D7841" w:rsidRDefault="007D7841" w:rsidP="007D7841">
      <w:pPr>
        <w:jc w:val="center"/>
      </w:pPr>
      <w:r>
        <w:t>…………………………………………………………………………………………………………</w:t>
      </w:r>
    </w:p>
    <w:p w14:paraId="7A5AB878" w14:textId="77777777" w:rsidR="00091A2E" w:rsidRDefault="009240F8" w:rsidP="009240F8">
      <w:pPr>
        <w:pStyle w:val="Heading1"/>
        <w:spacing w:before="0" w:line="240" w:lineRule="auto"/>
        <w:rPr>
          <w:rFonts w:ascii="Calibri" w:hAnsi="Calibri" w:cs="Calibri"/>
          <w:b/>
          <w:color w:val="auto"/>
          <w:sz w:val="22"/>
          <w:szCs w:val="22"/>
        </w:rPr>
      </w:pPr>
      <w:r w:rsidRPr="009240F8">
        <w:rPr>
          <w:rFonts w:ascii="Calibri" w:hAnsi="Calibri" w:cs="Calibri"/>
          <w:b/>
          <w:color w:val="auto"/>
          <w:sz w:val="22"/>
          <w:szCs w:val="22"/>
        </w:rPr>
        <w:t xml:space="preserve"> </w:t>
      </w:r>
    </w:p>
    <w:p w14:paraId="3FC30D73" w14:textId="77777777" w:rsidR="00091A2E" w:rsidRDefault="00091A2E" w:rsidP="009240F8">
      <w:pPr>
        <w:pStyle w:val="Heading1"/>
        <w:spacing w:before="0" w:line="240" w:lineRule="auto"/>
        <w:rPr>
          <w:rFonts w:ascii="Calibri" w:hAnsi="Calibri" w:cs="Calibri"/>
          <w:b/>
          <w:color w:val="auto"/>
          <w:sz w:val="22"/>
          <w:szCs w:val="22"/>
        </w:rPr>
      </w:pPr>
    </w:p>
    <w:p w14:paraId="5B7BBF04" w14:textId="77777777" w:rsidR="00091A2E" w:rsidRDefault="00091A2E" w:rsidP="009240F8">
      <w:pPr>
        <w:pStyle w:val="Heading1"/>
        <w:spacing w:before="0" w:line="240" w:lineRule="auto"/>
        <w:rPr>
          <w:rFonts w:ascii="Calibri" w:hAnsi="Calibri" w:cs="Calibri"/>
          <w:b/>
          <w:color w:val="auto"/>
          <w:sz w:val="22"/>
          <w:szCs w:val="22"/>
        </w:rPr>
      </w:pPr>
    </w:p>
    <w:p w14:paraId="05C915C6" w14:textId="77777777" w:rsidR="00091A2E" w:rsidRDefault="00091A2E" w:rsidP="009240F8">
      <w:pPr>
        <w:pStyle w:val="Heading1"/>
        <w:spacing w:before="0" w:line="240" w:lineRule="auto"/>
        <w:rPr>
          <w:rFonts w:ascii="Calibri" w:hAnsi="Calibri" w:cs="Calibri"/>
          <w:b/>
          <w:color w:val="auto"/>
          <w:sz w:val="22"/>
          <w:szCs w:val="22"/>
        </w:rPr>
      </w:pPr>
    </w:p>
    <w:p w14:paraId="1DAD8C31" w14:textId="77777777" w:rsidR="00091A2E" w:rsidRDefault="00091A2E" w:rsidP="009240F8">
      <w:pPr>
        <w:pStyle w:val="Heading1"/>
        <w:spacing w:before="0" w:line="240" w:lineRule="auto"/>
        <w:rPr>
          <w:rFonts w:ascii="Calibri" w:hAnsi="Calibri" w:cs="Calibri"/>
          <w:b/>
          <w:color w:val="auto"/>
          <w:sz w:val="22"/>
          <w:szCs w:val="22"/>
        </w:rPr>
      </w:pPr>
    </w:p>
    <w:p w14:paraId="5A78E26C" w14:textId="77777777" w:rsidR="00091A2E" w:rsidRDefault="00091A2E" w:rsidP="009240F8">
      <w:pPr>
        <w:pStyle w:val="Heading1"/>
        <w:spacing w:before="0" w:line="240" w:lineRule="auto"/>
        <w:rPr>
          <w:rFonts w:ascii="Calibri" w:hAnsi="Calibri" w:cs="Calibri"/>
          <w:b/>
          <w:color w:val="auto"/>
          <w:sz w:val="22"/>
          <w:szCs w:val="22"/>
        </w:rPr>
      </w:pPr>
    </w:p>
    <w:p w14:paraId="33F69F49" w14:textId="77777777" w:rsidR="00091A2E" w:rsidRDefault="00091A2E" w:rsidP="009240F8">
      <w:pPr>
        <w:pStyle w:val="Heading1"/>
        <w:spacing w:before="0" w:line="240" w:lineRule="auto"/>
        <w:rPr>
          <w:rFonts w:ascii="Calibri" w:hAnsi="Calibri" w:cs="Calibri"/>
          <w:b/>
          <w:color w:val="auto"/>
          <w:sz w:val="22"/>
          <w:szCs w:val="22"/>
        </w:rPr>
      </w:pPr>
    </w:p>
    <w:p w14:paraId="2860EB81" w14:textId="77777777" w:rsidR="00091A2E" w:rsidRDefault="00091A2E" w:rsidP="009240F8">
      <w:pPr>
        <w:pStyle w:val="Heading1"/>
        <w:spacing w:before="0" w:line="240" w:lineRule="auto"/>
        <w:rPr>
          <w:rFonts w:ascii="Calibri" w:hAnsi="Calibri" w:cs="Calibri"/>
          <w:b/>
          <w:color w:val="auto"/>
          <w:sz w:val="22"/>
          <w:szCs w:val="22"/>
        </w:rPr>
      </w:pPr>
    </w:p>
    <w:p w14:paraId="3DA91543" w14:textId="77777777" w:rsidR="00091A2E" w:rsidRDefault="00091A2E" w:rsidP="009240F8">
      <w:pPr>
        <w:pStyle w:val="Heading1"/>
        <w:spacing w:before="0" w:line="240" w:lineRule="auto"/>
        <w:rPr>
          <w:rFonts w:ascii="Calibri" w:hAnsi="Calibri" w:cs="Calibri"/>
          <w:b/>
          <w:color w:val="auto"/>
          <w:sz w:val="22"/>
          <w:szCs w:val="22"/>
        </w:rPr>
      </w:pPr>
    </w:p>
    <w:p w14:paraId="24EEF536" w14:textId="77777777" w:rsidR="00091A2E" w:rsidRDefault="00091A2E" w:rsidP="009240F8">
      <w:pPr>
        <w:pStyle w:val="Heading1"/>
        <w:spacing w:before="0" w:line="240" w:lineRule="auto"/>
        <w:rPr>
          <w:rFonts w:ascii="Calibri" w:hAnsi="Calibri" w:cs="Calibri"/>
          <w:b/>
          <w:color w:val="auto"/>
          <w:sz w:val="22"/>
          <w:szCs w:val="22"/>
        </w:rPr>
      </w:pPr>
    </w:p>
    <w:p w14:paraId="5A017FE9" w14:textId="77777777" w:rsidR="00091A2E" w:rsidRPr="00DC62EA" w:rsidRDefault="00091A2E" w:rsidP="00DC62EA"/>
    <w:p w14:paraId="5BE031C9" w14:textId="77777777" w:rsidR="00091A2E" w:rsidRDefault="00091A2E" w:rsidP="009240F8">
      <w:pPr>
        <w:pStyle w:val="Heading1"/>
        <w:spacing w:before="0" w:line="240" w:lineRule="auto"/>
        <w:rPr>
          <w:rFonts w:ascii="Calibri" w:hAnsi="Calibri" w:cs="Calibri"/>
          <w:b/>
          <w:color w:val="auto"/>
          <w:sz w:val="22"/>
          <w:szCs w:val="22"/>
        </w:rPr>
      </w:pPr>
    </w:p>
    <w:p w14:paraId="31D5953B" w14:textId="77777777" w:rsidR="00091A2E" w:rsidRDefault="00091A2E" w:rsidP="009240F8">
      <w:pPr>
        <w:pStyle w:val="Heading1"/>
        <w:spacing w:before="0" w:line="240" w:lineRule="auto"/>
        <w:rPr>
          <w:rFonts w:ascii="Calibri" w:hAnsi="Calibri" w:cs="Calibri"/>
          <w:b/>
          <w:color w:val="auto"/>
          <w:sz w:val="22"/>
          <w:szCs w:val="22"/>
        </w:rPr>
      </w:pPr>
    </w:p>
    <w:p w14:paraId="23107CD2" w14:textId="77777777" w:rsidR="00091A2E" w:rsidRDefault="00091A2E" w:rsidP="009240F8">
      <w:pPr>
        <w:pStyle w:val="Heading1"/>
        <w:spacing w:before="0" w:line="240" w:lineRule="auto"/>
        <w:rPr>
          <w:rFonts w:ascii="Calibri" w:hAnsi="Calibri" w:cs="Calibri"/>
          <w:b/>
          <w:color w:val="auto"/>
          <w:sz w:val="22"/>
          <w:szCs w:val="22"/>
        </w:rPr>
      </w:pPr>
    </w:p>
    <w:p w14:paraId="612990B5" w14:textId="1D9CCA7A" w:rsidR="009240F8" w:rsidRPr="00B8283F" w:rsidRDefault="009240F8" w:rsidP="009240F8">
      <w:pPr>
        <w:pStyle w:val="Heading1"/>
        <w:spacing w:before="0" w:line="240" w:lineRule="auto"/>
        <w:rPr>
          <w:rFonts w:ascii="Calibri" w:hAnsi="Calibri" w:cs="Calibri"/>
          <w:color w:val="auto"/>
          <w:sz w:val="22"/>
          <w:szCs w:val="22"/>
        </w:rPr>
      </w:pPr>
      <w:bookmarkStart w:id="14" w:name="_Toc147224977"/>
      <w:r>
        <w:rPr>
          <w:rFonts w:ascii="Calibri" w:hAnsi="Calibri" w:cs="Calibri"/>
          <w:b/>
          <w:color w:val="auto"/>
          <w:sz w:val="22"/>
          <w:szCs w:val="22"/>
        </w:rPr>
        <w:t>Project T</w:t>
      </w:r>
      <w:r w:rsidRPr="00B8283F">
        <w:rPr>
          <w:rFonts w:ascii="Calibri" w:hAnsi="Calibri" w:cs="Calibri"/>
          <w:b/>
          <w:color w:val="auto"/>
          <w:sz w:val="22"/>
          <w:szCs w:val="22"/>
        </w:rPr>
        <w:t xml:space="preserve">itle: </w:t>
      </w:r>
      <w:r w:rsidR="00A97FB5" w:rsidRPr="00DC62EA">
        <w:rPr>
          <w:bCs/>
          <w:color w:val="000000" w:themeColor="text1"/>
          <w:sz w:val="22"/>
          <w:szCs w:val="22"/>
        </w:rPr>
        <w:t>The role of the immune system in post-stroke dementia</w:t>
      </w:r>
      <w:bookmarkEnd w:id="14"/>
    </w:p>
    <w:p w14:paraId="12A1513D" w14:textId="77777777" w:rsidR="009240F8" w:rsidRPr="00B8283F" w:rsidRDefault="009240F8" w:rsidP="009240F8">
      <w:pPr>
        <w:spacing w:after="0" w:line="240" w:lineRule="auto"/>
        <w:rPr>
          <w:rFonts w:ascii="Calibri" w:hAnsi="Calibri" w:cs="Calibri"/>
          <w:b/>
        </w:rPr>
      </w:pPr>
    </w:p>
    <w:p w14:paraId="51B650B3" w14:textId="77777777" w:rsidR="009240F8" w:rsidRPr="007D7841" w:rsidRDefault="009240F8" w:rsidP="009240F8">
      <w:pPr>
        <w:spacing w:after="0" w:line="240" w:lineRule="auto"/>
        <w:rPr>
          <w:rFonts w:ascii="Calibri" w:hAnsi="Calibri" w:cs="Calibri"/>
        </w:rPr>
      </w:pPr>
      <w:r w:rsidRPr="007D7841">
        <w:rPr>
          <w:rFonts w:ascii="Calibri" w:hAnsi="Calibri" w:cs="Calibri"/>
        </w:rPr>
        <w:t>Supervisor 1: Professor Craig James Smith</w:t>
      </w:r>
      <w:r>
        <w:rPr>
          <w:rFonts w:ascii="Calibri" w:hAnsi="Calibri" w:cs="Calibri"/>
        </w:rPr>
        <w:t>; School of Medical Sciences,</w:t>
      </w:r>
      <w:r w:rsidRPr="007D7841">
        <w:rPr>
          <w:rFonts w:ascii="Calibri" w:hAnsi="Calibri" w:cs="Calibri"/>
        </w:rPr>
        <w:t xml:space="preserve"> Division</w:t>
      </w:r>
      <w:r>
        <w:rPr>
          <w:rFonts w:ascii="Calibri" w:hAnsi="Calibri" w:cs="Calibri"/>
        </w:rPr>
        <w:t xml:space="preserve"> of Cardiovascular Sciences; </w:t>
      </w:r>
      <w:r w:rsidRPr="007D7841">
        <w:rPr>
          <w:rFonts w:ascii="Calibri" w:hAnsi="Calibri" w:cs="Calibri"/>
        </w:rPr>
        <w:t xml:space="preserve">Email: </w:t>
      </w:r>
      <w:hyperlink r:id="rId39" w:history="1">
        <w:r w:rsidRPr="007D7841">
          <w:rPr>
            <w:rStyle w:val="Hyperlink"/>
            <w:rFonts w:ascii="Calibri" w:hAnsi="Calibri" w:cs="Calibri"/>
          </w:rPr>
          <w:t>craig.smith-2@manchester.ac.uk</w:t>
        </w:r>
      </w:hyperlink>
    </w:p>
    <w:p w14:paraId="5A42BE10" w14:textId="77777777" w:rsidR="009240F8" w:rsidRPr="007D7841" w:rsidRDefault="009240F8" w:rsidP="009240F8">
      <w:pPr>
        <w:spacing w:after="0" w:line="240" w:lineRule="auto"/>
        <w:rPr>
          <w:rFonts w:ascii="Calibri" w:hAnsi="Calibri" w:cs="Calibri"/>
        </w:rPr>
      </w:pPr>
    </w:p>
    <w:p w14:paraId="4D826040" w14:textId="77777777" w:rsidR="009240F8" w:rsidRPr="007D7841" w:rsidRDefault="009240F8" w:rsidP="009240F8">
      <w:pPr>
        <w:spacing w:after="0" w:line="240" w:lineRule="auto"/>
        <w:jc w:val="both"/>
        <w:rPr>
          <w:rFonts w:ascii="Calibri" w:hAnsi="Calibri" w:cs="Calibri"/>
          <w:color w:val="000000"/>
        </w:rPr>
      </w:pPr>
      <w:r w:rsidRPr="007D7841">
        <w:rPr>
          <w:rFonts w:ascii="Calibri" w:hAnsi="Calibri" w:cs="Calibri"/>
          <w:color w:val="000000"/>
        </w:rPr>
        <w:t>Supervisor 2: Professor Stuart Allan</w:t>
      </w:r>
      <w:r>
        <w:rPr>
          <w:rFonts w:ascii="Calibri" w:hAnsi="Calibri" w:cs="Calibri"/>
          <w:color w:val="000000"/>
        </w:rPr>
        <w:t xml:space="preserve">; School of Biological Sciences, </w:t>
      </w:r>
      <w:r w:rsidRPr="007D7841">
        <w:rPr>
          <w:rFonts w:ascii="Calibri" w:hAnsi="Calibri" w:cs="Calibri"/>
          <w:color w:val="000000"/>
        </w:rPr>
        <w:t xml:space="preserve">Division of Neuroscience </w:t>
      </w:r>
      <w:r>
        <w:rPr>
          <w:rFonts w:ascii="Calibri" w:hAnsi="Calibri" w:cs="Calibri"/>
          <w:color w:val="000000"/>
        </w:rPr>
        <w:t xml:space="preserve">and Experimental Psychology; </w:t>
      </w:r>
      <w:r w:rsidRPr="007D7841">
        <w:rPr>
          <w:rFonts w:ascii="Calibri" w:hAnsi="Calibri" w:cs="Calibri"/>
          <w:color w:val="000000"/>
        </w:rPr>
        <w:t xml:space="preserve">Email: </w:t>
      </w:r>
      <w:hyperlink r:id="rId40" w:history="1">
        <w:r w:rsidRPr="007D7841">
          <w:rPr>
            <w:rStyle w:val="Hyperlink"/>
            <w:rFonts w:ascii="Calibri" w:hAnsi="Calibri" w:cs="Calibri"/>
          </w:rPr>
          <w:t>stuart.allan@manchester.ac.uk</w:t>
        </w:r>
      </w:hyperlink>
    </w:p>
    <w:p w14:paraId="1DB35B6E" w14:textId="77777777" w:rsidR="009240F8" w:rsidRPr="007D7841" w:rsidRDefault="009240F8" w:rsidP="009240F8">
      <w:pPr>
        <w:spacing w:after="0" w:line="240" w:lineRule="auto"/>
        <w:jc w:val="both"/>
        <w:rPr>
          <w:rFonts w:ascii="Calibri" w:hAnsi="Calibri" w:cs="Calibri"/>
          <w:color w:val="000000"/>
        </w:rPr>
      </w:pPr>
    </w:p>
    <w:p w14:paraId="04C75F2F" w14:textId="77777777" w:rsidR="009240F8" w:rsidRPr="007D7841" w:rsidRDefault="009240F8" w:rsidP="009240F8">
      <w:pPr>
        <w:spacing w:after="0" w:line="240" w:lineRule="auto"/>
        <w:jc w:val="both"/>
        <w:rPr>
          <w:rFonts w:ascii="Calibri" w:hAnsi="Calibri" w:cs="Calibri"/>
          <w:color w:val="000000"/>
        </w:rPr>
      </w:pPr>
      <w:r w:rsidRPr="007D7841">
        <w:rPr>
          <w:rFonts w:ascii="Calibri" w:hAnsi="Calibri" w:cs="Calibri"/>
          <w:color w:val="000000"/>
        </w:rPr>
        <w:t>Supervisor 3:  Dr John Grainger</w:t>
      </w:r>
      <w:r>
        <w:rPr>
          <w:rFonts w:ascii="Calibri" w:hAnsi="Calibri" w:cs="Calibri"/>
          <w:color w:val="000000"/>
        </w:rPr>
        <w:t>; School of Biological Sciences,</w:t>
      </w:r>
      <w:r w:rsidRPr="007D7841">
        <w:rPr>
          <w:rFonts w:ascii="Calibri" w:hAnsi="Calibri" w:cs="Calibri"/>
          <w:color w:val="000000"/>
        </w:rPr>
        <w:t xml:space="preserve"> Division of infection, </w:t>
      </w:r>
      <w:proofErr w:type="gramStart"/>
      <w:r w:rsidRPr="007D7841">
        <w:rPr>
          <w:rFonts w:ascii="Calibri" w:hAnsi="Calibri" w:cs="Calibri"/>
          <w:color w:val="000000"/>
        </w:rPr>
        <w:t>immuni</w:t>
      </w:r>
      <w:r>
        <w:rPr>
          <w:rFonts w:ascii="Calibri" w:hAnsi="Calibri" w:cs="Calibri"/>
          <w:color w:val="000000"/>
        </w:rPr>
        <w:t>ty</w:t>
      </w:r>
      <w:proofErr w:type="gramEnd"/>
      <w:r>
        <w:rPr>
          <w:rFonts w:ascii="Calibri" w:hAnsi="Calibri" w:cs="Calibri"/>
          <w:color w:val="000000"/>
        </w:rPr>
        <w:t xml:space="preserve"> and respiratory medicine; </w:t>
      </w:r>
      <w:r w:rsidRPr="007D7841">
        <w:rPr>
          <w:rFonts w:ascii="Calibri" w:hAnsi="Calibri" w:cs="Calibri"/>
          <w:color w:val="000000"/>
        </w:rPr>
        <w:t xml:space="preserve">Email: </w:t>
      </w:r>
      <w:hyperlink r:id="rId41" w:history="1">
        <w:r w:rsidRPr="007D7841">
          <w:rPr>
            <w:rStyle w:val="Hyperlink"/>
            <w:rFonts w:ascii="Calibri" w:hAnsi="Calibri" w:cs="Calibri"/>
          </w:rPr>
          <w:t>john.grainger-2@manchester.ac.uk</w:t>
        </w:r>
      </w:hyperlink>
    </w:p>
    <w:p w14:paraId="6F9B47D7" w14:textId="77777777" w:rsidR="009240F8" w:rsidRPr="00B8283F" w:rsidRDefault="009240F8" w:rsidP="009240F8">
      <w:pPr>
        <w:spacing w:after="0" w:line="240" w:lineRule="auto"/>
        <w:jc w:val="both"/>
        <w:rPr>
          <w:rFonts w:ascii="Calibri" w:hAnsi="Calibri" w:cs="Calibri"/>
          <w:b/>
        </w:rPr>
      </w:pPr>
    </w:p>
    <w:p w14:paraId="5BE06141" w14:textId="77777777" w:rsidR="00A97FB5" w:rsidRDefault="00A97FB5" w:rsidP="009240F8">
      <w:pPr>
        <w:spacing w:after="0" w:line="240" w:lineRule="auto"/>
        <w:jc w:val="both"/>
        <w:rPr>
          <w:rFonts w:ascii="Calibri" w:hAnsi="Calibri" w:cs="Calibri"/>
          <w:b/>
        </w:rPr>
      </w:pPr>
    </w:p>
    <w:p w14:paraId="579675F8" w14:textId="77777777" w:rsidR="00A97FB5" w:rsidRDefault="00A97FB5" w:rsidP="009240F8">
      <w:pPr>
        <w:spacing w:after="0" w:line="240" w:lineRule="auto"/>
        <w:jc w:val="both"/>
        <w:rPr>
          <w:rFonts w:ascii="Calibri" w:hAnsi="Calibri" w:cs="Calibri"/>
          <w:b/>
        </w:rPr>
      </w:pPr>
    </w:p>
    <w:p w14:paraId="0ADD0C9A" w14:textId="77777777" w:rsidR="00A97FB5" w:rsidRDefault="00A97FB5" w:rsidP="009240F8">
      <w:pPr>
        <w:spacing w:after="0" w:line="240" w:lineRule="auto"/>
        <w:jc w:val="both"/>
        <w:rPr>
          <w:rFonts w:ascii="Calibri" w:hAnsi="Calibri" w:cs="Calibri"/>
          <w:b/>
        </w:rPr>
      </w:pPr>
    </w:p>
    <w:p w14:paraId="33200508" w14:textId="3403A4FB" w:rsidR="009240F8" w:rsidRDefault="009240F8" w:rsidP="009240F8">
      <w:pPr>
        <w:spacing w:after="0" w:line="240" w:lineRule="auto"/>
        <w:jc w:val="both"/>
        <w:rPr>
          <w:rFonts w:ascii="Calibri" w:hAnsi="Calibri" w:cs="Calibri"/>
          <w:b/>
        </w:rPr>
      </w:pPr>
      <w:r w:rsidRPr="00B8283F">
        <w:rPr>
          <w:rFonts w:ascii="Calibri" w:hAnsi="Calibri" w:cs="Calibri"/>
          <w:b/>
        </w:rPr>
        <w:t xml:space="preserve">Project Description </w:t>
      </w:r>
    </w:p>
    <w:p w14:paraId="0C3C2737" w14:textId="77777777" w:rsidR="00091A2E" w:rsidRPr="00233A09" w:rsidRDefault="00091A2E" w:rsidP="009240F8">
      <w:pPr>
        <w:spacing w:after="0" w:line="240" w:lineRule="auto"/>
        <w:jc w:val="both"/>
        <w:rPr>
          <w:rFonts w:ascii="Calibri" w:hAnsi="Calibri" w:cs="Calibri"/>
          <w:bCs/>
          <w:i/>
          <w:iCs/>
          <w:color w:val="000000"/>
          <w:lang w:val="en-US"/>
        </w:rPr>
      </w:pPr>
    </w:p>
    <w:p w14:paraId="1F23971B" w14:textId="77777777" w:rsidR="00A97FB5" w:rsidRPr="00950EEC" w:rsidRDefault="00A97FB5" w:rsidP="00A97FB5">
      <w:pPr>
        <w:widowControl w:val="0"/>
        <w:tabs>
          <w:tab w:val="left" w:pos="220"/>
          <w:tab w:val="left" w:pos="720"/>
        </w:tabs>
        <w:autoSpaceDE w:val="0"/>
        <w:autoSpaceDN w:val="0"/>
        <w:adjustRightInd w:val="0"/>
        <w:spacing w:after="120"/>
        <w:jc w:val="both"/>
        <w:rPr>
          <w:bCs/>
          <w:iCs/>
          <w:color w:val="000000"/>
          <w:u w:val="single"/>
          <w:lang w:val="en-US"/>
        </w:rPr>
      </w:pPr>
      <w:r w:rsidRPr="00950EEC">
        <w:rPr>
          <w:bCs/>
          <w:iCs/>
          <w:color w:val="000000"/>
          <w:u w:val="single"/>
          <w:lang w:val="en-US"/>
        </w:rPr>
        <w:t>Introduction:</w:t>
      </w:r>
    </w:p>
    <w:p w14:paraId="3368A4C6" w14:textId="77777777" w:rsidR="00A97FB5" w:rsidRPr="003573E5" w:rsidRDefault="00A97FB5" w:rsidP="00A97FB5">
      <w:pPr>
        <w:widowControl w:val="0"/>
        <w:tabs>
          <w:tab w:val="left" w:pos="220"/>
          <w:tab w:val="left" w:pos="720"/>
        </w:tabs>
        <w:autoSpaceDE w:val="0"/>
        <w:autoSpaceDN w:val="0"/>
        <w:adjustRightInd w:val="0"/>
        <w:spacing w:after="120"/>
        <w:jc w:val="both"/>
        <w:rPr>
          <w:bCs/>
          <w:iCs/>
          <w:color w:val="000000"/>
          <w:lang w:val="en-US"/>
        </w:rPr>
      </w:pPr>
      <w:r w:rsidRPr="003573E5">
        <w:rPr>
          <w:bCs/>
          <w:iCs/>
          <w:color w:val="000000"/>
          <w:lang w:val="en-US"/>
        </w:rPr>
        <w:t xml:space="preserve">Stroke is a major cause of death and disability worldwide. In stroke survivors one of the most distressing complications is dementia, which occurs in up to a third of individuals within five years and impacts significantly on quality of life. </w:t>
      </w:r>
      <w:r>
        <w:rPr>
          <w:bCs/>
          <w:iCs/>
          <w:color w:val="000000"/>
          <w:lang w:val="en-US"/>
        </w:rPr>
        <w:t>Post-stroke cognition and dementia are currently untreatable and remain a top research priority for stroke survivors.</w:t>
      </w:r>
    </w:p>
    <w:p w14:paraId="50862216" w14:textId="77777777" w:rsidR="00A97FB5" w:rsidRPr="003573E5" w:rsidRDefault="00A97FB5" w:rsidP="00A97FB5">
      <w:pPr>
        <w:widowControl w:val="0"/>
        <w:tabs>
          <w:tab w:val="left" w:pos="220"/>
          <w:tab w:val="left" w:pos="720"/>
        </w:tabs>
        <w:autoSpaceDE w:val="0"/>
        <w:autoSpaceDN w:val="0"/>
        <w:adjustRightInd w:val="0"/>
        <w:spacing w:after="120"/>
        <w:jc w:val="both"/>
        <w:rPr>
          <w:bCs/>
          <w:iCs/>
          <w:color w:val="000000"/>
          <w:lang w:val="en-US"/>
        </w:rPr>
      </w:pPr>
      <w:r w:rsidRPr="003573E5">
        <w:rPr>
          <w:bCs/>
          <w:iCs/>
          <w:color w:val="000000"/>
          <w:lang w:val="en-US"/>
        </w:rPr>
        <w:t xml:space="preserve">Dysregulated inflammatory and immune pathways are strongly implicated in the pathophysiology of cerebrovascular disease and dementia. Innate immune cells, such as microglia and monocytes, </w:t>
      </w:r>
      <w:r>
        <w:rPr>
          <w:bCs/>
          <w:iCs/>
          <w:color w:val="000000"/>
          <w:lang w:val="en-US"/>
        </w:rPr>
        <w:t xml:space="preserve">and cells of the adaptive immune system </w:t>
      </w:r>
      <w:r w:rsidRPr="003573E5">
        <w:rPr>
          <w:bCs/>
          <w:iCs/>
          <w:color w:val="000000"/>
          <w:lang w:val="en-US"/>
        </w:rPr>
        <w:t xml:space="preserve">play a key role in the response to brain injury and are thought to modulate subsequent recovery and repair. </w:t>
      </w:r>
      <w:r>
        <w:rPr>
          <w:bCs/>
          <w:iCs/>
          <w:color w:val="000000"/>
          <w:lang w:val="en-US"/>
        </w:rPr>
        <w:t>Using flow cytometry, w</w:t>
      </w:r>
      <w:r w:rsidRPr="003573E5">
        <w:rPr>
          <w:bCs/>
          <w:iCs/>
          <w:color w:val="000000"/>
          <w:lang w:val="en-US"/>
        </w:rPr>
        <w:t xml:space="preserve">e have recently identified specific changes in </w:t>
      </w:r>
      <w:r>
        <w:rPr>
          <w:bCs/>
          <w:iCs/>
          <w:color w:val="000000"/>
          <w:lang w:val="en-US"/>
        </w:rPr>
        <w:t>multiple immune cell subsets early after stroke</w:t>
      </w:r>
      <w:r w:rsidRPr="003573E5">
        <w:rPr>
          <w:bCs/>
          <w:iCs/>
          <w:color w:val="000000"/>
          <w:lang w:val="en-US"/>
        </w:rPr>
        <w:t xml:space="preserve">. Our overarching hypothesis is that </w:t>
      </w:r>
      <w:r>
        <w:rPr>
          <w:bCs/>
          <w:iCs/>
          <w:color w:val="000000"/>
          <w:lang w:val="en-US"/>
        </w:rPr>
        <w:t>immune cellular</w:t>
      </w:r>
      <w:r w:rsidRPr="003573E5">
        <w:rPr>
          <w:bCs/>
          <w:iCs/>
          <w:color w:val="000000"/>
          <w:lang w:val="en-US"/>
        </w:rPr>
        <w:t xml:space="preserve"> alterations in the acute phase </w:t>
      </w:r>
      <w:r>
        <w:rPr>
          <w:bCs/>
          <w:iCs/>
          <w:color w:val="000000"/>
          <w:lang w:val="en-US"/>
        </w:rPr>
        <w:t>of</w:t>
      </w:r>
      <w:r w:rsidRPr="003573E5">
        <w:rPr>
          <w:bCs/>
          <w:iCs/>
          <w:color w:val="000000"/>
          <w:lang w:val="en-US"/>
        </w:rPr>
        <w:t xml:space="preserve"> stroke shape chronic maladaptive neuroimmune responses that compromise long-term structural and functional brain integrity and contribute to the development of vascular dementia.</w:t>
      </w:r>
    </w:p>
    <w:p w14:paraId="44D67DE2" w14:textId="77777777" w:rsidR="00A97FB5" w:rsidRPr="00950EEC" w:rsidRDefault="00A97FB5" w:rsidP="00A97FB5">
      <w:pPr>
        <w:widowControl w:val="0"/>
        <w:tabs>
          <w:tab w:val="left" w:pos="220"/>
          <w:tab w:val="left" w:pos="720"/>
        </w:tabs>
        <w:autoSpaceDE w:val="0"/>
        <w:autoSpaceDN w:val="0"/>
        <w:adjustRightInd w:val="0"/>
        <w:spacing w:after="120"/>
        <w:jc w:val="both"/>
        <w:rPr>
          <w:bCs/>
          <w:iCs/>
          <w:color w:val="000000"/>
          <w:u w:val="single"/>
          <w:lang w:val="en-US"/>
        </w:rPr>
      </w:pPr>
      <w:r w:rsidRPr="00950EEC">
        <w:rPr>
          <w:bCs/>
          <w:iCs/>
          <w:color w:val="000000"/>
          <w:u w:val="single"/>
          <w:lang w:val="en-US"/>
        </w:rPr>
        <w:t>Aims:</w:t>
      </w:r>
    </w:p>
    <w:p w14:paraId="73A82369" w14:textId="77777777" w:rsidR="00A97FB5" w:rsidRDefault="00A97FB5" w:rsidP="00A97FB5">
      <w:pPr>
        <w:widowControl w:val="0"/>
        <w:tabs>
          <w:tab w:val="left" w:pos="220"/>
          <w:tab w:val="left" w:pos="720"/>
        </w:tabs>
        <w:autoSpaceDE w:val="0"/>
        <w:autoSpaceDN w:val="0"/>
        <w:adjustRightInd w:val="0"/>
        <w:spacing w:after="120"/>
        <w:jc w:val="both"/>
        <w:rPr>
          <w:bCs/>
          <w:iCs/>
          <w:color w:val="000000"/>
          <w:lang w:val="en-US"/>
        </w:rPr>
      </w:pPr>
      <w:r w:rsidRPr="003573E5">
        <w:rPr>
          <w:bCs/>
          <w:iCs/>
          <w:color w:val="000000"/>
        </w:rPr>
        <w:t xml:space="preserve">The main aim of this project is to </w:t>
      </w:r>
      <w:proofErr w:type="spellStart"/>
      <w:r>
        <w:rPr>
          <w:bCs/>
          <w:iCs/>
          <w:color w:val="000000"/>
        </w:rPr>
        <w:t>i</w:t>
      </w:r>
      <w:r w:rsidRPr="003573E5">
        <w:rPr>
          <w:bCs/>
          <w:iCs/>
          <w:color w:val="000000"/>
          <w:lang w:val="en-US"/>
        </w:rPr>
        <w:t>nvestigate</w:t>
      </w:r>
      <w:proofErr w:type="spellEnd"/>
      <w:r w:rsidRPr="003573E5">
        <w:rPr>
          <w:bCs/>
          <w:iCs/>
          <w:color w:val="000000"/>
          <w:lang w:val="en-US"/>
        </w:rPr>
        <w:t xml:space="preserve"> </w:t>
      </w:r>
      <w:r>
        <w:rPr>
          <w:bCs/>
          <w:iCs/>
          <w:color w:val="000000"/>
          <w:lang w:val="en-US"/>
        </w:rPr>
        <w:t>how</w:t>
      </w:r>
      <w:r w:rsidRPr="003573E5">
        <w:rPr>
          <w:bCs/>
          <w:iCs/>
          <w:color w:val="000000"/>
          <w:lang w:val="en-US"/>
        </w:rPr>
        <w:t xml:space="preserve"> </w:t>
      </w:r>
      <w:r>
        <w:rPr>
          <w:bCs/>
          <w:iCs/>
          <w:color w:val="000000"/>
          <w:lang w:val="en-US"/>
        </w:rPr>
        <w:t xml:space="preserve">changes in </w:t>
      </w:r>
      <w:r w:rsidRPr="003573E5">
        <w:rPr>
          <w:bCs/>
          <w:iCs/>
          <w:color w:val="000000"/>
          <w:lang w:val="en-US"/>
        </w:rPr>
        <w:t>immune status after stroke</w:t>
      </w:r>
      <w:r>
        <w:rPr>
          <w:bCs/>
          <w:iCs/>
          <w:color w:val="000000"/>
          <w:lang w:val="en-US"/>
        </w:rPr>
        <w:t xml:space="preserve"> contribute to blood-brain barrier leakage, </w:t>
      </w:r>
      <w:proofErr w:type="gramStart"/>
      <w:r>
        <w:rPr>
          <w:bCs/>
          <w:iCs/>
          <w:color w:val="000000"/>
          <w:lang w:val="en-US"/>
        </w:rPr>
        <w:t>neurodegeneration</w:t>
      </w:r>
      <w:proofErr w:type="gramEnd"/>
      <w:r>
        <w:rPr>
          <w:bCs/>
          <w:iCs/>
          <w:color w:val="000000"/>
          <w:lang w:val="en-US"/>
        </w:rPr>
        <w:t xml:space="preserve"> and development of vascular dementia</w:t>
      </w:r>
      <w:r w:rsidRPr="003573E5">
        <w:rPr>
          <w:bCs/>
          <w:iCs/>
          <w:color w:val="000000"/>
          <w:lang w:val="en-US"/>
        </w:rPr>
        <w:t>.</w:t>
      </w:r>
    </w:p>
    <w:p w14:paraId="14636AF5" w14:textId="77777777" w:rsidR="00A97FB5" w:rsidRPr="00950EEC" w:rsidRDefault="00A97FB5" w:rsidP="00A97FB5">
      <w:pPr>
        <w:widowControl w:val="0"/>
        <w:tabs>
          <w:tab w:val="left" w:pos="220"/>
          <w:tab w:val="left" w:pos="720"/>
        </w:tabs>
        <w:autoSpaceDE w:val="0"/>
        <w:autoSpaceDN w:val="0"/>
        <w:adjustRightInd w:val="0"/>
        <w:spacing w:after="120"/>
        <w:jc w:val="both"/>
        <w:rPr>
          <w:bCs/>
          <w:iCs/>
          <w:color w:val="000000"/>
          <w:u w:val="single"/>
          <w:lang w:val="en-US"/>
        </w:rPr>
      </w:pPr>
      <w:r w:rsidRPr="00950EEC">
        <w:rPr>
          <w:bCs/>
          <w:iCs/>
          <w:color w:val="000000"/>
          <w:u w:val="single"/>
          <w:lang w:val="en-US"/>
        </w:rPr>
        <w:t>Methods:</w:t>
      </w:r>
    </w:p>
    <w:p w14:paraId="450AFD90" w14:textId="77777777" w:rsidR="00A97FB5" w:rsidRPr="003573E5" w:rsidRDefault="00A97FB5" w:rsidP="00A97FB5">
      <w:pPr>
        <w:widowControl w:val="0"/>
        <w:tabs>
          <w:tab w:val="left" w:pos="220"/>
          <w:tab w:val="left" w:pos="720"/>
        </w:tabs>
        <w:autoSpaceDE w:val="0"/>
        <w:autoSpaceDN w:val="0"/>
        <w:adjustRightInd w:val="0"/>
        <w:spacing w:after="120"/>
        <w:jc w:val="both"/>
        <w:rPr>
          <w:bCs/>
          <w:iCs/>
          <w:color w:val="000000"/>
          <w:lang w:val="en-US"/>
        </w:rPr>
      </w:pPr>
      <w:r>
        <w:rPr>
          <w:bCs/>
          <w:iCs/>
          <w:color w:val="000000"/>
          <w:lang w:val="en-US"/>
        </w:rPr>
        <w:t xml:space="preserve">Several projects are available depending on the interests of prospective students. </w:t>
      </w:r>
      <w:r w:rsidRPr="003573E5">
        <w:rPr>
          <w:bCs/>
          <w:iCs/>
          <w:color w:val="000000"/>
          <w:lang w:val="en-US"/>
        </w:rPr>
        <w:t>The</w:t>
      </w:r>
      <w:r>
        <w:rPr>
          <w:bCs/>
          <w:iCs/>
          <w:color w:val="000000"/>
          <w:lang w:val="en-US"/>
        </w:rPr>
        <w:t>se</w:t>
      </w:r>
      <w:r w:rsidRPr="003573E5">
        <w:rPr>
          <w:bCs/>
          <w:iCs/>
          <w:color w:val="000000"/>
          <w:lang w:val="en-US"/>
        </w:rPr>
        <w:t xml:space="preserve"> align with </w:t>
      </w:r>
      <w:r>
        <w:rPr>
          <w:bCs/>
          <w:iCs/>
          <w:color w:val="000000"/>
          <w:lang w:val="en-US"/>
        </w:rPr>
        <w:t xml:space="preserve">our international </w:t>
      </w:r>
      <w:r w:rsidRPr="002B59EA">
        <w:rPr>
          <w:bCs/>
          <w:iCs/>
          <w:color w:val="000000"/>
          <w:lang w:val="en-US"/>
        </w:rPr>
        <w:t xml:space="preserve">Stroke Immune Mediated Pathways and Cognitive Trajectory </w:t>
      </w:r>
      <w:r>
        <w:rPr>
          <w:bCs/>
          <w:iCs/>
          <w:color w:val="000000"/>
          <w:lang w:val="en-US"/>
        </w:rPr>
        <w:t>[</w:t>
      </w:r>
      <w:r w:rsidRPr="003573E5">
        <w:rPr>
          <w:bCs/>
          <w:iCs/>
          <w:color w:val="000000"/>
          <w:lang w:val="en-US"/>
        </w:rPr>
        <w:t>Stroke-</w:t>
      </w:r>
      <w:proofErr w:type="spellStart"/>
      <w:r w:rsidRPr="003573E5">
        <w:rPr>
          <w:bCs/>
          <w:iCs/>
          <w:color w:val="000000"/>
          <w:lang w:val="en-US"/>
        </w:rPr>
        <w:t>IMPaCT</w:t>
      </w:r>
      <w:proofErr w:type="spellEnd"/>
      <w:r>
        <w:rPr>
          <w:bCs/>
          <w:iCs/>
          <w:color w:val="000000"/>
          <w:lang w:val="en-US"/>
        </w:rPr>
        <w:t>]</w:t>
      </w:r>
      <w:r w:rsidRPr="003573E5">
        <w:rPr>
          <w:bCs/>
          <w:iCs/>
          <w:color w:val="000000"/>
          <w:lang w:val="en-US"/>
        </w:rPr>
        <w:t>;</w:t>
      </w:r>
      <w:r w:rsidRPr="003573E5">
        <w:rPr>
          <w:bCs/>
          <w:iCs/>
          <w:color w:val="000000"/>
        </w:rPr>
        <w:t xml:space="preserve"> </w:t>
      </w:r>
      <w:hyperlink r:id="rId42" w:tgtFrame="_blank" w:history="1">
        <w:r w:rsidRPr="003573E5">
          <w:rPr>
            <w:rStyle w:val="Hyperlink"/>
            <w:bCs/>
            <w:iCs/>
          </w:rPr>
          <w:t>https://stroke-impact.org/</w:t>
        </w:r>
      </w:hyperlink>
      <w:r w:rsidRPr="003573E5">
        <w:rPr>
          <w:bCs/>
          <w:iCs/>
          <w:color w:val="000000"/>
        </w:rPr>
        <w:t>)</w:t>
      </w:r>
      <w:r w:rsidRPr="003573E5">
        <w:rPr>
          <w:bCs/>
          <w:iCs/>
          <w:color w:val="000000"/>
          <w:lang w:val="en-US"/>
        </w:rPr>
        <w:t xml:space="preserve"> </w:t>
      </w:r>
      <w:r>
        <w:rPr>
          <w:bCs/>
          <w:iCs/>
          <w:color w:val="000000"/>
          <w:lang w:val="en-US"/>
        </w:rPr>
        <w:t xml:space="preserve">Network, which includes both clinical and pre-clinical workstreams in patient cohorts and </w:t>
      </w:r>
      <w:r w:rsidRPr="00685E33">
        <w:rPr>
          <w:bCs/>
          <w:i/>
          <w:color w:val="000000"/>
          <w:lang w:val="en-US"/>
        </w:rPr>
        <w:t>in-vivo</w:t>
      </w:r>
      <w:r>
        <w:rPr>
          <w:bCs/>
          <w:iCs/>
          <w:color w:val="000000"/>
          <w:lang w:val="en-US"/>
        </w:rPr>
        <w:t xml:space="preserve"> experimental stroke models. The Stroke </w:t>
      </w:r>
      <w:proofErr w:type="spellStart"/>
      <w:r>
        <w:rPr>
          <w:bCs/>
          <w:iCs/>
          <w:color w:val="000000"/>
          <w:lang w:val="en-US"/>
        </w:rPr>
        <w:t>IMPaCT</w:t>
      </w:r>
      <w:proofErr w:type="spellEnd"/>
      <w:r>
        <w:rPr>
          <w:bCs/>
          <w:iCs/>
          <w:color w:val="000000"/>
          <w:lang w:val="en-US"/>
        </w:rPr>
        <w:t xml:space="preserve"> clinical study is a longitudinal cohort </w:t>
      </w:r>
      <w:r w:rsidRPr="003573E5">
        <w:rPr>
          <w:bCs/>
          <w:iCs/>
          <w:color w:val="000000"/>
          <w:lang w:val="en-US"/>
        </w:rPr>
        <w:t>of patients with acute ischemic stroke</w:t>
      </w:r>
      <w:r>
        <w:rPr>
          <w:bCs/>
          <w:iCs/>
          <w:color w:val="000000"/>
          <w:lang w:val="en-US"/>
        </w:rPr>
        <w:t xml:space="preserve"> and control participants without previous stroke</w:t>
      </w:r>
      <w:r w:rsidRPr="003573E5">
        <w:rPr>
          <w:bCs/>
          <w:iCs/>
          <w:color w:val="000000"/>
          <w:lang w:val="en-US"/>
        </w:rPr>
        <w:t xml:space="preserve">, with longitudinal follow-up, serial blood sampling, </w:t>
      </w:r>
      <w:r>
        <w:rPr>
          <w:bCs/>
          <w:iCs/>
          <w:color w:val="000000"/>
          <w:lang w:val="en-US"/>
        </w:rPr>
        <w:t xml:space="preserve">advanced brain MRI, </w:t>
      </w:r>
      <w:r w:rsidRPr="003573E5">
        <w:rPr>
          <w:bCs/>
          <w:iCs/>
          <w:color w:val="000000"/>
          <w:lang w:val="en-US"/>
        </w:rPr>
        <w:t>blood bio-banking, and clinical</w:t>
      </w:r>
      <w:r>
        <w:rPr>
          <w:bCs/>
          <w:iCs/>
          <w:color w:val="000000"/>
          <w:lang w:val="en-US"/>
        </w:rPr>
        <w:t>/cognitive</w:t>
      </w:r>
      <w:r w:rsidRPr="003573E5">
        <w:rPr>
          <w:bCs/>
          <w:iCs/>
          <w:color w:val="000000"/>
          <w:lang w:val="en-US"/>
        </w:rPr>
        <w:t xml:space="preserve"> assessments, funded by a prestigious </w:t>
      </w:r>
      <w:proofErr w:type="spellStart"/>
      <w:r w:rsidRPr="003573E5">
        <w:rPr>
          <w:bCs/>
          <w:iCs/>
          <w:color w:val="000000"/>
          <w:lang w:val="en-US"/>
        </w:rPr>
        <w:t>Leducq</w:t>
      </w:r>
      <w:proofErr w:type="spellEnd"/>
      <w:r w:rsidRPr="003573E5">
        <w:rPr>
          <w:bCs/>
          <w:iCs/>
          <w:color w:val="000000"/>
          <w:lang w:val="en-US"/>
        </w:rPr>
        <w:t xml:space="preserve"> Foundation Transatlantic Network of Excellence Award (</w:t>
      </w:r>
      <w:hyperlink r:id="rId43" w:history="1">
        <w:r w:rsidRPr="003573E5">
          <w:rPr>
            <w:rStyle w:val="Hyperlink"/>
            <w:bCs/>
            <w:iCs/>
            <w:lang w:val="en-US"/>
          </w:rPr>
          <w:t>https://www.fondationleducq.org/</w:t>
        </w:r>
      </w:hyperlink>
      <w:r w:rsidRPr="003573E5">
        <w:rPr>
          <w:bCs/>
          <w:iCs/>
          <w:color w:val="000000"/>
          <w:lang w:val="en-US"/>
        </w:rPr>
        <w:t>)</w:t>
      </w:r>
      <w:r>
        <w:rPr>
          <w:bCs/>
          <w:iCs/>
          <w:color w:val="000000"/>
          <w:lang w:val="en-US"/>
        </w:rPr>
        <w:t xml:space="preserve"> and NIH</w:t>
      </w:r>
      <w:r w:rsidRPr="003573E5">
        <w:rPr>
          <w:bCs/>
          <w:iCs/>
          <w:color w:val="000000"/>
          <w:lang w:val="en-US"/>
        </w:rPr>
        <w:t xml:space="preserve">. </w:t>
      </w:r>
      <w:r>
        <w:rPr>
          <w:bCs/>
          <w:iCs/>
          <w:color w:val="000000"/>
          <w:lang w:val="en-US"/>
        </w:rPr>
        <w:t xml:space="preserve">Immunological methodology includes </w:t>
      </w:r>
      <w:r w:rsidRPr="003573E5">
        <w:rPr>
          <w:bCs/>
          <w:iCs/>
          <w:color w:val="000000"/>
          <w:lang w:val="en-US"/>
        </w:rPr>
        <w:t xml:space="preserve">evaluation of immunophenotype and function of </w:t>
      </w:r>
      <w:r>
        <w:rPr>
          <w:bCs/>
          <w:iCs/>
          <w:color w:val="000000"/>
          <w:lang w:val="en-US"/>
        </w:rPr>
        <w:t xml:space="preserve">immune cell </w:t>
      </w:r>
      <w:r w:rsidRPr="003573E5">
        <w:rPr>
          <w:bCs/>
          <w:iCs/>
          <w:color w:val="000000"/>
          <w:lang w:val="en-US"/>
        </w:rPr>
        <w:t xml:space="preserve">subsets using state of the art </w:t>
      </w:r>
      <w:proofErr w:type="spellStart"/>
      <w:r w:rsidRPr="003573E5">
        <w:rPr>
          <w:bCs/>
          <w:iCs/>
          <w:color w:val="000000"/>
          <w:lang w:val="en-US"/>
        </w:rPr>
        <w:t>multicolour</w:t>
      </w:r>
      <w:proofErr w:type="spellEnd"/>
      <w:r w:rsidRPr="003573E5">
        <w:rPr>
          <w:bCs/>
          <w:iCs/>
          <w:color w:val="000000"/>
          <w:lang w:val="en-US"/>
        </w:rPr>
        <w:t xml:space="preserve"> flow cytometry, RNA sequencing and immunoassay of related plasma inflammatory markers. Computational immunology algorithms will be applied to the flow cytometric analyses and single-cell RNA sequencing. Relationships with baseline clinical factors and both cognitive</w:t>
      </w:r>
      <w:r>
        <w:rPr>
          <w:bCs/>
          <w:iCs/>
          <w:color w:val="000000"/>
          <w:lang w:val="en-US"/>
        </w:rPr>
        <w:t xml:space="preserve">, </w:t>
      </w:r>
      <w:proofErr w:type="gramStart"/>
      <w:r>
        <w:rPr>
          <w:bCs/>
          <w:iCs/>
          <w:color w:val="000000"/>
          <w:lang w:val="en-US"/>
        </w:rPr>
        <w:t>imaging</w:t>
      </w:r>
      <w:proofErr w:type="gramEnd"/>
      <w:r w:rsidRPr="003573E5">
        <w:rPr>
          <w:bCs/>
          <w:iCs/>
          <w:color w:val="000000"/>
          <w:lang w:val="en-US"/>
        </w:rPr>
        <w:t xml:space="preserve"> and functional outcomes will be explored. </w:t>
      </w:r>
      <w:r>
        <w:rPr>
          <w:bCs/>
          <w:iCs/>
          <w:color w:val="000000"/>
          <w:lang w:val="en-US"/>
        </w:rPr>
        <w:t xml:space="preserve">Parallel studies in experimental stroke models will characterize longitudinal changes in systemic immunity and how these relate to neuroinflammation, blood-brain barrier integrity and cognition. Preclinical studies will make use of advanced in vivo imaging (MRI, functional ultrasound, 2-photon), </w:t>
      </w:r>
      <w:proofErr w:type="spellStart"/>
      <w:r>
        <w:rPr>
          <w:bCs/>
          <w:iCs/>
          <w:color w:val="000000"/>
          <w:lang w:val="en-US"/>
        </w:rPr>
        <w:t>behavioural</w:t>
      </w:r>
      <w:proofErr w:type="spellEnd"/>
      <w:r>
        <w:rPr>
          <w:bCs/>
          <w:iCs/>
          <w:color w:val="000000"/>
          <w:lang w:val="en-US"/>
        </w:rPr>
        <w:t xml:space="preserve"> assessments of function and detailed post-mortem analyses of pathological </w:t>
      </w:r>
      <w:r>
        <w:rPr>
          <w:bCs/>
          <w:iCs/>
          <w:color w:val="000000"/>
          <w:lang w:val="en-US"/>
        </w:rPr>
        <w:lastRenderedPageBreak/>
        <w:t>changes, focusing on both central and systemic changes. Wherever possible we will make comparable parallel measures in the experimental studies to these being performed clinically. Identification of key immune and inflammatory mechanistic pathways will enable testing of potential candidate treatments to prevent cognitive decline in pre-clinical studies.</w:t>
      </w:r>
    </w:p>
    <w:p w14:paraId="51AE5EDE" w14:textId="77777777" w:rsidR="00A97FB5" w:rsidRPr="00950EEC" w:rsidRDefault="00A97FB5" w:rsidP="00A97FB5">
      <w:pPr>
        <w:widowControl w:val="0"/>
        <w:tabs>
          <w:tab w:val="left" w:pos="220"/>
          <w:tab w:val="left" w:pos="720"/>
        </w:tabs>
        <w:autoSpaceDE w:val="0"/>
        <w:autoSpaceDN w:val="0"/>
        <w:adjustRightInd w:val="0"/>
        <w:spacing w:after="120"/>
        <w:jc w:val="both"/>
        <w:rPr>
          <w:bCs/>
          <w:iCs/>
          <w:color w:val="000000"/>
          <w:u w:val="single"/>
          <w:lang w:val="en-US"/>
        </w:rPr>
      </w:pPr>
      <w:r w:rsidRPr="00950EEC">
        <w:rPr>
          <w:bCs/>
          <w:iCs/>
          <w:color w:val="000000"/>
          <w:u w:val="single"/>
          <w:lang w:val="en-US"/>
        </w:rPr>
        <w:t>Anticipated outcome:</w:t>
      </w:r>
    </w:p>
    <w:p w14:paraId="297A5785" w14:textId="77777777" w:rsidR="00A97FB5" w:rsidRPr="003573E5" w:rsidRDefault="00A97FB5" w:rsidP="00A97FB5">
      <w:pPr>
        <w:widowControl w:val="0"/>
        <w:tabs>
          <w:tab w:val="left" w:pos="220"/>
          <w:tab w:val="left" w:pos="720"/>
        </w:tabs>
        <w:autoSpaceDE w:val="0"/>
        <w:autoSpaceDN w:val="0"/>
        <w:adjustRightInd w:val="0"/>
        <w:spacing w:after="120"/>
        <w:jc w:val="both"/>
        <w:rPr>
          <w:bCs/>
          <w:iCs/>
          <w:color w:val="000000"/>
        </w:rPr>
      </w:pPr>
      <w:r>
        <w:rPr>
          <w:bCs/>
          <w:iCs/>
          <w:color w:val="000000"/>
          <w:lang w:val="en-US"/>
        </w:rPr>
        <w:t xml:space="preserve">Depending on the </w:t>
      </w:r>
      <w:proofErr w:type="gramStart"/>
      <w:r>
        <w:rPr>
          <w:bCs/>
          <w:iCs/>
          <w:color w:val="000000"/>
          <w:lang w:val="en-US"/>
        </w:rPr>
        <w:t>particular interests</w:t>
      </w:r>
      <w:proofErr w:type="gramEnd"/>
      <w:r>
        <w:rPr>
          <w:bCs/>
          <w:iCs/>
          <w:color w:val="000000"/>
          <w:lang w:val="en-US"/>
        </w:rPr>
        <w:t xml:space="preserve"> of the student, c</w:t>
      </w:r>
      <w:r w:rsidRPr="003573E5">
        <w:rPr>
          <w:bCs/>
          <w:iCs/>
          <w:color w:val="000000"/>
          <w:lang w:val="en-US"/>
        </w:rPr>
        <w:t xml:space="preserve">omprehensive training will be provided in </w:t>
      </w:r>
      <w:r>
        <w:rPr>
          <w:bCs/>
          <w:iCs/>
          <w:color w:val="000000"/>
          <w:lang w:val="en-US"/>
        </w:rPr>
        <w:t xml:space="preserve">clinical research methodology, assessment of stroke and cognition, </w:t>
      </w:r>
      <w:r w:rsidRPr="003573E5">
        <w:rPr>
          <w:bCs/>
          <w:iCs/>
          <w:color w:val="000000"/>
          <w:lang w:val="en-US"/>
        </w:rPr>
        <w:t xml:space="preserve">translational neuroscience, </w:t>
      </w:r>
      <w:r>
        <w:rPr>
          <w:bCs/>
          <w:iCs/>
          <w:color w:val="000000"/>
          <w:lang w:val="en-US"/>
        </w:rPr>
        <w:t xml:space="preserve">experimental stroke models, MR imaging, </w:t>
      </w:r>
      <w:r w:rsidRPr="003573E5">
        <w:rPr>
          <w:bCs/>
          <w:iCs/>
          <w:color w:val="000000"/>
          <w:lang w:val="en-US"/>
        </w:rPr>
        <w:t xml:space="preserve">immunology and bioinformatics. </w:t>
      </w:r>
      <w:r w:rsidRPr="003573E5">
        <w:rPr>
          <w:bCs/>
          <w:iCs/>
          <w:color w:val="000000"/>
        </w:rPr>
        <w:t xml:space="preserve">The work will parallel </w:t>
      </w:r>
      <w:r>
        <w:rPr>
          <w:bCs/>
          <w:iCs/>
          <w:color w:val="000000"/>
        </w:rPr>
        <w:t>other pr</w:t>
      </w:r>
      <w:r w:rsidRPr="003573E5">
        <w:rPr>
          <w:bCs/>
          <w:iCs/>
          <w:color w:val="000000"/>
        </w:rPr>
        <w:t>e-clinical studies within the</w:t>
      </w:r>
      <w:r w:rsidRPr="003573E5">
        <w:rPr>
          <w:bCs/>
          <w:iCs/>
          <w:color w:val="000000"/>
          <w:lang w:val="en-US"/>
        </w:rPr>
        <w:t xml:space="preserve"> Stroke </w:t>
      </w:r>
      <w:proofErr w:type="spellStart"/>
      <w:r w:rsidRPr="003573E5">
        <w:rPr>
          <w:bCs/>
          <w:iCs/>
          <w:color w:val="000000"/>
          <w:lang w:val="en-US"/>
        </w:rPr>
        <w:t>IMPaCT</w:t>
      </w:r>
      <w:proofErr w:type="spellEnd"/>
      <w:r w:rsidRPr="003573E5">
        <w:rPr>
          <w:bCs/>
          <w:iCs/>
          <w:color w:val="000000"/>
          <w:lang w:val="en-US"/>
        </w:rPr>
        <w:t xml:space="preserve"> network </w:t>
      </w:r>
      <w:r w:rsidRPr="003573E5">
        <w:rPr>
          <w:bCs/>
          <w:iCs/>
          <w:color w:val="000000"/>
        </w:rPr>
        <w:t xml:space="preserve">and benefit from </w:t>
      </w:r>
      <w:r>
        <w:rPr>
          <w:bCs/>
          <w:iCs/>
          <w:color w:val="000000"/>
        </w:rPr>
        <w:t xml:space="preserve">bidirectional hypothesis generation between the clinical study and these experimental studies. </w:t>
      </w:r>
      <w:r w:rsidRPr="003573E5">
        <w:rPr>
          <w:bCs/>
          <w:iCs/>
          <w:color w:val="000000"/>
        </w:rPr>
        <w:t>Th</w:t>
      </w:r>
      <w:r>
        <w:rPr>
          <w:bCs/>
          <w:iCs/>
          <w:color w:val="000000"/>
        </w:rPr>
        <w:t>e</w:t>
      </w:r>
      <w:r w:rsidRPr="003573E5">
        <w:rPr>
          <w:bCs/>
          <w:iCs/>
          <w:color w:val="000000"/>
        </w:rPr>
        <w:t xml:space="preserve"> project will provide novel insights into how the immune system is altered over time after stroke and how this relates to cognitive trajectory and possible therapeutic or preventative targets.</w:t>
      </w:r>
      <w:r>
        <w:rPr>
          <w:bCs/>
          <w:iCs/>
          <w:color w:val="000000"/>
        </w:rPr>
        <w:t xml:space="preserve"> </w:t>
      </w:r>
    </w:p>
    <w:p w14:paraId="557C603B" w14:textId="77777777" w:rsidR="00A97FB5" w:rsidRPr="00950EEC" w:rsidRDefault="00A97FB5" w:rsidP="00A97FB5">
      <w:pPr>
        <w:widowControl w:val="0"/>
        <w:tabs>
          <w:tab w:val="left" w:pos="220"/>
          <w:tab w:val="left" w:pos="720"/>
        </w:tabs>
        <w:autoSpaceDE w:val="0"/>
        <w:autoSpaceDN w:val="0"/>
        <w:adjustRightInd w:val="0"/>
        <w:spacing w:after="120"/>
        <w:jc w:val="both"/>
        <w:rPr>
          <w:bCs/>
          <w:iCs/>
          <w:color w:val="000000"/>
          <w:u w:val="single"/>
          <w:lang w:val="en-US"/>
        </w:rPr>
      </w:pPr>
      <w:r w:rsidRPr="00950EEC">
        <w:rPr>
          <w:bCs/>
          <w:iCs/>
          <w:color w:val="000000"/>
          <w:u w:val="single"/>
          <w:lang w:val="en-US"/>
        </w:rPr>
        <w:t>Resources available:</w:t>
      </w:r>
    </w:p>
    <w:p w14:paraId="1F84AC40" w14:textId="77777777" w:rsidR="00A97FB5" w:rsidRDefault="00A97FB5" w:rsidP="00A97FB5">
      <w:pPr>
        <w:widowControl w:val="0"/>
        <w:tabs>
          <w:tab w:val="left" w:pos="220"/>
          <w:tab w:val="left" w:pos="720"/>
        </w:tabs>
        <w:autoSpaceDE w:val="0"/>
        <w:autoSpaceDN w:val="0"/>
        <w:adjustRightInd w:val="0"/>
        <w:spacing w:after="120"/>
        <w:jc w:val="both"/>
        <w:rPr>
          <w:bCs/>
          <w:iCs/>
          <w:color w:val="000000"/>
          <w:lang w:val="en-US"/>
        </w:rPr>
      </w:pPr>
      <w:r>
        <w:rPr>
          <w:bCs/>
          <w:iCs/>
          <w:color w:val="000000"/>
          <w:lang w:val="en-US"/>
        </w:rPr>
        <w:t xml:space="preserve">The project will receive additional financial and infrastructure support from the existing </w:t>
      </w:r>
      <w:proofErr w:type="spellStart"/>
      <w:r>
        <w:rPr>
          <w:bCs/>
          <w:iCs/>
          <w:color w:val="000000"/>
          <w:lang w:val="en-US"/>
        </w:rPr>
        <w:t>Leducq</w:t>
      </w:r>
      <w:proofErr w:type="spellEnd"/>
      <w:r>
        <w:rPr>
          <w:bCs/>
          <w:iCs/>
          <w:color w:val="000000"/>
          <w:lang w:val="en-US"/>
        </w:rPr>
        <w:t xml:space="preserve"> award and other ongoing work. Support from the LCRN acute research delivery team at MCCN is available for clinical projects and students will have access to both bioinformatics and statistical support and benefit from interactions within the brain inflammation group, GJBRC (including the Manchester Neuroimaging Group), and Lydia Becker Institute. They will join the wider Stroke-</w:t>
      </w:r>
      <w:proofErr w:type="spellStart"/>
      <w:r>
        <w:rPr>
          <w:bCs/>
          <w:iCs/>
          <w:color w:val="000000"/>
          <w:lang w:val="en-US"/>
        </w:rPr>
        <w:t>IMPaCT</w:t>
      </w:r>
      <w:proofErr w:type="spellEnd"/>
      <w:r>
        <w:rPr>
          <w:bCs/>
          <w:iCs/>
          <w:color w:val="000000"/>
          <w:lang w:val="en-US"/>
        </w:rPr>
        <w:t xml:space="preserve"> network, giving a unique opportunity to interact and collaborate with other leading international groups in the field of stroke immunology, which may include travel to collaborating laboratories to present data and learn techniques. The student will also be encouraged to engage with opportunities for training in clinical neurosciences at MCCN. </w:t>
      </w:r>
    </w:p>
    <w:p w14:paraId="3FD0CD8B" w14:textId="77777777" w:rsidR="00A97FB5" w:rsidRDefault="00A97FB5" w:rsidP="00A97FB5">
      <w:pPr>
        <w:widowControl w:val="0"/>
        <w:tabs>
          <w:tab w:val="left" w:pos="220"/>
          <w:tab w:val="left" w:pos="720"/>
        </w:tabs>
        <w:autoSpaceDE w:val="0"/>
        <w:autoSpaceDN w:val="0"/>
        <w:adjustRightInd w:val="0"/>
        <w:jc w:val="both"/>
        <w:rPr>
          <w:bCs/>
          <w:iCs/>
          <w:color w:val="000000"/>
          <w:lang w:val="en-US"/>
        </w:rPr>
      </w:pPr>
    </w:p>
    <w:p w14:paraId="486A3379" w14:textId="77777777" w:rsidR="00A97FB5" w:rsidRDefault="00A97FB5" w:rsidP="00A97FB5">
      <w:pPr>
        <w:widowControl w:val="0"/>
        <w:tabs>
          <w:tab w:val="left" w:pos="220"/>
          <w:tab w:val="left" w:pos="720"/>
        </w:tabs>
        <w:autoSpaceDE w:val="0"/>
        <w:autoSpaceDN w:val="0"/>
        <w:adjustRightInd w:val="0"/>
        <w:jc w:val="both"/>
        <w:rPr>
          <w:bCs/>
          <w:iCs/>
          <w:color w:val="000000"/>
          <w:lang w:val="en-US"/>
        </w:rPr>
      </w:pPr>
    </w:p>
    <w:p w14:paraId="2D458AF7" w14:textId="3F576374" w:rsidR="00A97FB5" w:rsidRDefault="00A97FB5" w:rsidP="00A97FB5">
      <w:pPr>
        <w:widowControl w:val="0"/>
        <w:tabs>
          <w:tab w:val="left" w:pos="220"/>
          <w:tab w:val="left" w:pos="720"/>
        </w:tabs>
        <w:autoSpaceDE w:val="0"/>
        <w:autoSpaceDN w:val="0"/>
        <w:adjustRightInd w:val="0"/>
        <w:jc w:val="both"/>
        <w:rPr>
          <w:b/>
          <w:color w:val="000000"/>
          <w:lang w:val="en-US"/>
        </w:rPr>
      </w:pPr>
      <w:r w:rsidRPr="00F16E00">
        <w:rPr>
          <w:b/>
          <w:color w:val="000000"/>
          <w:lang w:val="en-US"/>
        </w:rPr>
        <w:t xml:space="preserve">Background to </w:t>
      </w:r>
      <w:r>
        <w:rPr>
          <w:b/>
          <w:color w:val="000000"/>
          <w:lang w:val="en-US"/>
        </w:rPr>
        <w:t xml:space="preserve">research of supervisory team </w:t>
      </w:r>
    </w:p>
    <w:p w14:paraId="5FF0EFAF" w14:textId="77777777" w:rsidR="00A97FB5" w:rsidRDefault="00A97FB5" w:rsidP="00A97FB5">
      <w:pPr>
        <w:widowControl w:val="0"/>
        <w:tabs>
          <w:tab w:val="left" w:pos="220"/>
          <w:tab w:val="left" w:pos="720"/>
        </w:tabs>
        <w:autoSpaceDE w:val="0"/>
        <w:autoSpaceDN w:val="0"/>
        <w:adjustRightInd w:val="0"/>
        <w:spacing w:after="320"/>
        <w:jc w:val="both"/>
        <w:rPr>
          <w:color w:val="000000"/>
          <w:lang w:val="en-US"/>
        </w:rPr>
      </w:pPr>
      <w:r>
        <w:rPr>
          <w:color w:val="000000"/>
          <w:lang w:val="en-US"/>
        </w:rPr>
        <w:t xml:space="preserve">Smith has extensive experience of investigating the role of inflammation in patients with stroke, with </w:t>
      </w:r>
      <w:r w:rsidRPr="00E6007E">
        <w:rPr>
          <w:color w:val="000000"/>
          <w:lang w:val="en-US"/>
        </w:rPr>
        <w:t>experience in leading c</w:t>
      </w:r>
      <w:r>
        <w:rPr>
          <w:color w:val="000000"/>
          <w:lang w:val="en-US"/>
        </w:rPr>
        <w:t xml:space="preserve">ohort </w:t>
      </w:r>
      <w:r w:rsidRPr="00E6007E">
        <w:rPr>
          <w:color w:val="000000"/>
          <w:lang w:val="en-US"/>
        </w:rPr>
        <w:t xml:space="preserve">studies </w:t>
      </w:r>
      <w:r>
        <w:rPr>
          <w:color w:val="000000"/>
          <w:lang w:val="en-US"/>
        </w:rPr>
        <w:t xml:space="preserve">and </w:t>
      </w:r>
      <w:proofErr w:type="spellStart"/>
      <w:r w:rsidRPr="00E6007E">
        <w:rPr>
          <w:color w:val="000000"/>
          <w:lang w:val="en-US"/>
        </w:rPr>
        <w:t>randomised</w:t>
      </w:r>
      <w:proofErr w:type="spellEnd"/>
      <w:r w:rsidRPr="00E6007E">
        <w:rPr>
          <w:color w:val="000000"/>
          <w:lang w:val="en-US"/>
        </w:rPr>
        <w:t xml:space="preserve"> trials of anti-cytokine therapies [</w:t>
      </w:r>
      <w:r>
        <w:rPr>
          <w:color w:val="000000"/>
          <w:lang w:val="en-US"/>
        </w:rPr>
        <w:t>interleukin-1 receptor antagonist (IL-1Ra)</w:t>
      </w:r>
      <w:r w:rsidRPr="00E6007E">
        <w:rPr>
          <w:color w:val="000000"/>
          <w:lang w:val="en-US"/>
        </w:rPr>
        <w:t>]</w:t>
      </w:r>
      <w:r>
        <w:rPr>
          <w:color w:val="000000"/>
          <w:lang w:val="en-US"/>
        </w:rPr>
        <w:t xml:space="preserve">. These </w:t>
      </w:r>
      <w:r w:rsidRPr="00E6007E">
        <w:rPr>
          <w:color w:val="000000"/>
          <w:lang w:val="en-US"/>
        </w:rPr>
        <w:t>have incorporated measurement of plasma</w:t>
      </w:r>
      <w:r>
        <w:rPr>
          <w:color w:val="000000"/>
          <w:lang w:val="en-US"/>
        </w:rPr>
        <w:t xml:space="preserve"> </w:t>
      </w:r>
      <w:r w:rsidRPr="00E6007E">
        <w:rPr>
          <w:color w:val="000000"/>
          <w:lang w:val="en-US"/>
        </w:rPr>
        <w:t xml:space="preserve">inflammatory markers and </w:t>
      </w:r>
      <w:r>
        <w:rPr>
          <w:color w:val="000000"/>
          <w:lang w:val="en-US"/>
        </w:rPr>
        <w:t xml:space="preserve">immune </w:t>
      </w:r>
      <w:r w:rsidRPr="00E6007E">
        <w:rPr>
          <w:color w:val="000000"/>
          <w:lang w:val="en-US"/>
        </w:rPr>
        <w:t>cellular function, and their interpretation in relation to</w:t>
      </w:r>
      <w:r>
        <w:rPr>
          <w:color w:val="000000"/>
          <w:lang w:val="en-US"/>
        </w:rPr>
        <w:t xml:space="preserve"> </w:t>
      </w:r>
      <w:r w:rsidRPr="00E6007E">
        <w:rPr>
          <w:color w:val="000000"/>
          <w:lang w:val="en-US"/>
        </w:rPr>
        <w:t xml:space="preserve">infection and </w:t>
      </w:r>
      <w:r>
        <w:rPr>
          <w:color w:val="000000"/>
          <w:lang w:val="en-US"/>
        </w:rPr>
        <w:t xml:space="preserve">clinical </w:t>
      </w:r>
      <w:r w:rsidRPr="00E6007E">
        <w:rPr>
          <w:color w:val="000000"/>
          <w:lang w:val="en-US"/>
        </w:rPr>
        <w:t xml:space="preserve">outcomes. </w:t>
      </w:r>
    </w:p>
    <w:p w14:paraId="3927F121" w14:textId="77777777" w:rsidR="00A97FB5" w:rsidRDefault="00A97FB5" w:rsidP="00A97FB5">
      <w:pPr>
        <w:widowControl w:val="0"/>
        <w:tabs>
          <w:tab w:val="left" w:pos="220"/>
          <w:tab w:val="left" w:pos="720"/>
        </w:tabs>
        <w:autoSpaceDE w:val="0"/>
        <w:autoSpaceDN w:val="0"/>
        <w:adjustRightInd w:val="0"/>
        <w:spacing w:after="320"/>
        <w:jc w:val="both"/>
        <w:rPr>
          <w:color w:val="000000"/>
          <w:lang w:val="en-US"/>
        </w:rPr>
      </w:pPr>
      <w:r>
        <w:rPr>
          <w:color w:val="000000"/>
          <w:lang w:val="en-US"/>
        </w:rPr>
        <w:t>Allan has extensive experience in investigating inflammatory and immune mechanisms in experimental models of stroke and dementia, demonstrating the importance of peripheral inflammation in determining outcomes in these models, and the potential of IL-1 blockade as a treatment in stroke.</w:t>
      </w:r>
    </w:p>
    <w:p w14:paraId="4C5A4FB0" w14:textId="77777777" w:rsidR="00A97FB5" w:rsidRDefault="00A97FB5" w:rsidP="00A97FB5">
      <w:pPr>
        <w:widowControl w:val="0"/>
        <w:tabs>
          <w:tab w:val="left" w:pos="220"/>
          <w:tab w:val="left" w:pos="720"/>
        </w:tabs>
        <w:autoSpaceDE w:val="0"/>
        <w:autoSpaceDN w:val="0"/>
        <w:adjustRightInd w:val="0"/>
        <w:spacing w:after="320"/>
        <w:jc w:val="both"/>
        <w:rPr>
          <w:color w:val="000000"/>
          <w:lang w:val="en-US"/>
        </w:rPr>
      </w:pPr>
      <w:r>
        <w:rPr>
          <w:color w:val="000000"/>
          <w:lang w:val="en-US"/>
        </w:rPr>
        <w:t xml:space="preserve">Grainger has </w:t>
      </w:r>
      <w:proofErr w:type="gramStart"/>
      <w:r>
        <w:rPr>
          <w:color w:val="000000"/>
          <w:lang w:val="en-US"/>
        </w:rPr>
        <w:t>particular expertise</w:t>
      </w:r>
      <w:proofErr w:type="gramEnd"/>
      <w:r>
        <w:rPr>
          <w:color w:val="000000"/>
          <w:lang w:val="en-US"/>
        </w:rPr>
        <w:t xml:space="preserve"> in </w:t>
      </w:r>
      <w:r w:rsidRPr="00113A09">
        <w:rPr>
          <w:color w:val="000000"/>
          <w:lang w:val="en-US"/>
        </w:rPr>
        <w:t>understanding the cellular mechanisms that underlie</w:t>
      </w:r>
      <w:r>
        <w:rPr>
          <w:color w:val="000000"/>
          <w:lang w:val="en-US"/>
        </w:rPr>
        <w:t xml:space="preserve"> </w:t>
      </w:r>
      <w:r w:rsidRPr="00113A09">
        <w:rPr>
          <w:color w:val="000000"/>
          <w:lang w:val="en-US"/>
        </w:rPr>
        <w:t>function of innate immune populations, particularly monocytes and macrophages, in health and</w:t>
      </w:r>
      <w:r>
        <w:rPr>
          <w:color w:val="000000"/>
          <w:lang w:val="en-US"/>
        </w:rPr>
        <w:t xml:space="preserve"> </w:t>
      </w:r>
      <w:r w:rsidRPr="00113A09">
        <w:rPr>
          <w:color w:val="000000"/>
          <w:lang w:val="en-US"/>
        </w:rPr>
        <w:t>during inflammation</w:t>
      </w:r>
      <w:r>
        <w:rPr>
          <w:color w:val="000000"/>
          <w:lang w:val="en-US"/>
        </w:rPr>
        <w:t>, using preclinical models and clinical samples.</w:t>
      </w:r>
    </w:p>
    <w:p w14:paraId="3FAFDE77" w14:textId="77777777" w:rsidR="00A97FB5" w:rsidRPr="007A5D8B" w:rsidRDefault="00A97FB5" w:rsidP="00A97FB5">
      <w:pPr>
        <w:widowControl w:val="0"/>
        <w:tabs>
          <w:tab w:val="left" w:pos="220"/>
          <w:tab w:val="left" w:pos="720"/>
        </w:tabs>
        <w:autoSpaceDE w:val="0"/>
        <w:autoSpaceDN w:val="0"/>
        <w:adjustRightInd w:val="0"/>
        <w:spacing w:after="320"/>
        <w:jc w:val="both"/>
        <w:rPr>
          <w:color w:val="000000"/>
          <w:lang w:val="en-US"/>
        </w:rPr>
      </w:pPr>
      <w:r>
        <w:rPr>
          <w:color w:val="000000"/>
          <w:lang w:val="en-US"/>
        </w:rPr>
        <w:t xml:space="preserve">The supervisory team have worked together for over 8 years, establishing a collaborative </w:t>
      </w:r>
      <w:proofErr w:type="spellStart"/>
      <w:r>
        <w:rPr>
          <w:color w:val="000000"/>
          <w:lang w:val="en-US"/>
        </w:rPr>
        <w:t>programme</w:t>
      </w:r>
      <w:proofErr w:type="spellEnd"/>
      <w:r>
        <w:rPr>
          <w:color w:val="000000"/>
          <w:lang w:val="en-US"/>
        </w:rPr>
        <w:t xml:space="preserve"> of clinical and experimental pre-clinical studies </w:t>
      </w:r>
      <w:r w:rsidRPr="00E6007E">
        <w:rPr>
          <w:color w:val="000000"/>
          <w:lang w:val="en-US"/>
        </w:rPr>
        <w:t xml:space="preserve">undertaking immunophenotyping </w:t>
      </w:r>
      <w:r>
        <w:rPr>
          <w:color w:val="000000"/>
          <w:lang w:val="en-US"/>
        </w:rPr>
        <w:t xml:space="preserve">and functional evaluation </w:t>
      </w:r>
      <w:r w:rsidRPr="00E6007E">
        <w:rPr>
          <w:color w:val="000000"/>
          <w:lang w:val="en-US"/>
        </w:rPr>
        <w:t>of the peripheral blood</w:t>
      </w:r>
      <w:r>
        <w:rPr>
          <w:color w:val="000000"/>
          <w:lang w:val="en-US"/>
        </w:rPr>
        <w:t xml:space="preserve"> </w:t>
      </w:r>
      <w:r w:rsidRPr="00E6007E">
        <w:rPr>
          <w:color w:val="000000"/>
          <w:lang w:val="en-US"/>
        </w:rPr>
        <w:t xml:space="preserve">immune </w:t>
      </w:r>
      <w:r>
        <w:rPr>
          <w:color w:val="000000"/>
          <w:lang w:val="en-US"/>
        </w:rPr>
        <w:t xml:space="preserve">and brain </w:t>
      </w:r>
      <w:r w:rsidRPr="00E6007E">
        <w:rPr>
          <w:color w:val="000000"/>
          <w:lang w:val="en-US"/>
        </w:rPr>
        <w:t>compartment in stroke using state of the art flow</w:t>
      </w:r>
      <w:r>
        <w:rPr>
          <w:color w:val="000000"/>
          <w:lang w:val="en-US"/>
        </w:rPr>
        <w:t xml:space="preserve"> </w:t>
      </w:r>
      <w:r w:rsidRPr="00E6007E">
        <w:rPr>
          <w:color w:val="000000"/>
          <w:lang w:val="en-US"/>
        </w:rPr>
        <w:t>cytometry</w:t>
      </w:r>
      <w:r>
        <w:rPr>
          <w:color w:val="000000"/>
          <w:lang w:val="en-US"/>
        </w:rPr>
        <w:t xml:space="preserve"> (e.g. </w:t>
      </w:r>
      <w:hyperlink r:id="rId44" w:history="1">
        <w:r w:rsidRPr="004363AA">
          <w:rPr>
            <w:rStyle w:val="Hyperlink"/>
            <w:lang w:val="en-US"/>
          </w:rPr>
          <w:t>https://onlinelibrary.wiley.com/doi/epdf/10.1111/cei.13551</w:t>
        </w:r>
      </w:hyperlink>
      <w:r>
        <w:rPr>
          <w:color w:val="000000"/>
          <w:lang w:val="en-US"/>
        </w:rPr>
        <w:t>)</w:t>
      </w:r>
      <w:r w:rsidRPr="00E6007E">
        <w:rPr>
          <w:color w:val="000000"/>
          <w:lang w:val="en-US"/>
        </w:rPr>
        <w:t xml:space="preserve">. Our focus is on innate immunity, </w:t>
      </w:r>
      <w:proofErr w:type="gramStart"/>
      <w:r w:rsidRPr="00E6007E">
        <w:rPr>
          <w:color w:val="000000"/>
          <w:lang w:val="en-US"/>
        </w:rPr>
        <w:t>infection</w:t>
      </w:r>
      <w:proofErr w:type="gramEnd"/>
      <w:r w:rsidRPr="00E6007E">
        <w:rPr>
          <w:color w:val="000000"/>
          <w:lang w:val="en-US"/>
        </w:rPr>
        <w:t xml:space="preserve"> and the role of the IL-1 axis. </w:t>
      </w:r>
      <w:r>
        <w:rPr>
          <w:color w:val="000000"/>
          <w:lang w:val="en-US"/>
        </w:rPr>
        <w:t xml:space="preserve">We </w:t>
      </w:r>
      <w:r w:rsidRPr="00E6007E">
        <w:rPr>
          <w:color w:val="000000"/>
          <w:lang w:val="en-US"/>
        </w:rPr>
        <w:t>have recently</w:t>
      </w:r>
      <w:r>
        <w:rPr>
          <w:color w:val="000000"/>
          <w:lang w:val="en-US"/>
        </w:rPr>
        <w:t xml:space="preserve"> </w:t>
      </w:r>
      <w:r w:rsidRPr="00E6007E">
        <w:rPr>
          <w:color w:val="000000"/>
          <w:lang w:val="en-US"/>
        </w:rPr>
        <w:t>observed stroke-induced changes to innate-like B cell, monocyte and dendritic cell populations, and</w:t>
      </w:r>
      <w:r>
        <w:rPr>
          <w:color w:val="000000"/>
          <w:lang w:val="en-US"/>
        </w:rPr>
        <w:t xml:space="preserve"> </w:t>
      </w:r>
      <w:r w:rsidRPr="00E6007E">
        <w:rPr>
          <w:color w:val="000000"/>
          <w:lang w:val="en-US"/>
        </w:rPr>
        <w:t>evaluation of the functional and clinical relevance of these observations is ongoing. We have</w:t>
      </w:r>
      <w:r>
        <w:rPr>
          <w:color w:val="000000"/>
          <w:lang w:val="en-US"/>
        </w:rPr>
        <w:t xml:space="preserve"> </w:t>
      </w:r>
      <w:r w:rsidRPr="00E6007E">
        <w:rPr>
          <w:color w:val="000000"/>
          <w:lang w:val="en-US"/>
        </w:rPr>
        <w:t xml:space="preserve">a </w:t>
      </w:r>
      <w:proofErr w:type="spellStart"/>
      <w:r w:rsidRPr="00E6007E">
        <w:rPr>
          <w:color w:val="000000"/>
          <w:lang w:val="en-US"/>
        </w:rPr>
        <w:t>Leducq</w:t>
      </w:r>
      <w:proofErr w:type="spellEnd"/>
      <w:r w:rsidRPr="00E6007E">
        <w:rPr>
          <w:color w:val="000000"/>
          <w:lang w:val="en-US"/>
        </w:rPr>
        <w:t xml:space="preserve"> </w:t>
      </w:r>
      <w:r>
        <w:rPr>
          <w:color w:val="000000"/>
          <w:lang w:val="en-US"/>
        </w:rPr>
        <w:t xml:space="preserve">Foundation </w:t>
      </w:r>
      <w:r w:rsidRPr="00E6007E">
        <w:rPr>
          <w:color w:val="000000"/>
          <w:lang w:val="en-US"/>
        </w:rPr>
        <w:t>Transatlantic network award (Stroke-</w:t>
      </w:r>
      <w:proofErr w:type="spellStart"/>
      <w:r w:rsidRPr="00E6007E">
        <w:rPr>
          <w:color w:val="000000"/>
          <w:lang w:val="en-US"/>
        </w:rPr>
        <w:t>IMPaCT</w:t>
      </w:r>
      <w:proofErr w:type="spellEnd"/>
      <w:r w:rsidRPr="00E6007E">
        <w:rPr>
          <w:color w:val="000000"/>
          <w:lang w:val="en-US"/>
        </w:rPr>
        <w:t xml:space="preserve">), for which </w:t>
      </w:r>
      <w:r>
        <w:rPr>
          <w:color w:val="000000"/>
          <w:lang w:val="en-US"/>
        </w:rPr>
        <w:t>Allan is the European Coordinator, and Smith is</w:t>
      </w:r>
      <w:r w:rsidRPr="00E6007E">
        <w:rPr>
          <w:color w:val="000000"/>
          <w:lang w:val="en-US"/>
        </w:rPr>
        <w:t xml:space="preserve"> the UK PI</w:t>
      </w:r>
      <w:r>
        <w:rPr>
          <w:color w:val="000000"/>
          <w:lang w:val="en-US"/>
        </w:rPr>
        <w:t xml:space="preserve"> </w:t>
      </w:r>
      <w:r w:rsidRPr="00E6007E">
        <w:rPr>
          <w:color w:val="000000"/>
          <w:lang w:val="en-US"/>
        </w:rPr>
        <w:t>for the clinical cohort study investigating the role</w:t>
      </w:r>
      <w:r>
        <w:rPr>
          <w:color w:val="000000"/>
          <w:lang w:val="en-US"/>
        </w:rPr>
        <w:t xml:space="preserve"> </w:t>
      </w:r>
      <w:r w:rsidRPr="00E6007E">
        <w:rPr>
          <w:color w:val="000000"/>
          <w:lang w:val="en-US"/>
        </w:rPr>
        <w:t xml:space="preserve">of peripheral innate and adaptive cellular reprogramming in post-stroke </w:t>
      </w:r>
      <w:r>
        <w:rPr>
          <w:color w:val="000000"/>
          <w:lang w:val="en-US"/>
        </w:rPr>
        <w:t>dementia</w:t>
      </w:r>
      <w:r w:rsidRPr="00E6007E">
        <w:rPr>
          <w:color w:val="000000"/>
          <w:lang w:val="en-US"/>
        </w:rPr>
        <w:t>. This</w:t>
      </w:r>
      <w:r>
        <w:rPr>
          <w:color w:val="000000"/>
          <w:lang w:val="en-US"/>
        </w:rPr>
        <w:t xml:space="preserve"> </w:t>
      </w:r>
      <w:r w:rsidRPr="00E6007E">
        <w:rPr>
          <w:color w:val="000000"/>
          <w:lang w:val="en-US"/>
        </w:rPr>
        <w:t xml:space="preserve">study </w:t>
      </w:r>
      <w:r>
        <w:rPr>
          <w:color w:val="000000"/>
          <w:lang w:val="en-US"/>
        </w:rPr>
        <w:t xml:space="preserve">and aligned pre-clinical studies in experimental models </w:t>
      </w:r>
      <w:r w:rsidRPr="00E6007E">
        <w:rPr>
          <w:color w:val="000000"/>
          <w:lang w:val="en-US"/>
        </w:rPr>
        <w:t xml:space="preserve">will form the basis for the </w:t>
      </w:r>
      <w:r>
        <w:rPr>
          <w:color w:val="000000"/>
          <w:lang w:val="en-US"/>
        </w:rPr>
        <w:lastRenderedPageBreak/>
        <w:t>proposed MB-PhD studies</w:t>
      </w:r>
      <w:r w:rsidRPr="00E6007E">
        <w:rPr>
          <w:color w:val="000000"/>
          <w:lang w:val="en-US"/>
        </w:rPr>
        <w:t>.</w:t>
      </w:r>
    </w:p>
    <w:p w14:paraId="58F658AA" w14:textId="2002361D" w:rsidR="00A97FB5" w:rsidRDefault="00A97FB5" w:rsidP="00A97FB5">
      <w:pPr>
        <w:widowControl w:val="0"/>
        <w:tabs>
          <w:tab w:val="left" w:pos="220"/>
          <w:tab w:val="left" w:pos="720"/>
        </w:tabs>
        <w:autoSpaceDE w:val="0"/>
        <w:autoSpaceDN w:val="0"/>
        <w:adjustRightInd w:val="0"/>
        <w:spacing w:after="120"/>
        <w:jc w:val="both"/>
        <w:rPr>
          <w:bCs/>
          <w:i/>
          <w:iCs/>
          <w:color w:val="000000"/>
          <w:lang w:val="en-US"/>
        </w:rPr>
      </w:pPr>
      <w:r w:rsidRPr="00F16E00">
        <w:rPr>
          <w:b/>
          <w:color w:val="000000"/>
          <w:lang w:val="en-US"/>
        </w:rPr>
        <w:t>Supervision and lab culture</w:t>
      </w:r>
      <w:r>
        <w:rPr>
          <w:b/>
          <w:color w:val="000000"/>
          <w:lang w:val="en-US"/>
        </w:rPr>
        <w:t xml:space="preserve"> </w:t>
      </w:r>
    </w:p>
    <w:p w14:paraId="7DB45F00" w14:textId="77777777" w:rsidR="00A97FB5" w:rsidRDefault="00A97FB5" w:rsidP="00A97FB5">
      <w:pPr>
        <w:widowControl w:val="0"/>
        <w:tabs>
          <w:tab w:val="left" w:pos="220"/>
          <w:tab w:val="left" w:pos="720"/>
        </w:tabs>
        <w:autoSpaceDE w:val="0"/>
        <w:autoSpaceDN w:val="0"/>
        <w:adjustRightInd w:val="0"/>
        <w:spacing w:after="320"/>
        <w:jc w:val="both"/>
        <w:rPr>
          <w:bCs/>
          <w:color w:val="000000"/>
          <w:lang w:val="en-US"/>
        </w:rPr>
      </w:pPr>
      <w:r>
        <w:rPr>
          <w:bCs/>
          <w:color w:val="000000"/>
          <w:lang w:val="en-US"/>
        </w:rPr>
        <w:t>The student will be embedded in a dynamic and supportive research environment within the Brain Inflammation Group (</w:t>
      </w:r>
      <w:hyperlink r:id="rId45" w:history="1">
        <w:r w:rsidRPr="00C344E4">
          <w:rPr>
            <w:rStyle w:val="Hyperlink"/>
            <w:bCs/>
            <w:lang w:val="en-US"/>
          </w:rPr>
          <w:t>BIG</w:t>
        </w:r>
      </w:hyperlink>
      <w:r>
        <w:rPr>
          <w:bCs/>
          <w:color w:val="000000"/>
          <w:lang w:val="en-US"/>
        </w:rPr>
        <w:t xml:space="preserve">), Grainger lab and MCCN. BIG comprises over 40 </w:t>
      </w:r>
      <w:proofErr w:type="gramStart"/>
      <w:r>
        <w:rPr>
          <w:bCs/>
          <w:color w:val="000000"/>
          <w:lang w:val="en-US"/>
        </w:rPr>
        <w:t>Masters</w:t>
      </w:r>
      <w:proofErr w:type="gramEnd"/>
      <w:r>
        <w:rPr>
          <w:bCs/>
          <w:color w:val="000000"/>
          <w:lang w:val="en-US"/>
        </w:rPr>
        <w:t xml:space="preserve"> and PhD students, PDRAs and Research Fellows with multiple PIs with over 20 </w:t>
      </w:r>
      <w:proofErr w:type="spellStart"/>
      <w:r>
        <w:rPr>
          <w:bCs/>
          <w:color w:val="000000"/>
          <w:lang w:val="en-US"/>
        </w:rPr>
        <w:t>years experience</w:t>
      </w:r>
      <w:proofErr w:type="spellEnd"/>
      <w:r>
        <w:rPr>
          <w:bCs/>
          <w:color w:val="000000"/>
          <w:lang w:val="en-US"/>
        </w:rPr>
        <w:t xml:space="preserve"> of working together). Research in BIG has a major focus on translation, benefitting from the input of clinical academics (including Smith) on interdisciplinary projects within the group. The stroke human immunology research bridges BIG and the Grainger lab and benefits from monthly focused meetings to discuss results and </w:t>
      </w:r>
      <w:proofErr w:type="gramStart"/>
      <w:r>
        <w:rPr>
          <w:bCs/>
          <w:color w:val="000000"/>
          <w:lang w:val="en-US"/>
        </w:rPr>
        <w:t>future plans</w:t>
      </w:r>
      <w:proofErr w:type="gramEnd"/>
      <w:r>
        <w:rPr>
          <w:bCs/>
          <w:color w:val="000000"/>
          <w:lang w:val="en-US"/>
        </w:rPr>
        <w:t xml:space="preserve">. BIG and the Grainger lab have weekly lab meetings with members of the group presenting roughly every 4 months. There are regular journal clubs and seminars organized along thematic lines which all students in the group are encouraged to attend. The Stroke and Dementia theme within the GJBRC hold quarterly research meetings with a specific topic focus each time. </w:t>
      </w:r>
    </w:p>
    <w:p w14:paraId="0BAD7CC3" w14:textId="77777777" w:rsidR="00A97FB5" w:rsidRDefault="00A97FB5" w:rsidP="00A97FB5">
      <w:pPr>
        <w:widowControl w:val="0"/>
        <w:tabs>
          <w:tab w:val="left" w:pos="220"/>
          <w:tab w:val="left" w:pos="720"/>
        </w:tabs>
        <w:autoSpaceDE w:val="0"/>
        <w:autoSpaceDN w:val="0"/>
        <w:adjustRightInd w:val="0"/>
        <w:spacing w:after="120"/>
        <w:jc w:val="both"/>
        <w:rPr>
          <w:bCs/>
          <w:color w:val="000000"/>
          <w:lang w:val="en-US"/>
        </w:rPr>
      </w:pPr>
      <w:r>
        <w:rPr>
          <w:bCs/>
          <w:color w:val="000000"/>
          <w:lang w:val="en-US"/>
        </w:rPr>
        <w:t>The student will have the opportunity to work between clinical research activities at the Greater Manchester Comprehensive Stroke Centre (the largest stroke service in the country) at MCCN, and the Grainger/Allan lab. The supervisory team is therefore ideally placed to provide the necessary interdisciplinary supervision and training for the student, both in the clinical research environment and the laboratory.</w:t>
      </w:r>
    </w:p>
    <w:p w14:paraId="228A4EB2" w14:textId="77777777" w:rsidR="00A97FB5" w:rsidRDefault="00A97FB5" w:rsidP="00A97FB5">
      <w:pPr>
        <w:spacing w:after="320"/>
        <w:jc w:val="both"/>
        <w:rPr>
          <w:bCs/>
          <w:iCs/>
        </w:rPr>
      </w:pPr>
      <w:r>
        <w:rPr>
          <w:bCs/>
          <w:iCs/>
        </w:rPr>
        <w:t xml:space="preserve">The supervisory team are all tenured so are </w:t>
      </w:r>
      <w:proofErr w:type="gramStart"/>
      <w:r>
        <w:rPr>
          <w:bCs/>
          <w:iCs/>
        </w:rPr>
        <w:t>in a position</w:t>
      </w:r>
      <w:proofErr w:type="gramEnd"/>
      <w:r>
        <w:rPr>
          <w:bCs/>
          <w:iCs/>
        </w:rPr>
        <w:t xml:space="preserve"> to provide a strong commitment to coordinated ongoing support and academic development of the student after completion of their PhD. In addition, Smith and Allan bring </w:t>
      </w:r>
      <w:proofErr w:type="gramStart"/>
      <w:r>
        <w:rPr>
          <w:bCs/>
          <w:iCs/>
        </w:rPr>
        <w:t>particular experience</w:t>
      </w:r>
      <w:proofErr w:type="gramEnd"/>
      <w:r>
        <w:rPr>
          <w:bCs/>
          <w:iCs/>
        </w:rPr>
        <w:t xml:space="preserve"> from contributing to the organisation and content of the annual NIHR-British Association of Stroke Physicians UK Stroke Research Workshop, which is a forum for engaging medical students and junior doctor ECRs in stroke research to boost capacity building.</w:t>
      </w:r>
    </w:p>
    <w:p w14:paraId="2EF9D96F" w14:textId="77777777" w:rsidR="00A97FB5" w:rsidRDefault="00A97FB5" w:rsidP="00A97FB5">
      <w:pPr>
        <w:jc w:val="both"/>
        <w:rPr>
          <w:bCs/>
          <w:iCs/>
        </w:rPr>
      </w:pPr>
      <w:r>
        <w:rPr>
          <w:bCs/>
          <w:iCs/>
        </w:rPr>
        <w:t>The supervisory team will provide ongoing mentorship and supervision for the student during completion of their undergraduate medical training, their transition to junior doctor posts and beyond. This will include support with ongoing research related to the completed PhD (</w:t>
      </w:r>
      <w:proofErr w:type="gramStart"/>
      <w:r>
        <w:rPr>
          <w:bCs/>
          <w:iCs/>
        </w:rPr>
        <w:t>e.g.</w:t>
      </w:r>
      <w:proofErr w:type="gramEnd"/>
      <w:r>
        <w:rPr>
          <w:bCs/>
          <w:iCs/>
        </w:rPr>
        <w:t xml:space="preserve"> additional manuscript preparation, presentation of data at meetings), accessing further research activities and opportunities within the group (e.g. APEP project, applying for small funding awards) and engaging with research training and educational opportunities (e.g. GJBRC, BIG, Lydia Becker, MCCN seminars, events and teaching). In addition, Smith will provide mentorship and supervision with career advice, balancing a clinical and academic career, CV development and application for academic training posts (Specialist Foundation Doctor Programme, ACF etc).  </w:t>
      </w:r>
    </w:p>
    <w:p w14:paraId="6A898CA7" w14:textId="77777777" w:rsidR="009240F8" w:rsidRDefault="009240F8" w:rsidP="009240F8">
      <w:pPr>
        <w:widowControl w:val="0"/>
        <w:tabs>
          <w:tab w:val="left" w:pos="220"/>
          <w:tab w:val="left" w:pos="720"/>
        </w:tabs>
        <w:autoSpaceDE w:val="0"/>
        <w:autoSpaceDN w:val="0"/>
        <w:adjustRightInd w:val="0"/>
        <w:spacing w:after="0" w:line="240" w:lineRule="auto"/>
        <w:jc w:val="both"/>
        <w:rPr>
          <w:rFonts w:ascii="Calibri" w:hAnsi="Calibri" w:cs="Calibri"/>
          <w:bCs/>
          <w:color w:val="000000"/>
          <w:lang w:val="en-US"/>
        </w:rPr>
      </w:pPr>
    </w:p>
    <w:p w14:paraId="39E5D6A8" w14:textId="77777777" w:rsidR="009240F8" w:rsidRDefault="009240F8" w:rsidP="009240F8">
      <w:pPr>
        <w:widowControl w:val="0"/>
        <w:tabs>
          <w:tab w:val="left" w:pos="220"/>
          <w:tab w:val="left" w:pos="720"/>
        </w:tabs>
        <w:autoSpaceDE w:val="0"/>
        <w:autoSpaceDN w:val="0"/>
        <w:adjustRightInd w:val="0"/>
        <w:spacing w:after="0" w:line="240" w:lineRule="auto"/>
        <w:jc w:val="both"/>
        <w:rPr>
          <w:rFonts w:ascii="Calibri" w:hAnsi="Calibri" w:cs="Calibri"/>
          <w:b/>
          <w:bCs/>
          <w:color w:val="000000"/>
          <w:u w:val="single"/>
          <w:lang w:val="en-US"/>
        </w:rPr>
      </w:pPr>
      <w:r w:rsidRPr="00B359E4">
        <w:rPr>
          <w:rFonts w:ascii="Calibri" w:hAnsi="Calibri" w:cs="Calibri"/>
          <w:b/>
          <w:bCs/>
          <w:color w:val="000000"/>
          <w:u w:val="single"/>
          <w:lang w:val="en-US"/>
        </w:rPr>
        <w:t>Keywords</w:t>
      </w:r>
    </w:p>
    <w:p w14:paraId="4168CBC4" w14:textId="77777777" w:rsidR="009240F8" w:rsidRPr="00A65D66" w:rsidRDefault="009240F8" w:rsidP="009240F8">
      <w:pPr>
        <w:widowControl w:val="0"/>
        <w:tabs>
          <w:tab w:val="left" w:pos="220"/>
          <w:tab w:val="left" w:pos="720"/>
        </w:tabs>
        <w:autoSpaceDE w:val="0"/>
        <w:autoSpaceDN w:val="0"/>
        <w:adjustRightInd w:val="0"/>
        <w:spacing w:after="0" w:line="240" w:lineRule="auto"/>
        <w:jc w:val="both"/>
        <w:rPr>
          <w:rFonts w:ascii="Calibri" w:hAnsi="Calibri" w:cs="Calibri"/>
          <w:b/>
          <w:bCs/>
          <w:color w:val="000000"/>
          <w:u w:val="single"/>
          <w:lang w:val="en-US"/>
        </w:rPr>
      </w:pPr>
      <w:r>
        <w:rPr>
          <w:rFonts w:ascii="Calibri" w:hAnsi="Calibri" w:cs="Calibri"/>
          <w:b/>
          <w:bCs/>
          <w:color w:val="000000"/>
          <w:u w:val="single"/>
          <w:lang w:val="en-US"/>
        </w:rPr>
        <w:t>Stroke; Immunology; Inflammation; Dementia</w:t>
      </w:r>
    </w:p>
    <w:p w14:paraId="6C5DE4C8" w14:textId="77777777" w:rsidR="009240F8" w:rsidRPr="00B8283F" w:rsidRDefault="009240F8" w:rsidP="009240F8">
      <w:pPr>
        <w:widowControl w:val="0"/>
        <w:tabs>
          <w:tab w:val="left" w:pos="220"/>
          <w:tab w:val="left" w:pos="720"/>
        </w:tabs>
        <w:autoSpaceDE w:val="0"/>
        <w:autoSpaceDN w:val="0"/>
        <w:adjustRightInd w:val="0"/>
        <w:spacing w:after="0" w:line="240" w:lineRule="auto"/>
        <w:jc w:val="both"/>
        <w:rPr>
          <w:rFonts w:ascii="Calibri" w:hAnsi="Calibri" w:cs="Calibri"/>
          <w:bCs/>
          <w:color w:val="000000"/>
          <w:lang w:val="en-US"/>
        </w:rPr>
      </w:pPr>
    </w:p>
    <w:p w14:paraId="789A05F4" w14:textId="691ED0E7" w:rsidR="0023694A" w:rsidRPr="00B8283F" w:rsidRDefault="009240F8" w:rsidP="009240F8">
      <w:pPr>
        <w:jc w:val="center"/>
        <w:rPr>
          <w:rFonts w:ascii="Calibri" w:hAnsi="Calibri" w:cs="Calibri"/>
          <w:b/>
          <w:bCs/>
          <w:color w:val="000000"/>
          <w:lang w:val="en-US"/>
        </w:rPr>
      </w:pPr>
      <w:r>
        <w:t>…………………………………………………………………………………………………………</w:t>
      </w:r>
    </w:p>
    <w:p w14:paraId="47E350C2" w14:textId="77777777" w:rsidR="00233A09" w:rsidRDefault="00233A09">
      <w:pPr>
        <w:rPr>
          <w:rFonts w:ascii="Calibri" w:eastAsiaTheme="majorEastAsia" w:hAnsi="Calibri" w:cs="Calibri"/>
          <w:b/>
          <w:lang w:val="en-US"/>
        </w:rPr>
      </w:pPr>
      <w:r>
        <w:rPr>
          <w:rFonts w:ascii="Calibri" w:hAnsi="Calibri" w:cs="Calibri"/>
          <w:b/>
          <w:lang w:val="en-US"/>
        </w:rPr>
        <w:br w:type="page"/>
      </w:r>
    </w:p>
    <w:p w14:paraId="6B5B33F8" w14:textId="77777777" w:rsidR="00091A2E" w:rsidRDefault="00091A2E" w:rsidP="00B8283F">
      <w:pPr>
        <w:pStyle w:val="Heading1"/>
        <w:spacing w:before="0" w:line="240" w:lineRule="auto"/>
        <w:rPr>
          <w:rFonts w:ascii="Calibri" w:hAnsi="Calibri" w:cs="Calibri"/>
          <w:b/>
          <w:color w:val="auto"/>
          <w:sz w:val="22"/>
          <w:szCs w:val="22"/>
          <w:lang w:val="en-US"/>
        </w:rPr>
      </w:pPr>
    </w:p>
    <w:p w14:paraId="769E0AB3" w14:textId="2BDD7EEE" w:rsidR="004B5DBF" w:rsidRPr="00B8283F" w:rsidRDefault="007D7841" w:rsidP="00B8283F">
      <w:pPr>
        <w:pStyle w:val="Heading1"/>
        <w:spacing w:before="0" w:line="240" w:lineRule="auto"/>
        <w:rPr>
          <w:rFonts w:ascii="Calibri" w:hAnsi="Calibri" w:cs="Calibri"/>
          <w:color w:val="auto"/>
          <w:sz w:val="22"/>
          <w:szCs w:val="22"/>
          <w:lang w:val="en-US"/>
        </w:rPr>
      </w:pPr>
      <w:bookmarkStart w:id="15" w:name="_Toc147224978"/>
      <w:r>
        <w:rPr>
          <w:rFonts w:ascii="Calibri" w:hAnsi="Calibri" w:cs="Calibri"/>
          <w:b/>
          <w:color w:val="auto"/>
          <w:sz w:val="22"/>
          <w:szCs w:val="22"/>
          <w:lang w:val="en-US"/>
        </w:rPr>
        <w:t>P</w:t>
      </w:r>
      <w:r w:rsidR="004B5DBF" w:rsidRPr="00B8283F">
        <w:rPr>
          <w:rFonts w:ascii="Calibri" w:hAnsi="Calibri" w:cs="Calibri"/>
          <w:b/>
          <w:color w:val="auto"/>
          <w:sz w:val="22"/>
          <w:szCs w:val="22"/>
          <w:lang w:val="en-US"/>
        </w:rPr>
        <w:t xml:space="preserve">roject </w:t>
      </w:r>
      <w:r>
        <w:rPr>
          <w:rFonts w:ascii="Calibri" w:hAnsi="Calibri" w:cs="Calibri"/>
          <w:b/>
          <w:color w:val="auto"/>
          <w:sz w:val="22"/>
          <w:szCs w:val="22"/>
          <w:lang w:val="en-US"/>
        </w:rPr>
        <w:t>T</w:t>
      </w:r>
      <w:r w:rsidR="004B5DBF" w:rsidRPr="00B8283F">
        <w:rPr>
          <w:rFonts w:ascii="Calibri" w:hAnsi="Calibri" w:cs="Calibri"/>
          <w:b/>
          <w:color w:val="auto"/>
          <w:sz w:val="22"/>
          <w:szCs w:val="22"/>
          <w:lang w:val="en-US"/>
        </w:rPr>
        <w:t>itle:</w:t>
      </w:r>
      <w:r w:rsidR="004B5DBF" w:rsidRPr="00B8283F">
        <w:rPr>
          <w:rFonts w:ascii="Calibri" w:hAnsi="Calibri" w:cs="Calibri"/>
          <w:color w:val="auto"/>
          <w:sz w:val="22"/>
          <w:szCs w:val="22"/>
          <w:lang w:val="en-US"/>
        </w:rPr>
        <w:t xml:space="preserve"> The moderating effect of socioeconomic factors on the association between alcohol consumption, long-term </w:t>
      </w:r>
      <w:proofErr w:type="gramStart"/>
      <w:r w:rsidR="004B5DBF" w:rsidRPr="00B8283F">
        <w:rPr>
          <w:rFonts w:ascii="Calibri" w:hAnsi="Calibri" w:cs="Calibri"/>
          <w:color w:val="auto"/>
          <w:sz w:val="22"/>
          <w:szCs w:val="22"/>
          <w:lang w:val="en-US"/>
        </w:rPr>
        <w:t>inflammation</w:t>
      </w:r>
      <w:proofErr w:type="gramEnd"/>
      <w:r w:rsidR="004B5DBF" w:rsidRPr="00B8283F">
        <w:rPr>
          <w:rFonts w:ascii="Calibri" w:hAnsi="Calibri" w:cs="Calibri"/>
          <w:color w:val="auto"/>
          <w:sz w:val="22"/>
          <w:szCs w:val="22"/>
          <w:lang w:val="en-US"/>
        </w:rPr>
        <w:t xml:space="preserve"> and risk of rheumatoid arthritis.</w:t>
      </w:r>
      <w:bookmarkEnd w:id="15"/>
      <w:r w:rsidR="004B5DBF" w:rsidRPr="00B8283F">
        <w:rPr>
          <w:rFonts w:ascii="Calibri" w:hAnsi="Calibri" w:cs="Calibri"/>
          <w:color w:val="auto"/>
          <w:sz w:val="22"/>
          <w:szCs w:val="22"/>
          <w:lang w:val="en-US"/>
        </w:rPr>
        <w:t xml:space="preserve"> </w:t>
      </w:r>
    </w:p>
    <w:p w14:paraId="280D6845" w14:textId="77777777" w:rsidR="004B5DBF" w:rsidRPr="00B8283F" w:rsidRDefault="004B5DBF" w:rsidP="00B8283F">
      <w:pPr>
        <w:widowControl w:val="0"/>
        <w:tabs>
          <w:tab w:val="left" w:pos="220"/>
          <w:tab w:val="left" w:pos="720"/>
        </w:tabs>
        <w:autoSpaceDE w:val="0"/>
        <w:autoSpaceDN w:val="0"/>
        <w:adjustRightInd w:val="0"/>
        <w:spacing w:after="0" w:line="240" w:lineRule="auto"/>
        <w:jc w:val="both"/>
        <w:rPr>
          <w:rFonts w:ascii="Calibri" w:hAnsi="Calibri" w:cs="Calibri"/>
          <w:bCs/>
          <w:color w:val="000000"/>
          <w:lang w:val="en-US"/>
        </w:rPr>
      </w:pPr>
      <w:r w:rsidRPr="00B8283F">
        <w:rPr>
          <w:rFonts w:ascii="Calibri" w:hAnsi="Calibri" w:cs="Calibri"/>
          <w:bCs/>
          <w:color w:val="000000"/>
          <w:lang w:val="en-US"/>
        </w:rPr>
        <w:t xml:space="preserve"> </w:t>
      </w:r>
    </w:p>
    <w:p w14:paraId="2565E0A1" w14:textId="77777777" w:rsidR="004B5DBF" w:rsidRPr="007D7841" w:rsidRDefault="004B5DBF" w:rsidP="00B8283F">
      <w:pPr>
        <w:widowControl w:val="0"/>
        <w:tabs>
          <w:tab w:val="left" w:pos="220"/>
          <w:tab w:val="left" w:pos="720"/>
        </w:tabs>
        <w:autoSpaceDE w:val="0"/>
        <w:autoSpaceDN w:val="0"/>
        <w:adjustRightInd w:val="0"/>
        <w:spacing w:after="0" w:line="240" w:lineRule="auto"/>
        <w:jc w:val="both"/>
        <w:rPr>
          <w:rFonts w:ascii="Calibri" w:hAnsi="Calibri" w:cs="Calibri"/>
          <w:bCs/>
          <w:color w:val="000000"/>
          <w:lang w:val="en-US"/>
        </w:rPr>
      </w:pPr>
      <w:r w:rsidRPr="007D7841">
        <w:rPr>
          <w:rFonts w:ascii="Calibri" w:hAnsi="Calibri" w:cs="Calibri"/>
          <w:bCs/>
          <w:color w:val="000000"/>
          <w:lang w:val="en-US"/>
        </w:rPr>
        <w:t>Supervisor 1: Dr Suzanne Verstappen</w:t>
      </w:r>
      <w:r w:rsidR="007D7841">
        <w:rPr>
          <w:rFonts w:ascii="Calibri" w:hAnsi="Calibri" w:cs="Calibri"/>
          <w:bCs/>
          <w:color w:val="000000"/>
          <w:lang w:val="en-US"/>
        </w:rPr>
        <w:t xml:space="preserve">; School of Biological Sciences, </w:t>
      </w:r>
      <w:r w:rsidRPr="007D7841">
        <w:rPr>
          <w:rFonts w:ascii="Calibri" w:hAnsi="Calibri" w:cs="Calibri"/>
          <w:bCs/>
          <w:color w:val="000000"/>
          <w:lang w:val="en-US"/>
        </w:rPr>
        <w:t>Division of Musculoskeletal and Dermatological Sciences</w:t>
      </w:r>
      <w:r w:rsidR="007D7841">
        <w:rPr>
          <w:rFonts w:ascii="Calibri" w:hAnsi="Calibri" w:cs="Calibri"/>
          <w:bCs/>
          <w:color w:val="000000"/>
          <w:lang w:val="en-US"/>
        </w:rPr>
        <w:t>;</w:t>
      </w:r>
      <w:r w:rsidRPr="007D7841">
        <w:rPr>
          <w:rFonts w:ascii="Calibri" w:hAnsi="Calibri" w:cs="Calibri"/>
          <w:bCs/>
          <w:color w:val="000000"/>
          <w:lang w:val="en-US"/>
        </w:rPr>
        <w:t xml:space="preserve"> Email: </w:t>
      </w:r>
      <w:hyperlink r:id="rId46" w:history="1">
        <w:r w:rsidR="007D7841" w:rsidRPr="008F69E0">
          <w:rPr>
            <w:rStyle w:val="Hyperlink"/>
            <w:rFonts w:ascii="Calibri" w:hAnsi="Calibri" w:cs="Calibri"/>
            <w:bCs/>
            <w:lang w:val="en-US"/>
          </w:rPr>
          <w:t>Suzanne.verstappen@manchester.ac.uk</w:t>
        </w:r>
      </w:hyperlink>
      <w:r w:rsidR="007D7841">
        <w:rPr>
          <w:rFonts w:ascii="Calibri" w:hAnsi="Calibri" w:cs="Calibri"/>
          <w:bCs/>
          <w:color w:val="000000"/>
          <w:lang w:val="en-US"/>
        </w:rPr>
        <w:t xml:space="preserve"> </w:t>
      </w:r>
      <w:r w:rsidRPr="007D7841">
        <w:rPr>
          <w:rFonts w:ascii="Calibri" w:hAnsi="Calibri" w:cs="Calibri"/>
          <w:bCs/>
          <w:color w:val="000000"/>
          <w:lang w:val="en-US"/>
        </w:rPr>
        <w:t xml:space="preserve"> </w:t>
      </w:r>
    </w:p>
    <w:p w14:paraId="506757DB" w14:textId="77777777" w:rsidR="004B5DBF" w:rsidRPr="007D7841" w:rsidRDefault="004B5DBF" w:rsidP="00B8283F">
      <w:pPr>
        <w:widowControl w:val="0"/>
        <w:tabs>
          <w:tab w:val="left" w:pos="220"/>
          <w:tab w:val="left" w:pos="720"/>
        </w:tabs>
        <w:autoSpaceDE w:val="0"/>
        <w:autoSpaceDN w:val="0"/>
        <w:adjustRightInd w:val="0"/>
        <w:spacing w:after="0" w:line="240" w:lineRule="auto"/>
        <w:jc w:val="both"/>
        <w:rPr>
          <w:rFonts w:ascii="Calibri" w:hAnsi="Calibri" w:cs="Calibri"/>
          <w:bCs/>
          <w:color w:val="000000"/>
          <w:lang w:val="en-US"/>
        </w:rPr>
      </w:pPr>
      <w:r w:rsidRPr="007D7841">
        <w:rPr>
          <w:rFonts w:ascii="Calibri" w:hAnsi="Calibri" w:cs="Calibri"/>
          <w:bCs/>
          <w:color w:val="000000"/>
          <w:lang w:val="en-US"/>
        </w:rPr>
        <w:t xml:space="preserve"> </w:t>
      </w:r>
    </w:p>
    <w:p w14:paraId="27A23E75" w14:textId="77777777" w:rsidR="004B5DBF" w:rsidRPr="007D7841" w:rsidRDefault="004B5DBF" w:rsidP="00B8283F">
      <w:pPr>
        <w:widowControl w:val="0"/>
        <w:tabs>
          <w:tab w:val="left" w:pos="220"/>
          <w:tab w:val="left" w:pos="720"/>
        </w:tabs>
        <w:autoSpaceDE w:val="0"/>
        <w:autoSpaceDN w:val="0"/>
        <w:adjustRightInd w:val="0"/>
        <w:spacing w:after="0" w:line="240" w:lineRule="auto"/>
        <w:jc w:val="both"/>
        <w:rPr>
          <w:rFonts w:ascii="Calibri" w:hAnsi="Calibri" w:cs="Calibri"/>
          <w:bCs/>
          <w:color w:val="000000"/>
          <w:lang w:val="en-US"/>
        </w:rPr>
      </w:pPr>
      <w:r w:rsidRPr="007D7841">
        <w:rPr>
          <w:rFonts w:ascii="Calibri" w:hAnsi="Calibri" w:cs="Calibri"/>
          <w:bCs/>
          <w:color w:val="000000"/>
          <w:lang w:val="en-US"/>
        </w:rPr>
        <w:t>Supervisor 2: Dr James Gwinnutt</w:t>
      </w:r>
      <w:r w:rsidR="007D7841">
        <w:rPr>
          <w:rFonts w:ascii="Calibri" w:hAnsi="Calibri" w:cs="Calibri"/>
          <w:bCs/>
          <w:color w:val="000000"/>
          <w:lang w:val="en-US"/>
        </w:rPr>
        <w:t>;</w:t>
      </w:r>
      <w:r w:rsidRPr="007D7841">
        <w:rPr>
          <w:rFonts w:ascii="Calibri" w:hAnsi="Calibri" w:cs="Calibri"/>
          <w:bCs/>
          <w:color w:val="000000"/>
          <w:lang w:val="en-US"/>
        </w:rPr>
        <w:t xml:space="preserve"> </w:t>
      </w:r>
      <w:r w:rsidR="007D7841" w:rsidRPr="007D7841">
        <w:rPr>
          <w:rFonts w:ascii="Calibri" w:hAnsi="Calibri" w:cs="Calibri"/>
          <w:bCs/>
          <w:color w:val="000000"/>
          <w:lang w:val="en-US"/>
        </w:rPr>
        <w:t>School of Biological Sciences, Division of Musculoskeletal and Dermatological Sciences</w:t>
      </w:r>
      <w:r w:rsidR="007D7841">
        <w:rPr>
          <w:rFonts w:ascii="Calibri" w:hAnsi="Calibri" w:cs="Calibri"/>
          <w:bCs/>
          <w:color w:val="000000"/>
          <w:lang w:val="en-US"/>
        </w:rPr>
        <w:t>;</w:t>
      </w:r>
      <w:r w:rsidR="007D7841" w:rsidRPr="007D7841">
        <w:rPr>
          <w:rFonts w:ascii="Calibri" w:hAnsi="Calibri" w:cs="Calibri"/>
          <w:bCs/>
          <w:color w:val="000000"/>
          <w:lang w:val="en-US"/>
        </w:rPr>
        <w:t xml:space="preserve"> </w:t>
      </w:r>
      <w:r w:rsidRPr="007D7841">
        <w:rPr>
          <w:rFonts w:ascii="Calibri" w:hAnsi="Calibri" w:cs="Calibri"/>
          <w:bCs/>
          <w:color w:val="000000"/>
          <w:lang w:val="en-US"/>
        </w:rPr>
        <w:t xml:space="preserve">Email: </w:t>
      </w:r>
      <w:hyperlink r:id="rId47" w:history="1">
        <w:r w:rsidR="007D7841" w:rsidRPr="008F69E0">
          <w:rPr>
            <w:rStyle w:val="Hyperlink"/>
            <w:rFonts w:ascii="Calibri" w:hAnsi="Calibri" w:cs="Calibri"/>
            <w:bCs/>
            <w:lang w:val="en-US"/>
          </w:rPr>
          <w:t>james.gwinnutt@manchester.ac.uk</w:t>
        </w:r>
      </w:hyperlink>
      <w:r w:rsidR="007D7841">
        <w:rPr>
          <w:rFonts w:ascii="Calibri" w:hAnsi="Calibri" w:cs="Calibri"/>
          <w:bCs/>
          <w:color w:val="000000"/>
          <w:lang w:val="en-US"/>
        </w:rPr>
        <w:t xml:space="preserve"> </w:t>
      </w:r>
      <w:r w:rsidRPr="007D7841">
        <w:rPr>
          <w:rFonts w:ascii="Calibri" w:hAnsi="Calibri" w:cs="Calibri"/>
          <w:bCs/>
          <w:color w:val="000000"/>
          <w:lang w:val="en-US"/>
        </w:rPr>
        <w:t xml:space="preserve"> </w:t>
      </w:r>
      <w:r w:rsidR="007D7841">
        <w:rPr>
          <w:rFonts w:ascii="Calibri" w:hAnsi="Calibri" w:cs="Calibri"/>
          <w:bCs/>
          <w:color w:val="000000"/>
          <w:lang w:val="en-US"/>
        </w:rPr>
        <w:t xml:space="preserve"> </w:t>
      </w:r>
    </w:p>
    <w:p w14:paraId="1642D670" w14:textId="77777777" w:rsidR="004B5DBF" w:rsidRPr="007D7841" w:rsidRDefault="004B5DBF" w:rsidP="00B8283F">
      <w:pPr>
        <w:widowControl w:val="0"/>
        <w:tabs>
          <w:tab w:val="left" w:pos="220"/>
          <w:tab w:val="left" w:pos="720"/>
        </w:tabs>
        <w:autoSpaceDE w:val="0"/>
        <w:autoSpaceDN w:val="0"/>
        <w:adjustRightInd w:val="0"/>
        <w:spacing w:after="0" w:line="240" w:lineRule="auto"/>
        <w:jc w:val="both"/>
        <w:rPr>
          <w:rFonts w:ascii="Calibri" w:hAnsi="Calibri" w:cs="Calibri"/>
          <w:bCs/>
          <w:color w:val="000000"/>
          <w:lang w:val="en-US"/>
        </w:rPr>
      </w:pPr>
      <w:r w:rsidRPr="007D7841">
        <w:rPr>
          <w:rFonts w:ascii="Calibri" w:hAnsi="Calibri" w:cs="Calibri"/>
          <w:bCs/>
          <w:color w:val="000000"/>
          <w:lang w:val="en-US"/>
        </w:rPr>
        <w:t xml:space="preserve"> </w:t>
      </w:r>
    </w:p>
    <w:p w14:paraId="1D29488D" w14:textId="77777777" w:rsidR="004B5DBF" w:rsidRPr="007D7841" w:rsidRDefault="004B5DBF" w:rsidP="00B8283F">
      <w:pPr>
        <w:widowControl w:val="0"/>
        <w:tabs>
          <w:tab w:val="left" w:pos="220"/>
          <w:tab w:val="left" w:pos="720"/>
        </w:tabs>
        <w:autoSpaceDE w:val="0"/>
        <w:autoSpaceDN w:val="0"/>
        <w:adjustRightInd w:val="0"/>
        <w:spacing w:after="0" w:line="240" w:lineRule="auto"/>
        <w:jc w:val="both"/>
        <w:rPr>
          <w:rFonts w:ascii="Calibri" w:hAnsi="Calibri" w:cs="Calibri"/>
          <w:bCs/>
          <w:color w:val="000000"/>
          <w:lang w:val="en-US"/>
        </w:rPr>
      </w:pPr>
      <w:r w:rsidRPr="007D7841">
        <w:rPr>
          <w:rFonts w:ascii="Calibri" w:hAnsi="Calibri" w:cs="Calibri"/>
          <w:bCs/>
          <w:color w:val="000000"/>
          <w:lang w:val="en-US"/>
        </w:rPr>
        <w:t xml:space="preserve">Supervisor 3:  Dr Jenny </w:t>
      </w:r>
      <w:r w:rsidR="007D7841">
        <w:rPr>
          <w:rFonts w:ascii="Calibri" w:hAnsi="Calibri" w:cs="Calibri"/>
          <w:bCs/>
          <w:color w:val="000000"/>
          <w:lang w:val="en-US"/>
        </w:rPr>
        <w:t xml:space="preserve">Humphreys (clinical researcher); </w:t>
      </w:r>
      <w:r w:rsidR="007D7841" w:rsidRPr="007D7841">
        <w:rPr>
          <w:rFonts w:ascii="Calibri" w:hAnsi="Calibri" w:cs="Calibri"/>
          <w:bCs/>
          <w:color w:val="000000"/>
          <w:lang w:val="en-US"/>
        </w:rPr>
        <w:t>School of Biological Sciences, Division of Musculoskeletal and Dermatological Sciences</w:t>
      </w:r>
      <w:r w:rsidR="007D7841">
        <w:rPr>
          <w:rFonts w:ascii="Calibri" w:hAnsi="Calibri" w:cs="Calibri"/>
          <w:bCs/>
          <w:color w:val="000000"/>
          <w:lang w:val="en-US"/>
        </w:rPr>
        <w:t>;</w:t>
      </w:r>
      <w:r w:rsidRPr="007D7841">
        <w:rPr>
          <w:rFonts w:ascii="Calibri" w:hAnsi="Calibri" w:cs="Calibri"/>
          <w:bCs/>
          <w:color w:val="000000"/>
          <w:lang w:val="en-US"/>
        </w:rPr>
        <w:t xml:space="preserve"> Email: </w:t>
      </w:r>
      <w:hyperlink r:id="rId48" w:history="1">
        <w:r w:rsidR="007D7841" w:rsidRPr="008F69E0">
          <w:rPr>
            <w:rStyle w:val="Hyperlink"/>
            <w:rFonts w:ascii="Calibri" w:hAnsi="Calibri" w:cs="Calibri"/>
            <w:bCs/>
            <w:lang w:val="en-US"/>
          </w:rPr>
          <w:t>jenny.humphreys@manchester.ac.uk</w:t>
        </w:r>
      </w:hyperlink>
      <w:r w:rsidR="007D7841">
        <w:rPr>
          <w:rFonts w:ascii="Calibri" w:hAnsi="Calibri" w:cs="Calibri"/>
          <w:bCs/>
          <w:color w:val="000000"/>
          <w:lang w:val="en-US"/>
        </w:rPr>
        <w:t xml:space="preserve"> </w:t>
      </w:r>
      <w:r w:rsidRPr="007D7841">
        <w:rPr>
          <w:rFonts w:ascii="Calibri" w:hAnsi="Calibri" w:cs="Calibri"/>
          <w:bCs/>
          <w:color w:val="000000"/>
          <w:lang w:val="en-US"/>
        </w:rPr>
        <w:t xml:space="preserve"> </w:t>
      </w:r>
    </w:p>
    <w:p w14:paraId="53D11619" w14:textId="77777777" w:rsidR="004B5DBF" w:rsidRPr="007D7841" w:rsidRDefault="004B5DBF" w:rsidP="00B8283F">
      <w:pPr>
        <w:widowControl w:val="0"/>
        <w:tabs>
          <w:tab w:val="left" w:pos="220"/>
          <w:tab w:val="left" w:pos="720"/>
        </w:tabs>
        <w:autoSpaceDE w:val="0"/>
        <w:autoSpaceDN w:val="0"/>
        <w:adjustRightInd w:val="0"/>
        <w:spacing w:after="0" w:line="240" w:lineRule="auto"/>
        <w:jc w:val="both"/>
        <w:rPr>
          <w:rFonts w:ascii="Calibri" w:hAnsi="Calibri" w:cs="Calibri"/>
          <w:bCs/>
          <w:color w:val="000000"/>
          <w:lang w:val="en-US"/>
        </w:rPr>
      </w:pPr>
    </w:p>
    <w:p w14:paraId="1749A4DC" w14:textId="77777777" w:rsidR="007D7841" w:rsidRPr="00233A09" w:rsidRDefault="004B5DBF" w:rsidP="00B8283F">
      <w:pPr>
        <w:widowControl w:val="0"/>
        <w:tabs>
          <w:tab w:val="left" w:pos="220"/>
          <w:tab w:val="left" w:pos="720"/>
        </w:tabs>
        <w:autoSpaceDE w:val="0"/>
        <w:autoSpaceDN w:val="0"/>
        <w:adjustRightInd w:val="0"/>
        <w:spacing w:after="0" w:line="240" w:lineRule="auto"/>
        <w:jc w:val="both"/>
        <w:rPr>
          <w:rFonts w:ascii="Calibri" w:hAnsi="Calibri" w:cs="Calibri"/>
          <w:bCs/>
          <w:color w:val="000000"/>
          <w:lang w:val="en-US"/>
        </w:rPr>
      </w:pPr>
      <w:r w:rsidRPr="00B8283F">
        <w:rPr>
          <w:rFonts w:ascii="Calibri" w:hAnsi="Calibri" w:cs="Calibri"/>
          <w:b/>
          <w:bCs/>
          <w:color w:val="000000"/>
          <w:lang w:val="en-US"/>
        </w:rPr>
        <w:t xml:space="preserve">Project Description </w:t>
      </w:r>
    </w:p>
    <w:p w14:paraId="7F465559" w14:textId="77777777" w:rsidR="00233A09" w:rsidRPr="00233A09" w:rsidRDefault="00233A09" w:rsidP="00233A09">
      <w:pPr>
        <w:pStyle w:val="BodyText"/>
        <w:ind w:left="0" w:right="-24"/>
        <w:jc w:val="both"/>
        <w:rPr>
          <w:rFonts w:ascii="Calibri" w:hAnsi="Calibri" w:cs="Calibri"/>
        </w:rPr>
      </w:pPr>
      <w:r w:rsidRPr="00233A09">
        <w:rPr>
          <w:rFonts w:ascii="Calibri" w:hAnsi="Calibri" w:cs="Calibri"/>
          <w:spacing w:val="-1"/>
        </w:rPr>
        <w:t>Alcohol</w:t>
      </w:r>
      <w:r w:rsidRPr="00233A09">
        <w:rPr>
          <w:rFonts w:ascii="Calibri" w:hAnsi="Calibri" w:cs="Calibri"/>
          <w:spacing w:val="32"/>
        </w:rPr>
        <w:t xml:space="preserve"> </w:t>
      </w:r>
      <w:r w:rsidRPr="00233A09">
        <w:rPr>
          <w:rFonts w:ascii="Calibri" w:hAnsi="Calibri" w:cs="Calibri"/>
          <w:spacing w:val="-1"/>
        </w:rPr>
        <w:t>consumption</w:t>
      </w:r>
      <w:r w:rsidRPr="00233A09">
        <w:rPr>
          <w:rFonts w:ascii="Calibri" w:hAnsi="Calibri" w:cs="Calibri"/>
          <w:spacing w:val="28"/>
        </w:rPr>
        <w:t xml:space="preserve"> </w:t>
      </w:r>
      <w:r w:rsidRPr="00233A09">
        <w:rPr>
          <w:rFonts w:ascii="Calibri" w:hAnsi="Calibri" w:cs="Calibri"/>
          <w:spacing w:val="-2"/>
        </w:rPr>
        <w:t>may</w:t>
      </w:r>
      <w:r w:rsidRPr="00233A09">
        <w:rPr>
          <w:rFonts w:ascii="Calibri" w:hAnsi="Calibri" w:cs="Calibri"/>
          <w:spacing w:val="31"/>
        </w:rPr>
        <w:t xml:space="preserve"> </w:t>
      </w:r>
      <w:r w:rsidRPr="00233A09">
        <w:rPr>
          <w:rFonts w:ascii="Calibri" w:hAnsi="Calibri" w:cs="Calibri"/>
          <w:spacing w:val="-1"/>
        </w:rPr>
        <w:t>have</w:t>
      </w:r>
      <w:r w:rsidRPr="00233A09">
        <w:rPr>
          <w:rFonts w:ascii="Calibri" w:hAnsi="Calibri" w:cs="Calibri"/>
          <w:spacing w:val="31"/>
        </w:rPr>
        <w:t xml:space="preserve"> </w:t>
      </w:r>
      <w:r w:rsidRPr="00233A09">
        <w:rPr>
          <w:rFonts w:ascii="Calibri" w:hAnsi="Calibri" w:cs="Calibri"/>
          <w:spacing w:val="-1"/>
        </w:rPr>
        <w:t>anti-inflammatory</w:t>
      </w:r>
      <w:r w:rsidRPr="00233A09">
        <w:rPr>
          <w:rFonts w:ascii="Calibri" w:hAnsi="Calibri" w:cs="Calibri"/>
          <w:spacing w:val="28"/>
        </w:rPr>
        <w:t xml:space="preserve"> </w:t>
      </w:r>
      <w:r w:rsidRPr="00233A09">
        <w:rPr>
          <w:rFonts w:ascii="Calibri" w:hAnsi="Calibri" w:cs="Calibri"/>
          <w:spacing w:val="-1"/>
        </w:rPr>
        <w:t>properties,</w:t>
      </w:r>
      <w:r w:rsidRPr="00233A09">
        <w:rPr>
          <w:rFonts w:ascii="Calibri" w:hAnsi="Calibri" w:cs="Calibri"/>
          <w:spacing w:val="31"/>
        </w:rPr>
        <w:t xml:space="preserve"> </w:t>
      </w:r>
      <w:r w:rsidRPr="00233A09">
        <w:rPr>
          <w:rFonts w:ascii="Calibri" w:hAnsi="Calibri" w:cs="Calibri"/>
          <w:spacing w:val="-1"/>
        </w:rPr>
        <w:t>with</w:t>
      </w:r>
      <w:r w:rsidRPr="00233A09">
        <w:rPr>
          <w:rFonts w:ascii="Calibri" w:hAnsi="Calibri" w:cs="Calibri"/>
          <w:spacing w:val="31"/>
        </w:rPr>
        <w:t xml:space="preserve"> </w:t>
      </w:r>
      <w:r w:rsidRPr="00233A09">
        <w:rPr>
          <w:rFonts w:ascii="Calibri" w:hAnsi="Calibri" w:cs="Calibri"/>
          <w:spacing w:val="-1"/>
        </w:rPr>
        <w:t>studies</w:t>
      </w:r>
      <w:r w:rsidRPr="00233A09">
        <w:rPr>
          <w:rFonts w:ascii="Calibri" w:hAnsi="Calibri" w:cs="Calibri"/>
          <w:spacing w:val="30"/>
        </w:rPr>
        <w:t xml:space="preserve"> </w:t>
      </w:r>
      <w:r w:rsidRPr="00233A09">
        <w:rPr>
          <w:rFonts w:ascii="Calibri" w:hAnsi="Calibri" w:cs="Calibri"/>
          <w:spacing w:val="-1"/>
        </w:rPr>
        <w:t>reporting</w:t>
      </w:r>
      <w:r w:rsidRPr="00233A09">
        <w:rPr>
          <w:rFonts w:ascii="Calibri" w:hAnsi="Calibri" w:cs="Calibri"/>
          <w:spacing w:val="30"/>
        </w:rPr>
        <w:t xml:space="preserve"> </w:t>
      </w:r>
      <w:r w:rsidRPr="00233A09">
        <w:rPr>
          <w:rFonts w:ascii="Calibri" w:hAnsi="Calibri" w:cs="Calibri"/>
        </w:rPr>
        <w:t>an</w:t>
      </w:r>
      <w:r w:rsidRPr="00233A09">
        <w:rPr>
          <w:rFonts w:ascii="Calibri" w:hAnsi="Calibri" w:cs="Calibri"/>
          <w:spacing w:val="31"/>
        </w:rPr>
        <w:t xml:space="preserve"> </w:t>
      </w:r>
      <w:r w:rsidRPr="00233A09">
        <w:rPr>
          <w:rFonts w:ascii="Calibri" w:hAnsi="Calibri" w:cs="Calibri"/>
          <w:spacing w:val="-1"/>
        </w:rPr>
        <w:t>association</w:t>
      </w:r>
      <w:r w:rsidRPr="00233A09">
        <w:rPr>
          <w:rFonts w:ascii="Calibri" w:hAnsi="Calibri" w:cs="Calibri"/>
          <w:spacing w:val="73"/>
        </w:rPr>
        <w:t xml:space="preserve"> </w:t>
      </w:r>
      <w:r w:rsidRPr="00233A09">
        <w:rPr>
          <w:rFonts w:ascii="Calibri" w:hAnsi="Calibri" w:cs="Calibri"/>
          <w:spacing w:val="-1"/>
        </w:rPr>
        <w:t>between</w:t>
      </w:r>
      <w:r w:rsidRPr="00233A09">
        <w:rPr>
          <w:rFonts w:ascii="Calibri" w:hAnsi="Calibri" w:cs="Calibri"/>
          <w:spacing w:val="38"/>
        </w:rPr>
        <w:t xml:space="preserve"> </w:t>
      </w:r>
      <w:r w:rsidRPr="00233A09">
        <w:rPr>
          <w:rFonts w:ascii="Calibri" w:hAnsi="Calibri" w:cs="Calibri"/>
          <w:spacing w:val="-1"/>
        </w:rPr>
        <w:t>alcohol</w:t>
      </w:r>
      <w:r w:rsidRPr="00233A09">
        <w:rPr>
          <w:rFonts w:ascii="Calibri" w:hAnsi="Calibri" w:cs="Calibri"/>
          <w:spacing w:val="39"/>
        </w:rPr>
        <w:t xml:space="preserve"> </w:t>
      </w:r>
      <w:r w:rsidRPr="00233A09">
        <w:rPr>
          <w:rFonts w:ascii="Calibri" w:hAnsi="Calibri" w:cs="Calibri"/>
          <w:spacing w:val="-1"/>
        </w:rPr>
        <w:t>consumption</w:t>
      </w:r>
      <w:r w:rsidRPr="00233A09">
        <w:rPr>
          <w:rFonts w:ascii="Calibri" w:hAnsi="Calibri" w:cs="Calibri"/>
          <w:spacing w:val="40"/>
        </w:rPr>
        <w:t xml:space="preserve"> </w:t>
      </w:r>
      <w:r w:rsidRPr="00233A09">
        <w:rPr>
          <w:rFonts w:ascii="Calibri" w:hAnsi="Calibri" w:cs="Calibri"/>
        </w:rPr>
        <w:t>and</w:t>
      </w:r>
      <w:r w:rsidRPr="00233A09">
        <w:rPr>
          <w:rFonts w:ascii="Calibri" w:hAnsi="Calibri" w:cs="Calibri"/>
          <w:spacing w:val="36"/>
        </w:rPr>
        <w:t xml:space="preserve"> </w:t>
      </w:r>
      <w:r w:rsidRPr="00233A09">
        <w:rPr>
          <w:rFonts w:ascii="Calibri" w:hAnsi="Calibri" w:cs="Calibri"/>
          <w:spacing w:val="-1"/>
        </w:rPr>
        <w:t>lower</w:t>
      </w:r>
      <w:r w:rsidRPr="00233A09">
        <w:rPr>
          <w:rFonts w:ascii="Calibri" w:hAnsi="Calibri" w:cs="Calibri"/>
          <w:spacing w:val="39"/>
        </w:rPr>
        <w:t xml:space="preserve"> </w:t>
      </w:r>
      <w:r w:rsidRPr="00233A09">
        <w:rPr>
          <w:rFonts w:ascii="Calibri" w:hAnsi="Calibri" w:cs="Calibri"/>
          <w:spacing w:val="-1"/>
        </w:rPr>
        <w:t>risk</w:t>
      </w:r>
      <w:r w:rsidRPr="00233A09">
        <w:rPr>
          <w:rFonts w:ascii="Calibri" w:hAnsi="Calibri" w:cs="Calibri"/>
          <w:spacing w:val="36"/>
        </w:rPr>
        <w:t xml:space="preserve"> </w:t>
      </w:r>
      <w:r w:rsidRPr="00233A09">
        <w:rPr>
          <w:rFonts w:ascii="Calibri" w:hAnsi="Calibri" w:cs="Calibri"/>
        </w:rPr>
        <w:t>of</w:t>
      </w:r>
      <w:r w:rsidRPr="00233A09">
        <w:rPr>
          <w:rFonts w:ascii="Calibri" w:hAnsi="Calibri" w:cs="Calibri"/>
          <w:spacing w:val="39"/>
        </w:rPr>
        <w:t xml:space="preserve"> </w:t>
      </w:r>
      <w:r w:rsidRPr="00233A09">
        <w:rPr>
          <w:rFonts w:ascii="Calibri" w:hAnsi="Calibri" w:cs="Calibri"/>
          <w:spacing w:val="-1"/>
        </w:rPr>
        <w:t>rheumatoid</w:t>
      </w:r>
      <w:r w:rsidRPr="00233A09">
        <w:rPr>
          <w:rFonts w:ascii="Calibri" w:hAnsi="Calibri" w:cs="Calibri"/>
          <w:spacing w:val="38"/>
        </w:rPr>
        <w:t xml:space="preserve"> </w:t>
      </w:r>
      <w:r w:rsidRPr="00233A09">
        <w:rPr>
          <w:rFonts w:ascii="Calibri" w:hAnsi="Calibri" w:cs="Calibri"/>
          <w:spacing w:val="-1"/>
        </w:rPr>
        <w:t>arthritis</w:t>
      </w:r>
      <w:r w:rsidRPr="00233A09">
        <w:rPr>
          <w:rFonts w:ascii="Calibri" w:hAnsi="Calibri" w:cs="Calibri"/>
          <w:spacing w:val="36"/>
        </w:rPr>
        <w:t xml:space="preserve"> </w:t>
      </w:r>
      <w:r w:rsidRPr="00233A09">
        <w:rPr>
          <w:rFonts w:ascii="Calibri" w:hAnsi="Calibri" w:cs="Calibri"/>
          <w:spacing w:val="-1"/>
        </w:rPr>
        <w:t>(RA),</w:t>
      </w:r>
      <w:r w:rsidRPr="00233A09">
        <w:rPr>
          <w:rFonts w:ascii="Calibri" w:hAnsi="Calibri" w:cs="Calibri"/>
          <w:spacing w:val="38"/>
        </w:rPr>
        <w:t xml:space="preserve"> </w:t>
      </w:r>
      <w:r w:rsidRPr="00233A09">
        <w:rPr>
          <w:rFonts w:ascii="Calibri" w:hAnsi="Calibri" w:cs="Calibri"/>
        </w:rPr>
        <w:t>an</w:t>
      </w:r>
      <w:r w:rsidRPr="00233A09">
        <w:rPr>
          <w:rFonts w:ascii="Calibri" w:hAnsi="Calibri" w:cs="Calibri"/>
          <w:spacing w:val="36"/>
        </w:rPr>
        <w:t xml:space="preserve"> </w:t>
      </w:r>
      <w:r w:rsidRPr="00233A09">
        <w:rPr>
          <w:rFonts w:ascii="Calibri" w:hAnsi="Calibri" w:cs="Calibri"/>
          <w:spacing w:val="-1"/>
        </w:rPr>
        <w:t>inflammatory</w:t>
      </w:r>
      <w:r w:rsidRPr="00233A09">
        <w:rPr>
          <w:rFonts w:ascii="Calibri" w:hAnsi="Calibri" w:cs="Calibri"/>
          <w:spacing w:val="41"/>
        </w:rPr>
        <w:t xml:space="preserve"> </w:t>
      </w:r>
      <w:r w:rsidRPr="00233A09">
        <w:rPr>
          <w:rFonts w:ascii="Calibri" w:hAnsi="Calibri" w:cs="Calibri"/>
        </w:rPr>
        <w:t>auto-</w:t>
      </w:r>
      <w:r w:rsidRPr="00233A09">
        <w:rPr>
          <w:rFonts w:ascii="Calibri" w:hAnsi="Calibri" w:cs="Calibri"/>
          <w:spacing w:val="63"/>
        </w:rPr>
        <w:t xml:space="preserve"> </w:t>
      </w:r>
      <w:r w:rsidRPr="00233A09">
        <w:rPr>
          <w:rFonts w:ascii="Calibri" w:hAnsi="Calibri" w:cs="Calibri"/>
          <w:spacing w:val="-1"/>
        </w:rPr>
        <w:t>immune</w:t>
      </w:r>
      <w:r w:rsidRPr="00233A09">
        <w:rPr>
          <w:rFonts w:ascii="Calibri" w:hAnsi="Calibri" w:cs="Calibri"/>
          <w:spacing w:val="10"/>
        </w:rPr>
        <w:t xml:space="preserve"> </w:t>
      </w:r>
      <w:r w:rsidRPr="00233A09">
        <w:rPr>
          <w:rFonts w:ascii="Calibri" w:hAnsi="Calibri" w:cs="Calibri"/>
          <w:spacing w:val="-1"/>
        </w:rPr>
        <w:t>disease.</w:t>
      </w:r>
      <w:r w:rsidRPr="00233A09">
        <w:rPr>
          <w:rFonts w:ascii="Calibri" w:hAnsi="Calibri" w:cs="Calibri"/>
          <w:spacing w:val="9"/>
        </w:rPr>
        <w:t xml:space="preserve"> </w:t>
      </w:r>
      <w:r w:rsidRPr="00233A09">
        <w:rPr>
          <w:rFonts w:ascii="Calibri" w:hAnsi="Calibri" w:cs="Calibri"/>
          <w:spacing w:val="-1"/>
        </w:rPr>
        <w:t>However,</w:t>
      </w:r>
      <w:r w:rsidRPr="00233A09">
        <w:rPr>
          <w:rFonts w:ascii="Calibri" w:hAnsi="Calibri" w:cs="Calibri"/>
          <w:spacing w:val="9"/>
        </w:rPr>
        <w:t xml:space="preserve"> </w:t>
      </w:r>
      <w:r w:rsidRPr="00233A09">
        <w:rPr>
          <w:rFonts w:ascii="Calibri" w:hAnsi="Calibri" w:cs="Calibri"/>
        </w:rPr>
        <w:t>the</w:t>
      </w:r>
      <w:r w:rsidRPr="00233A09">
        <w:rPr>
          <w:rFonts w:ascii="Calibri" w:hAnsi="Calibri" w:cs="Calibri"/>
          <w:spacing w:val="9"/>
        </w:rPr>
        <w:t xml:space="preserve"> </w:t>
      </w:r>
      <w:r w:rsidRPr="00233A09">
        <w:rPr>
          <w:rFonts w:ascii="Calibri" w:hAnsi="Calibri" w:cs="Calibri"/>
          <w:spacing w:val="-1"/>
        </w:rPr>
        <w:t>relationship</w:t>
      </w:r>
      <w:r w:rsidRPr="00233A09">
        <w:rPr>
          <w:rFonts w:ascii="Calibri" w:hAnsi="Calibri" w:cs="Calibri"/>
          <w:spacing w:val="9"/>
        </w:rPr>
        <w:t xml:space="preserve"> </w:t>
      </w:r>
      <w:r w:rsidRPr="00233A09">
        <w:rPr>
          <w:rFonts w:ascii="Calibri" w:hAnsi="Calibri" w:cs="Calibri"/>
          <w:spacing w:val="-1"/>
        </w:rPr>
        <w:t>between</w:t>
      </w:r>
      <w:r w:rsidRPr="00233A09">
        <w:rPr>
          <w:rFonts w:ascii="Calibri" w:hAnsi="Calibri" w:cs="Calibri"/>
          <w:spacing w:val="9"/>
        </w:rPr>
        <w:t xml:space="preserve"> </w:t>
      </w:r>
      <w:r w:rsidRPr="00233A09">
        <w:rPr>
          <w:rFonts w:ascii="Calibri" w:hAnsi="Calibri" w:cs="Calibri"/>
          <w:spacing w:val="-1"/>
        </w:rPr>
        <w:t>alcohol</w:t>
      </w:r>
      <w:r w:rsidRPr="00233A09">
        <w:rPr>
          <w:rFonts w:ascii="Calibri" w:hAnsi="Calibri" w:cs="Calibri"/>
          <w:spacing w:val="10"/>
        </w:rPr>
        <w:t xml:space="preserve"> </w:t>
      </w:r>
      <w:r w:rsidRPr="00233A09">
        <w:rPr>
          <w:rFonts w:ascii="Calibri" w:hAnsi="Calibri" w:cs="Calibri"/>
          <w:spacing w:val="-1"/>
        </w:rPr>
        <w:t>consumption</w:t>
      </w:r>
      <w:r w:rsidRPr="00233A09">
        <w:rPr>
          <w:rFonts w:ascii="Calibri" w:hAnsi="Calibri" w:cs="Calibri"/>
          <w:spacing w:val="9"/>
        </w:rPr>
        <w:t xml:space="preserve"> </w:t>
      </w:r>
      <w:r w:rsidRPr="00233A09">
        <w:rPr>
          <w:rFonts w:ascii="Calibri" w:hAnsi="Calibri" w:cs="Calibri"/>
        </w:rPr>
        <w:t>and</w:t>
      </w:r>
      <w:r w:rsidRPr="00233A09">
        <w:rPr>
          <w:rFonts w:ascii="Calibri" w:hAnsi="Calibri" w:cs="Calibri"/>
          <w:spacing w:val="15"/>
        </w:rPr>
        <w:t xml:space="preserve"> </w:t>
      </w:r>
      <w:r w:rsidRPr="00233A09">
        <w:rPr>
          <w:rFonts w:ascii="Calibri" w:hAnsi="Calibri" w:cs="Calibri"/>
          <w:spacing w:val="-1"/>
        </w:rPr>
        <w:t>systemic</w:t>
      </w:r>
      <w:r w:rsidRPr="00233A09">
        <w:rPr>
          <w:rFonts w:ascii="Calibri" w:hAnsi="Calibri" w:cs="Calibri"/>
          <w:spacing w:val="11"/>
        </w:rPr>
        <w:t xml:space="preserve"> </w:t>
      </w:r>
      <w:r w:rsidRPr="00233A09">
        <w:rPr>
          <w:rFonts w:ascii="Calibri" w:hAnsi="Calibri" w:cs="Calibri"/>
          <w:spacing w:val="-1"/>
        </w:rPr>
        <w:t>inflammation</w:t>
      </w:r>
      <w:r w:rsidRPr="00233A09">
        <w:rPr>
          <w:rFonts w:ascii="Calibri" w:hAnsi="Calibri" w:cs="Calibri"/>
          <w:spacing w:val="61"/>
        </w:rPr>
        <w:t xml:space="preserve"> </w:t>
      </w:r>
      <w:r w:rsidRPr="00233A09">
        <w:rPr>
          <w:rFonts w:ascii="Calibri" w:hAnsi="Calibri" w:cs="Calibri"/>
          <w:spacing w:val="-1"/>
        </w:rPr>
        <w:t>level</w:t>
      </w:r>
      <w:r w:rsidRPr="00233A09">
        <w:rPr>
          <w:rFonts w:ascii="Calibri" w:hAnsi="Calibri" w:cs="Calibri"/>
          <w:spacing w:val="6"/>
        </w:rPr>
        <w:t xml:space="preserve"> </w:t>
      </w:r>
      <w:r w:rsidRPr="00233A09">
        <w:rPr>
          <w:rFonts w:ascii="Calibri" w:hAnsi="Calibri" w:cs="Calibri"/>
        </w:rPr>
        <w:t>/</w:t>
      </w:r>
      <w:r w:rsidRPr="00233A09">
        <w:rPr>
          <w:rFonts w:ascii="Calibri" w:hAnsi="Calibri" w:cs="Calibri"/>
          <w:spacing w:val="8"/>
        </w:rPr>
        <w:t xml:space="preserve"> </w:t>
      </w:r>
      <w:r w:rsidRPr="00233A09">
        <w:rPr>
          <w:rFonts w:ascii="Calibri" w:hAnsi="Calibri" w:cs="Calibri"/>
          <w:spacing w:val="-1"/>
        </w:rPr>
        <w:t>risk</w:t>
      </w:r>
      <w:r w:rsidRPr="00233A09">
        <w:rPr>
          <w:rFonts w:ascii="Calibri" w:hAnsi="Calibri" w:cs="Calibri"/>
          <w:spacing w:val="5"/>
        </w:rPr>
        <w:t xml:space="preserve"> </w:t>
      </w:r>
      <w:r w:rsidRPr="00233A09">
        <w:rPr>
          <w:rFonts w:ascii="Calibri" w:hAnsi="Calibri" w:cs="Calibri"/>
        </w:rPr>
        <w:t>of</w:t>
      </w:r>
      <w:r w:rsidRPr="00233A09">
        <w:rPr>
          <w:rFonts w:ascii="Calibri" w:hAnsi="Calibri" w:cs="Calibri"/>
          <w:spacing w:val="8"/>
        </w:rPr>
        <w:t xml:space="preserve"> </w:t>
      </w:r>
      <w:r w:rsidRPr="00233A09">
        <w:rPr>
          <w:rFonts w:ascii="Calibri" w:hAnsi="Calibri" w:cs="Calibri"/>
          <w:spacing w:val="-1"/>
        </w:rPr>
        <w:t>RA</w:t>
      </w:r>
      <w:r w:rsidRPr="00233A09">
        <w:rPr>
          <w:rFonts w:ascii="Calibri" w:hAnsi="Calibri" w:cs="Calibri"/>
          <w:spacing w:val="3"/>
        </w:rPr>
        <w:t xml:space="preserve"> </w:t>
      </w:r>
      <w:r w:rsidRPr="00233A09">
        <w:rPr>
          <w:rFonts w:ascii="Calibri" w:hAnsi="Calibri" w:cs="Calibri"/>
        </w:rPr>
        <w:t>is</w:t>
      </w:r>
      <w:r w:rsidRPr="00233A09">
        <w:rPr>
          <w:rFonts w:ascii="Calibri" w:hAnsi="Calibri" w:cs="Calibri"/>
          <w:spacing w:val="9"/>
        </w:rPr>
        <w:t xml:space="preserve"> </w:t>
      </w:r>
      <w:r w:rsidRPr="00233A09">
        <w:rPr>
          <w:rFonts w:ascii="Calibri" w:hAnsi="Calibri" w:cs="Calibri"/>
          <w:spacing w:val="-1"/>
        </w:rPr>
        <w:t>“U-shaped”:</w:t>
      </w:r>
      <w:r w:rsidRPr="00233A09">
        <w:rPr>
          <w:rFonts w:ascii="Calibri" w:hAnsi="Calibri" w:cs="Calibri"/>
          <w:spacing w:val="8"/>
        </w:rPr>
        <w:t xml:space="preserve"> </w:t>
      </w:r>
      <w:r w:rsidRPr="00233A09">
        <w:rPr>
          <w:rFonts w:ascii="Calibri" w:hAnsi="Calibri" w:cs="Calibri"/>
          <w:spacing w:val="-1"/>
        </w:rPr>
        <w:t>low-moderate</w:t>
      </w:r>
      <w:r w:rsidRPr="00233A09">
        <w:rPr>
          <w:rFonts w:ascii="Calibri" w:hAnsi="Calibri" w:cs="Calibri"/>
          <w:spacing w:val="7"/>
        </w:rPr>
        <w:t xml:space="preserve"> </w:t>
      </w:r>
      <w:r w:rsidRPr="00233A09">
        <w:rPr>
          <w:rFonts w:ascii="Calibri" w:hAnsi="Calibri" w:cs="Calibri"/>
          <w:spacing w:val="-1"/>
        </w:rPr>
        <w:t>alcohol</w:t>
      </w:r>
      <w:r w:rsidRPr="00233A09">
        <w:rPr>
          <w:rFonts w:ascii="Calibri" w:hAnsi="Calibri" w:cs="Calibri"/>
          <w:spacing w:val="8"/>
        </w:rPr>
        <w:t xml:space="preserve"> </w:t>
      </w:r>
      <w:r w:rsidRPr="00233A09">
        <w:rPr>
          <w:rFonts w:ascii="Calibri" w:hAnsi="Calibri" w:cs="Calibri"/>
          <w:spacing w:val="-1"/>
        </w:rPr>
        <w:t>consumption</w:t>
      </w:r>
      <w:r w:rsidRPr="00233A09">
        <w:rPr>
          <w:rFonts w:ascii="Calibri" w:hAnsi="Calibri" w:cs="Calibri"/>
          <w:spacing w:val="6"/>
        </w:rPr>
        <w:t xml:space="preserve"> </w:t>
      </w:r>
      <w:r w:rsidRPr="00233A09">
        <w:rPr>
          <w:rFonts w:ascii="Calibri" w:hAnsi="Calibri" w:cs="Calibri"/>
        </w:rPr>
        <w:t>is</w:t>
      </w:r>
      <w:r w:rsidRPr="00233A09">
        <w:rPr>
          <w:rFonts w:ascii="Calibri" w:hAnsi="Calibri" w:cs="Calibri"/>
          <w:spacing w:val="5"/>
        </w:rPr>
        <w:t xml:space="preserve"> </w:t>
      </w:r>
      <w:r w:rsidRPr="00233A09">
        <w:rPr>
          <w:rFonts w:ascii="Calibri" w:hAnsi="Calibri" w:cs="Calibri"/>
          <w:spacing w:val="-1"/>
        </w:rPr>
        <w:t>associated</w:t>
      </w:r>
      <w:r w:rsidRPr="00233A09">
        <w:rPr>
          <w:rFonts w:ascii="Calibri" w:hAnsi="Calibri" w:cs="Calibri"/>
          <w:spacing w:val="7"/>
        </w:rPr>
        <w:t xml:space="preserve"> </w:t>
      </w:r>
      <w:r w:rsidRPr="00233A09">
        <w:rPr>
          <w:rFonts w:ascii="Calibri" w:hAnsi="Calibri" w:cs="Calibri"/>
          <w:spacing w:val="-2"/>
        </w:rPr>
        <w:t>with</w:t>
      </w:r>
      <w:r w:rsidRPr="00233A09">
        <w:rPr>
          <w:rFonts w:ascii="Calibri" w:hAnsi="Calibri" w:cs="Calibri"/>
          <w:spacing w:val="7"/>
        </w:rPr>
        <w:t xml:space="preserve"> </w:t>
      </w:r>
      <w:r w:rsidRPr="00233A09">
        <w:rPr>
          <w:rFonts w:ascii="Calibri" w:hAnsi="Calibri" w:cs="Calibri"/>
          <w:spacing w:val="-1"/>
        </w:rPr>
        <w:t>lower</w:t>
      </w:r>
      <w:r w:rsidRPr="00233A09">
        <w:rPr>
          <w:rFonts w:ascii="Calibri" w:hAnsi="Calibri" w:cs="Calibri"/>
          <w:spacing w:val="61"/>
        </w:rPr>
        <w:t xml:space="preserve"> </w:t>
      </w:r>
      <w:r w:rsidRPr="00233A09">
        <w:rPr>
          <w:rFonts w:ascii="Calibri" w:hAnsi="Calibri" w:cs="Calibri"/>
          <w:spacing w:val="-1"/>
        </w:rPr>
        <w:t>inflammation</w:t>
      </w:r>
      <w:r w:rsidRPr="00233A09">
        <w:rPr>
          <w:rFonts w:ascii="Calibri" w:hAnsi="Calibri" w:cs="Calibri"/>
          <w:spacing w:val="6"/>
        </w:rPr>
        <w:t xml:space="preserve"> </w:t>
      </w:r>
      <w:r w:rsidRPr="00233A09">
        <w:rPr>
          <w:rFonts w:ascii="Calibri" w:hAnsi="Calibri" w:cs="Calibri"/>
        </w:rPr>
        <w:t>/</w:t>
      </w:r>
      <w:r w:rsidRPr="00233A09">
        <w:rPr>
          <w:rFonts w:ascii="Calibri" w:hAnsi="Calibri" w:cs="Calibri"/>
          <w:spacing w:val="5"/>
        </w:rPr>
        <w:t xml:space="preserve"> </w:t>
      </w:r>
      <w:r w:rsidRPr="00233A09">
        <w:rPr>
          <w:rFonts w:ascii="Calibri" w:hAnsi="Calibri" w:cs="Calibri"/>
          <w:spacing w:val="-1"/>
        </w:rPr>
        <w:t>risk</w:t>
      </w:r>
      <w:r w:rsidRPr="00233A09">
        <w:rPr>
          <w:rFonts w:ascii="Calibri" w:hAnsi="Calibri" w:cs="Calibri"/>
          <w:spacing w:val="5"/>
        </w:rPr>
        <w:t xml:space="preserve"> </w:t>
      </w:r>
      <w:r w:rsidRPr="00233A09">
        <w:rPr>
          <w:rFonts w:ascii="Calibri" w:hAnsi="Calibri" w:cs="Calibri"/>
        </w:rPr>
        <w:t>of</w:t>
      </w:r>
      <w:r w:rsidRPr="00233A09">
        <w:rPr>
          <w:rFonts w:ascii="Calibri" w:hAnsi="Calibri" w:cs="Calibri"/>
          <w:spacing w:val="9"/>
        </w:rPr>
        <w:t xml:space="preserve"> </w:t>
      </w:r>
      <w:r w:rsidRPr="00233A09">
        <w:rPr>
          <w:rFonts w:ascii="Calibri" w:hAnsi="Calibri" w:cs="Calibri"/>
          <w:spacing w:val="-1"/>
        </w:rPr>
        <w:t>RA</w:t>
      </w:r>
      <w:r w:rsidRPr="00233A09">
        <w:rPr>
          <w:rFonts w:ascii="Calibri" w:hAnsi="Calibri" w:cs="Calibri"/>
          <w:spacing w:val="6"/>
        </w:rPr>
        <w:t xml:space="preserve"> </w:t>
      </w:r>
      <w:r w:rsidRPr="00233A09">
        <w:rPr>
          <w:rFonts w:ascii="Calibri" w:hAnsi="Calibri" w:cs="Calibri"/>
        </w:rPr>
        <w:t>and</w:t>
      </w:r>
      <w:r w:rsidRPr="00233A09">
        <w:rPr>
          <w:rFonts w:ascii="Calibri" w:hAnsi="Calibri" w:cs="Calibri"/>
          <w:spacing w:val="8"/>
        </w:rPr>
        <w:t xml:space="preserve"> </w:t>
      </w:r>
      <w:r w:rsidRPr="00233A09">
        <w:rPr>
          <w:rFonts w:ascii="Calibri" w:hAnsi="Calibri" w:cs="Calibri"/>
        </w:rPr>
        <w:t>no</w:t>
      </w:r>
      <w:r w:rsidRPr="00233A09">
        <w:rPr>
          <w:rFonts w:ascii="Calibri" w:hAnsi="Calibri" w:cs="Calibri"/>
          <w:spacing w:val="7"/>
        </w:rPr>
        <w:t xml:space="preserve"> </w:t>
      </w:r>
      <w:r w:rsidRPr="00233A09">
        <w:rPr>
          <w:rFonts w:ascii="Calibri" w:hAnsi="Calibri" w:cs="Calibri"/>
          <w:spacing w:val="-1"/>
        </w:rPr>
        <w:t>consumption</w:t>
      </w:r>
      <w:r w:rsidRPr="00233A09">
        <w:rPr>
          <w:rFonts w:ascii="Calibri" w:hAnsi="Calibri" w:cs="Calibri"/>
          <w:spacing w:val="7"/>
        </w:rPr>
        <w:t xml:space="preserve"> </w:t>
      </w:r>
      <w:r w:rsidRPr="00233A09">
        <w:rPr>
          <w:rFonts w:ascii="Calibri" w:hAnsi="Calibri" w:cs="Calibri"/>
          <w:spacing w:val="-2"/>
        </w:rPr>
        <w:t>or</w:t>
      </w:r>
      <w:r w:rsidRPr="00233A09">
        <w:rPr>
          <w:rFonts w:ascii="Calibri" w:hAnsi="Calibri" w:cs="Calibri"/>
          <w:spacing w:val="7"/>
        </w:rPr>
        <w:t xml:space="preserve"> </w:t>
      </w:r>
      <w:r w:rsidRPr="00233A09">
        <w:rPr>
          <w:rFonts w:ascii="Calibri" w:hAnsi="Calibri" w:cs="Calibri"/>
          <w:spacing w:val="-1"/>
        </w:rPr>
        <w:t>high</w:t>
      </w:r>
      <w:r w:rsidRPr="00233A09">
        <w:rPr>
          <w:rFonts w:ascii="Calibri" w:hAnsi="Calibri" w:cs="Calibri"/>
          <w:spacing w:val="7"/>
        </w:rPr>
        <w:t xml:space="preserve"> </w:t>
      </w:r>
      <w:r w:rsidRPr="00233A09">
        <w:rPr>
          <w:rFonts w:ascii="Calibri" w:hAnsi="Calibri" w:cs="Calibri"/>
          <w:spacing w:val="-1"/>
        </w:rPr>
        <w:t>consumption</w:t>
      </w:r>
      <w:r w:rsidRPr="00233A09">
        <w:rPr>
          <w:rFonts w:ascii="Calibri" w:hAnsi="Calibri" w:cs="Calibri"/>
          <w:spacing w:val="4"/>
        </w:rPr>
        <w:t xml:space="preserve"> </w:t>
      </w:r>
      <w:r w:rsidRPr="00233A09">
        <w:rPr>
          <w:rFonts w:ascii="Calibri" w:hAnsi="Calibri" w:cs="Calibri"/>
          <w:spacing w:val="-1"/>
        </w:rPr>
        <w:t>associated</w:t>
      </w:r>
      <w:r w:rsidRPr="00233A09">
        <w:rPr>
          <w:rFonts w:ascii="Calibri" w:hAnsi="Calibri" w:cs="Calibri"/>
          <w:spacing w:val="9"/>
        </w:rPr>
        <w:t xml:space="preserve"> </w:t>
      </w:r>
      <w:r w:rsidRPr="00233A09">
        <w:rPr>
          <w:rFonts w:ascii="Calibri" w:hAnsi="Calibri" w:cs="Calibri"/>
          <w:spacing w:val="-1"/>
        </w:rPr>
        <w:t>with</w:t>
      </w:r>
      <w:r w:rsidRPr="00233A09">
        <w:rPr>
          <w:rFonts w:ascii="Calibri" w:hAnsi="Calibri" w:cs="Calibri"/>
          <w:spacing w:val="7"/>
        </w:rPr>
        <w:t xml:space="preserve"> </w:t>
      </w:r>
      <w:r w:rsidRPr="00233A09">
        <w:rPr>
          <w:rFonts w:ascii="Calibri" w:hAnsi="Calibri" w:cs="Calibri"/>
          <w:spacing w:val="-1"/>
        </w:rPr>
        <w:t>increased</w:t>
      </w:r>
      <w:r w:rsidRPr="00233A09">
        <w:rPr>
          <w:rFonts w:ascii="Calibri" w:hAnsi="Calibri" w:cs="Calibri"/>
          <w:spacing w:val="7"/>
        </w:rPr>
        <w:t xml:space="preserve"> </w:t>
      </w:r>
      <w:r w:rsidRPr="00233A09">
        <w:rPr>
          <w:rFonts w:ascii="Calibri" w:hAnsi="Calibri" w:cs="Calibri"/>
          <w:spacing w:val="-1"/>
        </w:rPr>
        <w:t>risk</w:t>
      </w:r>
      <w:r w:rsidRPr="00233A09">
        <w:rPr>
          <w:rFonts w:ascii="Calibri" w:hAnsi="Calibri" w:cs="Calibri"/>
          <w:spacing w:val="-1"/>
          <w:position w:val="8"/>
          <w:sz w:val="14"/>
          <w:szCs w:val="14"/>
        </w:rPr>
        <w:t>1-4</w:t>
      </w:r>
      <w:r w:rsidRPr="00233A09">
        <w:rPr>
          <w:rFonts w:ascii="Calibri" w:hAnsi="Calibri" w:cs="Calibri"/>
          <w:spacing w:val="-1"/>
        </w:rPr>
        <w:t>.</w:t>
      </w:r>
      <w:r w:rsidRPr="00233A09">
        <w:rPr>
          <w:rFonts w:ascii="Calibri" w:hAnsi="Calibri" w:cs="Calibri"/>
          <w:spacing w:val="73"/>
        </w:rPr>
        <w:t xml:space="preserve"> </w:t>
      </w:r>
      <w:r w:rsidRPr="00233A09">
        <w:rPr>
          <w:rFonts w:ascii="Calibri" w:hAnsi="Calibri" w:cs="Calibri"/>
          <w:spacing w:val="-1"/>
        </w:rPr>
        <w:t>Heavy</w:t>
      </w:r>
      <w:r w:rsidRPr="00233A09">
        <w:rPr>
          <w:rFonts w:ascii="Calibri" w:hAnsi="Calibri" w:cs="Calibri"/>
          <w:spacing w:val="2"/>
        </w:rPr>
        <w:t xml:space="preserve"> </w:t>
      </w:r>
      <w:r w:rsidRPr="00233A09">
        <w:rPr>
          <w:rFonts w:ascii="Calibri" w:hAnsi="Calibri" w:cs="Calibri"/>
        </w:rPr>
        <w:t>alcohol</w:t>
      </w:r>
      <w:r w:rsidRPr="00233A09">
        <w:rPr>
          <w:rFonts w:ascii="Calibri" w:hAnsi="Calibri" w:cs="Calibri"/>
          <w:spacing w:val="6"/>
        </w:rPr>
        <w:t xml:space="preserve"> </w:t>
      </w:r>
      <w:r w:rsidRPr="00233A09">
        <w:rPr>
          <w:rFonts w:ascii="Calibri" w:hAnsi="Calibri" w:cs="Calibri"/>
          <w:spacing w:val="-1"/>
        </w:rPr>
        <w:t>consumption</w:t>
      </w:r>
      <w:r w:rsidRPr="00233A09">
        <w:rPr>
          <w:rFonts w:ascii="Calibri" w:hAnsi="Calibri" w:cs="Calibri"/>
          <w:spacing w:val="5"/>
        </w:rPr>
        <w:t xml:space="preserve"> </w:t>
      </w:r>
      <w:r w:rsidRPr="00233A09">
        <w:rPr>
          <w:rFonts w:ascii="Calibri" w:hAnsi="Calibri" w:cs="Calibri"/>
          <w:spacing w:val="-1"/>
        </w:rPr>
        <w:t>may</w:t>
      </w:r>
      <w:r w:rsidRPr="00233A09">
        <w:rPr>
          <w:rFonts w:ascii="Calibri" w:hAnsi="Calibri" w:cs="Calibri"/>
          <w:spacing w:val="2"/>
        </w:rPr>
        <w:t xml:space="preserve"> </w:t>
      </w:r>
      <w:r w:rsidRPr="00233A09">
        <w:rPr>
          <w:rFonts w:ascii="Calibri" w:hAnsi="Calibri" w:cs="Calibri"/>
        </w:rPr>
        <w:t>lead</w:t>
      </w:r>
      <w:r w:rsidRPr="00233A09">
        <w:rPr>
          <w:rFonts w:ascii="Calibri" w:hAnsi="Calibri" w:cs="Calibri"/>
          <w:spacing w:val="5"/>
        </w:rPr>
        <w:t xml:space="preserve"> </w:t>
      </w:r>
      <w:r w:rsidRPr="00233A09">
        <w:rPr>
          <w:rFonts w:ascii="Calibri" w:hAnsi="Calibri" w:cs="Calibri"/>
        </w:rPr>
        <w:t>to</w:t>
      </w:r>
      <w:r w:rsidRPr="00233A09">
        <w:rPr>
          <w:rFonts w:ascii="Calibri" w:hAnsi="Calibri" w:cs="Calibri"/>
          <w:spacing w:val="2"/>
        </w:rPr>
        <w:t xml:space="preserve"> </w:t>
      </w:r>
      <w:r w:rsidRPr="00233A09">
        <w:rPr>
          <w:rFonts w:ascii="Calibri" w:hAnsi="Calibri" w:cs="Calibri"/>
          <w:spacing w:val="-1"/>
        </w:rPr>
        <w:t>low-level</w:t>
      </w:r>
      <w:r w:rsidRPr="00233A09">
        <w:rPr>
          <w:rFonts w:ascii="Calibri" w:hAnsi="Calibri" w:cs="Calibri"/>
          <w:spacing w:val="6"/>
        </w:rPr>
        <w:t xml:space="preserve"> </w:t>
      </w:r>
      <w:r w:rsidRPr="00233A09">
        <w:rPr>
          <w:rFonts w:ascii="Calibri" w:hAnsi="Calibri" w:cs="Calibri"/>
          <w:spacing w:val="-1"/>
        </w:rPr>
        <w:t>gut</w:t>
      </w:r>
      <w:r w:rsidRPr="00233A09">
        <w:rPr>
          <w:rFonts w:ascii="Calibri" w:hAnsi="Calibri" w:cs="Calibri"/>
          <w:spacing w:val="5"/>
        </w:rPr>
        <w:t xml:space="preserve"> </w:t>
      </w:r>
      <w:r w:rsidRPr="00233A09">
        <w:rPr>
          <w:rFonts w:ascii="Calibri" w:hAnsi="Calibri" w:cs="Calibri"/>
          <w:spacing w:val="-1"/>
        </w:rPr>
        <w:t>bacterial</w:t>
      </w:r>
      <w:r w:rsidRPr="00233A09">
        <w:rPr>
          <w:rFonts w:ascii="Calibri" w:hAnsi="Calibri" w:cs="Calibri"/>
          <w:spacing w:val="3"/>
        </w:rPr>
        <w:t xml:space="preserve"> </w:t>
      </w:r>
      <w:r w:rsidRPr="00233A09">
        <w:rPr>
          <w:rFonts w:ascii="Calibri" w:hAnsi="Calibri" w:cs="Calibri"/>
          <w:spacing w:val="-1"/>
        </w:rPr>
        <w:t>translocation</w:t>
      </w:r>
      <w:r w:rsidRPr="00233A09">
        <w:rPr>
          <w:rFonts w:ascii="Calibri" w:hAnsi="Calibri" w:cs="Calibri"/>
          <w:spacing w:val="5"/>
        </w:rPr>
        <w:t xml:space="preserve"> </w:t>
      </w:r>
      <w:r w:rsidRPr="00233A09">
        <w:rPr>
          <w:rFonts w:ascii="Calibri" w:hAnsi="Calibri" w:cs="Calibri"/>
        </w:rPr>
        <w:t>and</w:t>
      </w:r>
      <w:r w:rsidRPr="00233A09">
        <w:rPr>
          <w:rFonts w:ascii="Calibri" w:hAnsi="Calibri" w:cs="Calibri"/>
          <w:spacing w:val="5"/>
        </w:rPr>
        <w:t xml:space="preserve"> </w:t>
      </w:r>
      <w:r w:rsidRPr="00233A09">
        <w:rPr>
          <w:rFonts w:ascii="Calibri" w:hAnsi="Calibri" w:cs="Calibri"/>
        </w:rPr>
        <w:t>consequently</w:t>
      </w:r>
      <w:r w:rsidRPr="00233A09">
        <w:rPr>
          <w:rFonts w:ascii="Calibri" w:hAnsi="Calibri" w:cs="Calibri"/>
          <w:spacing w:val="36"/>
        </w:rPr>
        <w:t xml:space="preserve"> </w:t>
      </w:r>
      <w:r w:rsidRPr="00233A09">
        <w:rPr>
          <w:rFonts w:ascii="Calibri" w:hAnsi="Calibri" w:cs="Calibri"/>
          <w:spacing w:val="-1"/>
        </w:rPr>
        <w:t>increased</w:t>
      </w:r>
      <w:r w:rsidRPr="00233A09">
        <w:rPr>
          <w:rFonts w:ascii="Calibri" w:hAnsi="Calibri" w:cs="Calibri"/>
          <w:spacing w:val="-3"/>
        </w:rPr>
        <w:t xml:space="preserve"> </w:t>
      </w:r>
      <w:r w:rsidRPr="00233A09">
        <w:rPr>
          <w:rFonts w:ascii="Calibri" w:hAnsi="Calibri" w:cs="Calibri"/>
          <w:spacing w:val="-1"/>
        </w:rPr>
        <w:t>levels</w:t>
      </w:r>
      <w:r w:rsidRPr="00233A09">
        <w:rPr>
          <w:rFonts w:ascii="Calibri" w:hAnsi="Calibri" w:cs="Calibri"/>
        </w:rPr>
        <w:t xml:space="preserve"> </w:t>
      </w:r>
      <w:r w:rsidRPr="00233A09">
        <w:rPr>
          <w:rFonts w:ascii="Calibri" w:hAnsi="Calibri" w:cs="Calibri"/>
          <w:spacing w:val="-1"/>
        </w:rPr>
        <w:t>of</w:t>
      </w:r>
      <w:r w:rsidRPr="00233A09">
        <w:rPr>
          <w:rFonts w:ascii="Calibri" w:hAnsi="Calibri" w:cs="Calibri"/>
        </w:rPr>
        <w:t xml:space="preserve"> </w:t>
      </w:r>
      <w:r w:rsidRPr="00233A09">
        <w:rPr>
          <w:rFonts w:ascii="Calibri" w:hAnsi="Calibri" w:cs="Calibri"/>
          <w:spacing w:val="-1"/>
        </w:rPr>
        <w:t>pro-inflammatory</w:t>
      </w:r>
      <w:r w:rsidRPr="00233A09">
        <w:rPr>
          <w:rFonts w:ascii="Calibri" w:hAnsi="Calibri" w:cs="Calibri"/>
          <w:spacing w:val="-3"/>
        </w:rPr>
        <w:t xml:space="preserve"> </w:t>
      </w:r>
      <w:r w:rsidRPr="00233A09">
        <w:rPr>
          <w:rFonts w:ascii="Calibri" w:hAnsi="Calibri" w:cs="Calibri"/>
          <w:spacing w:val="-1"/>
        </w:rPr>
        <w:t>cytokines</w:t>
      </w:r>
      <w:r w:rsidRPr="00233A09">
        <w:rPr>
          <w:rFonts w:ascii="Calibri" w:hAnsi="Calibri" w:cs="Calibri"/>
          <w:spacing w:val="-1"/>
          <w:position w:val="8"/>
          <w:sz w:val="14"/>
          <w:szCs w:val="14"/>
        </w:rPr>
        <w:t>4</w:t>
      </w:r>
      <w:r w:rsidRPr="00233A09">
        <w:rPr>
          <w:rFonts w:ascii="Calibri" w:hAnsi="Calibri" w:cs="Calibri"/>
          <w:spacing w:val="-1"/>
        </w:rPr>
        <w:t>.</w:t>
      </w:r>
    </w:p>
    <w:p w14:paraId="484537D5" w14:textId="77777777" w:rsidR="00233A09" w:rsidRPr="00233A09" w:rsidRDefault="00233A09" w:rsidP="00233A09">
      <w:pPr>
        <w:pStyle w:val="BodyText"/>
        <w:ind w:left="0" w:right="1172"/>
        <w:jc w:val="both"/>
        <w:rPr>
          <w:rFonts w:ascii="Calibri" w:hAnsi="Calibri" w:cs="Calibri"/>
        </w:rPr>
      </w:pPr>
    </w:p>
    <w:p w14:paraId="227BD400" w14:textId="77777777" w:rsidR="00233A09" w:rsidRPr="00233A09" w:rsidRDefault="00233A09" w:rsidP="00233A09">
      <w:pPr>
        <w:pStyle w:val="BodyText"/>
        <w:ind w:left="0" w:right="-24"/>
        <w:jc w:val="both"/>
        <w:rPr>
          <w:rFonts w:ascii="Calibri" w:hAnsi="Calibri" w:cs="Calibri"/>
        </w:rPr>
      </w:pPr>
      <w:r w:rsidRPr="00233A09">
        <w:rPr>
          <w:rFonts w:ascii="Calibri" w:hAnsi="Calibri" w:cs="Calibri"/>
          <w:spacing w:val="-1"/>
        </w:rPr>
        <w:t>An</w:t>
      </w:r>
      <w:r w:rsidRPr="00233A09">
        <w:rPr>
          <w:rFonts w:ascii="Calibri" w:hAnsi="Calibri" w:cs="Calibri"/>
          <w:spacing w:val="-3"/>
        </w:rPr>
        <w:t xml:space="preserve"> </w:t>
      </w:r>
      <w:r w:rsidRPr="00233A09">
        <w:rPr>
          <w:rFonts w:ascii="Calibri" w:hAnsi="Calibri" w:cs="Calibri"/>
          <w:spacing w:val="-1"/>
        </w:rPr>
        <w:t>alternative</w:t>
      </w:r>
      <w:r w:rsidRPr="00233A09">
        <w:rPr>
          <w:rFonts w:ascii="Calibri" w:hAnsi="Calibri" w:cs="Calibri"/>
          <w:spacing w:val="-2"/>
        </w:rPr>
        <w:t xml:space="preserve"> </w:t>
      </w:r>
      <w:r w:rsidRPr="00233A09">
        <w:rPr>
          <w:rFonts w:ascii="Calibri" w:hAnsi="Calibri" w:cs="Calibri"/>
          <w:spacing w:val="-1"/>
        </w:rPr>
        <w:t>explanation</w:t>
      </w:r>
      <w:r w:rsidRPr="00233A09">
        <w:rPr>
          <w:rFonts w:ascii="Calibri" w:hAnsi="Calibri" w:cs="Calibri"/>
          <w:spacing w:val="-5"/>
        </w:rPr>
        <w:t xml:space="preserve"> </w:t>
      </w:r>
      <w:r w:rsidRPr="00233A09">
        <w:rPr>
          <w:rFonts w:ascii="Calibri" w:hAnsi="Calibri" w:cs="Calibri"/>
        </w:rPr>
        <w:t>could</w:t>
      </w:r>
      <w:r w:rsidRPr="00233A09">
        <w:rPr>
          <w:rFonts w:ascii="Calibri" w:hAnsi="Calibri" w:cs="Calibri"/>
          <w:spacing w:val="-3"/>
        </w:rPr>
        <w:t xml:space="preserve"> </w:t>
      </w:r>
      <w:r w:rsidRPr="00233A09">
        <w:rPr>
          <w:rFonts w:ascii="Calibri" w:hAnsi="Calibri" w:cs="Calibri"/>
        </w:rPr>
        <w:t>be</w:t>
      </w:r>
      <w:r w:rsidRPr="00233A09">
        <w:rPr>
          <w:rFonts w:ascii="Calibri" w:hAnsi="Calibri" w:cs="Calibri"/>
          <w:spacing w:val="-5"/>
        </w:rPr>
        <w:t xml:space="preserve"> </w:t>
      </w:r>
      <w:r w:rsidRPr="00233A09">
        <w:rPr>
          <w:rFonts w:ascii="Calibri" w:hAnsi="Calibri" w:cs="Calibri"/>
          <w:spacing w:val="-1"/>
        </w:rPr>
        <w:t>that</w:t>
      </w:r>
      <w:r w:rsidRPr="00233A09">
        <w:rPr>
          <w:rFonts w:ascii="Calibri" w:hAnsi="Calibri" w:cs="Calibri"/>
          <w:spacing w:val="-2"/>
        </w:rPr>
        <w:t xml:space="preserve"> </w:t>
      </w:r>
      <w:r w:rsidRPr="00233A09">
        <w:rPr>
          <w:rFonts w:ascii="Calibri" w:hAnsi="Calibri" w:cs="Calibri"/>
          <w:spacing w:val="-1"/>
        </w:rPr>
        <w:t>socioeconomic</w:t>
      </w:r>
      <w:r w:rsidRPr="00233A09">
        <w:rPr>
          <w:rFonts w:ascii="Calibri" w:hAnsi="Calibri" w:cs="Calibri"/>
          <w:spacing w:val="-2"/>
        </w:rPr>
        <w:t xml:space="preserve"> </w:t>
      </w:r>
      <w:r w:rsidRPr="00233A09">
        <w:rPr>
          <w:rFonts w:ascii="Calibri" w:hAnsi="Calibri" w:cs="Calibri"/>
          <w:spacing w:val="-1"/>
        </w:rPr>
        <w:t>disparities</w:t>
      </w:r>
      <w:r w:rsidRPr="00233A09">
        <w:rPr>
          <w:rFonts w:ascii="Calibri" w:hAnsi="Calibri" w:cs="Calibri"/>
          <w:spacing w:val="-2"/>
        </w:rPr>
        <w:t xml:space="preserve"> </w:t>
      </w:r>
      <w:r w:rsidRPr="00233A09">
        <w:rPr>
          <w:rFonts w:ascii="Calibri" w:hAnsi="Calibri" w:cs="Calibri"/>
          <w:spacing w:val="-1"/>
        </w:rPr>
        <w:t>are</w:t>
      </w:r>
      <w:r w:rsidRPr="00233A09">
        <w:rPr>
          <w:rFonts w:ascii="Calibri" w:hAnsi="Calibri" w:cs="Calibri"/>
          <w:spacing w:val="-2"/>
        </w:rPr>
        <w:t xml:space="preserve"> </w:t>
      </w:r>
      <w:r w:rsidRPr="00233A09">
        <w:rPr>
          <w:rFonts w:ascii="Calibri" w:hAnsi="Calibri" w:cs="Calibri"/>
          <w:spacing w:val="-1"/>
        </w:rPr>
        <w:t>moderating</w:t>
      </w:r>
      <w:r w:rsidRPr="00233A09">
        <w:rPr>
          <w:rFonts w:ascii="Calibri" w:hAnsi="Calibri" w:cs="Calibri"/>
          <w:spacing w:val="-8"/>
        </w:rPr>
        <w:t xml:space="preserve"> </w:t>
      </w:r>
      <w:r w:rsidRPr="00233A09">
        <w:rPr>
          <w:rFonts w:ascii="Calibri" w:hAnsi="Calibri" w:cs="Calibri"/>
        </w:rPr>
        <w:t>the</w:t>
      </w:r>
      <w:r w:rsidRPr="00233A09">
        <w:rPr>
          <w:rFonts w:ascii="Calibri" w:hAnsi="Calibri" w:cs="Calibri"/>
          <w:spacing w:val="-5"/>
        </w:rPr>
        <w:t xml:space="preserve"> </w:t>
      </w:r>
      <w:r w:rsidRPr="00233A09">
        <w:rPr>
          <w:rFonts w:ascii="Calibri" w:hAnsi="Calibri" w:cs="Calibri"/>
          <w:spacing w:val="-1"/>
        </w:rPr>
        <w:t>effect</w:t>
      </w:r>
      <w:r w:rsidRPr="00233A09">
        <w:rPr>
          <w:rFonts w:ascii="Calibri" w:hAnsi="Calibri" w:cs="Calibri"/>
          <w:spacing w:val="-2"/>
        </w:rPr>
        <w:t xml:space="preserve"> </w:t>
      </w:r>
      <w:r w:rsidRPr="00233A09">
        <w:rPr>
          <w:rFonts w:ascii="Calibri" w:hAnsi="Calibri" w:cs="Calibri"/>
        </w:rPr>
        <w:t>of</w:t>
      </w:r>
      <w:r w:rsidRPr="00233A09">
        <w:rPr>
          <w:rFonts w:ascii="Calibri" w:hAnsi="Calibri" w:cs="Calibri"/>
          <w:spacing w:val="-3"/>
        </w:rPr>
        <w:t xml:space="preserve"> </w:t>
      </w:r>
      <w:r w:rsidRPr="00233A09">
        <w:rPr>
          <w:rFonts w:ascii="Calibri" w:hAnsi="Calibri" w:cs="Calibri"/>
          <w:spacing w:val="-1"/>
        </w:rPr>
        <w:t>alcohol</w:t>
      </w:r>
      <w:r w:rsidRPr="00233A09">
        <w:rPr>
          <w:rFonts w:ascii="Calibri" w:hAnsi="Calibri" w:cs="Calibri"/>
          <w:spacing w:val="59"/>
        </w:rPr>
        <w:t xml:space="preserve"> </w:t>
      </w:r>
      <w:r w:rsidRPr="00233A09">
        <w:rPr>
          <w:rFonts w:ascii="Calibri" w:hAnsi="Calibri" w:cs="Calibri"/>
        </w:rPr>
        <w:t>on</w:t>
      </w:r>
      <w:r w:rsidRPr="00233A09">
        <w:rPr>
          <w:rFonts w:ascii="Calibri" w:hAnsi="Calibri" w:cs="Calibri"/>
          <w:spacing w:val="2"/>
        </w:rPr>
        <w:t xml:space="preserve"> </w:t>
      </w:r>
      <w:r w:rsidRPr="00233A09">
        <w:rPr>
          <w:rFonts w:ascii="Calibri" w:hAnsi="Calibri" w:cs="Calibri"/>
          <w:spacing w:val="-1"/>
        </w:rPr>
        <w:t>systemic</w:t>
      </w:r>
      <w:r w:rsidRPr="00233A09">
        <w:rPr>
          <w:rFonts w:ascii="Calibri" w:hAnsi="Calibri" w:cs="Calibri"/>
        </w:rPr>
        <w:t xml:space="preserve"> </w:t>
      </w:r>
      <w:r w:rsidRPr="00233A09">
        <w:rPr>
          <w:rFonts w:ascii="Calibri" w:hAnsi="Calibri" w:cs="Calibri"/>
          <w:spacing w:val="-1"/>
        </w:rPr>
        <w:t>inflammation</w:t>
      </w:r>
      <w:r w:rsidRPr="00233A09">
        <w:rPr>
          <w:rFonts w:ascii="Calibri" w:hAnsi="Calibri" w:cs="Calibri"/>
        </w:rPr>
        <w:t xml:space="preserve"> </w:t>
      </w:r>
      <w:r w:rsidRPr="00233A09">
        <w:rPr>
          <w:rFonts w:ascii="Calibri" w:hAnsi="Calibri" w:cs="Calibri"/>
          <w:spacing w:val="-1"/>
        </w:rPr>
        <w:t>and</w:t>
      </w:r>
      <w:r w:rsidRPr="00233A09">
        <w:rPr>
          <w:rFonts w:ascii="Calibri" w:hAnsi="Calibri" w:cs="Calibri"/>
          <w:spacing w:val="2"/>
        </w:rPr>
        <w:t xml:space="preserve"> </w:t>
      </w:r>
      <w:r w:rsidRPr="00233A09">
        <w:rPr>
          <w:rFonts w:ascii="Calibri" w:hAnsi="Calibri" w:cs="Calibri"/>
          <w:spacing w:val="-1"/>
        </w:rPr>
        <w:t>RA</w:t>
      </w:r>
      <w:r w:rsidRPr="00233A09">
        <w:rPr>
          <w:rFonts w:ascii="Calibri" w:hAnsi="Calibri" w:cs="Calibri"/>
          <w:spacing w:val="1"/>
        </w:rPr>
        <w:t xml:space="preserve"> </w:t>
      </w:r>
      <w:r w:rsidRPr="00233A09">
        <w:rPr>
          <w:rFonts w:ascii="Calibri" w:hAnsi="Calibri" w:cs="Calibri"/>
          <w:spacing w:val="-1"/>
        </w:rPr>
        <w:t>incidence, causing the</w:t>
      </w:r>
      <w:r w:rsidRPr="00233A09">
        <w:rPr>
          <w:rFonts w:ascii="Calibri" w:hAnsi="Calibri" w:cs="Calibri"/>
          <w:spacing w:val="2"/>
        </w:rPr>
        <w:t xml:space="preserve"> </w:t>
      </w:r>
      <w:r w:rsidRPr="00233A09">
        <w:rPr>
          <w:rFonts w:ascii="Calibri" w:hAnsi="Calibri" w:cs="Calibri"/>
          <w:spacing w:val="-1"/>
        </w:rPr>
        <w:t>“U-shaped”</w:t>
      </w:r>
      <w:r w:rsidRPr="00233A09">
        <w:rPr>
          <w:rFonts w:ascii="Calibri" w:hAnsi="Calibri" w:cs="Calibri"/>
        </w:rPr>
        <w:t xml:space="preserve"> </w:t>
      </w:r>
      <w:r w:rsidRPr="00233A09">
        <w:rPr>
          <w:rFonts w:ascii="Calibri" w:hAnsi="Calibri" w:cs="Calibri"/>
          <w:spacing w:val="-1"/>
        </w:rPr>
        <w:t>functional</w:t>
      </w:r>
      <w:r w:rsidRPr="00233A09">
        <w:rPr>
          <w:rFonts w:ascii="Calibri" w:hAnsi="Calibri" w:cs="Calibri"/>
          <w:spacing w:val="3"/>
        </w:rPr>
        <w:t xml:space="preserve"> </w:t>
      </w:r>
      <w:r w:rsidRPr="00233A09">
        <w:rPr>
          <w:rFonts w:ascii="Calibri" w:hAnsi="Calibri" w:cs="Calibri"/>
          <w:spacing w:val="-1"/>
        </w:rPr>
        <w:t>form.</w:t>
      </w:r>
      <w:r w:rsidRPr="00233A09">
        <w:rPr>
          <w:rFonts w:ascii="Calibri" w:hAnsi="Calibri" w:cs="Calibri"/>
          <w:spacing w:val="2"/>
        </w:rPr>
        <w:t xml:space="preserve"> </w:t>
      </w:r>
      <w:r w:rsidRPr="00233A09">
        <w:rPr>
          <w:rFonts w:ascii="Calibri" w:hAnsi="Calibri" w:cs="Calibri"/>
        </w:rPr>
        <w:t>Most</w:t>
      </w:r>
      <w:r w:rsidRPr="00233A09">
        <w:rPr>
          <w:rFonts w:ascii="Calibri" w:hAnsi="Calibri" w:cs="Calibri"/>
          <w:spacing w:val="1"/>
        </w:rPr>
        <w:t xml:space="preserve"> </w:t>
      </w:r>
      <w:r w:rsidRPr="00233A09">
        <w:rPr>
          <w:rFonts w:ascii="Calibri" w:hAnsi="Calibri" w:cs="Calibri"/>
          <w:spacing w:val="-1"/>
        </w:rPr>
        <w:t>studies</w:t>
      </w:r>
      <w:r w:rsidRPr="00233A09">
        <w:rPr>
          <w:rFonts w:ascii="Calibri" w:hAnsi="Calibri" w:cs="Calibri"/>
          <w:spacing w:val="3"/>
        </w:rPr>
        <w:t xml:space="preserve"> </w:t>
      </w:r>
      <w:r w:rsidRPr="00233A09">
        <w:rPr>
          <w:rFonts w:ascii="Calibri" w:hAnsi="Calibri" w:cs="Calibri"/>
          <w:spacing w:val="-1"/>
        </w:rPr>
        <w:t>in</w:t>
      </w:r>
      <w:r w:rsidRPr="00233A09">
        <w:rPr>
          <w:rFonts w:ascii="Calibri" w:hAnsi="Calibri" w:cs="Calibri"/>
          <w:spacing w:val="81"/>
        </w:rPr>
        <w:t xml:space="preserve"> </w:t>
      </w:r>
      <w:r w:rsidRPr="00233A09">
        <w:rPr>
          <w:rFonts w:ascii="Calibri" w:hAnsi="Calibri" w:cs="Calibri"/>
          <w:spacing w:val="-1"/>
        </w:rPr>
        <w:t>meta-analyses</w:t>
      </w:r>
      <w:r w:rsidRPr="00233A09">
        <w:rPr>
          <w:rFonts w:ascii="Calibri" w:hAnsi="Calibri" w:cs="Calibri"/>
          <w:spacing w:val="19"/>
        </w:rPr>
        <w:t xml:space="preserve"> </w:t>
      </w:r>
      <w:r w:rsidRPr="00233A09">
        <w:rPr>
          <w:rFonts w:ascii="Calibri" w:hAnsi="Calibri" w:cs="Calibri"/>
        </w:rPr>
        <w:t>only</w:t>
      </w:r>
      <w:r w:rsidRPr="00233A09">
        <w:rPr>
          <w:rFonts w:ascii="Calibri" w:hAnsi="Calibri" w:cs="Calibri"/>
          <w:spacing w:val="16"/>
        </w:rPr>
        <w:t xml:space="preserve"> </w:t>
      </w:r>
      <w:r w:rsidRPr="00233A09">
        <w:rPr>
          <w:rFonts w:ascii="Calibri" w:hAnsi="Calibri" w:cs="Calibri"/>
          <w:spacing w:val="-1"/>
        </w:rPr>
        <w:t>reported</w:t>
      </w:r>
      <w:r w:rsidRPr="00233A09">
        <w:rPr>
          <w:rFonts w:ascii="Calibri" w:hAnsi="Calibri" w:cs="Calibri"/>
          <w:spacing w:val="19"/>
        </w:rPr>
        <w:t xml:space="preserve"> </w:t>
      </w:r>
      <w:r w:rsidRPr="00233A09">
        <w:rPr>
          <w:rFonts w:ascii="Calibri" w:hAnsi="Calibri" w:cs="Calibri"/>
          <w:spacing w:val="-1"/>
        </w:rPr>
        <w:t>limited</w:t>
      </w:r>
      <w:r w:rsidRPr="00233A09">
        <w:rPr>
          <w:rFonts w:ascii="Calibri" w:hAnsi="Calibri" w:cs="Calibri"/>
          <w:spacing w:val="19"/>
        </w:rPr>
        <w:t xml:space="preserve"> </w:t>
      </w:r>
      <w:r w:rsidRPr="00233A09">
        <w:rPr>
          <w:rFonts w:ascii="Calibri" w:hAnsi="Calibri" w:cs="Calibri"/>
          <w:spacing w:val="-1"/>
        </w:rPr>
        <w:t>confounding</w:t>
      </w:r>
      <w:r w:rsidRPr="00233A09">
        <w:rPr>
          <w:rFonts w:ascii="Calibri" w:hAnsi="Calibri" w:cs="Calibri"/>
          <w:spacing w:val="16"/>
        </w:rPr>
        <w:t xml:space="preserve"> </w:t>
      </w:r>
      <w:r w:rsidRPr="00233A09">
        <w:rPr>
          <w:rFonts w:ascii="Calibri" w:hAnsi="Calibri" w:cs="Calibri"/>
          <w:spacing w:val="-1"/>
        </w:rPr>
        <w:t>adjustments,</w:t>
      </w:r>
      <w:r w:rsidRPr="00233A09">
        <w:rPr>
          <w:rFonts w:ascii="Calibri" w:hAnsi="Calibri" w:cs="Calibri"/>
          <w:spacing w:val="19"/>
        </w:rPr>
        <w:t xml:space="preserve"> </w:t>
      </w:r>
      <w:r w:rsidRPr="00233A09">
        <w:rPr>
          <w:rFonts w:ascii="Calibri" w:hAnsi="Calibri" w:cs="Calibri"/>
          <w:spacing w:val="-1"/>
        </w:rPr>
        <w:t>primarily</w:t>
      </w:r>
      <w:r w:rsidRPr="00233A09">
        <w:rPr>
          <w:rFonts w:ascii="Calibri" w:hAnsi="Calibri" w:cs="Calibri"/>
          <w:spacing w:val="16"/>
        </w:rPr>
        <w:t xml:space="preserve"> </w:t>
      </w:r>
      <w:r w:rsidRPr="00233A09">
        <w:rPr>
          <w:rFonts w:ascii="Calibri" w:hAnsi="Calibri" w:cs="Calibri"/>
          <w:spacing w:val="-1"/>
        </w:rPr>
        <w:t>demographics</w:t>
      </w:r>
      <w:r w:rsidRPr="00233A09">
        <w:rPr>
          <w:rFonts w:ascii="Calibri" w:hAnsi="Calibri" w:cs="Calibri"/>
          <w:spacing w:val="19"/>
        </w:rPr>
        <w:t xml:space="preserve"> </w:t>
      </w:r>
      <w:r w:rsidRPr="00233A09">
        <w:rPr>
          <w:rFonts w:ascii="Calibri" w:hAnsi="Calibri" w:cs="Calibri"/>
          <w:spacing w:val="-1"/>
        </w:rPr>
        <w:t>(age,</w:t>
      </w:r>
      <w:r w:rsidRPr="00233A09">
        <w:rPr>
          <w:rFonts w:ascii="Calibri" w:hAnsi="Calibri" w:cs="Calibri"/>
          <w:spacing w:val="19"/>
        </w:rPr>
        <w:t xml:space="preserve"> </w:t>
      </w:r>
      <w:r w:rsidRPr="00233A09">
        <w:rPr>
          <w:rFonts w:ascii="Calibri" w:hAnsi="Calibri" w:cs="Calibri"/>
          <w:spacing w:val="-1"/>
        </w:rPr>
        <w:t>gender,</w:t>
      </w:r>
      <w:r w:rsidRPr="00233A09">
        <w:rPr>
          <w:rFonts w:ascii="Calibri" w:hAnsi="Calibri" w:cs="Calibri"/>
          <w:spacing w:val="81"/>
        </w:rPr>
        <w:t xml:space="preserve"> </w:t>
      </w:r>
      <w:r w:rsidRPr="00233A09">
        <w:rPr>
          <w:rFonts w:ascii="Calibri" w:hAnsi="Calibri" w:cs="Calibri"/>
          <w:spacing w:val="-1"/>
        </w:rPr>
        <w:t>BMI),</w:t>
      </w:r>
      <w:r w:rsidRPr="00233A09">
        <w:rPr>
          <w:rFonts w:ascii="Calibri" w:hAnsi="Calibri" w:cs="Calibri"/>
          <w:spacing w:val="1"/>
        </w:rPr>
        <w:t xml:space="preserve"> </w:t>
      </w:r>
      <w:r w:rsidRPr="00233A09">
        <w:rPr>
          <w:rFonts w:ascii="Calibri" w:hAnsi="Calibri" w:cs="Calibri"/>
          <w:spacing w:val="-1"/>
        </w:rPr>
        <w:t>smoking status</w:t>
      </w:r>
      <w:r w:rsidRPr="00233A09">
        <w:rPr>
          <w:rFonts w:ascii="Calibri" w:hAnsi="Calibri" w:cs="Calibri"/>
        </w:rPr>
        <w:t xml:space="preserve"> and</w:t>
      </w:r>
      <w:r w:rsidRPr="00233A09">
        <w:rPr>
          <w:rFonts w:ascii="Calibri" w:hAnsi="Calibri" w:cs="Calibri"/>
          <w:spacing w:val="-1"/>
        </w:rPr>
        <w:t xml:space="preserve"> </w:t>
      </w:r>
      <w:r w:rsidRPr="00233A09">
        <w:rPr>
          <w:rFonts w:ascii="Calibri" w:hAnsi="Calibri" w:cs="Calibri"/>
          <w:spacing w:val="-2"/>
        </w:rPr>
        <w:t>some</w:t>
      </w:r>
      <w:r w:rsidRPr="00233A09">
        <w:rPr>
          <w:rFonts w:ascii="Calibri" w:hAnsi="Calibri" w:cs="Calibri"/>
          <w:spacing w:val="2"/>
        </w:rPr>
        <w:t xml:space="preserve"> </w:t>
      </w:r>
      <w:r w:rsidRPr="00233A09">
        <w:rPr>
          <w:rFonts w:ascii="Calibri" w:hAnsi="Calibri" w:cs="Calibri"/>
          <w:spacing w:val="-1"/>
        </w:rPr>
        <w:t>comorbidities</w:t>
      </w:r>
      <w:r w:rsidRPr="00233A09">
        <w:rPr>
          <w:rFonts w:ascii="Calibri" w:hAnsi="Calibri" w:cs="Calibri"/>
          <w:spacing w:val="-1"/>
          <w:position w:val="8"/>
          <w:sz w:val="14"/>
          <w:szCs w:val="14"/>
        </w:rPr>
        <w:t>1</w:t>
      </w:r>
      <w:r w:rsidRPr="00233A09">
        <w:rPr>
          <w:rFonts w:ascii="Calibri" w:hAnsi="Calibri" w:cs="Calibri"/>
          <w:position w:val="8"/>
          <w:sz w:val="14"/>
          <w:szCs w:val="14"/>
        </w:rPr>
        <w:t xml:space="preserve"> 5</w:t>
      </w:r>
      <w:r w:rsidRPr="00233A09">
        <w:rPr>
          <w:rFonts w:ascii="Calibri" w:hAnsi="Calibri" w:cs="Calibri"/>
        </w:rPr>
        <w:t>.</w:t>
      </w:r>
      <w:r w:rsidRPr="00233A09">
        <w:rPr>
          <w:rFonts w:ascii="Calibri" w:hAnsi="Calibri" w:cs="Calibri"/>
          <w:spacing w:val="2"/>
        </w:rPr>
        <w:t xml:space="preserve"> </w:t>
      </w:r>
      <w:r w:rsidRPr="00233A09">
        <w:rPr>
          <w:rFonts w:ascii="Calibri" w:hAnsi="Calibri" w:cs="Calibri"/>
          <w:spacing w:val="-2"/>
        </w:rPr>
        <w:t>Given</w:t>
      </w:r>
      <w:r w:rsidRPr="00233A09">
        <w:rPr>
          <w:rFonts w:ascii="Calibri" w:hAnsi="Calibri" w:cs="Calibri"/>
          <w:spacing w:val="2"/>
        </w:rPr>
        <w:t xml:space="preserve"> </w:t>
      </w:r>
      <w:r w:rsidRPr="00233A09">
        <w:rPr>
          <w:rFonts w:ascii="Calibri" w:hAnsi="Calibri" w:cs="Calibri"/>
          <w:spacing w:val="-1"/>
        </w:rPr>
        <w:t>that</w:t>
      </w:r>
      <w:r w:rsidRPr="00233A09">
        <w:rPr>
          <w:rFonts w:ascii="Calibri" w:hAnsi="Calibri" w:cs="Calibri"/>
          <w:spacing w:val="1"/>
        </w:rPr>
        <w:t xml:space="preserve"> </w:t>
      </w:r>
      <w:r w:rsidRPr="00233A09">
        <w:rPr>
          <w:rFonts w:ascii="Calibri" w:hAnsi="Calibri" w:cs="Calibri"/>
          <w:spacing w:val="-1"/>
        </w:rPr>
        <w:t>socioeconomic</w:t>
      </w:r>
      <w:r w:rsidRPr="00233A09">
        <w:rPr>
          <w:rFonts w:ascii="Calibri" w:hAnsi="Calibri" w:cs="Calibri"/>
        </w:rPr>
        <w:t xml:space="preserve"> </w:t>
      </w:r>
      <w:r w:rsidRPr="00233A09">
        <w:rPr>
          <w:rFonts w:ascii="Calibri" w:hAnsi="Calibri" w:cs="Calibri"/>
          <w:spacing w:val="-1"/>
        </w:rPr>
        <w:t>factors</w:t>
      </w:r>
      <w:r w:rsidRPr="00233A09">
        <w:rPr>
          <w:rFonts w:ascii="Calibri" w:hAnsi="Calibri" w:cs="Calibri"/>
          <w:spacing w:val="1"/>
        </w:rPr>
        <w:t xml:space="preserve"> </w:t>
      </w:r>
      <w:r w:rsidRPr="00233A09">
        <w:rPr>
          <w:rFonts w:ascii="Calibri" w:hAnsi="Calibri" w:cs="Calibri"/>
          <w:spacing w:val="-1"/>
        </w:rPr>
        <w:t>are</w:t>
      </w:r>
      <w:r w:rsidRPr="00233A09">
        <w:rPr>
          <w:rFonts w:ascii="Calibri" w:hAnsi="Calibri" w:cs="Calibri"/>
        </w:rPr>
        <w:t xml:space="preserve"> </w:t>
      </w:r>
      <w:r w:rsidRPr="00233A09">
        <w:rPr>
          <w:rFonts w:ascii="Calibri" w:hAnsi="Calibri" w:cs="Calibri"/>
          <w:spacing w:val="-1"/>
        </w:rPr>
        <w:t>correlated</w:t>
      </w:r>
      <w:r w:rsidRPr="00233A09">
        <w:rPr>
          <w:rFonts w:ascii="Calibri" w:hAnsi="Calibri" w:cs="Calibri"/>
        </w:rPr>
        <w:t xml:space="preserve"> </w:t>
      </w:r>
      <w:r w:rsidRPr="00233A09">
        <w:rPr>
          <w:rFonts w:ascii="Calibri" w:hAnsi="Calibri" w:cs="Calibri"/>
          <w:spacing w:val="-1"/>
        </w:rPr>
        <w:t>with</w:t>
      </w:r>
      <w:r w:rsidRPr="00233A09">
        <w:rPr>
          <w:rFonts w:ascii="Calibri" w:hAnsi="Calibri" w:cs="Calibri"/>
          <w:spacing w:val="69"/>
        </w:rPr>
        <w:t xml:space="preserve"> </w:t>
      </w:r>
      <w:r w:rsidRPr="00233A09">
        <w:rPr>
          <w:rFonts w:ascii="Calibri" w:hAnsi="Calibri" w:cs="Calibri"/>
          <w:spacing w:val="-1"/>
        </w:rPr>
        <w:t>inflammation</w:t>
      </w:r>
      <w:r w:rsidRPr="00233A09">
        <w:rPr>
          <w:rFonts w:ascii="Calibri" w:hAnsi="Calibri" w:cs="Calibri"/>
          <w:spacing w:val="-1"/>
          <w:position w:val="8"/>
          <w:sz w:val="14"/>
          <w:szCs w:val="14"/>
        </w:rPr>
        <w:t>6</w:t>
      </w:r>
      <w:r w:rsidRPr="00233A09">
        <w:rPr>
          <w:rFonts w:ascii="Calibri" w:hAnsi="Calibri" w:cs="Calibri"/>
          <w:spacing w:val="-1"/>
        </w:rPr>
        <w:t>,</w:t>
      </w:r>
      <w:r w:rsidRPr="00233A09">
        <w:rPr>
          <w:rFonts w:ascii="Calibri" w:hAnsi="Calibri" w:cs="Calibri"/>
          <w:spacing w:val="35"/>
        </w:rPr>
        <w:t xml:space="preserve"> </w:t>
      </w:r>
      <w:r w:rsidRPr="00233A09">
        <w:rPr>
          <w:rFonts w:ascii="Calibri" w:hAnsi="Calibri" w:cs="Calibri"/>
          <w:spacing w:val="-1"/>
        </w:rPr>
        <w:t>RA</w:t>
      </w:r>
      <w:r w:rsidRPr="00233A09">
        <w:rPr>
          <w:rFonts w:ascii="Calibri" w:hAnsi="Calibri" w:cs="Calibri"/>
          <w:spacing w:val="34"/>
        </w:rPr>
        <w:t xml:space="preserve"> </w:t>
      </w:r>
      <w:r w:rsidRPr="00233A09">
        <w:rPr>
          <w:rFonts w:ascii="Calibri" w:hAnsi="Calibri" w:cs="Calibri"/>
          <w:spacing w:val="-1"/>
        </w:rPr>
        <w:t>onset</w:t>
      </w:r>
      <w:r w:rsidRPr="00233A09">
        <w:rPr>
          <w:rFonts w:ascii="Calibri" w:hAnsi="Calibri" w:cs="Calibri"/>
          <w:spacing w:val="-1"/>
          <w:position w:val="8"/>
          <w:sz w:val="14"/>
          <w:szCs w:val="14"/>
        </w:rPr>
        <w:t>7</w:t>
      </w:r>
      <w:r w:rsidRPr="00233A09">
        <w:rPr>
          <w:rFonts w:ascii="Calibri" w:hAnsi="Calibri" w:cs="Calibri"/>
          <w:spacing w:val="19"/>
          <w:position w:val="8"/>
          <w:sz w:val="14"/>
          <w:szCs w:val="14"/>
        </w:rPr>
        <w:t xml:space="preserve"> </w:t>
      </w:r>
      <w:r w:rsidRPr="00233A09">
        <w:rPr>
          <w:rFonts w:ascii="Calibri" w:hAnsi="Calibri" w:cs="Calibri"/>
        </w:rPr>
        <w:t>and</w:t>
      </w:r>
      <w:r w:rsidRPr="00233A09">
        <w:rPr>
          <w:rFonts w:ascii="Calibri" w:hAnsi="Calibri" w:cs="Calibri"/>
          <w:spacing w:val="36"/>
        </w:rPr>
        <w:t xml:space="preserve"> </w:t>
      </w:r>
      <w:r w:rsidRPr="00233A09">
        <w:rPr>
          <w:rFonts w:ascii="Calibri" w:hAnsi="Calibri" w:cs="Calibri"/>
          <w:spacing w:val="-1"/>
        </w:rPr>
        <w:t>alcohol</w:t>
      </w:r>
      <w:r w:rsidRPr="00233A09">
        <w:rPr>
          <w:rFonts w:ascii="Calibri" w:hAnsi="Calibri" w:cs="Calibri"/>
          <w:spacing w:val="34"/>
        </w:rPr>
        <w:t xml:space="preserve"> </w:t>
      </w:r>
      <w:r w:rsidRPr="00233A09">
        <w:rPr>
          <w:rFonts w:ascii="Calibri" w:hAnsi="Calibri" w:cs="Calibri"/>
        </w:rPr>
        <w:t>use</w:t>
      </w:r>
      <w:r w:rsidRPr="00233A09">
        <w:rPr>
          <w:rFonts w:ascii="Calibri" w:hAnsi="Calibri" w:cs="Calibri"/>
          <w:position w:val="8"/>
          <w:sz w:val="14"/>
          <w:szCs w:val="14"/>
        </w:rPr>
        <w:t>8</w:t>
      </w:r>
      <w:r w:rsidRPr="00233A09">
        <w:rPr>
          <w:rFonts w:ascii="Calibri" w:hAnsi="Calibri" w:cs="Calibri"/>
        </w:rPr>
        <w:t>,</w:t>
      </w:r>
      <w:r w:rsidRPr="00233A09">
        <w:rPr>
          <w:rFonts w:ascii="Calibri" w:hAnsi="Calibri" w:cs="Calibri"/>
          <w:spacing w:val="32"/>
        </w:rPr>
        <w:t xml:space="preserve"> </w:t>
      </w:r>
      <w:r w:rsidRPr="00233A09">
        <w:rPr>
          <w:rFonts w:ascii="Calibri" w:hAnsi="Calibri" w:cs="Calibri"/>
          <w:spacing w:val="-1"/>
        </w:rPr>
        <w:t>socioeconomic</w:t>
      </w:r>
      <w:r w:rsidRPr="00233A09">
        <w:rPr>
          <w:rFonts w:ascii="Calibri" w:hAnsi="Calibri" w:cs="Calibri"/>
          <w:spacing w:val="37"/>
        </w:rPr>
        <w:t xml:space="preserve"> </w:t>
      </w:r>
      <w:r w:rsidRPr="00233A09">
        <w:rPr>
          <w:rFonts w:ascii="Calibri" w:hAnsi="Calibri" w:cs="Calibri"/>
          <w:spacing w:val="-1"/>
        </w:rPr>
        <w:t>indicators</w:t>
      </w:r>
      <w:r w:rsidRPr="00233A09">
        <w:rPr>
          <w:rFonts w:ascii="Calibri" w:hAnsi="Calibri" w:cs="Calibri"/>
          <w:spacing w:val="37"/>
        </w:rPr>
        <w:t xml:space="preserve"> </w:t>
      </w:r>
      <w:r w:rsidRPr="00233A09">
        <w:rPr>
          <w:rFonts w:ascii="Calibri" w:hAnsi="Calibri" w:cs="Calibri"/>
          <w:spacing w:val="-1"/>
        </w:rPr>
        <w:t>(</w:t>
      </w:r>
      <w:proofErr w:type="gramStart"/>
      <w:r w:rsidRPr="00233A09">
        <w:rPr>
          <w:rFonts w:ascii="Calibri" w:hAnsi="Calibri" w:cs="Calibri"/>
          <w:spacing w:val="-1"/>
        </w:rPr>
        <w:t>e.g.</w:t>
      </w:r>
      <w:proofErr w:type="gramEnd"/>
      <w:r w:rsidRPr="00233A09">
        <w:rPr>
          <w:rFonts w:ascii="Calibri" w:hAnsi="Calibri" w:cs="Calibri"/>
          <w:spacing w:val="36"/>
        </w:rPr>
        <w:t xml:space="preserve"> </w:t>
      </w:r>
      <w:r w:rsidRPr="00233A09">
        <w:rPr>
          <w:rFonts w:ascii="Calibri" w:hAnsi="Calibri" w:cs="Calibri"/>
          <w:spacing w:val="-1"/>
        </w:rPr>
        <w:t>education,</w:t>
      </w:r>
      <w:r w:rsidRPr="00233A09">
        <w:rPr>
          <w:rFonts w:ascii="Calibri" w:hAnsi="Calibri" w:cs="Calibri"/>
          <w:spacing w:val="35"/>
        </w:rPr>
        <w:t xml:space="preserve"> </w:t>
      </w:r>
      <w:r w:rsidRPr="00233A09">
        <w:rPr>
          <w:rFonts w:ascii="Calibri" w:hAnsi="Calibri" w:cs="Calibri"/>
          <w:spacing w:val="-2"/>
        </w:rPr>
        <w:t>work</w:t>
      </w:r>
      <w:r w:rsidRPr="00233A09">
        <w:rPr>
          <w:rFonts w:ascii="Calibri" w:hAnsi="Calibri" w:cs="Calibri"/>
          <w:spacing w:val="33"/>
        </w:rPr>
        <w:t xml:space="preserve"> </w:t>
      </w:r>
      <w:r w:rsidRPr="00233A09">
        <w:rPr>
          <w:rFonts w:ascii="Calibri" w:hAnsi="Calibri" w:cs="Calibri"/>
          <w:spacing w:val="-1"/>
        </w:rPr>
        <w:t>status,</w:t>
      </w:r>
      <w:r w:rsidRPr="00233A09">
        <w:rPr>
          <w:rFonts w:ascii="Calibri" w:hAnsi="Calibri" w:cs="Calibri"/>
          <w:spacing w:val="73"/>
        </w:rPr>
        <w:t xml:space="preserve"> </w:t>
      </w:r>
      <w:r w:rsidRPr="00233A09">
        <w:rPr>
          <w:rFonts w:ascii="Calibri" w:hAnsi="Calibri" w:cs="Calibri"/>
          <w:spacing w:val="-1"/>
        </w:rPr>
        <w:t>social</w:t>
      </w:r>
      <w:r w:rsidRPr="00233A09">
        <w:rPr>
          <w:rFonts w:ascii="Calibri" w:hAnsi="Calibri" w:cs="Calibri"/>
          <w:spacing w:val="-14"/>
        </w:rPr>
        <w:t xml:space="preserve"> </w:t>
      </w:r>
      <w:r w:rsidRPr="00233A09">
        <w:rPr>
          <w:rFonts w:ascii="Calibri" w:hAnsi="Calibri" w:cs="Calibri"/>
          <w:spacing w:val="-1"/>
        </w:rPr>
        <w:t>environment)</w:t>
      </w:r>
      <w:r w:rsidRPr="00233A09">
        <w:rPr>
          <w:rFonts w:ascii="Calibri" w:hAnsi="Calibri" w:cs="Calibri"/>
          <w:spacing w:val="-14"/>
        </w:rPr>
        <w:t xml:space="preserve"> </w:t>
      </w:r>
      <w:r w:rsidRPr="00233A09">
        <w:rPr>
          <w:rFonts w:ascii="Calibri" w:hAnsi="Calibri" w:cs="Calibri"/>
          <w:spacing w:val="-1"/>
        </w:rPr>
        <w:t>could</w:t>
      </w:r>
      <w:r w:rsidRPr="00233A09">
        <w:rPr>
          <w:rFonts w:ascii="Calibri" w:hAnsi="Calibri" w:cs="Calibri"/>
          <w:spacing w:val="-15"/>
        </w:rPr>
        <w:t xml:space="preserve"> </w:t>
      </w:r>
      <w:r w:rsidRPr="00233A09">
        <w:rPr>
          <w:rFonts w:ascii="Calibri" w:hAnsi="Calibri" w:cs="Calibri"/>
          <w:spacing w:val="-2"/>
        </w:rPr>
        <w:t>be</w:t>
      </w:r>
      <w:r w:rsidRPr="00233A09">
        <w:rPr>
          <w:rFonts w:ascii="Calibri" w:hAnsi="Calibri" w:cs="Calibri"/>
          <w:spacing w:val="-14"/>
        </w:rPr>
        <w:t xml:space="preserve"> </w:t>
      </w:r>
      <w:r w:rsidRPr="00233A09">
        <w:rPr>
          <w:rFonts w:ascii="Calibri" w:hAnsi="Calibri" w:cs="Calibri"/>
          <w:spacing w:val="-1"/>
        </w:rPr>
        <w:t>confounding</w:t>
      </w:r>
      <w:r w:rsidRPr="00233A09">
        <w:rPr>
          <w:rFonts w:ascii="Calibri" w:hAnsi="Calibri" w:cs="Calibri"/>
          <w:spacing w:val="-16"/>
        </w:rPr>
        <w:t xml:space="preserve"> </w:t>
      </w:r>
      <w:r w:rsidRPr="00233A09">
        <w:rPr>
          <w:rFonts w:ascii="Calibri" w:hAnsi="Calibri" w:cs="Calibri"/>
        </w:rPr>
        <w:t>or</w:t>
      </w:r>
      <w:r w:rsidRPr="00233A09">
        <w:rPr>
          <w:rFonts w:ascii="Calibri" w:hAnsi="Calibri" w:cs="Calibri"/>
          <w:spacing w:val="-14"/>
        </w:rPr>
        <w:t xml:space="preserve"> </w:t>
      </w:r>
      <w:r w:rsidRPr="00233A09">
        <w:rPr>
          <w:rFonts w:ascii="Calibri" w:hAnsi="Calibri" w:cs="Calibri"/>
          <w:spacing w:val="-1"/>
        </w:rPr>
        <w:t>moderating</w:t>
      </w:r>
      <w:r w:rsidRPr="00233A09">
        <w:rPr>
          <w:rFonts w:ascii="Calibri" w:hAnsi="Calibri" w:cs="Calibri"/>
          <w:spacing w:val="-16"/>
        </w:rPr>
        <w:t xml:space="preserve"> </w:t>
      </w:r>
      <w:r w:rsidRPr="00233A09">
        <w:rPr>
          <w:rFonts w:ascii="Calibri" w:hAnsi="Calibri" w:cs="Calibri"/>
        </w:rPr>
        <w:t>the</w:t>
      </w:r>
      <w:r w:rsidRPr="00233A09">
        <w:rPr>
          <w:rFonts w:ascii="Calibri" w:hAnsi="Calibri" w:cs="Calibri"/>
          <w:spacing w:val="-14"/>
        </w:rPr>
        <w:t xml:space="preserve"> </w:t>
      </w:r>
      <w:r w:rsidRPr="00233A09">
        <w:rPr>
          <w:rFonts w:ascii="Calibri" w:hAnsi="Calibri" w:cs="Calibri"/>
          <w:spacing w:val="-1"/>
        </w:rPr>
        <w:t>relationship</w:t>
      </w:r>
      <w:r w:rsidRPr="00233A09">
        <w:rPr>
          <w:rFonts w:ascii="Calibri" w:hAnsi="Calibri" w:cs="Calibri"/>
          <w:spacing w:val="-15"/>
        </w:rPr>
        <w:t xml:space="preserve"> </w:t>
      </w:r>
      <w:r w:rsidRPr="00233A09">
        <w:rPr>
          <w:rFonts w:ascii="Calibri" w:hAnsi="Calibri" w:cs="Calibri"/>
          <w:spacing w:val="-1"/>
        </w:rPr>
        <w:t>between</w:t>
      </w:r>
      <w:r w:rsidRPr="00233A09">
        <w:rPr>
          <w:rFonts w:ascii="Calibri" w:hAnsi="Calibri" w:cs="Calibri"/>
          <w:spacing w:val="-15"/>
        </w:rPr>
        <w:t xml:space="preserve"> </w:t>
      </w:r>
      <w:r w:rsidRPr="00233A09">
        <w:rPr>
          <w:rFonts w:ascii="Calibri" w:hAnsi="Calibri" w:cs="Calibri"/>
          <w:spacing w:val="-1"/>
        </w:rPr>
        <w:t>alcohol</w:t>
      </w:r>
      <w:r w:rsidRPr="00233A09">
        <w:rPr>
          <w:rFonts w:ascii="Calibri" w:hAnsi="Calibri" w:cs="Calibri"/>
          <w:spacing w:val="-14"/>
        </w:rPr>
        <w:t xml:space="preserve"> </w:t>
      </w:r>
      <w:r w:rsidRPr="00233A09">
        <w:rPr>
          <w:rFonts w:ascii="Calibri" w:hAnsi="Calibri" w:cs="Calibri"/>
          <w:spacing w:val="-1"/>
        </w:rPr>
        <w:t>consumption,</w:t>
      </w:r>
      <w:r w:rsidRPr="00233A09">
        <w:rPr>
          <w:rFonts w:ascii="Calibri" w:hAnsi="Calibri" w:cs="Calibri"/>
          <w:spacing w:val="83"/>
        </w:rPr>
        <w:t xml:space="preserve"> </w:t>
      </w:r>
      <w:r w:rsidRPr="00233A09">
        <w:rPr>
          <w:rFonts w:ascii="Calibri" w:hAnsi="Calibri" w:cs="Calibri"/>
          <w:spacing w:val="-1"/>
        </w:rPr>
        <w:t>systemic</w:t>
      </w:r>
      <w:r w:rsidRPr="00233A09">
        <w:rPr>
          <w:rFonts w:ascii="Calibri" w:hAnsi="Calibri" w:cs="Calibri"/>
        </w:rPr>
        <w:t xml:space="preserve"> </w:t>
      </w:r>
      <w:r w:rsidRPr="00233A09">
        <w:rPr>
          <w:rFonts w:ascii="Calibri" w:hAnsi="Calibri" w:cs="Calibri"/>
          <w:spacing w:val="-1"/>
        </w:rPr>
        <w:t>inflammation</w:t>
      </w:r>
      <w:r w:rsidRPr="00233A09">
        <w:rPr>
          <w:rFonts w:ascii="Calibri" w:hAnsi="Calibri" w:cs="Calibri"/>
        </w:rPr>
        <w:t xml:space="preserve"> and</w:t>
      </w:r>
      <w:r w:rsidRPr="00233A09">
        <w:rPr>
          <w:rFonts w:ascii="Calibri" w:hAnsi="Calibri" w:cs="Calibri"/>
          <w:spacing w:val="-2"/>
        </w:rPr>
        <w:t xml:space="preserve"> </w:t>
      </w:r>
      <w:r w:rsidRPr="00233A09">
        <w:rPr>
          <w:rFonts w:ascii="Calibri" w:hAnsi="Calibri" w:cs="Calibri"/>
          <w:spacing w:val="-1"/>
        </w:rPr>
        <w:t xml:space="preserve">RA </w:t>
      </w:r>
      <w:r w:rsidRPr="00233A09">
        <w:rPr>
          <w:rFonts w:ascii="Calibri" w:hAnsi="Calibri" w:cs="Calibri"/>
        </w:rPr>
        <w:t>onset.</w:t>
      </w:r>
    </w:p>
    <w:p w14:paraId="0380D3E1" w14:textId="77777777" w:rsidR="00233A09" w:rsidRPr="00233A09" w:rsidRDefault="00233A09" w:rsidP="00233A09">
      <w:pPr>
        <w:spacing w:after="0" w:line="240" w:lineRule="auto"/>
        <w:rPr>
          <w:rFonts w:ascii="Calibri" w:eastAsia="Times New Roman" w:hAnsi="Calibri" w:cs="Calibri"/>
          <w:sz w:val="27"/>
          <w:szCs w:val="27"/>
        </w:rPr>
      </w:pPr>
    </w:p>
    <w:p w14:paraId="004D03FB" w14:textId="77777777" w:rsidR="00233A09" w:rsidRPr="00233A09" w:rsidRDefault="00233A09" w:rsidP="00233A09">
      <w:pPr>
        <w:pStyle w:val="BodyText"/>
        <w:ind w:left="0" w:right="-24"/>
        <w:jc w:val="both"/>
        <w:rPr>
          <w:rFonts w:ascii="Calibri" w:hAnsi="Calibri" w:cs="Calibri"/>
        </w:rPr>
      </w:pPr>
      <w:r w:rsidRPr="00233A09">
        <w:rPr>
          <w:rFonts w:ascii="Calibri" w:hAnsi="Calibri" w:cs="Calibri"/>
        </w:rPr>
        <w:t>A</w:t>
      </w:r>
      <w:r w:rsidRPr="00233A09">
        <w:rPr>
          <w:rFonts w:ascii="Calibri" w:hAnsi="Calibri" w:cs="Calibri"/>
          <w:spacing w:val="18"/>
        </w:rPr>
        <w:t xml:space="preserve"> </w:t>
      </w:r>
      <w:r w:rsidRPr="00233A09">
        <w:rPr>
          <w:rFonts w:ascii="Calibri" w:hAnsi="Calibri" w:cs="Calibri"/>
          <w:spacing w:val="-1"/>
        </w:rPr>
        <w:t>U-shaped</w:t>
      </w:r>
      <w:r w:rsidRPr="00233A09">
        <w:rPr>
          <w:rFonts w:ascii="Calibri" w:hAnsi="Calibri" w:cs="Calibri"/>
          <w:spacing w:val="19"/>
        </w:rPr>
        <w:t xml:space="preserve"> </w:t>
      </w:r>
      <w:r w:rsidRPr="00233A09">
        <w:rPr>
          <w:rFonts w:ascii="Calibri" w:hAnsi="Calibri" w:cs="Calibri"/>
          <w:spacing w:val="-1"/>
        </w:rPr>
        <w:t>relationship</w:t>
      </w:r>
      <w:r w:rsidRPr="00233A09">
        <w:rPr>
          <w:rFonts w:ascii="Calibri" w:hAnsi="Calibri" w:cs="Calibri"/>
          <w:spacing w:val="19"/>
        </w:rPr>
        <w:t xml:space="preserve"> </w:t>
      </w:r>
      <w:r w:rsidRPr="00233A09">
        <w:rPr>
          <w:rFonts w:ascii="Calibri" w:hAnsi="Calibri" w:cs="Calibri"/>
          <w:spacing w:val="-1"/>
        </w:rPr>
        <w:t>between</w:t>
      </w:r>
      <w:r w:rsidRPr="00233A09">
        <w:rPr>
          <w:rFonts w:ascii="Calibri" w:hAnsi="Calibri" w:cs="Calibri"/>
          <w:spacing w:val="19"/>
        </w:rPr>
        <w:t xml:space="preserve"> </w:t>
      </w:r>
      <w:r w:rsidRPr="00233A09">
        <w:rPr>
          <w:rFonts w:ascii="Calibri" w:hAnsi="Calibri" w:cs="Calibri"/>
          <w:spacing w:val="-1"/>
        </w:rPr>
        <w:t>alcohol</w:t>
      </w:r>
      <w:r w:rsidRPr="00233A09">
        <w:rPr>
          <w:rFonts w:ascii="Calibri" w:hAnsi="Calibri" w:cs="Calibri"/>
          <w:spacing w:val="20"/>
        </w:rPr>
        <w:t xml:space="preserve"> </w:t>
      </w:r>
      <w:r w:rsidRPr="00233A09">
        <w:rPr>
          <w:rFonts w:ascii="Calibri" w:hAnsi="Calibri" w:cs="Calibri"/>
          <w:spacing w:val="-1"/>
        </w:rPr>
        <w:t>consumption</w:t>
      </w:r>
      <w:r w:rsidRPr="00233A09">
        <w:rPr>
          <w:rFonts w:ascii="Calibri" w:hAnsi="Calibri" w:cs="Calibri"/>
          <w:spacing w:val="19"/>
        </w:rPr>
        <w:t xml:space="preserve"> </w:t>
      </w:r>
      <w:r w:rsidRPr="00233A09">
        <w:rPr>
          <w:rFonts w:ascii="Calibri" w:hAnsi="Calibri" w:cs="Calibri"/>
        </w:rPr>
        <w:t>and</w:t>
      </w:r>
      <w:r w:rsidRPr="00233A09">
        <w:rPr>
          <w:rFonts w:ascii="Calibri" w:hAnsi="Calibri" w:cs="Calibri"/>
          <w:spacing w:val="19"/>
        </w:rPr>
        <w:t xml:space="preserve"> </w:t>
      </w:r>
      <w:r w:rsidRPr="00233A09">
        <w:rPr>
          <w:rFonts w:ascii="Calibri" w:hAnsi="Calibri" w:cs="Calibri"/>
          <w:spacing w:val="-1"/>
        </w:rPr>
        <w:t>progression</w:t>
      </w:r>
      <w:r w:rsidRPr="00233A09">
        <w:rPr>
          <w:rFonts w:ascii="Calibri" w:hAnsi="Calibri" w:cs="Calibri"/>
          <w:spacing w:val="19"/>
        </w:rPr>
        <w:t xml:space="preserve"> </w:t>
      </w:r>
      <w:r w:rsidRPr="00233A09">
        <w:rPr>
          <w:rFonts w:ascii="Calibri" w:hAnsi="Calibri" w:cs="Calibri"/>
        </w:rPr>
        <w:t>of</w:t>
      </w:r>
      <w:r w:rsidRPr="00233A09">
        <w:rPr>
          <w:rFonts w:ascii="Calibri" w:hAnsi="Calibri" w:cs="Calibri"/>
          <w:spacing w:val="19"/>
        </w:rPr>
        <w:t xml:space="preserve"> </w:t>
      </w:r>
      <w:r w:rsidRPr="00233A09">
        <w:rPr>
          <w:rFonts w:ascii="Calibri" w:hAnsi="Calibri" w:cs="Calibri"/>
          <w:spacing w:val="-1"/>
        </w:rPr>
        <w:t>certain</w:t>
      </w:r>
      <w:r w:rsidRPr="00233A09">
        <w:rPr>
          <w:rFonts w:ascii="Calibri" w:hAnsi="Calibri" w:cs="Calibri"/>
          <w:spacing w:val="25"/>
        </w:rPr>
        <w:t xml:space="preserve"> </w:t>
      </w:r>
      <w:r w:rsidRPr="00233A09">
        <w:rPr>
          <w:rFonts w:ascii="Calibri" w:hAnsi="Calibri" w:cs="Calibri"/>
          <w:spacing w:val="-1"/>
        </w:rPr>
        <w:t>RA</w:t>
      </w:r>
      <w:r w:rsidRPr="00233A09">
        <w:rPr>
          <w:rFonts w:ascii="Calibri" w:hAnsi="Calibri" w:cs="Calibri"/>
          <w:spacing w:val="18"/>
        </w:rPr>
        <w:t xml:space="preserve"> </w:t>
      </w:r>
      <w:r w:rsidRPr="00233A09">
        <w:rPr>
          <w:rFonts w:ascii="Calibri" w:hAnsi="Calibri" w:cs="Calibri"/>
          <w:spacing w:val="-1"/>
        </w:rPr>
        <w:t>outcomes</w:t>
      </w:r>
      <w:r w:rsidRPr="00233A09">
        <w:rPr>
          <w:rFonts w:ascii="Calibri" w:hAnsi="Calibri" w:cs="Calibri"/>
          <w:spacing w:val="19"/>
        </w:rPr>
        <w:t xml:space="preserve"> </w:t>
      </w:r>
      <w:r w:rsidRPr="00233A09">
        <w:rPr>
          <w:rFonts w:ascii="Calibri" w:hAnsi="Calibri" w:cs="Calibri"/>
        </w:rPr>
        <w:t>has</w:t>
      </w:r>
      <w:r w:rsidRPr="00233A09">
        <w:rPr>
          <w:rFonts w:ascii="Calibri" w:hAnsi="Calibri" w:cs="Calibri"/>
          <w:spacing w:val="59"/>
        </w:rPr>
        <w:t xml:space="preserve"> </w:t>
      </w:r>
      <w:r w:rsidRPr="00233A09">
        <w:rPr>
          <w:rFonts w:ascii="Calibri" w:hAnsi="Calibri" w:cs="Calibri"/>
        </w:rPr>
        <w:t>also</w:t>
      </w:r>
      <w:r w:rsidRPr="00233A09">
        <w:rPr>
          <w:rFonts w:ascii="Calibri" w:hAnsi="Calibri" w:cs="Calibri"/>
          <w:spacing w:val="16"/>
        </w:rPr>
        <w:t xml:space="preserve"> </w:t>
      </w:r>
      <w:r w:rsidRPr="00233A09">
        <w:rPr>
          <w:rFonts w:ascii="Calibri" w:hAnsi="Calibri" w:cs="Calibri"/>
        </w:rPr>
        <w:t>been</w:t>
      </w:r>
      <w:r w:rsidRPr="00233A09">
        <w:rPr>
          <w:rFonts w:ascii="Calibri" w:hAnsi="Calibri" w:cs="Calibri"/>
          <w:spacing w:val="16"/>
        </w:rPr>
        <w:t xml:space="preserve"> </w:t>
      </w:r>
      <w:r w:rsidRPr="00233A09">
        <w:rPr>
          <w:rFonts w:ascii="Calibri" w:hAnsi="Calibri" w:cs="Calibri"/>
          <w:spacing w:val="-1"/>
        </w:rPr>
        <w:t>reported</w:t>
      </w:r>
      <w:r w:rsidRPr="00233A09">
        <w:rPr>
          <w:rFonts w:ascii="Calibri" w:hAnsi="Calibri" w:cs="Calibri"/>
          <w:spacing w:val="19"/>
        </w:rPr>
        <w:t xml:space="preserve"> </w:t>
      </w:r>
      <w:r w:rsidRPr="00233A09">
        <w:rPr>
          <w:rFonts w:ascii="Calibri" w:hAnsi="Calibri" w:cs="Calibri"/>
          <w:spacing w:val="-1"/>
        </w:rPr>
        <w:t>(radiographic</w:t>
      </w:r>
      <w:r w:rsidRPr="00233A09">
        <w:rPr>
          <w:rFonts w:ascii="Calibri" w:hAnsi="Calibri" w:cs="Calibri"/>
          <w:spacing w:val="19"/>
        </w:rPr>
        <w:t xml:space="preserve"> </w:t>
      </w:r>
      <w:r w:rsidRPr="00233A09">
        <w:rPr>
          <w:rFonts w:ascii="Calibri" w:hAnsi="Calibri" w:cs="Calibri"/>
          <w:spacing w:val="-1"/>
        </w:rPr>
        <w:t>progression</w:t>
      </w:r>
      <w:r w:rsidRPr="00233A09">
        <w:rPr>
          <w:rFonts w:ascii="Calibri" w:hAnsi="Calibri" w:cs="Calibri"/>
          <w:spacing w:val="-1"/>
          <w:position w:val="8"/>
          <w:sz w:val="14"/>
        </w:rPr>
        <w:t>9</w:t>
      </w:r>
      <w:r w:rsidRPr="00233A09">
        <w:rPr>
          <w:rFonts w:ascii="Calibri" w:hAnsi="Calibri" w:cs="Calibri"/>
          <w:spacing w:val="-1"/>
        </w:rPr>
        <w:t>,</w:t>
      </w:r>
      <w:r w:rsidRPr="00233A09">
        <w:rPr>
          <w:rFonts w:ascii="Calibri" w:hAnsi="Calibri" w:cs="Calibri"/>
          <w:spacing w:val="16"/>
        </w:rPr>
        <w:t xml:space="preserve"> </w:t>
      </w:r>
      <w:r w:rsidRPr="00233A09">
        <w:rPr>
          <w:rFonts w:ascii="Calibri" w:hAnsi="Calibri" w:cs="Calibri"/>
          <w:spacing w:val="-1"/>
        </w:rPr>
        <w:t>remission</w:t>
      </w:r>
      <w:r w:rsidRPr="00233A09">
        <w:rPr>
          <w:rFonts w:ascii="Calibri" w:hAnsi="Calibri" w:cs="Calibri"/>
          <w:spacing w:val="-1"/>
          <w:position w:val="8"/>
          <w:sz w:val="14"/>
        </w:rPr>
        <w:t>10</w:t>
      </w:r>
      <w:r w:rsidRPr="00233A09">
        <w:rPr>
          <w:rFonts w:ascii="Calibri" w:hAnsi="Calibri" w:cs="Calibri"/>
          <w:spacing w:val="-1"/>
        </w:rPr>
        <w:t>),</w:t>
      </w:r>
      <w:r w:rsidRPr="00233A09">
        <w:rPr>
          <w:rFonts w:ascii="Calibri" w:hAnsi="Calibri" w:cs="Calibri"/>
          <w:spacing w:val="16"/>
        </w:rPr>
        <w:t xml:space="preserve"> </w:t>
      </w:r>
      <w:r w:rsidRPr="00233A09">
        <w:rPr>
          <w:rFonts w:ascii="Calibri" w:hAnsi="Calibri" w:cs="Calibri"/>
          <w:spacing w:val="-1"/>
        </w:rPr>
        <w:t>although</w:t>
      </w:r>
      <w:r w:rsidRPr="00233A09">
        <w:rPr>
          <w:rFonts w:ascii="Calibri" w:hAnsi="Calibri" w:cs="Calibri"/>
          <w:spacing w:val="19"/>
        </w:rPr>
        <w:t xml:space="preserve"> </w:t>
      </w:r>
      <w:r w:rsidRPr="00233A09">
        <w:rPr>
          <w:rFonts w:ascii="Calibri" w:hAnsi="Calibri" w:cs="Calibri"/>
          <w:spacing w:val="-1"/>
        </w:rPr>
        <w:t>evidence</w:t>
      </w:r>
      <w:r w:rsidRPr="00233A09">
        <w:rPr>
          <w:rFonts w:ascii="Calibri" w:hAnsi="Calibri" w:cs="Calibri"/>
          <w:spacing w:val="19"/>
        </w:rPr>
        <w:t xml:space="preserve"> </w:t>
      </w:r>
      <w:r w:rsidRPr="00233A09">
        <w:rPr>
          <w:rFonts w:ascii="Calibri" w:hAnsi="Calibri" w:cs="Calibri"/>
          <w:spacing w:val="1"/>
        </w:rPr>
        <w:t>is</w:t>
      </w:r>
      <w:r w:rsidRPr="00233A09">
        <w:rPr>
          <w:rFonts w:ascii="Calibri" w:hAnsi="Calibri" w:cs="Calibri"/>
          <w:spacing w:val="17"/>
        </w:rPr>
        <w:t xml:space="preserve"> </w:t>
      </w:r>
      <w:r w:rsidRPr="00233A09">
        <w:rPr>
          <w:rFonts w:ascii="Calibri" w:hAnsi="Calibri" w:cs="Calibri"/>
          <w:spacing w:val="-1"/>
        </w:rPr>
        <w:t>limited.</w:t>
      </w:r>
      <w:r w:rsidRPr="00233A09">
        <w:rPr>
          <w:rFonts w:ascii="Calibri" w:hAnsi="Calibri" w:cs="Calibri"/>
          <w:spacing w:val="17"/>
        </w:rPr>
        <w:t xml:space="preserve"> </w:t>
      </w:r>
      <w:r w:rsidRPr="00233A09">
        <w:rPr>
          <w:rFonts w:ascii="Calibri" w:hAnsi="Calibri" w:cs="Calibri"/>
          <w:spacing w:val="-1"/>
        </w:rPr>
        <w:t>This</w:t>
      </w:r>
      <w:r w:rsidRPr="00233A09">
        <w:rPr>
          <w:rFonts w:ascii="Calibri" w:hAnsi="Calibri" w:cs="Calibri"/>
          <w:spacing w:val="75"/>
        </w:rPr>
        <w:t xml:space="preserve"> </w:t>
      </w:r>
      <w:r w:rsidRPr="00233A09">
        <w:rPr>
          <w:rFonts w:ascii="Calibri" w:hAnsi="Calibri" w:cs="Calibri"/>
          <w:spacing w:val="-1"/>
        </w:rPr>
        <w:t>relationship</w:t>
      </w:r>
      <w:r w:rsidRPr="00233A09">
        <w:rPr>
          <w:rFonts w:ascii="Calibri" w:hAnsi="Calibri" w:cs="Calibri"/>
          <w:spacing w:val="-3"/>
        </w:rPr>
        <w:t xml:space="preserve"> </w:t>
      </w:r>
      <w:r w:rsidRPr="00233A09">
        <w:rPr>
          <w:rFonts w:ascii="Calibri" w:hAnsi="Calibri" w:cs="Calibri"/>
          <w:spacing w:val="-1"/>
        </w:rPr>
        <w:t>could</w:t>
      </w:r>
      <w:r w:rsidRPr="00233A09">
        <w:rPr>
          <w:rFonts w:ascii="Calibri" w:hAnsi="Calibri" w:cs="Calibri"/>
        </w:rPr>
        <w:t xml:space="preserve"> </w:t>
      </w:r>
      <w:r w:rsidRPr="00233A09">
        <w:rPr>
          <w:rFonts w:ascii="Calibri" w:hAnsi="Calibri" w:cs="Calibri"/>
          <w:spacing w:val="-1"/>
        </w:rPr>
        <w:t>also</w:t>
      </w:r>
      <w:r w:rsidRPr="00233A09">
        <w:rPr>
          <w:rFonts w:ascii="Calibri" w:hAnsi="Calibri" w:cs="Calibri"/>
        </w:rPr>
        <w:t xml:space="preserve"> </w:t>
      </w:r>
      <w:r w:rsidRPr="00233A09">
        <w:rPr>
          <w:rFonts w:ascii="Calibri" w:hAnsi="Calibri" w:cs="Calibri"/>
          <w:spacing w:val="-1"/>
        </w:rPr>
        <w:t>be</w:t>
      </w:r>
      <w:r w:rsidRPr="00233A09">
        <w:rPr>
          <w:rFonts w:ascii="Calibri" w:hAnsi="Calibri" w:cs="Calibri"/>
          <w:spacing w:val="-2"/>
        </w:rPr>
        <w:t xml:space="preserve"> </w:t>
      </w:r>
      <w:r w:rsidRPr="00233A09">
        <w:rPr>
          <w:rFonts w:ascii="Calibri" w:hAnsi="Calibri" w:cs="Calibri"/>
          <w:spacing w:val="-1"/>
        </w:rPr>
        <w:t>moderated</w:t>
      </w:r>
      <w:r w:rsidRPr="00233A09">
        <w:rPr>
          <w:rFonts w:ascii="Calibri" w:hAnsi="Calibri" w:cs="Calibri"/>
        </w:rPr>
        <w:t xml:space="preserve"> by</w:t>
      </w:r>
      <w:r w:rsidRPr="00233A09">
        <w:rPr>
          <w:rFonts w:ascii="Calibri" w:hAnsi="Calibri" w:cs="Calibri"/>
          <w:spacing w:val="-2"/>
        </w:rPr>
        <w:t xml:space="preserve"> </w:t>
      </w:r>
      <w:r w:rsidRPr="00233A09">
        <w:rPr>
          <w:rFonts w:ascii="Calibri" w:hAnsi="Calibri" w:cs="Calibri"/>
          <w:spacing w:val="-1"/>
        </w:rPr>
        <w:t>sociodemographic</w:t>
      </w:r>
      <w:r w:rsidRPr="00233A09">
        <w:rPr>
          <w:rFonts w:ascii="Calibri" w:hAnsi="Calibri" w:cs="Calibri"/>
          <w:spacing w:val="-2"/>
        </w:rPr>
        <w:t xml:space="preserve"> </w:t>
      </w:r>
      <w:r w:rsidRPr="00233A09">
        <w:rPr>
          <w:rFonts w:ascii="Calibri" w:hAnsi="Calibri" w:cs="Calibri"/>
          <w:spacing w:val="-1"/>
        </w:rPr>
        <w:t>factors.</w:t>
      </w:r>
    </w:p>
    <w:p w14:paraId="259E723A" w14:textId="77777777" w:rsidR="00233A09" w:rsidRDefault="00233A09" w:rsidP="00233A09">
      <w:pPr>
        <w:spacing w:after="0" w:line="240" w:lineRule="auto"/>
        <w:rPr>
          <w:rFonts w:ascii="Times New Roman" w:eastAsia="Times New Roman" w:hAnsi="Times New Roman" w:cs="Times New Roman"/>
          <w:sz w:val="28"/>
          <w:szCs w:val="28"/>
        </w:rPr>
      </w:pPr>
    </w:p>
    <w:p w14:paraId="4A90DDD5" w14:textId="77777777" w:rsidR="00233A09" w:rsidRPr="00233A09" w:rsidRDefault="00233A09" w:rsidP="00233A09">
      <w:pPr>
        <w:pStyle w:val="BodyText"/>
        <w:ind w:left="0"/>
        <w:jc w:val="both"/>
        <w:rPr>
          <w:rFonts w:ascii="Calibri" w:hAnsi="Calibri" w:cs="Calibri"/>
        </w:rPr>
      </w:pPr>
      <w:r w:rsidRPr="00233A09">
        <w:rPr>
          <w:rFonts w:ascii="Calibri" w:hAnsi="Calibri" w:cs="Calibri"/>
          <w:spacing w:val="-1"/>
        </w:rPr>
        <w:t>Therefore,</w:t>
      </w:r>
      <w:r w:rsidRPr="00233A09">
        <w:rPr>
          <w:rFonts w:ascii="Calibri" w:hAnsi="Calibri" w:cs="Calibri"/>
        </w:rPr>
        <w:t xml:space="preserve"> </w:t>
      </w:r>
      <w:r w:rsidRPr="00233A09">
        <w:rPr>
          <w:rFonts w:ascii="Calibri" w:hAnsi="Calibri" w:cs="Calibri"/>
          <w:spacing w:val="-1"/>
        </w:rPr>
        <w:t>the</w:t>
      </w:r>
      <w:r w:rsidRPr="00233A09">
        <w:rPr>
          <w:rFonts w:ascii="Calibri" w:hAnsi="Calibri" w:cs="Calibri"/>
        </w:rPr>
        <w:t xml:space="preserve"> </w:t>
      </w:r>
      <w:r w:rsidRPr="00233A09">
        <w:rPr>
          <w:rFonts w:ascii="Calibri" w:hAnsi="Calibri" w:cs="Calibri"/>
          <w:spacing w:val="-1"/>
        </w:rPr>
        <w:t>objectives</w:t>
      </w:r>
      <w:r w:rsidRPr="00233A09">
        <w:rPr>
          <w:rFonts w:ascii="Calibri" w:hAnsi="Calibri" w:cs="Calibri"/>
          <w:spacing w:val="-2"/>
        </w:rPr>
        <w:t xml:space="preserve"> </w:t>
      </w:r>
      <w:r w:rsidRPr="00233A09">
        <w:rPr>
          <w:rFonts w:ascii="Calibri" w:hAnsi="Calibri" w:cs="Calibri"/>
        </w:rPr>
        <w:t>of</w:t>
      </w:r>
      <w:r w:rsidRPr="00233A09">
        <w:rPr>
          <w:rFonts w:ascii="Calibri" w:hAnsi="Calibri" w:cs="Calibri"/>
          <w:spacing w:val="-2"/>
        </w:rPr>
        <w:t xml:space="preserve"> </w:t>
      </w:r>
      <w:r w:rsidRPr="00233A09">
        <w:rPr>
          <w:rFonts w:ascii="Calibri" w:hAnsi="Calibri" w:cs="Calibri"/>
          <w:spacing w:val="-1"/>
        </w:rPr>
        <w:t>this</w:t>
      </w:r>
      <w:r w:rsidRPr="00233A09">
        <w:rPr>
          <w:rFonts w:ascii="Calibri" w:hAnsi="Calibri" w:cs="Calibri"/>
        </w:rPr>
        <w:t xml:space="preserve"> </w:t>
      </w:r>
      <w:r w:rsidRPr="00233A09">
        <w:rPr>
          <w:rFonts w:ascii="Calibri" w:hAnsi="Calibri" w:cs="Calibri"/>
          <w:spacing w:val="-1"/>
        </w:rPr>
        <w:t>project</w:t>
      </w:r>
      <w:r w:rsidRPr="00233A09">
        <w:rPr>
          <w:rFonts w:ascii="Calibri" w:hAnsi="Calibri" w:cs="Calibri"/>
          <w:spacing w:val="-2"/>
        </w:rPr>
        <w:t xml:space="preserve"> </w:t>
      </w:r>
      <w:r w:rsidRPr="00233A09">
        <w:rPr>
          <w:rFonts w:ascii="Calibri" w:hAnsi="Calibri" w:cs="Calibri"/>
        </w:rPr>
        <w:t>are:</w:t>
      </w:r>
    </w:p>
    <w:p w14:paraId="329B1689" w14:textId="77777777" w:rsidR="00233A09" w:rsidRPr="00233A09" w:rsidRDefault="00233A09" w:rsidP="00233A09">
      <w:pPr>
        <w:spacing w:after="0" w:line="240" w:lineRule="auto"/>
        <w:rPr>
          <w:rFonts w:ascii="Calibri" w:eastAsia="Times New Roman" w:hAnsi="Calibri" w:cs="Calibri"/>
          <w:sz w:val="14"/>
          <w:szCs w:val="14"/>
        </w:rPr>
      </w:pPr>
    </w:p>
    <w:p w14:paraId="02BC5DAA" w14:textId="77777777" w:rsidR="00233A09" w:rsidRPr="00233A09" w:rsidRDefault="00233A09" w:rsidP="00233A09">
      <w:pPr>
        <w:pStyle w:val="BodyText"/>
        <w:numPr>
          <w:ilvl w:val="0"/>
          <w:numId w:val="37"/>
        </w:numPr>
        <w:ind w:left="709" w:right="1182" w:hanging="283"/>
        <w:jc w:val="both"/>
        <w:rPr>
          <w:rFonts w:ascii="Calibri" w:hAnsi="Calibri" w:cs="Calibri"/>
        </w:rPr>
      </w:pPr>
      <w:r w:rsidRPr="00233A09">
        <w:rPr>
          <w:rFonts w:ascii="Calibri" w:hAnsi="Calibri" w:cs="Calibri"/>
        </w:rPr>
        <w:t>To</w:t>
      </w:r>
      <w:r w:rsidRPr="00233A09">
        <w:rPr>
          <w:rFonts w:ascii="Calibri" w:hAnsi="Calibri" w:cs="Calibri"/>
          <w:spacing w:val="45"/>
        </w:rPr>
        <w:t xml:space="preserve"> </w:t>
      </w:r>
      <w:r w:rsidRPr="00233A09">
        <w:rPr>
          <w:rFonts w:ascii="Calibri" w:hAnsi="Calibri" w:cs="Calibri"/>
          <w:spacing w:val="-1"/>
        </w:rPr>
        <w:t>perform</w:t>
      </w:r>
      <w:r w:rsidRPr="00233A09">
        <w:rPr>
          <w:rFonts w:ascii="Calibri" w:hAnsi="Calibri" w:cs="Calibri"/>
          <w:spacing w:val="44"/>
        </w:rPr>
        <w:t xml:space="preserve"> </w:t>
      </w:r>
      <w:r w:rsidRPr="00233A09">
        <w:rPr>
          <w:rFonts w:ascii="Calibri" w:hAnsi="Calibri" w:cs="Calibri"/>
        </w:rPr>
        <w:t>a</w:t>
      </w:r>
      <w:r w:rsidRPr="00233A09">
        <w:rPr>
          <w:rFonts w:ascii="Calibri" w:hAnsi="Calibri" w:cs="Calibri"/>
          <w:spacing w:val="48"/>
        </w:rPr>
        <w:t xml:space="preserve"> </w:t>
      </w:r>
      <w:r w:rsidRPr="00233A09">
        <w:rPr>
          <w:rFonts w:ascii="Calibri" w:hAnsi="Calibri" w:cs="Calibri"/>
          <w:spacing w:val="-1"/>
        </w:rPr>
        <w:t>literature</w:t>
      </w:r>
      <w:r w:rsidRPr="00233A09">
        <w:rPr>
          <w:rFonts w:ascii="Calibri" w:hAnsi="Calibri" w:cs="Calibri"/>
          <w:spacing w:val="45"/>
        </w:rPr>
        <w:t xml:space="preserve"> </w:t>
      </w:r>
      <w:r w:rsidRPr="00233A09">
        <w:rPr>
          <w:rFonts w:ascii="Calibri" w:hAnsi="Calibri" w:cs="Calibri"/>
          <w:spacing w:val="-1"/>
        </w:rPr>
        <w:t>review</w:t>
      </w:r>
      <w:r w:rsidRPr="00233A09">
        <w:rPr>
          <w:rFonts w:ascii="Calibri" w:hAnsi="Calibri" w:cs="Calibri"/>
          <w:spacing w:val="47"/>
        </w:rPr>
        <w:t xml:space="preserve"> </w:t>
      </w:r>
      <w:r w:rsidRPr="00233A09">
        <w:rPr>
          <w:rFonts w:ascii="Calibri" w:hAnsi="Calibri" w:cs="Calibri"/>
        </w:rPr>
        <w:t>on</w:t>
      </w:r>
      <w:r w:rsidRPr="00233A09">
        <w:rPr>
          <w:rFonts w:ascii="Calibri" w:hAnsi="Calibri" w:cs="Calibri"/>
          <w:spacing w:val="45"/>
        </w:rPr>
        <w:t xml:space="preserve"> </w:t>
      </w:r>
      <w:r w:rsidRPr="00233A09">
        <w:rPr>
          <w:rFonts w:ascii="Calibri" w:hAnsi="Calibri" w:cs="Calibri"/>
        </w:rPr>
        <w:t>the</w:t>
      </w:r>
      <w:r w:rsidRPr="00233A09">
        <w:rPr>
          <w:rFonts w:ascii="Calibri" w:hAnsi="Calibri" w:cs="Calibri"/>
          <w:spacing w:val="45"/>
        </w:rPr>
        <w:t xml:space="preserve"> </w:t>
      </w:r>
      <w:r w:rsidRPr="00233A09">
        <w:rPr>
          <w:rFonts w:ascii="Calibri" w:hAnsi="Calibri" w:cs="Calibri"/>
          <w:spacing w:val="-1"/>
        </w:rPr>
        <w:t>association</w:t>
      </w:r>
      <w:r w:rsidRPr="00233A09">
        <w:rPr>
          <w:rFonts w:ascii="Calibri" w:hAnsi="Calibri" w:cs="Calibri"/>
          <w:spacing w:val="45"/>
        </w:rPr>
        <w:t xml:space="preserve"> </w:t>
      </w:r>
      <w:r w:rsidRPr="00233A09">
        <w:rPr>
          <w:rFonts w:ascii="Calibri" w:hAnsi="Calibri" w:cs="Calibri"/>
          <w:spacing w:val="-1"/>
        </w:rPr>
        <w:t>between</w:t>
      </w:r>
      <w:r w:rsidRPr="00233A09">
        <w:rPr>
          <w:rFonts w:ascii="Calibri" w:hAnsi="Calibri" w:cs="Calibri"/>
          <w:spacing w:val="45"/>
        </w:rPr>
        <w:t xml:space="preserve"> </w:t>
      </w:r>
      <w:r w:rsidRPr="00233A09">
        <w:rPr>
          <w:rFonts w:ascii="Calibri" w:hAnsi="Calibri" w:cs="Calibri"/>
          <w:spacing w:val="-1"/>
        </w:rPr>
        <w:t>socioeconomic</w:t>
      </w:r>
      <w:r w:rsidRPr="00233A09">
        <w:rPr>
          <w:rFonts w:ascii="Calibri" w:hAnsi="Calibri" w:cs="Calibri"/>
          <w:spacing w:val="48"/>
        </w:rPr>
        <w:t xml:space="preserve"> </w:t>
      </w:r>
      <w:r w:rsidRPr="00233A09">
        <w:rPr>
          <w:rFonts w:ascii="Calibri" w:hAnsi="Calibri" w:cs="Calibri"/>
          <w:spacing w:val="-1"/>
        </w:rPr>
        <w:t>disparities</w:t>
      </w:r>
      <w:r w:rsidRPr="00233A09">
        <w:rPr>
          <w:rFonts w:ascii="Calibri" w:hAnsi="Calibri" w:cs="Calibri"/>
          <w:spacing w:val="46"/>
        </w:rPr>
        <w:t xml:space="preserve"> </w:t>
      </w:r>
      <w:r w:rsidRPr="00233A09">
        <w:rPr>
          <w:rFonts w:ascii="Calibri" w:hAnsi="Calibri" w:cs="Calibri"/>
        </w:rPr>
        <w:t>and</w:t>
      </w:r>
      <w:r w:rsidRPr="00233A09">
        <w:rPr>
          <w:rFonts w:ascii="Calibri" w:hAnsi="Calibri" w:cs="Calibri"/>
          <w:spacing w:val="41"/>
        </w:rPr>
        <w:t xml:space="preserve"> </w:t>
      </w:r>
      <w:r w:rsidRPr="00233A09">
        <w:rPr>
          <w:rFonts w:ascii="Calibri" w:hAnsi="Calibri" w:cs="Calibri"/>
          <w:spacing w:val="-1"/>
        </w:rPr>
        <w:t>systemic</w:t>
      </w:r>
      <w:r w:rsidRPr="00233A09">
        <w:rPr>
          <w:rFonts w:ascii="Calibri" w:hAnsi="Calibri" w:cs="Calibri"/>
        </w:rPr>
        <w:t xml:space="preserve"> </w:t>
      </w:r>
      <w:r w:rsidRPr="00233A09">
        <w:rPr>
          <w:rFonts w:ascii="Calibri" w:hAnsi="Calibri" w:cs="Calibri"/>
          <w:spacing w:val="-1"/>
        </w:rPr>
        <w:t>inflammation</w:t>
      </w:r>
      <w:r w:rsidRPr="00233A09">
        <w:rPr>
          <w:rFonts w:ascii="Calibri" w:hAnsi="Calibri" w:cs="Calibri"/>
          <w:spacing w:val="1"/>
        </w:rPr>
        <w:t xml:space="preserve"> </w:t>
      </w:r>
      <w:r w:rsidRPr="00233A09">
        <w:rPr>
          <w:rFonts w:ascii="Calibri" w:hAnsi="Calibri" w:cs="Calibri"/>
          <w:spacing w:val="-1"/>
        </w:rPr>
        <w:t>(</w:t>
      </w:r>
      <w:proofErr w:type="gramStart"/>
      <w:r w:rsidRPr="00233A09">
        <w:rPr>
          <w:rFonts w:ascii="Calibri" w:hAnsi="Calibri" w:cs="Calibri"/>
          <w:spacing w:val="-1"/>
        </w:rPr>
        <w:t>e.g.</w:t>
      </w:r>
      <w:proofErr w:type="gramEnd"/>
      <w:r w:rsidRPr="00233A09">
        <w:rPr>
          <w:rFonts w:ascii="Calibri" w:hAnsi="Calibri" w:cs="Calibri"/>
          <w:spacing w:val="-3"/>
        </w:rPr>
        <w:t xml:space="preserve"> </w:t>
      </w:r>
      <w:r w:rsidRPr="00233A09">
        <w:rPr>
          <w:rFonts w:ascii="Calibri" w:hAnsi="Calibri" w:cs="Calibri"/>
          <w:spacing w:val="-1"/>
        </w:rPr>
        <w:t>C-reactive</w:t>
      </w:r>
      <w:r w:rsidRPr="00233A09">
        <w:rPr>
          <w:rFonts w:ascii="Calibri" w:hAnsi="Calibri" w:cs="Calibri"/>
          <w:spacing w:val="1"/>
        </w:rPr>
        <w:t xml:space="preserve"> </w:t>
      </w:r>
      <w:r w:rsidRPr="00233A09">
        <w:rPr>
          <w:rFonts w:ascii="Calibri" w:hAnsi="Calibri" w:cs="Calibri"/>
          <w:spacing w:val="-1"/>
        </w:rPr>
        <w:t>protein</w:t>
      </w:r>
      <w:r w:rsidRPr="00233A09">
        <w:rPr>
          <w:rFonts w:ascii="Calibri" w:hAnsi="Calibri" w:cs="Calibri"/>
        </w:rPr>
        <w:t xml:space="preserve"> </w:t>
      </w:r>
      <w:r w:rsidRPr="00233A09">
        <w:rPr>
          <w:rFonts w:ascii="Calibri" w:hAnsi="Calibri" w:cs="Calibri"/>
          <w:spacing w:val="-1"/>
        </w:rPr>
        <w:t>[CRP]</w:t>
      </w:r>
      <w:r w:rsidRPr="00233A09">
        <w:rPr>
          <w:rFonts w:ascii="Calibri" w:hAnsi="Calibri" w:cs="Calibri"/>
          <w:spacing w:val="2"/>
        </w:rPr>
        <w:t xml:space="preserve"> </w:t>
      </w:r>
      <w:r w:rsidRPr="00233A09">
        <w:rPr>
          <w:rFonts w:ascii="Calibri" w:hAnsi="Calibri" w:cs="Calibri"/>
          <w:spacing w:val="-1"/>
        </w:rPr>
        <w:t>level)</w:t>
      </w:r>
    </w:p>
    <w:p w14:paraId="0F61F8B6" w14:textId="77777777" w:rsidR="00233A09" w:rsidRPr="00233A09" w:rsidRDefault="00233A09" w:rsidP="00233A09">
      <w:pPr>
        <w:pStyle w:val="BodyText"/>
        <w:numPr>
          <w:ilvl w:val="0"/>
          <w:numId w:val="37"/>
        </w:numPr>
        <w:ind w:left="709" w:right="1176" w:hanging="283"/>
        <w:jc w:val="both"/>
        <w:rPr>
          <w:rFonts w:ascii="Calibri" w:hAnsi="Calibri" w:cs="Calibri"/>
        </w:rPr>
      </w:pPr>
      <w:r w:rsidRPr="00233A09">
        <w:rPr>
          <w:rFonts w:ascii="Calibri" w:hAnsi="Calibri" w:cs="Calibri"/>
        </w:rPr>
        <w:t>To</w:t>
      </w:r>
      <w:r w:rsidRPr="00233A09">
        <w:rPr>
          <w:rFonts w:ascii="Calibri" w:hAnsi="Calibri" w:cs="Calibri"/>
          <w:spacing w:val="-8"/>
        </w:rPr>
        <w:t xml:space="preserve"> </w:t>
      </w:r>
      <w:proofErr w:type="spellStart"/>
      <w:r w:rsidRPr="00233A09">
        <w:rPr>
          <w:rFonts w:ascii="Calibri" w:hAnsi="Calibri" w:cs="Calibri"/>
          <w:spacing w:val="-1"/>
        </w:rPr>
        <w:t>analyse</w:t>
      </w:r>
      <w:proofErr w:type="spellEnd"/>
      <w:r w:rsidRPr="00233A09">
        <w:rPr>
          <w:rFonts w:ascii="Calibri" w:hAnsi="Calibri" w:cs="Calibri"/>
          <w:spacing w:val="-4"/>
        </w:rPr>
        <w:t xml:space="preserve"> </w:t>
      </w:r>
      <w:r w:rsidRPr="00233A09">
        <w:rPr>
          <w:rFonts w:ascii="Calibri" w:hAnsi="Calibri" w:cs="Calibri"/>
          <w:spacing w:val="-1"/>
        </w:rPr>
        <w:t>the</w:t>
      </w:r>
      <w:r w:rsidRPr="00233A09">
        <w:rPr>
          <w:rFonts w:ascii="Calibri" w:hAnsi="Calibri" w:cs="Calibri"/>
          <w:spacing w:val="-7"/>
        </w:rPr>
        <w:t xml:space="preserve"> </w:t>
      </w:r>
      <w:r w:rsidRPr="00233A09">
        <w:rPr>
          <w:rFonts w:ascii="Calibri" w:hAnsi="Calibri" w:cs="Calibri"/>
          <w:spacing w:val="-1"/>
        </w:rPr>
        <w:t>functional</w:t>
      </w:r>
      <w:r w:rsidRPr="00233A09">
        <w:rPr>
          <w:rFonts w:ascii="Calibri" w:hAnsi="Calibri" w:cs="Calibri"/>
          <w:spacing w:val="-6"/>
        </w:rPr>
        <w:t xml:space="preserve"> </w:t>
      </w:r>
      <w:r w:rsidRPr="00233A09">
        <w:rPr>
          <w:rFonts w:ascii="Calibri" w:hAnsi="Calibri" w:cs="Calibri"/>
          <w:spacing w:val="-1"/>
        </w:rPr>
        <w:t>form</w:t>
      </w:r>
      <w:r w:rsidRPr="00233A09">
        <w:rPr>
          <w:rFonts w:ascii="Calibri" w:hAnsi="Calibri" w:cs="Calibri"/>
          <w:spacing w:val="-7"/>
        </w:rPr>
        <w:t xml:space="preserve"> </w:t>
      </w:r>
      <w:r w:rsidRPr="00233A09">
        <w:rPr>
          <w:rFonts w:ascii="Calibri" w:hAnsi="Calibri" w:cs="Calibri"/>
          <w:spacing w:val="-1"/>
        </w:rPr>
        <w:t>(</w:t>
      </w:r>
      <w:proofErr w:type="gramStart"/>
      <w:r w:rsidRPr="00233A09">
        <w:rPr>
          <w:rFonts w:ascii="Calibri" w:hAnsi="Calibri" w:cs="Calibri"/>
          <w:spacing w:val="-1"/>
        </w:rPr>
        <w:t>e.g.</w:t>
      </w:r>
      <w:proofErr w:type="gramEnd"/>
      <w:r w:rsidRPr="00233A09">
        <w:rPr>
          <w:rFonts w:ascii="Calibri" w:hAnsi="Calibri" w:cs="Calibri"/>
          <w:spacing w:val="-5"/>
        </w:rPr>
        <w:t xml:space="preserve"> </w:t>
      </w:r>
      <w:r w:rsidRPr="00233A09">
        <w:rPr>
          <w:rFonts w:ascii="Calibri" w:hAnsi="Calibri" w:cs="Calibri"/>
          <w:spacing w:val="-1"/>
        </w:rPr>
        <w:t>non-linear</w:t>
      </w:r>
      <w:r w:rsidRPr="00233A09">
        <w:rPr>
          <w:rFonts w:ascii="Calibri" w:hAnsi="Calibri" w:cs="Calibri"/>
          <w:spacing w:val="-7"/>
        </w:rPr>
        <w:t xml:space="preserve"> </w:t>
      </w:r>
      <w:r w:rsidRPr="00233A09">
        <w:rPr>
          <w:rFonts w:ascii="Calibri" w:hAnsi="Calibri" w:cs="Calibri"/>
          <w:spacing w:val="-1"/>
        </w:rPr>
        <w:t>relationship)</w:t>
      </w:r>
      <w:r w:rsidRPr="00233A09">
        <w:rPr>
          <w:rFonts w:ascii="Calibri" w:hAnsi="Calibri" w:cs="Calibri"/>
          <w:spacing w:val="-5"/>
        </w:rPr>
        <w:t xml:space="preserve"> </w:t>
      </w:r>
      <w:r w:rsidRPr="00233A09">
        <w:rPr>
          <w:rFonts w:ascii="Calibri" w:hAnsi="Calibri" w:cs="Calibri"/>
        </w:rPr>
        <w:t>of</w:t>
      </w:r>
      <w:r w:rsidRPr="00233A09">
        <w:rPr>
          <w:rFonts w:ascii="Calibri" w:hAnsi="Calibri" w:cs="Calibri"/>
          <w:spacing w:val="-7"/>
        </w:rPr>
        <w:t xml:space="preserve"> </w:t>
      </w:r>
      <w:r w:rsidRPr="00233A09">
        <w:rPr>
          <w:rFonts w:ascii="Calibri" w:hAnsi="Calibri" w:cs="Calibri"/>
          <w:spacing w:val="-1"/>
        </w:rPr>
        <w:t>the</w:t>
      </w:r>
      <w:r w:rsidRPr="00233A09">
        <w:rPr>
          <w:rFonts w:ascii="Calibri" w:hAnsi="Calibri" w:cs="Calibri"/>
          <w:spacing w:val="-4"/>
        </w:rPr>
        <w:t xml:space="preserve"> </w:t>
      </w:r>
      <w:r w:rsidRPr="00233A09">
        <w:rPr>
          <w:rFonts w:ascii="Calibri" w:hAnsi="Calibri" w:cs="Calibri"/>
          <w:spacing w:val="-1"/>
        </w:rPr>
        <w:t>association</w:t>
      </w:r>
      <w:r w:rsidRPr="00233A09">
        <w:rPr>
          <w:rFonts w:ascii="Calibri" w:hAnsi="Calibri" w:cs="Calibri"/>
          <w:spacing w:val="-8"/>
        </w:rPr>
        <w:t xml:space="preserve"> </w:t>
      </w:r>
      <w:r w:rsidRPr="00233A09">
        <w:rPr>
          <w:rFonts w:ascii="Calibri" w:hAnsi="Calibri" w:cs="Calibri"/>
          <w:spacing w:val="-1"/>
        </w:rPr>
        <w:t>between</w:t>
      </w:r>
      <w:r w:rsidRPr="00233A09">
        <w:rPr>
          <w:rFonts w:ascii="Calibri" w:hAnsi="Calibri" w:cs="Calibri"/>
          <w:spacing w:val="-5"/>
        </w:rPr>
        <w:t xml:space="preserve"> </w:t>
      </w:r>
      <w:r w:rsidRPr="00233A09">
        <w:rPr>
          <w:rFonts w:ascii="Calibri" w:hAnsi="Calibri" w:cs="Calibri"/>
          <w:spacing w:val="-1"/>
        </w:rPr>
        <w:t>alcohol</w:t>
      </w:r>
      <w:r w:rsidRPr="00233A09">
        <w:rPr>
          <w:rFonts w:ascii="Calibri" w:hAnsi="Calibri" w:cs="Calibri"/>
          <w:spacing w:val="65"/>
        </w:rPr>
        <w:t xml:space="preserve"> </w:t>
      </w:r>
      <w:r w:rsidRPr="00233A09">
        <w:rPr>
          <w:rFonts w:ascii="Calibri" w:hAnsi="Calibri" w:cs="Calibri"/>
        </w:rPr>
        <w:t>use</w:t>
      </w:r>
      <w:r w:rsidRPr="00233A09">
        <w:rPr>
          <w:rFonts w:ascii="Calibri" w:hAnsi="Calibri" w:cs="Calibri"/>
          <w:spacing w:val="3"/>
        </w:rPr>
        <w:t xml:space="preserve"> </w:t>
      </w:r>
      <w:r w:rsidRPr="00233A09">
        <w:rPr>
          <w:rFonts w:ascii="Calibri" w:hAnsi="Calibri" w:cs="Calibri"/>
        </w:rPr>
        <w:t xml:space="preserve">and </w:t>
      </w:r>
      <w:r w:rsidRPr="00233A09">
        <w:rPr>
          <w:rFonts w:ascii="Calibri" w:hAnsi="Calibri" w:cs="Calibri"/>
          <w:spacing w:val="-1"/>
        </w:rPr>
        <w:t>(i)</w:t>
      </w:r>
      <w:r w:rsidRPr="00233A09">
        <w:rPr>
          <w:rFonts w:ascii="Calibri" w:hAnsi="Calibri" w:cs="Calibri"/>
          <w:spacing w:val="3"/>
        </w:rPr>
        <w:t xml:space="preserve"> </w:t>
      </w:r>
      <w:r w:rsidRPr="00233A09">
        <w:rPr>
          <w:rFonts w:ascii="Calibri" w:hAnsi="Calibri" w:cs="Calibri"/>
          <w:spacing w:val="-1"/>
        </w:rPr>
        <w:t>longitudinal</w:t>
      </w:r>
      <w:r w:rsidRPr="00233A09">
        <w:rPr>
          <w:rFonts w:ascii="Calibri" w:hAnsi="Calibri" w:cs="Calibri"/>
          <w:spacing w:val="3"/>
        </w:rPr>
        <w:t xml:space="preserve"> </w:t>
      </w:r>
      <w:r w:rsidRPr="00233A09">
        <w:rPr>
          <w:rFonts w:ascii="Calibri" w:hAnsi="Calibri" w:cs="Calibri"/>
          <w:spacing w:val="-1"/>
        </w:rPr>
        <w:t>inflammation</w:t>
      </w:r>
      <w:r w:rsidRPr="00233A09">
        <w:rPr>
          <w:rFonts w:ascii="Calibri" w:hAnsi="Calibri" w:cs="Calibri"/>
          <w:spacing w:val="4"/>
        </w:rPr>
        <w:t xml:space="preserve"> </w:t>
      </w:r>
      <w:r w:rsidRPr="00233A09">
        <w:rPr>
          <w:rFonts w:ascii="Calibri" w:hAnsi="Calibri" w:cs="Calibri"/>
        </w:rPr>
        <w:t>and</w:t>
      </w:r>
      <w:r w:rsidRPr="00233A09">
        <w:rPr>
          <w:rFonts w:ascii="Calibri" w:hAnsi="Calibri" w:cs="Calibri"/>
          <w:spacing w:val="2"/>
        </w:rPr>
        <w:t xml:space="preserve"> </w:t>
      </w:r>
      <w:r w:rsidRPr="00233A09">
        <w:rPr>
          <w:rFonts w:ascii="Calibri" w:hAnsi="Calibri" w:cs="Calibri"/>
          <w:spacing w:val="-1"/>
        </w:rPr>
        <w:t>(ii)</w:t>
      </w:r>
      <w:r w:rsidRPr="00233A09">
        <w:rPr>
          <w:rFonts w:ascii="Calibri" w:hAnsi="Calibri" w:cs="Calibri"/>
          <w:spacing w:val="3"/>
        </w:rPr>
        <w:t xml:space="preserve"> </w:t>
      </w:r>
      <w:r w:rsidRPr="00233A09">
        <w:rPr>
          <w:rFonts w:ascii="Calibri" w:hAnsi="Calibri" w:cs="Calibri"/>
          <w:spacing w:val="-1"/>
        </w:rPr>
        <w:t>risk</w:t>
      </w:r>
      <w:r w:rsidRPr="00233A09">
        <w:rPr>
          <w:rFonts w:ascii="Calibri" w:hAnsi="Calibri" w:cs="Calibri"/>
        </w:rPr>
        <w:t xml:space="preserve"> of</w:t>
      </w:r>
      <w:r w:rsidRPr="00233A09">
        <w:rPr>
          <w:rFonts w:ascii="Calibri" w:hAnsi="Calibri" w:cs="Calibri"/>
          <w:spacing w:val="3"/>
        </w:rPr>
        <w:t xml:space="preserve"> </w:t>
      </w:r>
      <w:r w:rsidRPr="00233A09">
        <w:rPr>
          <w:rFonts w:ascii="Calibri" w:hAnsi="Calibri" w:cs="Calibri"/>
          <w:spacing w:val="-2"/>
        </w:rPr>
        <w:t>RA</w:t>
      </w:r>
      <w:r w:rsidRPr="00233A09">
        <w:rPr>
          <w:rFonts w:ascii="Calibri" w:hAnsi="Calibri" w:cs="Calibri"/>
          <w:spacing w:val="1"/>
        </w:rPr>
        <w:t xml:space="preserve"> </w:t>
      </w:r>
      <w:r w:rsidRPr="00233A09">
        <w:rPr>
          <w:rFonts w:ascii="Calibri" w:hAnsi="Calibri" w:cs="Calibri"/>
        </w:rPr>
        <w:t>and</w:t>
      </w:r>
      <w:r w:rsidRPr="00233A09">
        <w:rPr>
          <w:rFonts w:ascii="Calibri" w:hAnsi="Calibri" w:cs="Calibri"/>
          <w:spacing w:val="2"/>
        </w:rPr>
        <w:t xml:space="preserve"> </w:t>
      </w:r>
      <w:r w:rsidRPr="00233A09">
        <w:rPr>
          <w:rFonts w:ascii="Calibri" w:hAnsi="Calibri" w:cs="Calibri"/>
          <w:spacing w:val="-1"/>
        </w:rPr>
        <w:t>osteoarthritis</w:t>
      </w:r>
      <w:r w:rsidRPr="00233A09">
        <w:rPr>
          <w:rFonts w:ascii="Calibri" w:hAnsi="Calibri" w:cs="Calibri"/>
          <w:spacing w:val="2"/>
        </w:rPr>
        <w:t xml:space="preserve"> </w:t>
      </w:r>
      <w:r w:rsidRPr="00233A09">
        <w:rPr>
          <w:rFonts w:ascii="Calibri" w:hAnsi="Calibri" w:cs="Calibri"/>
          <w:spacing w:val="-1"/>
        </w:rPr>
        <w:t>(non-inflammatory</w:t>
      </w:r>
      <w:r w:rsidRPr="00233A09">
        <w:rPr>
          <w:rFonts w:ascii="Calibri" w:hAnsi="Calibri" w:cs="Calibri"/>
          <w:spacing w:val="35"/>
        </w:rPr>
        <w:t xml:space="preserve"> </w:t>
      </w:r>
      <w:r w:rsidRPr="00233A09">
        <w:rPr>
          <w:rFonts w:ascii="Calibri" w:hAnsi="Calibri" w:cs="Calibri"/>
          <w:spacing w:val="-1"/>
        </w:rPr>
        <w:t>condition</w:t>
      </w:r>
      <w:r w:rsidRPr="00233A09">
        <w:rPr>
          <w:rFonts w:ascii="Calibri" w:hAnsi="Calibri" w:cs="Calibri"/>
        </w:rPr>
        <w:t xml:space="preserve"> </w:t>
      </w:r>
      <w:r w:rsidRPr="00233A09">
        <w:rPr>
          <w:rFonts w:ascii="Calibri" w:hAnsi="Calibri" w:cs="Calibri"/>
          <w:spacing w:val="-1"/>
        </w:rPr>
        <w:t>[negative</w:t>
      </w:r>
      <w:r w:rsidRPr="00233A09">
        <w:rPr>
          <w:rFonts w:ascii="Calibri" w:hAnsi="Calibri" w:cs="Calibri"/>
        </w:rPr>
        <w:t xml:space="preserve"> </w:t>
      </w:r>
      <w:r w:rsidRPr="00233A09">
        <w:rPr>
          <w:rFonts w:ascii="Calibri" w:hAnsi="Calibri" w:cs="Calibri"/>
          <w:spacing w:val="-1"/>
        </w:rPr>
        <w:t>control])</w:t>
      </w:r>
    </w:p>
    <w:p w14:paraId="3C8F0934" w14:textId="77777777" w:rsidR="00233A09" w:rsidRPr="00233A09" w:rsidRDefault="00233A09" w:rsidP="00233A09">
      <w:pPr>
        <w:pStyle w:val="BodyText"/>
        <w:numPr>
          <w:ilvl w:val="0"/>
          <w:numId w:val="37"/>
        </w:numPr>
        <w:ind w:left="709" w:right="1181" w:hanging="283"/>
        <w:jc w:val="both"/>
        <w:rPr>
          <w:rFonts w:ascii="Calibri" w:hAnsi="Calibri" w:cs="Calibri"/>
        </w:rPr>
      </w:pPr>
      <w:r w:rsidRPr="00233A09">
        <w:rPr>
          <w:rFonts w:ascii="Calibri" w:hAnsi="Calibri" w:cs="Calibri"/>
        </w:rPr>
        <w:t>To</w:t>
      </w:r>
      <w:r w:rsidRPr="00233A09">
        <w:rPr>
          <w:rFonts w:ascii="Calibri" w:hAnsi="Calibri" w:cs="Calibri"/>
          <w:spacing w:val="7"/>
        </w:rPr>
        <w:t xml:space="preserve"> </w:t>
      </w:r>
      <w:r w:rsidRPr="00233A09">
        <w:rPr>
          <w:rFonts w:ascii="Calibri" w:hAnsi="Calibri" w:cs="Calibri"/>
          <w:spacing w:val="-1"/>
        </w:rPr>
        <w:t>estimate</w:t>
      </w:r>
      <w:r w:rsidRPr="00233A09">
        <w:rPr>
          <w:rFonts w:ascii="Calibri" w:hAnsi="Calibri" w:cs="Calibri"/>
          <w:spacing w:val="7"/>
        </w:rPr>
        <w:t xml:space="preserve"> </w:t>
      </w:r>
      <w:r w:rsidRPr="00233A09">
        <w:rPr>
          <w:rFonts w:ascii="Calibri" w:hAnsi="Calibri" w:cs="Calibri"/>
        </w:rPr>
        <w:t>the</w:t>
      </w:r>
      <w:r w:rsidRPr="00233A09">
        <w:rPr>
          <w:rFonts w:ascii="Calibri" w:hAnsi="Calibri" w:cs="Calibri"/>
          <w:spacing w:val="7"/>
        </w:rPr>
        <w:t xml:space="preserve"> </w:t>
      </w:r>
      <w:r w:rsidRPr="00233A09">
        <w:rPr>
          <w:rFonts w:ascii="Calibri" w:hAnsi="Calibri" w:cs="Calibri"/>
          <w:spacing w:val="-1"/>
        </w:rPr>
        <w:t>moderating</w:t>
      </w:r>
      <w:r w:rsidRPr="00233A09">
        <w:rPr>
          <w:rFonts w:ascii="Calibri" w:hAnsi="Calibri" w:cs="Calibri"/>
          <w:spacing w:val="7"/>
        </w:rPr>
        <w:t xml:space="preserve"> </w:t>
      </w:r>
      <w:r w:rsidRPr="00233A09">
        <w:rPr>
          <w:rFonts w:ascii="Calibri" w:hAnsi="Calibri" w:cs="Calibri"/>
          <w:spacing w:val="-1"/>
        </w:rPr>
        <w:t>effect</w:t>
      </w:r>
      <w:r w:rsidRPr="00233A09">
        <w:rPr>
          <w:rFonts w:ascii="Calibri" w:hAnsi="Calibri" w:cs="Calibri"/>
          <w:spacing w:val="10"/>
        </w:rPr>
        <w:t xml:space="preserve"> </w:t>
      </w:r>
      <w:r w:rsidRPr="00233A09">
        <w:rPr>
          <w:rFonts w:ascii="Calibri" w:hAnsi="Calibri" w:cs="Calibri"/>
          <w:spacing w:val="-2"/>
        </w:rPr>
        <w:t>of</w:t>
      </w:r>
      <w:r w:rsidRPr="00233A09">
        <w:rPr>
          <w:rFonts w:ascii="Calibri" w:hAnsi="Calibri" w:cs="Calibri"/>
          <w:spacing w:val="10"/>
        </w:rPr>
        <w:t xml:space="preserve"> </w:t>
      </w:r>
      <w:r w:rsidRPr="00233A09">
        <w:rPr>
          <w:rFonts w:ascii="Calibri" w:hAnsi="Calibri" w:cs="Calibri"/>
          <w:spacing w:val="-1"/>
        </w:rPr>
        <w:t>socioeconomic</w:t>
      </w:r>
      <w:r w:rsidRPr="00233A09">
        <w:rPr>
          <w:rFonts w:ascii="Calibri" w:hAnsi="Calibri" w:cs="Calibri"/>
          <w:spacing w:val="9"/>
        </w:rPr>
        <w:t xml:space="preserve"> </w:t>
      </w:r>
      <w:r w:rsidRPr="00233A09">
        <w:rPr>
          <w:rFonts w:ascii="Calibri" w:hAnsi="Calibri" w:cs="Calibri"/>
          <w:spacing w:val="-1"/>
        </w:rPr>
        <w:t>indictors</w:t>
      </w:r>
      <w:r w:rsidRPr="00233A09">
        <w:rPr>
          <w:rFonts w:ascii="Calibri" w:hAnsi="Calibri" w:cs="Calibri"/>
          <w:spacing w:val="7"/>
        </w:rPr>
        <w:t xml:space="preserve"> </w:t>
      </w:r>
      <w:r w:rsidRPr="00233A09">
        <w:rPr>
          <w:rFonts w:ascii="Calibri" w:hAnsi="Calibri" w:cs="Calibri"/>
          <w:spacing w:val="-1"/>
        </w:rPr>
        <w:t>(education,</w:t>
      </w:r>
      <w:r w:rsidRPr="00233A09">
        <w:rPr>
          <w:rFonts w:ascii="Calibri" w:hAnsi="Calibri" w:cs="Calibri"/>
          <w:spacing w:val="9"/>
        </w:rPr>
        <w:t xml:space="preserve"> </w:t>
      </w:r>
      <w:r w:rsidRPr="00233A09">
        <w:rPr>
          <w:rFonts w:ascii="Calibri" w:hAnsi="Calibri" w:cs="Calibri"/>
          <w:spacing w:val="-1"/>
        </w:rPr>
        <w:t>wealth,</w:t>
      </w:r>
      <w:r w:rsidRPr="00233A09">
        <w:rPr>
          <w:rFonts w:ascii="Calibri" w:hAnsi="Calibri" w:cs="Calibri"/>
          <w:spacing w:val="7"/>
        </w:rPr>
        <w:t xml:space="preserve"> </w:t>
      </w:r>
      <w:r w:rsidRPr="00233A09">
        <w:rPr>
          <w:rFonts w:ascii="Calibri" w:hAnsi="Calibri" w:cs="Calibri"/>
          <w:spacing w:val="-1"/>
        </w:rPr>
        <w:t>occupation,</w:t>
      </w:r>
      <w:r w:rsidRPr="00233A09">
        <w:rPr>
          <w:rFonts w:ascii="Calibri" w:hAnsi="Calibri" w:cs="Calibri"/>
          <w:spacing w:val="57"/>
        </w:rPr>
        <w:t xml:space="preserve"> </w:t>
      </w:r>
      <w:r w:rsidRPr="00233A09">
        <w:rPr>
          <w:rFonts w:ascii="Calibri" w:hAnsi="Calibri" w:cs="Calibri"/>
        </w:rPr>
        <w:t>area</w:t>
      </w:r>
      <w:r w:rsidRPr="00233A09">
        <w:rPr>
          <w:rFonts w:ascii="Calibri" w:hAnsi="Calibri" w:cs="Calibri"/>
          <w:spacing w:val="-2"/>
        </w:rPr>
        <w:t xml:space="preserve"> </w:t>
      </w:r>
      <w:r w:rsidRPr="00233A09">
        <w:rPr>
          <w:rFonts w:ascii="Calibri" w:hAnsi="Calibri" w:cs="Calibri"/>
          <w:spacing w:val="-1"/>
        </w:rPr>
        <w:t>level</w:t>
      </w:r>
      <w:r w:rsidRPr="00233A09">
        <w:rPr>
          <w:rFonts w:ascii="Calibri" w:hAnsi="Calibri" w:cs="Calibri"/>
          <w:spacing w:val="-2"/>
        </w:rPr>
        <w:t xml:space="preserve"> </w:t>
      </w:r>
      <w:r w:rsidRPr="00233A09">
        <w:rPr>
          <w:rFonts w:ascii="Calibri" w:hAnsi="Calibri" w:cs="Calibri"/>
          <w:spacing w:val="-1"/>
        </w:rPr>
        <w:t>deprivation)</w:t>
      </w:r>
      <w:r w:rsidRPr="00233A09">
        <w:rPr>
          <w:rFonts w:ascii="Calibri" w:hAnsi="Calibri" w:cs="Calibri"/>
          <w:spacing w:val="-2"/>
        </w:rPr>
        <w:t xml:space="preserve"> </w:t>
      </w:r>
      <w:r w:rsidRPr="00233A09">
        <w:rPr>
          <w:rFonts w:ascii="Calibri" w:hAnsi="Calibri" w:cs="Calibri"/>
          <w:spacing w:val="1"/>
        </w:rPr>
        <w:t>on</w:t>
      </w:r>
      <w:r w:rsidRPr="00233A09">
        <w:rPr>
          <w:rFonts w:ascii="Calibri" w:hAnsi="Calibri" w:cs="Calibri"/>
        </w:rPr>
        <w:t xml:space="preserve"> </w:t>
      </w:r>
      <w:r w:rsidRPr="00233A09">
        <w:rPr>
          <w:rFonts w:ascii="Calibri" w:hAnsi="Calibri" w:cs="Calibri"/>
          <w:spacing w:val="-1"/>
        </w:rPr>
        <w:t>the</w:t>
      </w:r>
      <w:r w:rsidRPr="00233A09">
        <w:rPr>
          <w:rFonts w:ascii="Calibri" w:hAnsi="Calibri" w:cs="Calibri"/>
        </w:rPr>
        <w:t xml:space="preserve"> </w:t>
      </w:r>
      <w:r w:rsidRPr="00233A09">
        <w:rPr>
          <w:rFonts w:ascii="Calibri" w:hAnsi="Calibri" w:cs="Calibri"/>
          <w:spacing w:val="-1"/>
        </w:rPr>
        <w:t>above</w:t>
      </w:r>
      <w:r w:rsidRPr="00233A09">
        <w:rPr>
          <w:rFonts w:ascii="Calibri" w:hAnsi="Calibri" w:cs="Calibri"/>
        </w:rPr>
        <w:t xml:space="preserve"> </w:t>
      </w:r>
      <w:r w:rsidRPr="00233A09">
        <w:rPr>
          <w:rFonts w:ascii="Calibri" w:hAnsi="Calibri" w:cs="Calibri"/>
          <w:spacing w:val="-1"/>
        </w:rPr>
        <w:t>relationships</w:t>
      </w:r>
    </w:p>
    <w:p w14:paraId="5660EB61" w14:textId="77777777" w:rsidR="00233A09" w:rsidRPr="00233A09" w:rsidRDefault="00233A09" w:rsidP="00233A09">
      <w:pPr>
        <w:pStyle w:val="BodyText"/>
        <w:numPr>
          <w:ilvl w:val="0"/>
          <w:numId w:val="37"/>
        </w:numPr>
        <w:ind w:left="709" w:right="1175" w:hanging="283"/>
        <w:jc w:val="both"/>
        <w:rPr>
          <w:rFonts w:ascii="Calibri" w:hAnsi="Calibri" w:cs="Calibri"/>
        </w:rPr>
      </w:pPr>
      <w:r w:rsidRPr="00233A09">
        <w:rPr>
          <w:rFonts w:ascii="Calibri" w:hAnsi="Calibri" w:cs="Calibri"/>
        </w:rPr>
        <w:t xml:space="preserve">To </w:t>
      </w:r>
      <w:proofErr w:type="spellStart"/>
      <w:r w:rsidRPr="00233A09">
        <w:rPr>
          <w:rFonts w:ascii="Calibri" w:hAnsi="Calibri" w:cs="Calibri"/>
          <w:spacing w:val="-1"/>
        </w:rPr>
        <w:t>analyse</w:t>
      </w:r>
      <w:proofErr w:type="spellEnd"/>
      <w:r w:rsidRPr="00233A09">
        <w:rPr>
          <w:rFonts w:ascii="Calibri" w:hAnsi="Calibri" w:cs="Calibri"/>
        </w:rPr>
        <w:t xml:space="preserve"> </w:t>
      </w:r>
      <w:r w:rsidRPr="00233A09">
        <w:rPr>
          <w:rFonts w:ascii="Calibri" w:hAnsi="Calibri" w:cs="Calibri"/>
          <w:spacing w:val="-1"/>
        </w:rPr>
        <w:t>the</w:t>
      </w:r>
      <w:r w:rsidRPr="00233A09">
        <w:rPr>
          <w:rFonts w:ascii="Calibri" w:hAnsi="Calibri" w:cs="Calibri"/>
          <w:spacing w:val="1"/>
        </w:rPr>
        <w:t xml:space="preserve"> </w:t>
      </w:r>
      <w:r w:rsidRPr="00233A09">
        <w:rPr>
          <w:rFonts w:ascii="Calibri" w:hAnsi="Calibri" w:cs="Calibri"/>
          <w:spacing w:val="-1"/>
        </w:rPr>
        <w:t>functional</w:t>
      </w:r>
      <w:r w:rsidRPr="00233A09">
        <w:rPr>
          <w:rFonts w:ascii="Calibri" w:hAnsi="Calibri" w:cs="Calibri"/>
          <w:spacing w:val="54"/>
        </w:rPr>
        <w:t xml:space="preserve"> </w:t>
      </w:r>
      <w:r w:rsidRPr="00233A09">
        <w:rPr>
          <w:rFonts w:ascii="Calibri" w:hAnsi="Calibri" w:cs="Calibri"/>
        </w:rPr>
        <w:t>form</w:t>
      </w:r>
      <w:r w:rsidRPr="00233A09">
        <w:rPr>
          <w:rFonts w:ascii="Calibri" w:hAnsi="Calibri" w:cs="Calibri"/>
          <w:spacing w:val="51"/>
        </w:rPr>
        <w:t xml:space="preserve"> </w:t>
      </w:r>
      <w:r w:rsidRPr="00233A09">
        <w:rPr>
          <w:rFonts w:ascii="Calibri" w:hAnsi="Calibri" w:cs="Calibri"/>
        </w:rPr>
        <w:t>of the</w:t>
      </w:r>
      <w:r w:rsidRPr="00233A09">
        <w:rPr>
          <w:rFonts w:ascii="Calibri" w:hAnsi="Calibri" w:cs="Calibri"/>
          <w:spacing w:val="3"/>
        </w:rPr>
        <w:t xml:space="preserve"> </w:t>
      </w:r>
      <w:r w:rsidRPr="00233A09">
        <w:rPr>
          <w:rFonts w:ascii="Calibri" w:hAnsi="Calibri" w:cs="Calibri"/>
          <w:spacing w:val="-1"/>
        </w:rPr>
        <w:t>association</w:t>
      </w:r>
      <w:r w:rsidRPr="00233A09">
        <w:rPr>
          <w:rFonts w:ascii="Calibri" w:hAnsi="Calibri" w:cs="Calibri"/>
          <w:spacing w:val="53"/>
        </w:rPr>
        <w:t xml:space="preserve"> </w:t>
      </w:r>
      <w:r w:rsidRPr="00233A09">
        <w:rPr>
          <w:rFonts w:ascii="Calibri" w:hAnsi="Calibri" w:cs="Calibri"/>
          <w:spacing w:val="-1"/>
        </w:rPr>
        <w:t>between</w:t>
      </w:r>
      <w:r w:rsidRPr="00233A09">
        <w:rPr>
          <w:rFonts w:ascii="Calibri" w:hAnsi="Calibri" w:cs="Calibri"/>
        </w:rPr>
        <w:t xml:space="preserve"> </w:t>
      </w:r>
      <w:r w:rsidRPr="00233A09">
        <w:rPr>
          <w:rFonts w:ascii="Calibri" w:hAnsi="Calibri" w:cs="Calibri"/>
          <w:spacing w:val="-1"/>
        </w:rPr>
        <w:t>alcohol</w:t>
      </w:r>
      <w:r w:rsidRPr="00233A09">
        <w:rPr>
          <w:rFonts w:ascii="Calibri" w:hAnsi="Calibri" w:cs="Calibri"/>
          <w:spacing w:val="1"/>
        </w:rPr>
        <w:t xml:space="preserve"> </w:t>
      </w:r>
      <w:r w:rsidRPr="00233A09">
        <w:rPr>
          <w:rFonts w:ascii="Calibri" w:hAnsi="Calibri" w:cs="Calibri"/>
        </w:rPr>
        <w:t xml:space="preserve">use </w:t>
      </w:r>
      <w:r w:rsidRPr="00233A09">
        <w:rPr>
          <w:rFonts w:ascii="Calibri" w:hAnsi="Calibri" w:cs="Calibri"/>
          <w:spacing w:val="-1"/>
        </w:rPr>
        <w:t>and</w:t>
      </w:r>
      <w:r w:rsidRPr="00233A09">
        <w:rPr>
          <w:rFonts w:ascii="Calibri" w:hAnsi="Calibri" w:cs="Calibri"/>
        </w:rPr>
        <w:t xml:space="preserve"> </w:t>
      </w:r>
      <w:r w:rsidRPr="00233A09">
        <w:rPr>
          <w:rFonts w:ascii="Calibri" w:hAnsi="Calibri" w:cs="Calibri"/>
          <w:spacing w:val="-1"/>
        </w:rPr>
        <w:t>longitudinal</w:t>
      </w:r>
      <w:r w:rsidRPr="00233A09">
        <w:rPr>
          <w:rFonts w:ascii="Calibri" w:hAnsi="Calibri" w:cs="Calibri"/>
          <w:spacing w:val="49"/>
        </w:rPr>
        <w:t xml:space="preserve"> </w:t>
      </w:r>
      <w:r w:rsidRPr="00233A09">
        <w:rPr>
          <w:rFonts w:ascii="Calibri" w:hAnsi="Calibri" w:cs="Calibri"/>
          <w:spacing w:val="-1"/>
        </w:rPr>
        <w:t>outcomes</w:t>
      </w:r>
      <w:r w:rsidRPr="00233A09">
        <w:rPr>
          <w:rFonts w:ascii="Calibri" w:hAnsi="Calibri" w:cs="Calibri"/>
        </w:rPr>
        <w:t xml:space="preserve"> </w:t>
      </w:r>
      <w:r w:rsidRPr="00233A09">
        <w:rPr>
          <w:rFonts w:ascii="Calibri" w:hAnsi="Calibri" w:cs="Calibri"/>
          <w:spacing w:val="-1"/>
        </w:rPr>
        <w:t>(disease</w:t>
      </w:r>
      <w:r w:rsidRPr="00233A09">
        <w:rPr>
          <w:rFonts w:ascii="Calibri" w:hAnsi="Calibri" w:cs="Calibri"/>
          <w:spacing w:val="-2"/>
        </w:rPr>
        <w:t xml:space="preserve"> </w:t>
      </w:r>
      <w:r w:rsidRPr="00233A09">
        <w:rPr>
          <w:rFonts w:ascii="Calibri" w:hAnsi="Calibri" w:cs="Calibri"/>
          <w:spacing w:val="-1"/>
        </w:rPr>
        <w:t>activity/remission,</w:t>
      </w:r>
      <w:r w:rsidRPr="00233A09">
        <w:rPr>
          <w:rFonts w:ascii="Calibri" w:hAnsi="Calibri" w:cs="Calibri"/>
        </w:rPr>
        <w:t xml:space="preserve"> </w:t>
      </w:r>
      <w:r w:rsidRPr="00233A09">
        <w:rPr>
          <w:rFonts w:ascii="Calibri" w:hAnsi="Calibri" w:cs="Calibri"/>
          <w:spacing w:val="-2"/>
        </w:rPr>
        <w:t>disability,</w:t>
      </w:r>
      <w:r w:rsidRPr="00233A09">
        <w:rPr>
          <w:rFonts w:ascii="Calibri" w:hAnsi="Calibri" w:cs="Calibri"/>
        </w:rPr>
        <w:t xml:space="preserve"> </w:t>
      </w:r>
      <w:r w:rsidRPr="00233A09">
        <w:rPr>
          <w:rFonts w:ascii="Calibri" w:hAnsi="Calibri" w:cs="Calibri"/>
          <w:spacing w:val="-1"/>
        </w:rPr>
        <w:t>pain)</w:t>
      </w:r>
      <w:r w:rsidRPr="00233A09">
        <w:rPr>
          <w:rFonts w:ascii="Calibri" w:hAnsi="Calibri" w:cs="Calibri"/>
        </w:rPr>
        <w:t xml:space="preserve"> </w:t>
      </w:r>
      <w:r w:rsidRPr="00233A09">
        <w:rPr>
          <w:rFonts w:ascii="Calibri" w:hAnsi="Calibri" w:cs="Calibri"/>
          <w:spacing w:val="-1"/>
        </w:rPr>
        <w:t>in</w:t>
      </w:r>
      <w:r w:rsidRPr="00233A09">
        <w:rPr>
          <w:rFonts w:ascii="Calibri" w:hAnsi="Calibri" w:cs="Calibri"/>
          <w:spacing w:val="4"/>
        </w:rPr>
        <w:t xml:space="preserve"> </w:t>
      </w:r>
      <w:r w:rsidRPr="00233A09">
        <w:rPr>
          <w:rFonts w:ascii="Calibri" w:hAnsi="Calibri" w:cs="Calibri"/>
          <w:spacing w:val="-1"/>
        </w:rPr>
        <w:t>people</w:t>
      </w:r>
      <w:r w:rsidRPr="00233A09">
        <w:rPr>
          <w:rFonts w:ascii="Calibri" w:hAnsi="Calibri" w:cs="Calibri"/>
        </w:rPr>
        <w:t xml:space="preserve"> </w:t>
      </w:r>
      <w:r w:rsidRPr="00233A09">
        <w:rPr>
          <w:rFonts w:ascii="Calibri" w:hAnsi="Calibri" w:cs="Calibri"/>
          <w:spacing w:val="-1"/>
        </w:rPr>
        <w:t>with</w:t>
      </w:r>
      <w:r w:rsidRPr="00233A09">
        <w:rPr>
          <w:rFonts w:ascii="Calibri" w:hAnsi="Calibri" w:cs="Calibri"/>
        </w:rPr>
        <w:t xml:space="preserve"> </w:t>
      </w:r>
      <w:r w:rsidRPr="00233A09">
        <w:rPr>
          <w:rFonts w:ascii="Calibri" w:hAnsi="Calibri" w:cs="Calibri"/>
          <w:spacing w:val="-1"/>
        </w:rPr>
        <w:t>early</w:t>
      </w:r>
      <w:r w:rsidRPr="00233A09">
        <w:rPr>
          <w:rFonts w:ascii="Calibri" w:hAnsi="Calibri" w:cs="Calibri"/>
          <w:spacing w:val="-3"/>
        </w:rPr>
        <w:t xml:space="preserve"> </w:t>
      </w:r>
      <w:r w:rsidRPr="00233A09">
        <w:rPr>
          <w:rFonts w:ascii="Calibri" w:hAnsi="Calibri" w:cs="Calibri"/>
          <w:spacing w:val="-1"/>
        </w:rPr>
        <w:t>RA</w:t>
      </w:r>
    </w:p>
    <w:p w14:paraId="5F32B9C2" w14:textId="77777777" w:rsidR="00233A09" w:rsidRPr="00233A09" w:rsidRDefault="00233A09" w:rsidP="00233A09">
      <w:pPr>
        <w:pStyle w:val="BodyText"/>
        <w:numPr>
          <w:ilvl w:val="0"/>
          <w:numId w:val="37"/>
        </w:numPr>
        <w:ind w:left="709" w:hanging="283"/>
        <w:rPr>
          <w:rFonts w:ascii="Calibri" w:hAnsi="Calibri" w:cs="Calibri"/>
        </w:rPr>
      </w:pPr>
      <w:r w:rsidRPr="00233A09">
        <w:rPr>
          <w:rFonts w:ascii="Calibri" w:hAnsi="Calibri" w:cs="Calibri"/>
        </w:rPr>
        <w:t>To</w:t>
      </w:r>
      <w:r w:rsidRPr="00233A09">
        <w:rPr>
          <w:rFonts w:ascii="Calibri" w:hAnsi="Calibri" w:cs="Calibri"/>
          <w:spacing w:val="-3"/>
        </w:rPr>
        <w:t xml:space="preserve"> </w:t>
      </w:r>
      <w:r w:rsidRPr="00233A09">
        <w:rPr>
          <w:rFonts w:ascii="Calibri" w:hAnsi="Calibri" w:cs="Calibri"/>
          <w:spacing w:val="-1"/>
        </w:rPr>
        <w:t>estimate</w:t>
      </w:r>
      <w:r w:rsidRPr="00233A09">
        <w:rPr>
          <w:rFonts w:ascii="Calibri" w:hAnsi="Calibri" w:cs="Calibri"/>
        </w:rPr>
        <w:t xml:space="preserve"> </w:t>
      </w:r>
      <w:r w:rsidRPr="00233A09">
        <w:rPr>
          <w:rFonts w:ascii="Calibri" w:hAnsi="Calibri" w:cs="Calibri"/>
          <w:spacing w:val="-1"/>
        </w:rPr>
        <w:t>the</w:t>
      </w:r>
      <w:r w:rsidRPr="00233A09">
        <w:rPr>
          <w:rFonts w:ascii="Calibri" w:hAnsi="Calibri" w:cs="Calibri"/>
        </w:rPr>
        <w:t xml:space="preserve"> </w:t>
      </w:r>
      <w:r w:rsidRPr="00233A09">
        <w:rPr>
          <w:rFonts w:ascii="Calibri" w:hAnsi="Calibri" w:cs="Calibri"/>
          <w:spacing w:val="-1"/>
        </w:rPr>
        <w:t>moderating</w:t>
      </w:r>
      <w:r w:rsidRPr="00233A09">
        <w:rPr>
          <w:rFonts w:ascii="Calibri" w:hAnsi="Calibri" w:cs="Calibri"/>
          <w:spacing w:val="-3"/>
        </w:rPr>
        <w:t xml:space="preserve"> </w:t>
      </w:r>
      <w:r w:rsidRPr="00233A09">
        <w:rPr>
          <w:rFonts w:ascii="Calibri" w:hAnsi="Calibri" w:cs="Calibri"/>
          <w:spacing w:val="-1"/>
        </w:rPr>
        <w:t>effect</w:t>
      </w:r>
      <w:r w:rsidRPr="00233A09">
        <w:rPr>
          <w:rFonts w:ascii="Calibri" w:hAnsi="Calibri" w:cs="Calibri"/>
          <w:spacing w:val="-2"/>
        </w:rPr>
        <w:t xml:space="preserve"> </w:t>
      </w:r>
      <w:r w:rsidRPr="00233A09">
        <w:rPr>
          <w:rFonts w:ascii="Calibri" w:hAnsi="Calibri" w:cs="Calibri"/>
        </w:rPr>
        <w:t>of</w:t>
      </w:r>
      <w:r w:rsidRPr="00233A09">
        <w:rPr>
          <w:rFonts w:ascii="Calibri" w:hAnsi="Calibri" w:cs="Calibri"/>
          <w:spacing w:val="-2"/>
        </w:rPr>
        <w:t xml:space="preserve"> </w:t>
      </w:r>
      <w:r w:rsidRPr="00233A09">
        <w:rPr>
          <w:rFonts w:ascii="Calibri" w:hAnsi="Calibri" w:cs="Calibri"/>
          <w:spacing w:val="-1"/>
        </w:rPr>
        <w:t>socioeconomic</w:t>
      </w:r>
      <w:r w:rsidRPr="00233A09">
        <w:rPr>
          <w:rFonts w:ascii="Calibri" w:hAnsi="Calibri" w:cs="Calibri"/>
        </w:rPr>
        <w:t xml:space="preserve"> </w:t>
      </w:r>
      <w:r w:rsidRPr="00233A09">
        <w:rPr>
          <w:rFonts w:ascii="Calibri" w:hAnsi="Calibri" w:cs="Calibri"/>
          <w:spacing w:val="-1"/>
        </w:rPr>
        <w:t>indictors</w:t>
      </w:r>
      <w:r w:rsidRPr="00233A09">
        <w:rPr>
          <w:rFonts w:ascii="Calibri" w:hAnsi="Calibri" w:cs="Calibri"/>
          <w:spacing w:val="-2"/>
        </w:rPr>
        <w:t xml:space="preserve"> </w:t>
      </w:r>
      <w:r w:rsidRPr="00233A09">
        <w:rPr>
          <w:rFonts w:ascii="Calibri" w:hAnsi="Calibri" w:cs="Calibri"/>
        </w:rPr>
        <w:t>on</w:t>
      </w:r>
      <w:r w:rsidRPr="00233A09">
        <w:rPr>
          <w:rFonts w:ascii="Calibri" w:hAnsi="Calibri" w:cs="Calibri"/>
          <w:spacing w:val="-3"/>
        </w:rPr>
        <w:t xml:space="preserve"> </w:t>
      </w:r>
      <w:r w:rsidRPr="00233A09">
        <w:rPr>
          <w:rFonts w:ascii="Calibri" w:hAnsi="Calibri" w:cs="Calibri"/>
        </w:rPr>
        <w:t xml:space="preserve">the </w:t>
      </w:r>
      <w:r w:rsidRPr="00233A09">
        <w:rPr>
          <w:rFonts w:ascii="Calibri" w:hAnsi="Calibri" w:cs="Calibri"/>
          <w:spacing w:val="-1"/>
        </w:rPr>
        <w:t>above</w:t>
      </w:r>
      <w:r w:rsidRPr="00233A09">
        <w:rPr>
          <w:rFonts w:ascii="Calibri" w:hAnsi="Calibri" w:cs="Calibri"/>
        </w:rPr>
        <w:t xml:space="preserve"> </w:t>
      </w:r>
      <w:r w:rsidRPr="00233A09">
        <w:rPr>
          <w:rFonts w:ascii="Calibri" w:hAnsi="Calibri" w:cs="Calibri"/>
          <w:spacing w:val="-1"/>
        </w:rPr>
        <w:t>relationship</w:t>
      </w:r>
    </w:p>
    <w:p w14:paraId="380D394B" w14:textId="77777777" w:rsidR="00233A09" w:rsidRDefault="00233A09" w:rsidP="00233A09">
      <w:pPr>
        <w:spacing w:after="0" w:line="240" w:lineRule="auto"/>
        <w:rPr>
          <w:rFonts w:ascii="Times New Roman" w:eastAsia="Times New Roman" w:hAnsi="Times New Roman" w:cs="Times New Roman"/>
          <w:sz w:val="31"/>
          <w:szCs w:val="31"/>
        </w:rPr>
      </w:pPr>
    </w:p>
    <w:p w14:paraId="6E5BC8B6" w14:textId="77777777" w:rsidR="004B5DBF" w:rsidRPr="00B8283F" w:rsidRDefault="004B5DBF" w:rsidP="00B8283F">
      <w:pPr>
        <w:widowControl w:val="0"/>
        <w:tabs>
          <w:tab w:val="left" w:pos="220"/>
          <w:tab w:val="left" w:pos="720"/>
        </w:tabs>
        <w:autoSpaceDE w:val="0"/>
        <w:autoSpaceDN w:val="0"/>
        <w:adjustRightInd w:val="0"/>
        <w:spacing w:after="0" w:line="240" w:lineRule="auto"/>
        <w:jc w:val="both"/>
        <w:rPr>
          <w:rFonts w:ascii="Calibri" w:hAnsi="Calibri" w:cs="Calibri"/>
          <w:b/>
          <w:bCs/>
          <w:color w:val="000000"/>
          <w:lang w:val="en-US"/>
        </w:rPr>
      </w:pPr>
      <w:r w:rsidRPr="00B8283F">
        <w:rPr>
          <w:rFonts w:ascii="Calibri" w:hAnsi="Calibri" w:cs="Calibri"/>
          <w:b/>
          <w:bCs/>
          <w:color w:val="000000"/>
          <w:lang w:val="en-US"/>
        </w:rPr>
        <w:t>Background to research of s</w:t>
      </w:r>
      <w:r w:rsidR="001C1130" w:rsidRPr="00B8283F">
        <w:rPr>
          <w:rFonts w:ascii="Calibri" w:hAnsi="Calibri" w:cs="Calibri"/>
          <w:b/>
          <w:bCs/>
          <w:color w:val="000000"/>
          <w:lang w:val="en-US"/>
        </w:rPr>
        <w:t>upervisory team</w:t>
      </w:r>
    </w:p>
    <w:p w14:paraId="522FDF7C" w14:textId="77777777" w:rsidR="004B5DBF" w:rsidRPr="00B8283F" w:rsidRDefault="004B5DBF" w:rsidP="00B8283F">
      <w:pPr>
        <w:widowControl w:val="0"/>
        <w:tabs>
          <w:tab w:val="left" w:pos="220"/>
          <w:tab w:val="left" w:pos="720"/>
        </w:tabs>
        <w:autoSpaceDE w:val="0"/>
        <w:autoSpaceDN w:val="0"/>
        <w:adjustRightInd w:val="0"/>
        <w:spacing w:after="0" w:line="240" w:lineRule="auto"/>
        <w:jc w:val="both"/>
        <w:rPr>
          <w:rFonts w:ascii="Calibri" w:hAnsi="Calibri" w:cs="Calibri"/>
          <w:bCs/>
          <w:color w:val="000000"/>
          <w:lang w:val="en-US"/>
        </w:rPr>
      </w:pPr>
      <w:r w:rsidRPr="00B8283F">
        <w:rPr>
          <w:rFonts w:ascii="Calibri" w:hAnsi="Calibri" w:cs="Calibri"/>
          <w:bCs/>
          <w:color w:val="000000"/>
          <w:lang w:val="en-US"/>
        </w:rPr>
        <w:t>Dr Suzanne Verstappen is a Reader in musculoskeletal epidemiology. Her research focuses on the impact of rheumatic and musculoskeletal diseases (</w:t>
      </w:r>
      <w:proofErr w:type="gramStart"/>
      <w:r w:rsidRPr="00B8283F">
        <w:rPr>
          <w:rFonts w:ascii="Calibri" w:hAnsi="Calibri" w:cs="Calibri"/>
          <w:bCs/>
          <w:color w:val="000000"/>
          <w:lang w:val="en-US"/>
        </w:rPr>
        <w:t>e.g.</w:t>
      </w:r>
      <w:proofErr w:type="gramEnd"/>
      <w:r w:rsidRPr="00B8283F">
        <w:rPr>
          <w:rFonts w:ascii="Calibri" w:hAnsi="Calibri" w:cs="Calibri"/>
          <w:bCs/>
          <w:color w:val="000000"/>
          <w:lang w:val="en-US"/>
        </w:rPr>
        <w:t xml:space="preserve"> work outcomes) and predictors of response, adverse events, and adherence to methotrexate treatment. </w:t>
      </w:r>
    </w:p>
    <w:p w14:paraId="119D6B25" w14:textId="77777777" w:rsidR="007D7841" w:rsidRDefault="007D7841" w:rsidP="00B8283F">
      <w:pPr>
        <w:widowControl w:val="0"/>
        <w:tabs>
          <w:tab w:val="left" w:pos="220"/>
          <w:tab w:val="left" w:pos="720"/>
        </w:tabs>
        <w:autoSpaceDE w:val="0"/>
        <w:autoSpaceDN w:val="0"/>
        <w:adjustRightInd w:val="0"/>
        <w:spacing w:after="0" w:line="240" w:lineRule="auto"/>
        <w:jc w:val="both"/>
        <w:rPr>
          <w:rFonts w:ascii="Calibri" w:hAnsi="Calibri" w:cs="Calibri"/>
          <w:bCs/>
          <w:color w:val="000000"/>
          <w:lang w:val="en-US"/>
        </w:rPr>
      </w:pPr>
    </w:p>
    <w:p w14:paraId="5F242EC6" w14:textId="77777777" w:rsidR="004B5DBF" w:rsidRPr="00B8283F" w:rsidRDefault="004B5DBF" w:rsidP="00B8283F">
      <w:pPr>
        <w:widowControl w:val="0"/>
        <w:tabs>
          <w:tab w:val="left" w:pos="220"/>
          <w:tab w:val="left" w:pos="720"/>
        </w:tabs>
        <w:autoSpaceDE w:val="0"/>
        <w:autoSpaceDN w:val="0"/>
        <w:adjustRightInd w:val="0"/>
        <w:spacing w:after="0" w:line="240" w:lineRule="auto"/>
        <w:jc w:val="both"/>
        <w:rPr>
          <w:rFonts w:ascii="Calibri" w:hAnsi="Calibri" w:cs="Calibri"/>
          <w:bCs/>
          <w:color w:val="000000"/>
          <w:lang w:val="en-US"/>
        </w:rPr>
      </w:pPr>
      <w:r w:rsidRPr="00B8283F">
        <w:rPr>
          <w:rFonts w:ascii="Calibri" w:hAnsi="Calibri" w:cs="Calibri"/>
          <w:bCs/>
          <w:color w:val="000000"/>
          <w:lang w:val="en-US"/>
        </w:rPr>
        <w:t>Dr James Gwinnutt is a musculoskeletal epidemiologist investigating th</w:t>
      </w:r>
      <w:r w:rsidR="00593538" w:rsidRPr="00B8283F">
        <w:rPr>
          <w:rFonts w:ascii="Calibri" w:hAnsi="Calibri" w:cs="Calibri"/>
          <w:bCs/>
          <w:color w:val="000000"/>
          <w:lang w:val="en-US"/>
        </w:rPr>
        <w:t xml:space="preserve">e onset and long-term outcomes </w:t>
      </w:r>
      <w:r w:rsidRPr="00B8283F">
        <w:rPr>
          <w:rFonts w:ascii="Calibri" w:hAnsi="Calibri" w:cs="Calibri"/>
          <w:bCs/>
          <w:color w:val="000000"/>
          <w:lang w:val="en-US"/>
        </w:rPr>
        <w:t xml:space="preserve">of people with rheumatoid arthritis (RA), including mortality, </w:t>
      </w:r>
      <w:proofErr w:type="gramStart"/>
      <w:r w:rsidRPr="00B8283F">
        <w:rPr>
          <w:rFonts w:ascii="Calibri" w:hAnsi="Calibri" w:cs="Calibri"/>
          <w:bCs/>
          <w:color w:val="000000"/>
          <w:lang w:val="en-US"/>
        </w:rPr>
        <w:t>disability</w:t>
      </w:r>
      <w:proofErr w:type="gramEnd"/>
      <w:r w:rsidRPr="00B8283F">
        <w:rPr>
          <w:rFonts w:ascii="Calibri" w:hAnsi="Calibri" w:cs="Calibri"/>
          <w:bCs/>
          <w:color w:val="000000"/>
          <w:lang w:val="en-US"/>
        </w:rPr>
        <w:t xml:space="preserve"> and cognition. Dr Gwinnutt is particularly interested in </w:t>
      </w:r>
      <w:r w:rsidRPr="00B8283F">
        <w:rPr>
          <w:rFonts w:ascii="Calibri" w:hAnsi="Calibri" w:cs="Calibri"/>
          <w:bCs/>
          <w:color w:val="000000"/>
          <w:lang w:val="en-US"/>
        </w:rPr>
        <w:lastRenderedPageBreak/>
        <w:t xml:space="preserve">modifiable lifestyle factors that influence onset and progression of RA, such as diet and exercise. He has significant experience with a range of statistical and machine learning methods and has experience working with multiple longitudinal cohorts, including ELSA and RAMS.  </w:t>
      </w:r>
    </w:p>
    <w:p w14:paraId="0A2354F3" w14:textId="77777777" w:rsidR="007D7841" w:rsidRDefault="007D7841" w:rsidP="00B8283F">
      <w:pPr>
        <w:widowControl w:val="0"/>
        <w:tabs>
          <w:tab w:val="left" w:pos="220"/>
          <w:tab w:val="left" w:pos="720"/>
        </w:tabs>
        <w:autoSpaceDE w:val="0"/>
        <w:autoSpaceDN w:val="0"/>
        <w:adjustRightInd w:val="0"/>
        <w:spacing w:after="0" w:line="240" w:lineRule="auto"/>
        <w:jc w:val="both"/>
        <w:rPr>
          <w:rFonts w:ascii="Calibri" w:hAnsi="Calibri" w:cs="Calibri"/>
          <w:bCs/>
          <w:color w:val="000000"/>
          <w:lang w:val="en-US"/>
        </w:rPr>
      </w:pPr>
    </w:p>
    <w:p w14:paraId="087E9ACA" w14:textId="77777777" w:rsidR="004B5DBF" w:rsidRPr="00B8283F" w:rsidRDefault="004B5DBF" w:rsidP="00B8283F">
      <w:pPr>
        <w:widowControl w:val="0"/>
        <w:tabs>
          <w:tab w:val="left" w:pos="220"/>
          <w:tab w:val="left" w:pos="720"/>
        </w:tabs>
        <w:autoSpaceDE w:val="0"/>
        <w:autoSpaceDN w:val="0"/>
        <w:adjustRightInd w:val="0"/>
        <w:spacing w:after="0" w:line="240" w:lineRule="auto"/>
        <w:jc w:val="both"/>
        <w:rPr>
          <w:rFonts w:ascii="Calibri" w:hAnsi="Calibri" w:cs="Calibri"/>
          <w:bCs/>
          <w:color w:val="000000"/>
          <w:lang w:val="en-US"/>
        </w:rPr>
      </w:pPr>
      <w:r w:rsidRPr="00B8283F">
        <w:rPr>
          <w:rFonts w:ascii="Calibri" w:hAnsi="Calibri" w:cs="Calibri"/>
          <w:bCs/>
          <w:color w:val="000000"/>
          <w:lang w:val="en-US"/>
        </w:rPr>
        <w:t xml:space="preserve">Dr Jenny Humphreys is a senior clinical research fellow and consultant rheumatologist.  Her current University of Manchester Presidential Fellowship research focuses on socioeconomic disparities in health and social care of patients with musculoskeletal disease.  She has extensive research experience in the epidemiology of rheumatoid </w:t>
      </w:r>
      <w:proofErr w:type="gramStart"/>
      <w:r w:rsidRPr="00B8283F">
        <w:rPr>
          <w:rFonts w:ascii="Calibri" w:hAnsi="Calibri" w:cs="Calibri"/>
          <w:bCs/>
          <w:color w:val="000000"/>
          <w:lang w:val="en-US"/>
        </w:rPr>
        <w:t>arthritis</w:t>
      </w:r>
      <w:proofErr w:type="gramEnd"/>
      <w:r w:rsidRPr="00B8283F">
        <w:rPr>
          <w:rFonts w:ascii="Calibri" w:hAnsi="Calibri" w:cs="Calibri"/>
          <w:bCs/>
          <w:color w:val="000000"/>
          <w:lang w:val="en-US"/>
        </w:rPr>
        <w:t xml:space="preserve"> and she has previously published on the association between alcohol exposure and transaminitis risk in rheumatoid arthritis (Ann Rheum Dis, 2017, 76(9)).  </w:t>
      </w:r>
    </w:p>
    <w:p w14:paraId="7C04E6CF" w14:textId="77777777" w:rsidR="007D7841" w:rsidRDefault="007D7841" w:rsidP="00B8283F">
      <w:pPr>
        <w:widowControl w:val="0"/>
        <w:tabs>
          <w:tab w:val="left" w:pos="220"/>
          <w:tab w:val="left" w:pos="720"/>
        </w:tabs>
        <w:autoSpaceDE w:val="0"/>
        <w:autoSpaceDN w:val="0"/>
        <w:adjustRightInd w:val="0"/>
        <w:spacing w:after="0" w:line="240" w:lineRule="auto"/>
        <w:jc w:val="both"/>
        <w:rPr>
          <w:rFonts w:ascii="Calibri" w:hAnsi="Calibri" w:cs="Calibri"/>
          <w:b/>
          <w:bCs/>
          <w:color w:val="000000"/>
          <w:lang w:val="en-US"/>
        </w:rPr>
      </w:pPr>
    </w:p>
    <w:p w14:paraId="63179293" w14:textId="77777777" w:rsidR="004B5DBF" w:rsidRPr="00B8283F" w:rsidRDefault="004B5DBF" w:rsidP="00B8283F">
      <w:pPr>
        <w:widowControl w:val="0"/>
        <w:tabs>
          <w:tab w:val="left" w:pos="220"/>
          <w:tab w:val="left" w:pos="720"/>
        </w:tabs>
        <w:autoSpaceDE w:val="0"/>
        <w:autoSpaceDN w:val="0"/>
        <w:adjustRightInd w:val="0"/>
        <w:spacing w:after="0" w:line="240" w:lineRule="auto"/>
        <w:jc w:val="both"/>
        <w:rPr>
          <w:rFonts w:ascii="Calibri" w:hAnsi="Calibri" w:cs="Calibri"/>
          <w:b/>
          <w:bCs/>
          <w:color w:val="000000"/>
          <w:lang w:val="en-US"/>
        </w:rPr>
      </w:pPr>
      <w:r w:rsidRPr="00B8283F">
        <w:rPr>
          <w:rFonts w:ascii="Calibri" w:hAnsi="Calibri" w:cs="Calibri"/>
          <w:b/>
          <w:bCs/>
          <w:color w:val="000000"/>
          <w:lang w:val="en-US"/>
        </w:rPr>
        <w:t xml:space="preserve">Supervision </w:t>
      </w:r>
      <w:r w:rsidR="001C1130" w:rsidRPr="00B8283F">
        <w:rPr>
          <w:rFonts w:ascii="Calibri" w:hAnsi="Calibri" w:cs="Calibri"/>
          <w:b/>
          <w:bCs/>
          <w:color w:val="000000"/>
          <w:lang w:val="en-US"/>
        </w:rPr>
        <w:t>and lab culture</w:t>
      </w:r>
    </w:p>
    <w:p w14:paraId="1A5F0984" w14:textId="77777777" w:rsidR="004B5DBF" w:rsidRPr="00B8283F" w:rsidRDefault="004B5DBF" w:rsidP="00B8283F">
      <w:pPr>
        <w:widowControl w:val="0"/>
        <w:tabs>
          <w:tab w:val="left" w:pos="220"/>
          <w:tab w:val="left" w:pos="720"/>
        </w:tabs>
        <w:autoSpaceDE w:val="0"/>
        <w:autoSpaceDN w:val="0"/>
        <w:adjustRightInd w:val="0"/>
        <w:spacing w:after="0" w:line="240" w:lineRule="auto"/>
        <w:jc w:val="both"/>
        <w:rPr>
          <w:rFonts w:ascii="Calibri" w:hAnsi="Calibri" w:cs="Calibri"/>
          <w:bCs/>
          <w:color w:val="000000"/>
          <w:lang w:val="en-US"/>
        </w:rPr>
      </w:pPr>
      <w:r w:rsidRPr="00B8283F">
        <w:rPr>
          <w:rFonts w:ascii="Calibri" w:hAnsi="Calibri" w:cs="Calibri"/>
          <w:bCs/>
          <w:color w:val="000000"/>
          <w:lang w:val="en-US"/>
        </w:rPr>
        <w:t xml:space="preserve">The Centre for Epidemiology Versus Arthritis is a large (~70 members) and diverse group studying the epidemiology of musculoskeletal conditions (such as rheumatoid arthritis). The research group includes rheumatologists, physiotherapists, epidemiologists, statisticians, data scientists and qualitative researchers. The Centre is a highly collaborative environment, with multiple recurring meetings such as: scientific meetings, analysis meetings, statistics and programming groups, and journal clubs. The </w:t>
      </w:r>
      <w:proofErr w:type="spellStart"/>
      <w:r w:rsidRPr="00B8283F">
        <w:rPr>
          <w:rFonts w:ascii="Calibri" w:hAnsi="Calibri" w:cs="Calibri"/>
          <w:bCs/>
          <w:color w:val="000000"/>
          <w:lang w:val="en-US"/>
        </w:rPr>
        <w:t>centre</w:t>
      </w:r>
      <w:proofErr w:type="spellEnd"/>
      <w:r w:rsidRPr="00B8283F">
        <w:rPr>
          <w:rFonts w:ascii="Calibri" w:hAnsi="Calibri" w:cs="Calibri"/>
          <w:bCs/>
          <w:color w:val="000000"/>
          <w:lang w:val="en-US"/>
        </w:rPr>
        <w:t xml:space="preserve"> also hosts two in-house training series: ‘Statistical Inference using Stata’ and ‘Introduction to Epidemiology, Genetic Epidemiology and Biostatistics’. </w:t>
      </w:r>
      <w:proofErr w:type="gramStart"/>
      <w:r w:rsidRPr="00B8283F">
        <w:rPr>
          <w:rFonts w:ascii="Calibri" w:hAnsi="Calibri" w:cs="Calibri"/>
          <w:bCs/>
          <w:color w:val="000000"/>
          <w:lang w:val="en-US"/>
        </w:rPr>
        <w:t>All of</w:t>
      </w:r>
      <w:proofErr w:type="gramEnd"/>
      <w:r w:rsidRPr="00B8283F">
        <w:rPr>
          <w:rFonts w:ascii="Calibri" w:hAnsi="Calibri" w:cs="Calibri"/>
          <w:bCs/>
          <w:color w:val="000000"/>
          <w:lang w:val="en-US"/>
        </w:rPr>
        <w:t xml:space="preserve"> these meetings and courses have been migrated online due to the current pandemic. The Centre hosts a Research User Group (RUG) made up of people with musculoskeletal conditions and carers or parents. Members of the Centre can approach the RUG with project ideas and collaborate with RUG members on research projects, thus ensuring all research is relevant to people with musculoskeletal conditions. Therefore, there are multiple opportunities for prospective PhD students to learn and collaborate with other members of the </w:t>
      </w:r>
      <w:proofErr w:type="spellStart"/>
      <w:r w:rsidRPr="00B8283F">
        <w:rPr>
          <w:rFonts w:ascii="Calibri" w:hAnsi="Calibri" w:cs="Calibri"/>
          <w:bCs/>
          <w:color w:val="000000"/>
          <w:lang w:val="en-US"/>
        </w:rPr>
        <w:t>centre</w:t>
      </w:r>
      <w:proofErr w:type="spellEnd"/>
      <w:r w:rsidRPr="00B8283F">
        <w:rPr>
          <w:rFonts w:ascii="Calibri" w:hAnsi="Calibri" w:cs="Calibri"/>
          <w:bCs/>
          <w:color w:val="000000"/>
          <w:lang w:val="en-US"/>
        </w:rPr>
        <w:t xml:space="preserve">. </w:t>
      </w:r>
    </w:p>
    <w:p w14:paraId="4AFCC6F3" w14:textId="77777777" w:rsidR="00233A09" w:rsidRDefault="00233A09" w:rsidP="00B8283F">
      <w:pPr>
        <w:widowControl w:val="0"/>
        <w:tabs>
          <w:tab w:val="left" w:pos="220"/>
          <w:tab w:val="left" w:pos="720"/>
        </w:tabs>
        <w:autoSpaceDE w:val="0"/>
        <w:autoSpaceDN w:val="0"/>
        <w:adjustRightInd w:val="0"/>
        <w:spacing w:after="0" w:line="240" w:lineRule="auto"/>
        <w:jc w:val="both"/>
        <w:rPr>
          <w:rFonts w:ascii="Calibri" w:hAnsi="Calibri" w:cs="Calibri"/>
          <w:bCs/>
          <w:color w:val="000000"/>
          <w:lang w:val="en-US"/>
        </w:rPr>
      </w:pPr>
    </w:p>
    <w:p w14:paraId="5E692261" w14:textId="77777777" w:rsidR="00593538" w:rsidRDefault="004B5DBF" w:rsidP="00233A09">
      <w:pPr>
        <w:widowControl w:val="0"/>
        <w:tabs>
          <w:tab w:val="left" w:pos="220"/>
          <w:tab w:val="left" w:pos="720"/>
        </w:tabs>
        <w:autoSpaceDE w:val="0"/>
        <w:autoSpaceDN w:val="0"/>
        <w:adjustRightInd w:val="0"/>
        <w:spacing w:after="0" w:line="240" w:lineRule="auto"/>
        <w:jc w:val="both"/>
        <w:rPr>
          <w:rFonts w:ascii="Calibri" w:hAnsi="Calibri" w:cs="Calibri"/>
          <w:bCs/>
          <w:color w:val="000000"/>
          <w:lang w:val="en-US"/>
        </w:rPr>
      </w:pPr>
      <w:r w:rsidRPr="00B8283F">
        <w:rPr>
          <w:rFonts w:ascii="Calibri" w:hAnsi="Calibri" w:cs="Calibri"/>
          <w:bCs/>
          <w:color w:val="000000"/>
          <w:lang w:val="en-US"/>
        </w:rPr>
        <w:t xml:space="preserve">The Centre also has strong links with other departments, providing opportunities to collaborate externally. The foremost is the enduring relationship with the Centre for Genetics and Genomics Versus Arthritis, which houses expertise in genetic/genomics and bioinformatics. The </w:t>
      </w:r>
      <w:proofErr w:type="spellStart"/>
      <w:r w:rsidRPr="00B8283F">
        <w:rPr>
          <w:rFonts w:ascii="Calibri" w:hAnsi="Calibri" w:cs="Calibri"/>
          <w:bCs/>
          <w:color w:val="000000"/>
          <w:lang w:val="en-US"/>
        </w:rPr>
        <w:t>centre</w:t>
      </w:r>
      <w:proofErr w:type="spellEnd"/>
      <w:r w:rsidRPr="00B8283F">
        <w:rPr>
          <w:rFonts w:ascii="Calibri" w:hAnsi="Calibri" w:cs="Calibri"/>
          <w:bCs/>
          <w:color w:val="000000"/>
          <w:lang w:val="en-US"/>
        </w:rPr>
        <w:t xml:space="preserve"> also collaborates with the Centre for Biostatistics (statistical expertise), Health e-Research Centre / Department of Mathematics (machine learning), the School of Social Science / Division of Population Health / Cathie Marsh Institute (social science and socioeconomic determinants of public health) and the Mancheste</w:t>
      </w:r>
      <w:r w:rsidR="00233A09">
        <w:rPr>
          <w:rFonts w:ascii="Calibri" w:hAnsi="Calibri" w:cs="Calibri"/>
          <w:bCs/>
          <w:color w:val="000000"/>
          <w:lang w:val="en-US"/>
        </w:rPr>
        <w:t xml:space="preserve">r Biomedical Research Centre.  </w:t>
      </w:r>
    </w:p>
    <w:p w14:paraId="0258D5BC" w14:textId="77777777" w:rsidR="00233A09" w:rsidRPr="00233A09" w:rsidRDefault="00233A09" w:rsidP="00233A09">
      <w:pPr>
        <w:widowControl w:val="0"/>
        <w:tabs>
          <w:tab w:val="left" w:pos="220"/>
          <w:tab w:val="left" w:pos="720"/>
        </w:tabs>
        <w:autoSpaceDE w:val="0"/>
        <w:autoSpaceDN w:val="0"/>
        <w:adjustRightInd w:val="0"/>
        <w:spacing w:after="0" w:line="240" w:lineRule="auto"/>
        <w:jc w:val="both"/>
        <w:rPr>
          <w:rFonts w:ascii="Calibri" w:hAnsi="Calibri" w:cs="Calibri"/>
          <w:bCs/>
          <w:color w:val="000000"/>
          <w:lang w:val="en-US"/>
        </w:rPr>
      </w:pPr>
    </w:p>
    <w:p w14:paraId="250C2F64" w14:textId="77777777" w:rsidR="001C1130" w:rsidRPr="00233A09" w:rsidRDefault="00233A09" w:rsidP="00233A09">
      <w:pPr>
        <w:jc w:val="center"/>
        <w:rPr>
          <w:rFonts w:ascii="Calibri" w:hAnsi="Calibri" w:cs="Calibri"/>
          <w:b/>
          <w:bCs/>
          <w:color w:val="000000"/>
          <w:lang w:val="en-US"/>
        </w:rPr>
      </w:pPr>
      <w:r>
        <w:t>…………………………………………………………………………………………………………</w:t>
      </w:r>
    </w:p>
    <w:p w14:paraId="1CA8953E" w14:textId="77777777" w:rsidR="00091A2E" w:rsidRDefault="00091A2E" w:rsidP="00B8283F">
      <w:pPr>
        <w:pStyle w:val="Heading1"/>
        <w:spacing w:before="0" w:line="240" w:lineRule="auto"/>
        <w:rPr>
          <w:rFonts w:ascii="Calibri" w:hAnsi="Calibri" w:cs="Calibri"/>
          <w:b/>
          <w:color w:val="auto"/>
          <w:sz w:val="22"/>
          <w:szCs w:val="22"/>
        </w:rPr>
      </w:pPr>
    </w:p>
    <w:p w14:paraId="6371472D" w14:textId="77777777" w:rsidR="00091A2E" w:rsidRDefault="00091A2E" w:rsidP="00B8283F">
      <w:pPr>
        <w:pStyle w:val="Heading1"/>
        <w:spacing w:before="0" w:line="240" w:lineRule="auto"/>
        <w:rPr>
          <w:rFonts w:ascii="Calibri" w:hAnsi="Calibri" w:cs="Calibri"/>
          <w:b/>
          <w:color w:val="auto"/>
          <w:sz w:val="22"/>
          <w:szCs w:val="22"/>
        </w:rPr>
      </w:pPr>
    </w:p>
    <w:p w14:paraId="1DB12CF1" w14:textId="77777777" w:rsidR="00091A2E" w:rsidRDefault="00091A2E" w:rsidP="00B8283F">
      <w:pPr>
        <w:pStyle w:val="Heading1"/>
        <w:spacing w:before="0" w:line="240" w:lineRule="auto"/>
        <w:rPr>
          <w:rFonts w:ascii="Calibri" w:hAnsi="Calibri" w:cs="Calibri"/>
          <w:b/>
          <w:color w:val="auto"/>
          <w:sz w:val="22"/>
          <w:szCs w:val="22"/>
        </w:rPr>
      </w:pPr>
    </w:p>
    <w:p w14:paraId="26FDE576" w14:textId="77777777" w:rsidR="00091A2E" w:rsidRDefault="00091A2E" w:rsidP="00B8283F">
      <w:pPr>
        <w:pStyle w:val="Heading1"/>
        <w:spacing w:before="0" w:line="240" w:lineRule="auto"/>
        <w:rPr>
          <w:rFonts w:ascii="Calibri" w:hAnsi="Calibri" w:cs="Calibri"/>
          <w:b/>
          <w:color w:val="auto"/>
          <w:sz w:val="22"/>
          <w:szCs w:val="22"/>
        </w:rPr>
      </w:pPr>
    </w:p>
    <w:p w14:paraId="0C9E6AC4" w14:textId="77777777" w:rsidR="00091A2E" w:rsidRDefault="00091A2E" w:rsidP="00B8283F">
      <w:pPr>
        <w:pStyle w:val="Heading1"/>
        <w:spacing w:before="0" w:line="240" w:lineRule="auto"/>
        <w:rPr>
          <w:rFonts w:ascii="Calibri" w:hAnsi="Calibri" w:cs="Calibri"/>
          <w:b/>
          <w:color w:val="auto"/>
          <w:sz w:val="22"/>
          <w:szCs w:val="22"/>
        </w:rPr>
      </w:pPr>
    </w:p>
    <w:p w14:paraId="06CF4FF8" w14:textId="77777777" w:rsidR="00091A2E" w:rsidRDefault="00091A2E" w:rsidP="00B8283F">
      <w:pPr>
        <w:pStyle w:val="Heading1"/>
        <w:spacing w:before="0" w:line="240" w:lineRule="auto"/>
        <w:rPr>
          <w:rFonts w:ascii="Calibri" w:hAnsi="Calibri" w:cs="Calibri"/>
          <w:b/>
          <w:color w:val="auto"/>
          <w:sz w:val="22"/>
          <w:szCs w:val="22"/>
        </w:rPr>
      </w:pPr>
    </w:p>
    <w:p w14:paraId="04312B46" w14:textId="77777777" w:rsidR="00091A2E" w:rsidRDefault="00091A2E" w:rsidP="00B8283F">
      <w:pPr>
        <w:pStyle w:val="Heading1"/>
        <w:spacing w:before="0" w:line="240" w:lineRule="auto"/>
        <w:rPr>
          <w:rFonts w:ascii="Calibri" w:hAnsi="Calibri" w:cs="Calibri"/>
          <w:b/>
          <w:color w:val="auto"/>
          <w:sz w:val="22"/>
          <w:szCs w:val="22"/>
        </w:rPr>
      </w:pPr>
    </w:p>
    <w:p w14:paraId="4D4E89F9" w14:textId="77777777" w:rsidR="00091A2E" w:rsidRDefault="00091A2E" w:rsidP="00B8283F">
      <w:pPr>
        <w:pStyle w:val="Heading1"/>
        <w:spacing w:before="0" w:line="240" w:lineRule="auto"/>
        <w:rPr>
          <w:rFonts w:ascii="Calibri" w:hAnsi="Calibri" w:cs="Calibri"/>
          <w:b/>
          <w:color w:val="auto"/>
          <w:sz w:val="22"/>
          <w:szCs w:val="22"/>
        </w:rPr>
      </w:pPr>
    </w:p>
    <w:p w14:paraId="43BBEBBB" w14:textId="77777777" w:rsidR="00091A2E" w:rsidRDefault="00091A2E" w:rsidP="00B8283F">
      <w:pPr>
        <w:pStyle w:val="Heading1"/>
        <w:spacing w:before="0" w:line="240" w:lineRule="auto"/>
        <w:rPr>
          <w:rFonts w:ascii="Calibri" w:hAnsi="Calibri" w:cs="Calibri"/>
          <w:b/>
          <w:color w:val="auto"/>
          <w:sz w:val="22"/>
          <w:szCs w:val="22"/>
        </w:rPr>
      </w:pPr>
    </w:p>
    <w:p w14:paraId="00035456" w14:textId="77777777" w:rsidR="00091A2E" w:rsidRDefault="00091A2E" w:rsidP="00B8283F">
      <w:pPr>
        <w:pStyle w:val="Heading1"/>
        <w:spacing w:before="0" w:line="240" w:lineRule="auto"/>
        <w:rPr>
          <w:rFonts w:ascii="Calibri" w:hAnsi="Calibri" w:cs="Calibri"/>
          <w:b/>
          <w:color w:val="auto"/>
          <w:sz w:val="22"/>
          <w:szCs w:val="22"/>
        </w:rPr>
      </w:pPr>
    </w:p>
    <w:p w14:paraId="5F79E8BB" w14:textId="77777777" w:rsidR="00091A2E" w:rsidRDefault="00091A2E" w:rsidP="00B8283F">
      <w:pPr>
        <w:pStyle w:val="Heading1"/>
        <w:spacing w:before="0" w:line="240" w:lineRule="auto"/>
        <w:rPr>
          <w:rFonts w:ascii="Calibri" w:hAnsi="Calibri" w:cs="Calibri"/>
          <w:b/>
          <w:color w:val="auto"/>
          <w:sz w:val="22"/>
          <w:szCs w:val="22"/>
        </w:rPr>
      </w:pPr>
    </w:p>
    <w:p w14:paraId="7FC72E3D" w14:textId="77777777" w:rsidR="00091A2E" w:rsidRDefault="00091A2E" w:rsidP="00B8283F">
      <w:pPr>
        <w:pStyle w:val="Heading1"/>
        <w:spacing w:before="0" w:line="240" w:lineRule="auto"/>
        <w:rPr>
          <w:rFonts w:ascii="Calibri" w:hAnsi="Calibri" w:cs="Calibri"/>
          <w:b/>
          <w:color w:val="auto"/>
          <w:sz w:val="22"/>
          <w:szCs w:val="22"/>
        </w:rPr>
      </w:pPr>
    </w:p>
    <w:p w14:paraId="7F3B3E88" w14:textId="77777777" w:rsidR="00091A2E" w:rsidRDefault="00091A2E" w:rsidP="00B8283F">
      <w:pPr>
        <w:pStyle w:val="Heading1"/>
        <w:spacing w:before="0" w:line="240" w:lineRule="auto"/>
        <w:rPr>
          <w:rFonts w:ascii="Calibri" w:hAnsi="Calibri" w:cs="Calibri"/>
          <w:b/>
          <w:color w:val="auto"/>
          <w:sz w:val="22"/>
          <w:szCs w:val="22"/>
        </w:rPr>
      </w:pPr>
    </w:p>
    <w:p w14:paraId="5733E145" w14:textId="77777777" w:rsidR="00091A2E" w:rsidRDefault="00091A2E" w:rsidP="00B8283F">
      <w:pPr>
        <w:pStyle w:val="Heading1"/>
        <w:spacing w:before="0" w:line="240" w:lineRule="auto"/>
        <w:rPr>
          <w:rFonts w:ascii="Calibri" w:hAnsi="Calibri" w:cs="Calibri"/>
          <w:b/>
          <w:color w:val="auto"/>
          <w:sz w:val="22"/>
          <w:szCs w:val="22"/>
        </w:rPr>
      </w:pPr>
    </w:p>
    <w:p w14:paraId="1AE6E2AE" w14:textId="77777777" w:rsidR="00091A2E" w:rsidRDefault="00091A2E" w:rsidP="00B8283F">
      <w:pPr>
        <w:pStyle w:val="Heading1"/>
        <w:spacing w:before="0" w:line="240" w:lineRule="auto"/>
        <w:rPr>
          <w:rFonts w:ascii="Calibri" w:hAnsi="Calibri" w:cs="Calibri"/>
          <w:b/>
          <w:color w:val="auto"/>
          <w:sz w:val="22"/>
          <w:szCs w:val="22"/>
        </w:rPr>
      </w:pPr>
    </w:p>
    <w:p w14:paraId="00B0268C" w14:textId="77777777" w:rsidR="00091A2E" w:rsidRPr="00DC62EA" w:rsidRDefault="00091A2E" w:rsidP="00DC62EA"/>
    <w:p w14:paraId="20FB17A8" w14:textId="77777777" w:rsidR="00091A2E" w:rsidRDefault="00091A2E" w:rsidP="00B8283F">
      <w:pPr>
        <w:pStyle w:val="Heading1"/>
        <w:spacing w:before="0" w:line="240" w:lineRule="auto"/>
        <w:rPr>
          <w:rFonts w:ascii="Calibri" w:hAnsi="Calibri" w:cs="Calibri"/>
          <w:b/>
          <w:color w:val="auto"/>
          <w:sz w:val="22"/>
          <w:szCs w:val="22"/>
        </w:rPr>
      </w:pPr>
    </w:p>
    <w:p w14:paraId="172D687A" w14:textId="77777777" w:rsidR="00091A2E" w:rsidRDefault="00091A2E" w:rsidP="00B8283F">
      <w:pPr>
        <w:pStyle w:val="Heading1"/>
        <w:spacing w:before="0" w:line="240" w:lineRule="auto"/>
        <w:rPr>
          <w:rFonts w:ascii="Calibri" w:hAnsi="Calibri" w:cs="Calibri"/>
          <w:b/>
          <w:color w:val="auto"/>
          <w:sz w:val="22"/>
          <w:szCs w:val="22"/>
        </w:rPr>
      </w:pPr>
    </w:p>
    <w:p w14:paraId="68A6813E" w14:textId="77777777" w:rsidR="00091A2E" w:rsidRDefault="00091A2E" w:rsidP="00B8283F">
      <w:pPr>
        <w:pStyle w:val="Heading1"/>
        <w:spacing w:before="0" w:line="240" w:lineRule="auto"/>
        <w:rPr>
          <w:rFonts w:ascii="Calibri" w:hAnsi="Calibri" w:cs="Calibri"/>
          <w:b/>
          <w:color w:val="auto"/>
          <w:sz w:val="22"/>
          <w:szCs w:val="22"/>
        </w:rPr>
      </w:pPr>
    </w:p>
    <w:p w14:paraId="46FBEC2A" w14:textId="77777777" w:rsidR="00091A2E" w:rsidRDefault="00091A2E" w:rsidP="00B8283F">
      <w:pPr>
        <w:pStyle w:val="Heading1"/>
        <w:spacing w:before="0" w:line="240" w:lineRule="auto"/>
        <w:rPr>
          <w:rFonts w:ascii="Calibri" w:hAnsi="Calibri" w:cs="Calibri"/>
          <w:b/>
          <w:color w:val="auto"/>
          <w:sz w:val="22"/>
          <w:szCs w:val="22"/>
        </w:rPr>
      </w:pPr>
    </w:p>
    <w:p w14:paraId="2239F7A7" w14:textId="77777777" w:rsidR="00091A2E" w:rsidRPr="00DC62EA" w:rsidRDefault="00091A2E" w:rsidP="00DC62EA"/>
    <w:p w14:paraId="1E1C6F87" w14:textId="77777777" w:rsidR="00091A2E" w:rsidRDefault="00091A2E" w:rsidP="00B8283F">
      <w:pPr>
        <w:pStyle w:val="Heading1"/>
        <w:spacing w:before="0" w:line="240" w:lineRule="auto"/>
        <w:rPr>
          <w:rFonts w:ascii="Calibri" w:hAnsi="Calibri" w:cs="Calibri"/>
          <w:b/>
          <w:color w:val="auto"/>
          <w:sz w:val="22"/>
          <w:szCs w:val="22"/>
        </w:rPr>
      </w:pPr>
    </w:p>
    <w:p w14:paraId="4E533230" w14:textId="77777777" w:rsidR="00091A2E" w:rsidRDefault="00091A2E" w:rsidP="00B8283F">
      <w:pPr>
        <w:pStyle w:val="Heading1"/>
        <w:spacing w:before="0" w:line="240" w:lineRule="auto"/>
        <w:rPr>
          <w:rFonts w:ascii="Calibri" w:hAnsi="Calibri" w:cs="Calibri"/>
          <w:b/>
          <w:color w:val="auto"/>
          <w:sz w:val="22"/>
          <w:szCs w:val="22"/>
        </w:rPr>
      </w:pPr>
    </w:p>
    <w:p w14:paraId="6B08C972" w14:textId="0A327F88" w:rsidR="00593538" w:rsidRPr="00B8283F" w:rsidRDefault="001368D1" w:rsidP="00B8283F">
      <w:pPr>
        <w:pStyle w:val="Heading1"/>
        <w:spacing w:before="0" w:line="240" w:lineRule="auto"/>
        <w:rPr>
          <w:rFonts w:ascii="Calibri" w:hAnsi="Calibri" w:cs="Calibri"/>
          <w:b/>
          <w:color w:val="auto"/>
          <w:sz w:val="22"/>
          <w:szCs w:val="22"/>
        </w:rPr>
      </w:pPr>
      <w:bookmarkStart w:id="16" w:name="_Toc147224980"/>
      <w:r>
        <w:rPr>
          <w:rFonts w:ascii="Calibri" w:hAnsi="Calibri" w:cs="Calibri"/>
          <w:b/>
          <w:color w:val="auto"/>
          <w:sz w:val="22"/>
          <w:szCs w:val="22"/>
        </w:rPr>
        <w:t>P</w:t>
      </w:r>
      <w:r w:rsidR="00593538" w:rsidRPr="00B8283F">
        <w:rPr>
          <w:rFonts w:ascii="Calibri" w:hAnsi="Calibri" w:cs="Calibri"/>
          <w:b/>
          <w:color w:val="auto"/>
          <w:sz w:val="22"/>
          <w:szCs w:val="22"/>
        </w:rPr>
        <w:t xml:space="preserve">roject </w:t>
      </w:r>
      <w:r>
        <w:rPr>
          <w:rFonts w:ascii="Calibri" w:hAnsi="Calibri" w:cs="Calibri"/>
          <w:b/>
          <w:color w:val="auto"/>
          <w:sz w:val="22"/>
          <w:szCs w:val="22"/>
        </w:rPr>
        <w:t>T</w:t>
      </w:r>
      <w:r w:rsidR="00593538" w:rsidRPr="00B8283F">
        <w:rPr>
          <w:rFonts w:ascii="Calibri" w:hAnsi="Calibri" w:cs="Calibri"/>
          <w:b/>
          <w:color w:val="auto"/>
          <w:sz w:val="22"/>
          <w:szCs w:val="22"/>
        </w:rPr>
        <w:t xml:space="preserve">itle: </w:t>
      </w:r>
      <w:r w:rsidR="00593538" w:rsidRPr="00B8283F">
        <w:rPr>
          <w:rFonts w:ascii="Calibri" w:hAnsi="Calibri" w:cs="Calibri"/>
          <w:color w:val="auto"/>
          <w:sz w:val="22"/>
          <w:szCs w:val="22"/>
        </w:rPr>
        <w:t xml:space="preserve">Using functional genomics and genetic engineering (CRISPR) techniques to investigate the </w:t>
      </w:r>
      <w:proofErr w:type="spellStart"/>
      <w:r w:rsidR="00593538" w:rsidRPr="00B8283F">
        <w:rPr>
          <w:rFonts w:ascii="Calibri" w:hAnsi="Calibri" w:cs="Calibri"/>
          <w:color w:val="auto"/>
          <w:sz w:val="22"/>
          <w:szCs w:val="22"/>
        </w:rPr>
        <w:t>JAKi</w:t>
      </w:r>
      <w:proofErr w:type="spellEnd"/>
      <w:r w:rsidR="00593538" w:rsidRPr="00B8283F">
        <w:rPr>
          <w:rFonts w:ascii="Calibri" w:hAnsi="Calibri" w:cs="Calibri"/>
          <w:color w:val="auto"/>
          <w:sz w:val="22"/>
          <w:szCs w:val="22"/>
        </w:rPr>
        <w:t xml:space="preserve"> pathway in </w:t>
      </w:r>
      <w:proofErr w:type="gramStart"/>
      <w:r w:rsidR="00593538" w:rsidRPr="00B8283F">
        <w:rPr>
          <w:rFonts w:ascii="Calibri" w:hAnsi="Calibri" w:cs="Calibri"/>
          <w:color w:val="auto"/>
          <w:sz w:val="22"/>
          <w:szCs w:val="22"/>
        </w:rPr>
        <w:t>Psoriasis</w:t>
      </w:r>
      <w:bookmarkEnd w:id="16"/>
      <w:proofErr w:type="gramEnd"/>
    </w:p>
    <w:p w14:paraId="4B250D47" w14:textId="77777777" w:rsidR="00593538" w:rsidRPr="00B8283F" w:rsidRDefault="00593538" w:rsidP="00B8283F">
      <w:pPr>
        <w:spacing w:after="0" w:line="240" w:lineRule="auto"/>
        <w:rPr>
          <w:rFonts w:ascii="Calibri" w:hAnsi="Calibri" w:cs="Calibri"/>
          <w:b/>
        </w:rPr>
      </w:pPr>
    </w:p>
    <w:p w14:paraId="677B482A" w14:textId="77777777" w:rsidR="00593538" w:rsidRPr="001368D1" w:rsidRDefault="00593538" w:rsidP="00B8283F">
      <w:pPr>
        <w:spacing w:after="0" w:line="240" w:lineRule="auto"/>
        <w:rPr>
          <w:rFonts w:ascii="Calibri" w:hAnsi="Calibri" w:cs="Calibri"/>
        </w:rPr>
      </w:pPr>
      <w:r w:rsidRPr="001368D1">
        <w:rPr>
          <w:rFonts w:ascii="Calibri" w:hAnsi="Calibri" w:cs="Calibri"/>
        </w:rPr>
        <w:t>Supervisor 1: Professor Richard Warren</w:t>
      </w:r>
      <w:r w:rsidR="001368D1">
        <w:rPr>
          <w:rFonts w:ascii="Calibri" w:hAnsi="Calibri" w:cs="Calibri"/>
        </w:rPr>
        <w:t>;</w:t>
      </w:r>
      <w:r w:rsidR="001368D1" w:rsidRPr="001368D1">
        <w:rPr>
          <w:rFonts w:ascii="Calibri" w:hAnsi="Calibri" w:cs="Calibri"/>
          <w:shd w:val="clear" w:color="auto" w:fill="FFFFFF"/>
        </w:rPr>
        <w:t xml:space="preserve"> </w:t>
      </w:r>
      <w:r w:rsidR="001368D1">
        <w:rPr>
          <w:rFonts w:ascii="Calibri" w:hAnsi="Calibri" w:cs="Calibri"/>
          <w:shd w:val="clear" w:color="auto" w:fill="FFFFFF"/>
        </w:rPr>
        <w:t xml:space="preserve">School of Biological Sciences, </w:t>
      </w:r>
      <w:r w:rsidRPr="001368D1">
        <w:rPr>
          <w:rFonts w:ascii="Calibri" w:hAnsi="Calibri" w:cs="Calibri"/>
          <w:shd w:val="clear" w:color="auto" w:fill="FFFFFF"/>
        </w:rPr>
        <w:t>Division of Musculoskeletal and Dermatological S</w:t>
      </w:r>
      <w:r w:rsidR="001368D1">
        <w:rPr>
          <w:rFonts w:ascii="Calibri" w:hAnsi="Calibri" w:cs="Calibri"/>
          <w:shd w:val="clear" w:color="auto" w:fill="FFFFFF"/>
        </w:rPr>
        <w:t xml:space="preserve">ciences; </w:t>
      </w:r>
      <w:r w:rsidRPr="001368D1">
        <w:rPr>
          <w:rFonts w:ascii="Calibri" w:hAnsi="Calibri" w:cs="Calibri"/>
        </w:rPr>
        <w:t>Email:</w:t>
      </w:r>
      <w:r w:rsidRPr="001368D1">
        <w:rPr>
          <w:rFonts w:ascii="Calibri" w:hAnsi="Calibri" w:cs="Calibri"/>
          <w:bCs/>
          <w:color w:val="000000"/>
          <w:shd w:val="clear" w:color="auto" w:fill="FFFFFF"/>
        </w:rPr>
        <w:t xml:space="preserve"> </w:t>
      </w:r>
      <w:hyperlink r:id="rId49" w:history="1">
        <w:r w:rsidR="001368D1" w:rsidRPr="008F69E0">
          <w:rPr>
            <w:rStyle w:val="Hyperlink"/>
            <w:rFonts w:ascii="Calibri" w:hAnsi="Calibri" w:cs="Calibri"/>
            <w:shd w:val="clear" w:color="auto" w:fill="FFFFFF"/>
          </w:rPr>
          <w:t>Richard.Warren@manchester.ac.uk</w:t>
        </w:r>
      </w:hyperlink>
      <w:r w:rsidR="001368D1">
        <w:rPr>
          <w:rFonts w:ascii="Calibri" w:hAnsi="Calibri" w:cs="Calibri"/>
          <w:color w:val="000000"/>
          <w:shd w:val="clear" w:color="auto" w:fill="FFFFFF"/>
        </w:rPr>
        <w:t xml:space="preserve"> </w:t>
      </w:r>
    </w:p>
    <w:p w14:paraId="7F8C5842" w14:textId="77777777" w:rsidR="00593538" w:rsidRPr="001368D1" w:rsidRDefault="00593538" w:rsidP="00B8283F">
      <w:pPr>
        <w:spacing w:after="0" w:line="240" w:lineRule="auto"/>
        <w:rPr>
          <w:rFonts w:ascii="Calibri" w:hAnsi="Calibri" w:cs="Calibri"/>
        </w:rPr>
      </w:pPr>
    </w:p>
    <w:p w14:paraId="4622D67C" w14:textId="77777777" w:rsidR="00593538" w:rsidRPr="001368D1" w:rsidRDefault="00593538" w:rsidP="00B8283F">
      <w:pPr>
        <w:spacing w:after="0" w:line="240" w:lineRule="auto"/>
        <w:jc w:val="both"/>
        <w:rPr>
          <w:rFonts w:ascii="Calibri" w:hAnsi="Calibri" w:cs="Calibri"/>
        </w:rPr>
      </w:pPr>
      <w:r w:rsidRPr="001368D1">
        <w:rPr>
          <w:rFonts w:ascii="Calibri" w:hAnsi="Calibri" w:cs="Calibri"/>
          <w:color w:val="000000"/>
        </w:rPr>
        <w:t>Supervisor 2:  Professor Stephen Eyre</w:t>
      </w:r>
      <w:r w:rsidR="001368D1">
        <w:rPr>
          <w:rFonts w:ascii="Calibri" w:hAnsi="Calibri" w:cs="Calibri"/>
          <w:color w:val="000000"/>
        </w:rPr>
        <w:t>;</w:t>
      </w:r>
      <w:r w:rsidR="001368D1" w:rsidRPr="001368D1">
        <w:rPr>
          <w:rFonts w:ascii="Calibri" w:hAnsi="Calibri" w:cs="Calibri"/>
          <w:shd w:val="clear" w:color="auto" w:fill="FFFFFF"/>
        </w:rPr>
        <w:t xml:space="preserve"> School of Biological Sciences</w:t>
      </w:r>
      <w:r w:rsidR="001368D1">
        <w:rPr>
          <w:rFonts w:ascii="Calibri" w:hAnsi="Calibri" w:cs="Calibri"/>
          <w:color w:val="000000"/>
        </w:rPr>
        <w:t xml:space="preserve">, </w:t>
      </w:r>
      <w:r w:rsidRPr="001368D1">
        <w:rPr>
          <w:rFonts w:ascii="Calibri" w:hAnsi="Calibri" w:cs="Calibri"/>
          <w:shd w:val="clear" w:color="auto" w:fill="FFFFFF"/>
        </w:rPr>
        <w:t>Division of Musculoskeletal and Dermatological Sciences</w:t>
      </w:r>
      <w:r w:rsidR="001368D1">
        <w:rPr>
          <w:rFonts w:ascii="Calibri" w:hAnsi="Calibri" w:cs="Calibri"/>
          <w:shd w:val="clear" w:color="auto" w:fill="FFFFFF"/>
        </w:rPr>
        <w:t xml:space="preserve">; </w:t>
      </w:r>
      <w:r w:rsidRPr="001368D1">
        <w:rPr>
          <w:rFonts w:ascii="Calibri" w:hAnsi="Calibri" w:cs="Calibri"/>
        </w:rPr>
        <w:t xml:space="preserve">Email: </w:t>
      </w:r>
      <w:hyperlink r:id="rId50" w:history="1">
        <w:r w:rsidR="001368D1" w:rsidRPr="008F69E0">
          <w:rPr>
            <w:rStyle w:val="Hyperlink"/>
            <w:rFonts w:ascii="Calibri" w:hAnsi="Calibri" w:cs="Calibri"/>
          </w:rPr>
          <w:t>s.eyre@manchester.ac.uk</w:t>
        </w:r>
      </w:hyperlink>
      <w:r w:rsidR="001368D1">
        <w:rPr>
          <w:rFonts w:ascii="Calibri" w:hAnsi="Calibri" w:cs="Calibri"/>
        </w:rPr>
        <w:t xml:space="preserve"> </w:t>
      </w:r>
    </w:p>
    <w:p w14:paraId="418B2C49" w14:textId="77777777" w:rsidR="00593538" w:rsidRPr="00B8283F" w:rsidRDefault="00593538" w:rsidP="00B8283F">
      <w:pPr>
        <w:spacing w:after="0" w:line="240" w:lineRule="auto"/>
        <w:jc w:val="both"/>
        <w:rPr>
          <w:rFonts w:ascii="Calibri" w:hAnsi="Calibri" w:cs="Calibri"/>
          <w:b/>
        </w:rPr>
      </w:pPr>
    </w:p>
    <w:p w14:paraId="132ED32D" w14:textId="77777777" w:rsidR="00593538" w:rsidRPr="00B8283F" w:rsidRDefault="00593538" w:rsidP="001368D1">
      <w:pPr>
        <w:spacing w:after="0" w:line="240" w:lineRule="auto"/>
        <w:jc w:val="both"/>
        <w:rPr>
          <w:rFonts w:ascii="Calibri" w:hAnsi="Calibri" w:cs="Calibri"/>
          <w:bCs/>
          <w:i/>
          <w:iCs/>
          <w:color w:val="000000"/>
          <w:lang w:val="en-US"/>
        </w:rPr>
      </w:pPr>
      <w:r w:rsidRPr="00B8283F">
        <w:rPr>
          <w:rFonts w:ascii="Calibri" w:hAnsi="Calibri" w:cs="Calibri"/>
          <w:b/>
        </w:rPr>
        <w:t xml:space="preserve">Project Description </w:t>
      </w:r>
    </w:p>
    <w:p w14:paraId="066812FC" w14:textId="77777777" w:rsidR="00593538" w:rsidRPr="00B8283F" w:rsidRDefault="00593538" w:rsidP="001368D1">
      <w:pPr>
        <w:spacing w:after="0" w:line="240" w:lineRule="auto"/>
        <w:jc w:val="both"/>
        <w:rPr>
          <w:rFonts w:ascii="Calibri" w:hAnsi="Calibri" w:cs="Calibri"/>
        </w:rPr>
      </w:pPr>
      <w:r w:rsidRPr="00B8283F">
        <w:rPr>
          <w:rFonts w:ascii="Calibri" w:hAnsi="Calibri" w:cs="Calibri"/>
        </w:rPr>
        <w:t xml:space="preserve">Genome wide association studies (GWAS) in psoriasis have strongly implicated TYK2 as being important in risk of disease. Several single nucleotide polymorphisms (SNPs) both within exons of TYK2 and proximal to the gene are independently associated with risk of psoriasis (Ps), along with a range of autoimmune diseases including rheumatoid arthritis, Crohn’s disease, ulcerative colitis, type 1 </w:t>
      </w:r>
      <w:proofErr w:type="gramStart"/>
      <w:r w:rsidRPr="00B8283F">
        <w:rPr>
          <w:rFonts w:ascii="Calibri" w:hAnsi="Calibri" w:cs="Calibri"/>
        </w:rPr>
        <w:t>diabetes</w:t>
      </w:r>
      <w:proofErr w:type="gramEnd"/>
      <w:r w:rsidRPr="00B8283F">
        <w:rPr>
          <w:rFonts w:ascii="Calibri" w:hAnsi="Calibri" w:cs="Calibri"/>
        </w:rPr>
        <w:t xml:space="preserve"> and </w:t>
      </w:r>
      <w:r w:rsidRPr="00B8283F">
        <w:rPr>
          <w:rFonts w:ascii="Calibri" w:hAnsi="Calibri" w:cs="Calibri"/>
          <w:bCs/>
          <w:color w:val="222222"/>
          <w:shd w:val="clear" w:color="auto" w:fill="FFFFFF"/>
        </w:rPr>
        <w:t>systemic lupus erythematosus</w:t>
      </w:r>
      <w:r w:rsidRPr="00B8283F">
        <w:rPr>
          <w:rFonts w:ascii="Calibri" w:hAnsi="Calibri" w:cs="Calibri"/>
        </w:rPr>
        <w:t>.</w:t>
      </w:r>
    </w:p>
    <w:p w14:paraId="61ACF269" w14:textId="77777777" w:rsidR="00593538" w:rsidRPr="00B8283F" w:rsidRDefault="00593538" w:rsidP="001368D1">
      <w:pPr>
        <w:spacing w:after="0" w:line="240" w:lineRule="auto"/>
        <w:jc w:val="both"/>
        <w:rPr>
          <w:rFonts w:ascii="Calibri" w:hAnsi="Calibri" w:cs="Calibri"/>
        </w:rPr>
      </w:pPr>
      <w:r w:rsidRPr="00B8283F">
        <w:rPr>
          <w:rFonts w:ascii="Calibri" w:hAnsi="Calibri" w:cs="Calibri"/>
        </w:rPr>
        <w:t>In addition GWAS studies in Ps also indicate how IL23R is associated with risk of disease (supported by recent biological therapeutics), along with SNPs proximal to STAT3 and IFNAR1/IFNAR</w:t>
      </w:r>
      <w:proofErr w:type="gramStart"/>
      <w:r w:rsidRPr="00B8283F">
        <w:rPr>
          <w:rFonts w:ascii="Calibri" w:hAnsi="Calibri" w:cs="Calibri"/>
        </w:rPr>
        <w:t>2 ,</w:t>
      </w:r>
      <w:proofErr w:type="gramEnd"/>
      <w:r w:rsidRPr="00B8283F">
        <w:rPr>
          <w:rFonts w:ascii="Calibri" w:hAnsi="Calibri" w:cs="Calibri"/>
        </w:rPr>
        <w:t xml:space="preserve"> implicating the specific IL23/IL23R/TYK2/STAT3 Th17 axis in risk of disease.</w:t>
      </w:r>
    </w:p>
    <w:p w14:paraId="42DC8E12" w14:textId="77777777" w:rsidR="001368D1" w:rsidRDefault="001368D1" w:rsidP="001368D1">
      <w:pPr>
        <w:spacing w:after="0" w:line="240" w:lineRule="auto"/>
        <w:jc w:val="both"/>
        <w:rPr>
          <w:rFonts w:ascii="Calibri" w:hAnsi="Calibri" w:cs="Calibri"/>
        </w:rPr>
      </w:pPr>
    </w:p>
    <w:p w14:paraId="22431FE8" w14:textId="77777777" w:rsidR="00593538" w:rsidRPr="00B8283F" w:rsidRDefault="00593538" w:rsidP="001368D1">
      <w:pPr>
        <w:spacing w:after="0" w:line="240" w:lineRule="auto"/>
        <w:jc w:val="both"/>
        <w:rPr>
          <w:rFonts w:ascii="Calibri" w:hAnsi="Calibri" w:cs="Calibri"/>
        </w:rPr>
      </w:pPr>
      <w:r w:rsidRPr="00B8283F">
        <w:rPr>
          <w:rFonts w:ascii="Calibri" w:hAnsi="Calibri" w:cs="Calibri"/>
        </w:rPr>
        <w:t xml:space="preserve">The associated SNP, rs34536443, results in the P1104A substitution in TYK2, affecting the kinase domain and reducing the function of the gene This reduction of function is sufficient to offer protection for autoimmune diseases, but not so great as to increase risk of infection. The SNP results in reduced TYK2 function, but this is only manifested with reduced downstream STAT phosphorylation in specific contexts – INF-A/B stimulation or IL12/IL23 </w:t>
      </w:r>
      <w:proofErr w:type="gramStart"/>
      <w:r w:rsidRPr="00B8283F">
        <w:rPr>
          <w:rFonts w:ascii="Calibri" w:hAnsi="Calibri" w:cs="Calibri"/>
        </w:rPr>
        <w:t>stimulation</w:t>
      </w:r>
      <w:proofErr w:type="gramEnd"/>
    </w:p>
    <w:p w14:paraId="042BD92F" w14:textId="77777777" w:rsidR="001368D1" w:rsidRDefault="001368D1" w:rsidP="001368D1">
      <w:pPr>
        <w:widowControl w:val="0"/>
        <w:tabs>
          <w:tab w:val="left" w:pos="220"/>
          <w:tab w:val="left" w:pos="720"/>
        </w:tabs>
        <w:autoSpaceDE w:val="0"/>
        <w:autoSpaceDN w:val="0"/>
        <w:adjustRightInd w:val="0"/>
        <w:spacing w:after="0" w:line="240" w:lineRule="auto"/>
        <w:jc w:val="both"/>
        <w:rPr>
          <w:rFonts w:ascii="Calibri" w:hAnsi="Calibri" w:cs="Calibri"/>
          <w:b/>
          <w:bCs/>
          <w:iCs/>
          <w:color w:val="000000"/>
          <w:lang w:val="en-US"/>
        </w:rPr>
      </w:pPr>
    </w:p>
    <w:p w14:paraId="213781A5" w14:textId="77777777" w:rsidR="00593538" w:rsidRPr="001368D1" w:rsidRDefault="001368D1" w:rsidP="001368D1">
      <w:pPr>
        <w:widowControl w:val="0"/>
        <w:tabs>
          <w:tab w:val="left" w:pos="220"/>
          <w:tab w:val="left" w:pos="720"/>
        </w:tabs>
        <w:autoSpaceDE w:val="0"/>
        <w:autoSpaceDN w:val="0"/>
        <w:adjustRightInd w:val="0"/>
        <w:spacing w:after="0" w:line="240" w:lineRule="auto"/>
        <w:jc w:val="both"/>
        <w:rPr>
          <w:rFonts w:ascii="Calibri" w:hAnsi="Calibri" w:cs="Calibri"/>
          <w:b/>
          <w:bCs/>
          <w:iCs/>
          <w:color w:val="000000"/>
          <w:lang w:val="en-US"/>
        </w:rPr>
      </w:pPr>
      <w:r>
        <w:rPr>
          <w:rFonts w:ascii="Calibri" w:hAnsi="Calibri" w:cs="Calibri"/>
          <w:b/>
          <w:bCs/>
          <w:iCs/>
          <w:color w:val="000000"/>
          <w:lang w:val="en-US"/>
        </w:rPr>
        <w:t>Hypotheses</w:t>
      </w:r>
      <w:r w:rsidRPr="001368D1">
        <w:rPr>
          <w:rFonts w:ascii="Calibri" w:hAnsi="Calibri" w:cs="Calibri"/>
          <w:b/>
          <w:bCs/>
          <w:iCs/>
          <w:color w:val="000000"/>
          <w:lang w:val="en-US"/>
        </w:rPr>
        <w:t>/</w:t>
      </w:r>
      <w:r>
        <w:rPr>
          <w:rFonts w:ascii="Calibri" w:hAnsi="Calibri" w:cs="Calibri"/>
          <w:b/>
          <w:bCs/>
          <w:iCs/>
          <w:color w:val="000000"/>
          <w:lang w:val="en-US"/>
        </w:rPr>
        <w:t>A</w:t>
      </w:r>
      <w:r w:rsidRPr="001368D1">
        <w:rPr>
          <w:rFonts w:ascii="Calibri" w:hAnsi="Calibri" w:cs="Calibri"/>
          <w:b/>
          <w:bCs/>
          <w:iCs/>
          <w:color w:val="000000"/>
          <w:lang w:val="en-US"/>
        </w:rPr>
        <w:t>ims:</w:t>
      </w:r>
    </w:p>
    <w:p w14:paraId="697558CD" w14:textId="77777777" w:rsidR="00593538" w:rsidRPr="00B8283F" w:rsidRDefault="00593538" w:rsidP="001368D1">
      <w:pPr>
        <w:pStyle w:val="ListParagraph"/>
        <w:numPr>
          <w:ilvl w:val="0"/>
          <w:numId w:val="31"/>
        </w:numPr>
        <w:spacing w:after="0" w:line="240" w:lineRule="auto"/>
        <w:jc w:val="both"/>
        <w:rPr>
          <w:rFonts w:ascii="Calibri" w:hAnsi="Calibri" w:cs="Calibri"/>
        </w:rPr>
      </w:pPr>
      <w:r w:rsidRPr="00B8283F">
        <w:rPr>
          <w:rFonts w:ascii="Calibri" w:hAnsi="Calibri" w:cs="Calibri"/>
        </w:rPr>
        <w:t>How do these variants impact on the TYK2 pathway and patient risk/response to treatment?</w:t>
      </w:r>
    </w:p>
    <w:p w14:paraId="55DCA3B6" w14:textId="77777777" w:rsidR="00593538" w:rsidRPr="00B8283F" w:rsidRDefault="00593538" w:rsidP="001368D1">
      <w:pPr>
        <w:pStyle w:val="ListParagraph"/>
        <w:numPr>
          <w:ilvl w:val="0"/>
          <w:numId w:val="31"/>
        </w:numPr>
        <w:spacing w:after="0" w:line="240" w:lineRule="auto"/>
        <w:jc w:val="both"/>
        <w:rPr>
          <w:rFonts w:ascii="Calibri" w:hAnsi="Calibri" w:cs="Calibri"/>
        </w:rPr>
      </w:pPr>
      <w:r w:rsidRPr="00B8283F">
        <w:rPr>
          <w:rFonts w:ascii="Calibri" w:hAnsi="Calibri" w:cs="Calibri"/>
        </w:rPr>
        <w:t>Does carriage of SNP variants in other TYK2 pathway genes (STAT3, IFNAR) result in a synergistic/compounded effect in samples heterozygous for the TYK2 protective variant? For example, does being heterozygous at the TYK2 protective SNP, allied with protective variants at the STAT3/IFNAR locus, have a similar magnitude in the perturbation of this pathway as being homozygous for the TYK2 SNP?</w:t>
      </w:r>
    </w:p>
    <w:p w14:paraId="0C8164E5" w14:textId="77777777" w:rsidR="001368D1" w:rsidRDefault="001368D1" w:rsidP="001368D1">
      <w:pPr>
        <w:spacing w:after="0" w:line="240" w:lineRule="auto"/>
        <w:jc w:val="both"/>
        <w:rPr>
          <w:rFonts w:ascii="Calibri" w:hAnsi="Calibri" w:cs="Calibri"/>
        </w:rPr>
      </w:pPr>
    </w:p>
    <w:p w14:paraId="5B086E9F" w14:textId="77777777" w:rsidR="00593538" w:rsidRPr="00B8283F" w:rsidRDefault="00593538" w:rsidP="001368D1">
      <w:pPr>
        <w:spacing w:after="0" w:line="240" w:lineRule="auto"/>
        <w:jc w:val="both"/>
        <w:rPr>
          <w:rFonts w:ascii="Calibri" w:hAnsi="Calibri" w:cs="Calibri"/>
        </w:rPr>
      </w:pPr>
      <w:r w:rsidRPr="00B8283F">
        <w:rPr>
          <w:rFonts w:ascii="Calibri" w:hAnsi="Calibri" w:cs="Calibri"/>
        </w:rPr>
        <w:t xml:space="preserve">By better understanding why the loss of TYK2 only has effects in specific </w:t>
      </w:r>
      <w:proofErr w:type="spellStart"/>
      <w:r w:rsidRPr="00B8283F">
        <w:rPr>
          <w:rFonts w:ascii="Calibri" w:hAnsi="Calibri" w:cs="Calibri"/>
        </w:rPr>
        <w:t>celluolar</w:t>
      </w:r>
      <w:proofErr w:type="spellEnd"/>
      <w:r w:rsidRPr="00B8283F">
        <w:rPr>
          <w:rFonts w:ascii="Calibri" w:hAnsi="Calibri" w:cs="Calibri"/>
        </w:rPr>
        <w:t xml:space="preserve"> contexts, and why this is compensated for in other settings will we better understand why some patients respond differently to treatment, and why a TYK2 disease associated variant can lead to protection for Ps, through the Th17 pathway perhaps due to othe</w:t>
      </w:r>
      <w:r w:rsidR="001368D1">
        <w:rPr>
          <w:rFonts w:ascii="Calibri" w:hAnsi="Calibri" w:cs="Calibri"/>
        </w:rPr>
        <w:t>r variants (</w:t>
      </w:r>
      <w:proofErr w:type="gramStart"/>
      <w:r w:rsidR="001368D1">
        <w:rPr>
          <w:rFonts w:ascii="Calibri" w:hAnsi="Calibri" w:cs="Calibri"/>
        </w:rPr>
        <w:t>e.g.</w:t>
      </w:r>
      <w:proofErr w:type="gramEnd"/>
      <w:r w:rsidR="001368D1">
        <w:rPr>
          <w:rFonts w:ascii="Calibri" w:hAnsi="Calibri" w:cs="Calibri"/>
        </w:rPr>
        <w:t xml:space="preserve"> IL23R/STAT3)?) </w:t>
      </w:r>
      <w:r w:rsidRPr="00B8283F">
        <w:rPr>
          <w:rFonts w:ascii="Calibri" w:hAnsi="Calibri" w:cs="Calibri"/>
        </w:rPr>
        <w:t>carried by at risk cohorts.</w:t>
      </w:r>
    </w:p>
    <w:p w14:paraId="6D88A3E6" w14:textId="77777777" w:rsidR="00593538" w:rsidRPr="001368D1" w:rsidRDefault="00593538" w:rsidP="00B8283F">
      <w:pPr>
        <w:widowControl w:val="0"/>
        <w:tabs>
          <w:tab w:val="left" w:pos="220"/>
          <w:tab w:val="left" w:pos="720"/>
        </w:tabs>
        <w:autoSpaceDE w:val="0"/>
        <w:autoSpaceDN w:val="0"/>
        <w:adjustRightInd w:val="0"/>
        <w:spacing w:after="0" w:line="240" w:lineRule="auto"/>
        <w:jc w:val="both"/>
        <w:rPr>
          <w:rFonts w:ascii="Calibri" w:hAnsi="Calibri" w:cs="Calibri"/>
          <w:bCs/>
          <w:iCs/>
          <w:color w:val="000000"/>
          <w:lang w:val="en-US"/>
        </w:rPr>
      </w:pPr>
    </w:p>
    <w:p w14:paraId="2E049C1A" w14:textId="77777777" w:rsidR="00593538" w:rsidRPr="00B8283F" w:rsidRDefault="001368D1" w:rsidP="00B8283F">
      <w:pPr>
        <w:widowControl w:val="0"/>
        <w:tabs>
          <w:tab w:val="left" w:pos="220"/>
          <w:tab w:val="left" w:pos="720"/>
        </w:tabs>
        <w:autoSpaceDE w:val="0"/>
        <w:autoSpaceDN w:val="0"/>
        <w:adjustRightInd w:val="0"/>
        <w:spacing w:after="0" w:line="240" w:lineRule="auto"/>
        <w:jc w:val="both"/>
        <w:rPr>
          <w:rFonts w:ascii="Calibri" w:hAnsi="Calibri" w:cs="Calibri"/>
          <w:bCs/>
          <w:i/>
          <w:iCs/>
          <w:color w:val="000000"/>
          <w:lang w:val="en-US"/>
        </w:rPr>
      </w:pPr>
      <w:r>
        <w:rPr>
          <w:rFonts w:ascii="Calibri" w:hAnsi="Calibri" w:cs="Calibri"/>
          <w:b/>
          <w:color w:val="000000"/>
          <w:lang w:val="en-US"/>
        </w:rPr>
        <w:t>Resources:</w:t>
      </w:r>
    </w:p>
    <w:p w14:paraId="01E55A81" w14:textId="77777777" w:rsidR="00593538" w:rsidRPr="00B8283F" w:rsidRDefault="00593538" w:rsidP="00B8283F">
      <w:pPr>
        <w:widowControl w:val="0"/>
        <w:tabs>
          <w:tab w:val="left" w:pos="220"/>
          <w:tab w:val="left" w:pos="720"/>
        </w:tabs>
        <w:autoSpaceDE w:val="0"/>
        <w:autoSpaceDN w:val="0"/>
        <w:adjustRightInd w:val="0"/>
        <w:spacing w:after="0" w:line="240" w:lineRule="auto"/>
        <w:jc w:val="both"/>
        <w:rPr>
          <w:rFonts w:ascii="Calibri" w:hAnsi="Calibri" w:cs="Calibri"/>
          <w:bCs/>
          <w:iCs/>
          <w:color w:val="000000"/>
          <w:lang w:val="en-US"/>
        </w:rPr>
      </w:pPr>
      <w:r w:rsidRPr="00B8283F">
        <w:rPr>
          <w:rFonts w:ascii="Calibri" w:hAnsi="Calibri" w:cs="Calibri"/>
          <w:bCs/>
          <w:iCs/>
          <w:color w:val="000000"/>
          <w:lang w:val="en-US"/>
        </w:rPr>
        <w:t xml:space="preserve">The Eyre lab has established all the necessary laboratory </w:t>
      </w:r>
      <w:proofErr w:type="spellStart"/>
      <w:r w:rsidRPr="00B8283F">
        <w:rPr>
          <w:rFonts w:ascii="Calibri" w:hAnsi="Calibri" w:cs="Calibri"/>
          <w:bCs/>
          <w:iCs/>
          <w:color w:val="000000"/>
          <w:lang w:val="en-US"/>
        </w:rPr>
        <w:t>techiques</w:t>
      </w:r>
      <w:proofErr w:type="spellEnd"/>
      <w:r w:rsidRPr="00B8283F">
        <w:rPr>
          <w:rFonts w:ascii="Calibri" w:hAnsi="Calibri" w:cs="Calibri"/>
          <w:bCs/>
          <w:iCs/>
          <w:color w:val="000000"/>
          <w:lang w:val="en-US"/>
        </w:rPr>
        <w:t xml:space="preserve">, including </w:t>
      </w:r>
      <w:proofErr w:type="spellStart"/>
      <w:r w:rsidRPr="00B8283F">
        <w:rPr>
          <w:rFonts w:ascii="Calibri" w:hAnsi="Calibri" w:cs="Calibri"/>
          <w:bCs/>
          <w:iCs/>
          <w:color w:val="000000"/>
          <w:lang w:val="en-US"/>
        </w:rPr>
        <w:t>CRISPRa</w:t>
      </w:r>
      <w:proofErr w:type="spellEnd"/>
      <w:r w:rsidRPr="00B8283F">
        <w:rPr>
          <w:rFonts w:ascii="Calibri" w:hAnsi="Calibri" w:cs="Calibri"/>
          <w:bCs/>
          <w:iCs/>
          <w:color w:val="000000"/>
          <w:lang w:val="en-US"/>
        </w:rPr>
        <w:t xml:space="preserve">, </w:t>
      </w:r>
      <w:proofErr w:type="spellStart"/>
      <w:r w:rsidRPr="00B8283F">
        <w:rPr>
          <w:rFonts w:ascii="Calibri" w:hAnsi="Calibri" w:cs="Calibri"/>
          <w:bCs/>
          <w:iCs/>
          <w:color w:val="000000"/>
          <w:lang w:val="en-US"/>
        </w:rPr>
        <w:t>CRISPRi</w:t>
      </w:r>
      <w:proofErr w:type="spellEnd"/>
      <w:r w:rsidRPr="00B8283F">
        <w:rPr>
          <w:rFonts w:ascii="Calibri" w:hAnsi="Calibri" w:cs="Calibri"/>
          <w:bCs/>
          <w:iCs/>
          <w:color w:val="000000"/>
          <w:lang w:val="en-US"/>
        </w:rPr>
        <w:t xml:space="preserve"> in relevant cell lines (</w:t>
      </w:r>
      <w:proofErr w:type="spellStart"/>
      <w:r w:rsidRPr="00B8283F">
        <w:rPr>
          <w:rFonts w:ascii="Calibri" w:hAnsi="Calibri" w:cs="Calibri"/>
          <w:bCs/>
          <w:iCs/>
          <w:color w:val="000000"/>
          <w:lang w:val="en-US"/>
        </w:rPr>
        <w:t>MyLa</w:t>
      </w:r>
      <w:proofErr w:type="spellEnd"/>
      <w:r w:rsidRPr="00B8283F">
        <w:rPr>
          <w:rFonts w:ascii="Calibri" w:hAnsi="Calibri" w:cs="Calibri"/>
          <w:bCs/>
          <w:iCs/>
          <w:color w:val="000000"/>
          <w:lang w:val="en-US"/>
        </w:rPr>
        <w:t xml:space="preserve">, </w:t>
      </w:r>
      <w:proofErr w:type="spellStart"/>
      <w:r w:rsidRPr="00B8283F">
        <w:rPr>
          <w:rFonts w:ascii="Calibri" w:hAnsi="Calibri" w:cs="Calibri"/>
          <w:bCs/>
          <w:iCs/>
          <w:color w:val="000000"/>
          <w:lang w:val="en-US"/>
        </w:rPr>
        <w:t>HaCat</w:t>
      </w:r>
      <w:proofErr w:type="spellEnd"/>
      <w:r w:rsidRPr="00B8283F">
        <w:rPr>
          <w:rFonts w:ascii="Calibri" w:hAnsi="Calibri" w:cs="Calibri"/>
          <w:bCs/>
          <w:iCs/>
          <w:color w:val="000000"/>
          <w:lang w:val="en-US"/>
        </w:rPr>
        <w:t xml:space="preserve">), RNA-seq, </w:t>
      </w:r>
      <w:proofErr w:type="spellStart"/>
      <w:r w:rsidRPr="00B8283F">
        <w:rPr>
          <w:rFonts w:ascii="Calibri" w:hAnsi="Calibri" w:cs="Calibri"/>
          <w:bCs/>
          <w:iCs/>
          <w:color w:val="000000"/>
          <w:lang w:val="en-US"/>
        </w:rPr>
        <w:t>scRNA</w:t>
      </w:r>
      <w:proofErr w:type="spellEnd"/>
      <w:r w:rsidRPr="00B8283F">
        <w:rPr>
          <w:rFonts w:ascii="Calibri" w:hAnsi="Calibri" w:cs="Calibri"/>
          <w:bCs/>
          <w:iCs/>
          <w:color w:val="000000"/>
          <w:lang w:val="en-US"/>
        </w:rPr>
        <w:t xml:space="preserve">-seq, </w:t>
      </w:r>
      <w:proofErr w:type="spellStart"/>
      <w:r w:rsidRPr="00B8283F">
        <w:rPr>
          <w:rFonts w:ascii="Calibri" w:hAnsi="Calibri" w:cs="Calibri"/>
          <w:bCs/>
          <w:iCs/>
          <w:color w:val="000000"/>
          <w:lang w:val="en-US"/>
        </w:rPr>
        <w:t>CyTOF</w:t>
      </w:r>
      <w:proofErr w:type="spellEnd"/>
      <w:r w:rsidRPr="00B8283F">
        <w:rPr>
          <w:rFonts w:ascii="Calibri" w:hAnsi="Calibri" w:cs="Calibri"/>
          <w:bCs/>
          <w:iCs/>
          <w:color w:val="000000"/>
          <w:lang w:val="en-US"/>
        </w:rPr>
        <w:t xml:space="preserve">, FACS and qPCR. The plan will </w:t>
      </w:r>
      <w:proofErr w:type="gramStart"/>
      <w:r w:rsidRPr="00B8283F">
        <w:rPr>
          <w:rFonts w:ascii="Calibri" w:hAnsi="Calibri" w:cs="Calibri"/>
          <w:bCs/>
          <w:iCs/>
          <w:color w:val="000000"/>
          <w:lang w:val="en-US"/>
        </w:rPr>
        <w:t>include;</w:t>
      </w:r>
      <w:proofErr w:type="gramEnd"/>
      <w:r w:rsidRPr="00B8283F">
        <w:rPr>
          <w:rFonts w:ascii="Calibri" w:hAnsi="Calibri" w:cs="Calibri"/>
          <w:bCs/>
          <w:iCs/>
          <w:color w:val="000000"/>
          <w:lang w:val="en-US"/>
        </w:rPr>
        <w:t xml:space="preserve"> </w:t>
      </w:r>
    </w:p>
    <w:p w14:paraId="56CDBE29" w14:textId="77777777" w:rsidR="001368D1" w:rsidRDefault="001368D1" w:rsidP="00B8283F">
      <w:pPr>
        <w:widowControl w:val="0"/>
        <w:tabs>
          <w:tab w:val="left" w:pos="220"/>
          <w:tab w:val="left" w:pos="720"/>
        </w:tabs>
        <w:autoSpaceDE w:val="0"/>
        <w:autoSpaceDN w:val="0"/>
        <w:adjustRightInd w:val="0"/>
        <w:spacing w:after="0" w:line="240" w:lineRule="auto"/>
        <w:jc w:val="both"/>
        <w:rPr>
          <w:rFonts w:ascii="Calibri" w:hAnsi="Calibri" w:cs="Calibri"/>
        </w:rPr>
      </w:pPr>
    </w:p>
    <w:p w14:paraId="2E0506AF" w14:textId="77777777" w:rsidR="00593538" w:rsidRPr="001368D1" w:rsidRDefault="00593538" w:rsidP="001368D1">
      <w:pPr>
        <w:pStyle w:val="ListParagraph"/>
        <w:widowControl w:val="0"/>
        <w:numPr>
          <w:ilvl w:val="0"/>
          <w:numId w:val="38"/>
        </w:numPr>
        <w:tabs>
          <w:tab w:val="left" w:pos="220"/>
          <w:tab w:val="left" w:pos="720"/>
        </w:tabs>
        <w:autoSpaceDE w:val="0"/>
        <w:autoSpaceDN w:val="0"/>
        <w:adjustRightInd w:val="0"/>
        <w:spacing w:after="0" w:line="240" w:lineRule="auto"/>
        <w:jc w:val="both"/>
        <w:rPr>
          <w:rFonts w:ascii="Calibri" w:hAnsi="Calibri" w:cs="Calibri"/>
          <w:bCs/>
          <w:i/>
          <w:iCs/>
          <w:color w:val="000000"/>
          <w:lang w:val="en-US"/>
        </w:rPr>
      </w:pPr>
      <w:r w:rsidRPr="001368D1">
        <w:rPr>
          <w:rFonts w:ascii="Calibri" w:hAnsi="Calibri" w:cs="Calibri"/>
        </w:rPr>
        <w:t xml:space="preserve">Chronicity CRISPR in CD4+/CD8+ cell lines. K/O, edit, </w:t>
      </w:r>
      <w:proofErr w:type="spellStart"/>
      <w:r w:rsidRPr="001368D1">
        <w:rPr>
          <w:rFonts w:ascii="Calibri" w:hAnsi="Calibri" w:cs="Calibri"/>
        </w:rPr>
        <w:t>CRISPRa</w:t>
      </w:r>
      <w:proofErr w:type="spellEnd"/>
      <w:r w:rsidRPr="001368D1">
        <w:rPr>
          <w:rFonts w:ascii="Calibri" w:hAnsi="Calibri" w:cs="Calibri"/>
        </w:rPr>
        <w:t>/I, TYK2 in these cells, stimulate and look for how pathways change over time.</w:t>
      </w:r>
    </w:p>
    <w:p w14:paraId="11DE459D" w14:textId="77777777" w:rsidR="001368D1" w:rsidRPr="001368D1" w:rsidRDefault="00593538" w:rsidP="00B8283F">
      <w:pPr>
        <w:pStyle w:val="ListParagraph"/>
        <w:widowControl w:val="0"/>
        <w:numPr>
          <w:ilvl w:val="0"/>
          <w:numId w:val="38"/>
        </w:numPr>
        <w:tabs>
          <w:tab w:val="left" w:pos="220"/>
          <w:tab w:val="left" w:pos="720"/>
        </w:tabs>
        <w:autoSpaceDE w:val="0"/>
        <w:autoSpaceDN w:val="0"/>
        <w:adjustRightInd w:val="0"/>
        <w:spacing w:after="0" w:line="240" w:lineRule="auto"/>
        <w:jc w:val="both"/>
        <w:rPr>
          <w:rFonts w:ascii="Calibri" w:hAnsi="Calibri" w:cs="Calibri"/>
          <w:bCs/>
          <w:i/>
          <w:iCs/>
          <w:color w:val="000000"/>
          <w:lang w:val="en-US"/>
        </w:rPr>
      </w:pPr>
      <w:r w:rsidRPr="001368D1">
        <w:rPr>
          <w:rFonts w:ascii="Calibri" w:hAnsi="Calibri" w:cs="Calibri"/>
        </w:rPr>
        <w:t>Stimulate, inhibit, knock-out, edit CD4+ and CD8+ T cell lines at the key genes (TYK2, STAT3, IL23R) and measure downstream affect with and without TYK2 drug, using RNA-</w:t>
      </w:r>
      <w:proofErr w:type="spellStart"/>
      <w:r w:rsidRPr="001368D1">
        <w:rPr>
          <w:rFonts w:ascii="Calibri" w:hAnsi="Calibri" w:cs="Calibri"/>
        </w:rPr>
        <w:t>seq</w:t>
      </w:r>
      <w:proofErr w:type="spellEnd"/>
      <w:r w:rsidRPr="001368D1">
        <w:rPr>
          <w:rFonts w:ascii="Calibri" w:hAnsi="Calibri" w:cs="Calibri"/>
        </w:rPr>
        <w:t xml:space="preserve">, FACS, </w:t>
      </w:r>
      <w:proofErr w:type="spellStart"/>
      <w:r w:rsidRPr="001368D1">
        <w:rPr>
          <w:rFonts w:ascii="Calibri" w:hAnsi="Calibri" w:cs="Calibri"/>
        </w:rPr>
        <w:t>CyTOF</w:t>
      </w:r>
      <w:proofErr w:type="spellEnd"/>
      <w:r w:rsidRPr="001368D1">
        <w:rPr>
          <w:rFonts w:ascii="Calibri" w:hAnsi="Calibri" w:cs="Calibri"/>
        </w:rPr>
        <w:t xml:space="preserve">, </w:t>
      </w:r>
      <w:proofErr w:type="gramStart"/>
      <w:r w:rsidRPr="001368D1">
        <w:rPr>
          <w:rFonts w:ascii="Calibri" w:hAnsi="Calibri" w:cs="Calibri"/>
        </w:rPr>
        <w:t>qPCR</w:t>
      </w:r>
      <w:proofErr w:type="gramEnd"/>
      <w:r w:rsidR="001368D1">
        <w:rPr>
          <w:rFonts w:ascii="Calibri" w:hAnsi="Calibri" w:cs="Calibri"/>
        </w:rPr>
        <w:t xml:space="preserve"> </w:t>
      </w:r>
    </w:p>
    <w:p w14:paraId="172149F1" w14:textId="77777777" w:rsidR="00593538" w:rsidRPr="001368D1" w:rsidRDefault="00593538" w:rsidP="00B8283F">
      <w:pPr>
        <w:pStyle w:val="ListParagraph"/>
        <w:widowControl w:val="0"/>
        <w:numPr>
          <w:ilvl w:val="0"/>
          <w:numId w:val="38"/>
        </w:numPr>
        <w:tabs>
          <w:tab w:val="left" w:pos="220"/>
          <w:tab w:val="left" w:pos="720"/>
        </w:tabs>
        <w:autoSpaceDE w:val="0"/>
        <w:autoSpaceDN w:val="0"/>
        <w:adjustRightInd w:val="0"/>
        <w:spacing w:after="0" w:line="240" w:lineRule="auto"/>
        <w:jc w:val="both"/>
        <w:rPr>
          <w:rFonts w:ascii="Calibri" w:hAnsi="Calibri" w:cs="Calibri"/>
          <w:bCs/>
          <w:i/>
          <w:iCs/>
          <w:color w:val="000000"/>
          <w:lang w:val="en-US"/>
        </w:rPr>
      </w:pPr>
      <w:r w:rsidRPr="001368D1">
        <w:rPr>
          <w:rFonts w:ascii="Calibri" w:hAnsi="Calibri" w:cs="Calibri"/>
        </w:rPr>
        <w:t>CRISPR disruption/base editing of primary cells</w:t>
      </w:r>
    </w:p>
    <w:p w14:paraId="731E54FA" w14:textId="77777777" w:rsidR="00593538" w:rsidRPr="001368D1" w:rsidRDefault="00593538" w:rsidP="001368D1">
      <w:pPr>
        <w:pStyle w:val="ListParagraph"/>
        <w:numPr>
          <w:ilvl w:val="0"/>
          <w:numId w:val="38"/>
        </w:numPr>
        <w:spacing w:after="0" w:line="240" w:lineRule="auto"/>
        <w:rPr>
          <w:rFonts w:ascii="Calibri" w:hAnsi="Calibri" w:cs="Calibri"/>
        </w:rPr>
      </w:pPr>
      <w:r w:rsidRPr="001368D1">
        <w:rPr>
          <w:rFonts w:ascii="Calibri" w:hAnsi="Calibri" w:cs="Calibri"/>
        </w:rPr>
        <w:t xml:space="preserve">Repeat experiments in patient samples from involved/uninvolved </w:t>
      </w:r>
      <w:proofErr w:type="gramStart"/>
      <w:r w:rsidRPr="001368D1">
        <w:rPr>
          <w:rFonts w:ascii="Calibri" w:hAnsi="Calibri" w:cs="Calibri"/>
        </w:rPr>
        <w:t>plagues</w:t>
      </w:r>
      <w:proofErr w:type="gramEnd"/>
    </w:p>
    <w:p w14:paraId="6DAEDE06" w14:textId="77777777" w:rsidR="00593538" w:rsidRPr="001368D1" w:rsidRDefault="00593538" w:rsidP="001368D1">
      <w:pPr>
        <w:pStyle w:val="ListParagraph"/>
        <w:numPr>
          <w:ilvl w:val="0"/>
          <w:numId w:val="38"/>
        </w:numPr>
        <w:spacing w:after="0" w:line="240" w:lineRule="auto"/>
        <w:rPr>
          <w:rFonts w:ascii="Calibri" w:hAnsi="Calibri" w:cs="Calibri"/>
        </w:rPr>
      </w:pPr>
      <w:r w:rsidRPr="001368D1">
        <w:rPr>
          <w:rFonts w:ascii="Calibri" w:hAnsi="Calibri" w:cs="Calibri"/>
        </w:rPr>
        <w:t>Perturb-</w:t>
      </w:r>
      <w:proofErr w:type="spellStart"/>
      <w:r w:rsidRPr="001368D1">
        <w:rPr>
          <w:rFonts w:ascii="Calibri" w:hAnsi="Calibri" w:cs="Calibri"/>
        </w:rPr>
        <w:t>seq</w:t>
      </w:r>
      <w:proofErr w:type="spellEnd"/>
      <w:r w:rsidRPr="001368D1">
        <w:rPr>
          <w:rFonts w:ascii="Calibri" w:hAnsi="Calibri" w:cs="Calibri"/>
        </w:rPr>
        <w:t xml:space="preserve"> – knock-out TYK2 in primary CD4+ and CD8+ T cells and look at downstream affect on both expression and cell subtype composition.</w:t>
      </w:r>
    </w:p>
    <w:p w14:paraId="688878E6" w14:textId="77777777" w:rsidR="00593538" w:rsidRPr="00B8283F" w:rsidRDefault="00593538" w:rsidP="00B8283F">
      <w:pPr>
        <w:spacing w:after="0" w:line="240" w:lineRule="auto"/>
        <w:rPr>
          <w:rFonts w:ascii="Calibri" w:hAnsi="Calibri" w:cs="Calibri"/>
        </w:rPr>
      </w:pPr>
    </w:p>
    <w:p w14:paraId="5692FEF9" w14:textId="77777777" w:rsidR="00593538" w:rsidRPr="001368D1" w:rsidRDefault="001368D1" w:rsidP="00B8283F">
      <w:pPr>
        <w:widowControl w:val="0"/>
        <w:tabs>
          <w:tab w:val="left" w:pos="220"/>
          <w:tab w:val="left" w:pos="720"/>
        </w:tabs>
        <w:autoSpaceDE w:val="0"/>
        <w:autoSpaceDN w:val="0"/>
        <w:adjustRightInd w:val="0"/>
        <w:spacing w:after="0" w:line="240" w:lineRule="auto"/>
        <w:jc w:val="both"/>
        <w:rPr>
          <w:rFonts w:ascii="Calibri" w:hAnsi="Calibri" w:cs="Calibri"/>
          <w:b/>
          <w:bCs/>
          <w:iCs/>
          <w:color w:val="000000"/>
          <w:lang w:val="en-US"/>
        </w:rPr>
      </w:pPr>
      <w:r w:rsidRPr="001368D1">
        <w:rPr>
          <w:rFonts w:ascii="Calibri" w:hAnsi="Calibri" w:cs="Calibri"/>
          <w:b/>
          <w:bCs/>
          <w:iCs/>
          <w:color w:val="000000"/>
          <w:lang w:val="en-US"/>
        </w:rPr>
        <w:t>Fit to the inflammation brief:</w:t>
      </w:r>
    </w:p>
    <w:p w14:paraId="604C741E" w14:textId="77777777" w:rsidR="00593538" w:rsidRPr="00B8283F" w:rsidRDefault="00593538" w:rsidP="00B8283F">
      <w:pPr>
        <w:widowControl w:val="0"/>
        <w:tabs>
          <w:tab w:val="left" w:pos="220"/>
          <w:tab w:val="left" w:pos="720"/>
        </w:tabs>
        <w:autoSpaceDE w:val="0"/>
        <w:autoSpaceDN w:val="0"/>
        <w:adjustRightInd w:val="0"/>
        <w:spacing w:after="0" w:line="240" w:lineRule="auto"/>
        <w:jc w:val="both"/>
        <w:rPr>
          <w:rFonts w:ascii="Calibri" w:hAnsi="Calibri" w:cs="Calibri"/>
          <w:bCs/>
          <w:iCs/>
          <w:color w:val="000000"/>
          <w:lang w:val="en-US"/>
        </w:rPr>
      </w:pPr>
      <w:r w:rsidRPr="00B8283F">
        <w:rPr>
          <w:rFonts w:ascii="Calibri" w:hAnsi="Calibri" w:cs="Calibri"/>
          <w:bCs/>
          <w:iCs/>
          <w:color w:val="000000"/>
          <w:lang w:val="en-US"/>
        </w:rPr>
        <w:t xml:space="preserve">This project will primarily fit </w:t>
      </w:r>
      <w:r w:rsidR="001368D1" w:rsidRPr="001368D1">
        <w:rPr>
          <w:rFonts w:ascii="Calibri" w:hAnsi="Calibri" w:cs="Calibri"/>
          <w:bCs/>
          <w:iCs/>
          <w:color w:val="000000"/>
          <w:lang w:val="en-US"/>
        </w:rPr>
        <w:t xml:space="preserve">the inflammation brief </w:t>
      </w:r>
      <w:r w:rsidRPr="00B8283F">
        <w:rPr>
          <w:rFonts w:ascii="Calibri" w:hAnsi="Calibri" w:cs="Calibri"/>
          <w:color w:val="343536"/>
          <w:shd w:val="clear" w:color="auto" w:fill="FFFFFF"/>
        </w:rPr>
        <w:t xml:space="preserve">through to new technologies (CRISPR, </w:t>
      </w:r>
      <w:proofErr w:type="spellStart"/>
      <w:r w:rsidRPr="00B8283F">
        <w:rPr>
          <w:rFonts w:ascii="Calibri" w:hAnsi="Calibri" w:cs="Calibri"/>
          <w:color w:val="343536"/>
          <w:shd w:val="clear" w:color="auto" w:fill="FFFFFF"/>
        </w:rPr>
        <w:t>scRNA-seq</w:t>
      </w:r>
      <w:proofErr w:type="spellEnd"/>
      <w:r w:rsidRPr="00B8283F">
        <w:rPr>
          <w:rFonts w:ascii="Calibri" w:hAnsi="Calibri" w:cs="Calibri"/>
          <w:color w:val="343536"/>
          <w:shd w:val="clear" w:color="auto" w:fill="FFFFFF"/>
        </w:rPr>
        <w:t>, RNA-</w:t>
      </w:r>
      <w:proofErr w:type="spellStart"/>
      <w:r w:rsidRPr="00B8283F">
        <w:rPr>
          <w:rFonts w:ascii="Calibri" w:hAnsi="Calibri" w:cs="Calibri"/>
          <w:color w:val="343536"/>
          <w:shd w:val="clear" w:color="auto" w:fill="FFFFFF"/>
        </w:rPr>
        <w:t>seq</w:t>
      </w:r>
      <w:proofErr w:type="spellEnd"/>
      <w:r w:rsidRPr="00B8283F">
        <w:rPr>
          <w:rFonts w:ascii="Calibri" w:hAnsi="Calibri" w:cs="Calibri"/>
          <w:color w:val="343536"/>
          <w:shd w:val="clear" w:color="auto" w:fill="FFFFFF"/>
        </w:rPr>
        <w:t xml:space="preserve">, </w:t>
      </w:r>
      <w:proofErr w:type="spellStart"/>
      <w:r w:rsidRPr="00B8283F">
        <w:rPr>
          <w:rFonts w:ascii="Calibri" w:hAnsi="Calibri" w:cs="Calibri"/>
          <w:color w:val="343536"/>
          <w:shd w:val="clear" w:color="auto" w:fill="FFFFFF"/>
        </w:rPr>
        <w:t>CyTOF</w:t>
      </w:r>
      <w:proofErr w:type="spellEnd"/>
      <w:r w:rsidR="00D07793" w:rsidRPr="00B8283F">
        <w:rPr>
          <w:rFonts w:ascii="Calibri" w:hAnsi="Calibri" w:cs="Calibri"/>
          <w:color w:val="343536"/>
          <w:shd w:val="clear" w:color="auto" w:fill="FFFFFF"/>
        </w:rPr>
        <w:t>) that</w:t>
      </w:r>
      <w:r w:rsidRPr="00B8283F">
        <w:rPr>
          <w:rFonts w:ascii="Calibri" w:hAnsi="Calibri" w:cs="Calibri"/>
          <w:color w:val="343536"/>
          <w:shd w:val="clear" w:color="auto" w:fill="FFFFFF"/>
        </w:rPr>
        <w:t xml:space="preserve"> improve treatments and clinical trials (stratify patients based on </w:t>
      </w:r>
      <w:r w:rsidR="001368D1">
        <w:rPr>
          <w:rFonts w:ascii="Calibri" w:hAnsi="Calibri" w:cs="Calibri"/>
          <w:color w:val="343536"/>
          <w:shd w:val="clear" w:color="auto" w:fill="FFFFFF"/>
        </w:rPr>
        <w:t>genetics and cellular context).</w:t>
      </w:r>
    </w:p>
    <w:p w14:paraId="700F7EAF" w14:textId="77777777" w:rsidR="001368D1" w:rsidRDefault="001368D1" w:rsidP="00B8283F">
      <w:pPr>
        <w:widowControl w:val="0"/>
        <w:tabs>
          <w:tab w:val="left" w:pos="220"/>
          <w:tab w:val="left" w:pos="720"/>
        </w:tabs>
        <w:autoSpaceDE w:val="0"/>
        <w:autoSpaceDN w:val="0"/>
        <w:adjustRightInd w:val="0"/>
        <w:spacing w:after="0" w:line="240" w:lineRule="auto"/>
        <w:jc w:val="both"/>
        <w:rPr>
          <w:rFonts w:ascii="Calibri" w:hAnsi="Calibri" w:cs="Calibri"/>
          <w:b/>
          <w:color w:val="000000"/>
          <w:lang w:val="en-US"/>
        </w:rPr>
      </w:pPr>
    </w:p>
    <w:p w14:paraId="1D7BECF9" w14:textId="77777777" w:rsidR="00593538" w:rsidRPr="00B8283F" w:rsidRDefault="00593538" w:rsidP="00B8283F">
      <w:pPr>
        <w:widowControl w:val="0"/>
        <w:tabs>
          <w:tab w:val="left" w:pos="220"/>
          <w:tab w:val="left" w:pos="720"/>
        </w:tabs>
        <w:autoSpaceDE w:val="0"/>
        <w:autoSpaceDN w:val="0"/>
        <w:adjustRightInd w:val="0"/>
        <w:spacing w:after="0" w:line="240" w:lineRule="auto"/>
        <w:jc w:val="both"/>
        <w:rPr>
          <w:rFonts w:ascii="Calibri" w:hAnsi="Calibri" w:cs="Calibri"/>
          <w:b/>
          <w:color w:val="000000"/>
          <w:lang w:val="en-US"/>
        </w:rPr>
      </w:pPr>
      <w:r w:rsidRPr="00B8283F">
        <w:rPr>
          <w:rFonts w:ascii="Calibri" w:hAnsi="Calibri" w:cs="Calibri"/>
          <w:b/>
          <w:color w:val="000000"/>
          <w:lang w:val="en-US"/>
        </w:rPr>
        <w:t>Background to research of supervisory team</w:t>
      </w:r>
    </w:p>
    <w:p w14:paraId="363EC76D" w14:textId="77777777" w:rsidR="00593538" w:rsidRPr="00B8283F" w:rsidRDefault="00593538" w:rsidP="00B8283F">
      <w:pPr>
        <w:widowControl w:val="0"/>
        <w:tabs>
          <w:tab w:val="left" w:pos="220"/>
          <w:tab w:val="left" w:pos="720"/>
        </w:tabs>
        <w:autoSpaceDE w:val="0"/>
        <w:autoSpaceDN w:val="0"/>
        <w:adjustRightInd w:val="0"/>
        <w:spacing w:after="0" w:line="240" w:lineRule="auto"/>
        <w:jc w:val="both"/>
        <w:rPr>
          <w:rFonts w:ascii="Calibri" w:hAnsi="Calibri" w:cs="Calibri"/>
          <w:color w:val="343536"/>
        </w:rPr>
      </w:pPr>
      <w:r w:rsidRPr="00B8283F">
        <w:rPr>
          <w:rFonts w:ascii="Calibri" w:hAnsi="Calibri" w:cs="Calibri"/>
          <w:color w:val="343536"/>
        </w:rPr>
        <w:t xml:space="preserve">Eyre has been involved in researching the genetic susceptibility to complex disease for over 20 years. In recent years his lab has focussed on understanding the mechanisms by which DNA variants lead to an </w:t>
      </w:r>
      <w:proofErr w:type="gramStart"/>
      <w:r w:rsidRPr="00B8283F">
        <w:rPr>
          <w:rFonts w:ascii="Calibri" w:hAnsi="Calibri" w:cs="Calibri"/>
          <w:color w:val="343536"/>
        </w:rPr>
        <w:t>increase</w:t>
      </w:r>
      <w:proofErr w:type="gramEnd"/>
      <w:r w:rsidRPr="00B8283F">
        <w:rPr>
          <w:rFonts w:ascii="Calibri" w:hAnsi="Calibri" w:cs="Calibri"/>
          <w:color w:val="343536"/>
        </w:rPr>
        <w:t xml:space="preserve"> risk of disease. In collaboration with Peter Fraser developing methods to interrogate the regions that are associated with disease, mainly regulatory enhancer regions, to determine the interacting gene targets. Using this Capture </w:t>
      </w:r>
      <w:proofErr w:type="spellStart"/>
      <w:r w:rsidRPr="00B8283F">
        <w:rPr>
          <w:rFonts w:ascii="Calibri" w:hAnsi="Calibri" w:cs="Calibri"/>
          <w:color w:val="343536"/>
        </w:rPr>
        <w:t>HiC</w:t>
      </w:r>
      <w:proofErr w:type="spellEnd"/>
      <w:r w:rsidRPr="00B8283F">
        <w:rPr>
          <w:rFonts w:ascii="Calibri" w:hAnsi="Calibri" w:cs="Calibri"/>
          <w:color w:val="343536"/>
        </w:rPr>
        <w:t xml:space="preserve"> methodology discovering how </w:t>
      </w:r>
      <w:proofErr w:type="gramStart"/>
      <w:r w:rsidRPr="00B8283F">
        <w:rPr>
          <w:rFonts w:ascii="Calibri" w:hAnsi="Calibri" w:cs="Calibri"/>
          <w:color w:val="343536"/>
        </w:rPr>
        <w:t>long range</w:t>
      </w:r>
      <w:proofErr w:type="gramEnd"/>
      <w:r w:rsidRPr="00B8283F">
        <w:rPr>
          <w:rFonts w:ascii="Calibri" w:hAnsi="Calibri" w:cs="Calibri"/>
          <w:color w:val="343536"/>
        </w:rPr>
        <w:t xml:space="preserve"> interactions regulate gene expression. In </w:t>
      </w:r>
      <w:proofErr w:type="gramStart"/>
      <w:r w:rsidRPr="00B8283F">
        <w:rPr>
          <w:rFonts w:ascii="Calibri" w:hAnsi="Calibri" w:cs="Calibri"/>
          <w:color w:val="343536"/>
        </w:rPr>
        <w:t>addition</w:t>
      </w:r>
      <w:proofErr w:type="gramEnd"/>
      <w:r w:rsidRPr="00B8283F">
        <w:rPr>
          <w:rFonts w:ascii="Calibri" w:hAnsi="Calibri" w:cs="Calibri"/>
          <w:color w:val="343536"/>
        </w:rPr>
        <w:t xml:space="preserve"> established collaborations with to look at the immunological, epigenetic and non-coding RNA consequences of the RA associated regions. These methods include </w:t>
      </w:r>
      <w:proofErr w:type="spellStart"/>
      <w:r w:rsidRPr="00B8283F">
        <w:rPr>
          <w:rFonts w:ascii="Calibri" w:hAnsi="Calibri" w:cs="Calibri"/>
          <w:color w:val="343536"/>
        </w:rPr>
        <w:t>ChIP</w:t>
      </w:r>
      <w:proofErr w:type="spellEnd"/>
      <w:r w:rsidRPr="00B8283F">
        <w:rPr>
          <w:rFonts w:ascii="Calibri" w:hAnsi="Calibri" w:cs="Calibri"/>
          <w:color w:val="343536"/>
        </w:rPr>
        <w:t>, ATAC-</w:t>
      </w:r>
      <w:proofErr w:type="spellStart"/>
      <w:r w:rsidRPr="00B8283F">
        <w:rPr>
          <w:rFonts w:ascii="Calibri" w:hAnsi="Calibri" w:cs="Calibri"/>
          <w:color w:val="343536"/>
        </w:rPr>
        <w:t>Seq</w:t>
      </w:r>
      <w:proofErr w:type="spellEnd"/>
      <w:r w:rsidRPr="00B8283F">
        <w:rPr>
          <w:rFonts w:ascii="Calibri" w:hAnsi="Calibri" w:cs="Calibri"/>
          <w:color w:val="343536"/>
        </w:rPr>
        <w:t>, RNA-</w:t>
      </w:r>
      <w:proofErr w:type="spellStart"/>
      <w:r w:rsidRPr="00B8283F">
        <w:rPr>
          <w:rFonts w:ascii="Calibri" w:hAnsi="Calibri" w:cs="Calibri"/>
          <w:color w:val="343536"/>
        </w:rPr>
        <w:t>seq</w:t>
      </w:r>
      <w:proofErr w:type="spellEnd"/>
      <w:r w:rsidRPr="00B8283F">
        <w:rPr>
          <w:rFonts w:ascii="Calibri" w:hAnsi="Calibri" w:cs="Calibri"/>
          <w:color w:val="343536"/>
        </w:rPr>
        <w:t xml:space="preserve"> and CRISPR genome editing.</w:t>
      </w:r>
    </w:p>
    <w:p w14:paraId="21757891" w14:textId="77777777" w:rsidR="001368D1" w:rsidRDefault="001368D1" w:rsidP="00B8283F">
      <w:pPr>
        <w:spacing w:after="0" w:line="240" w:lineRule="auto"/>
        <w:rPr>
          <w:rFonts w:ascii="Calibri" w:eastAsia="Times New Roman" w:hAnsi="Calibri" w:cs="Calibri"/>
          <w:color w:val="000000"/>
        </w:rPr>
      </w:pPr>
    </w:p>
    <w:p w14:paraId="329F0F98" w14:textId="77777777" w:rsidR="00273E9B" w:rsidRPr="00B8283F" w:rsidRDefault="00273E9B" w:rsidP="001368D1">
      <w:pPr>
        <w:spacing w:after="0" w:line="240" w:lineRule="auto"/>
        <w:jc w:val="both"/>
        <w:rPr>
          <w:rFonts w:ascii="Calibri" w:eastAsia="Times New Roman" w:hAnsi="Calibri" w:cs="Calibri"/>
          <w:color w:val="000000"/>
        </w:rPr>
      </w:pPr>
      <w:r w:rsidRPr="00B8283F">
        <w:rPr>
          <w:rFonts w:ascii="Calibri" w:eastAsia="Times New Roman" w:hAnsi="Calibri" w:cs="Calibri"/>
          <w:color w:val="000000"/>
        </w:rPr>
        <w:t>Professor Richard Warren is a consultant dermatologist in Manchester, UK. He graduated from Liverpool University with a first-class honours degree in Pharmacology and gained his medical degree with honours one year later. His work in dermatology has focused on pharmacogenetics, the genetic susceptibility to psoriasis and biologic therapies in the treatment of psoriasis. He has received national and international awards for his research and regularly publishes in high impact factor journals including the Lancet. He has supervised 12 PhDs all completed within 4 years and is currently delivering successful grants for the MRC and NIHR. Warren is a member of several national committees, including the British Association of Dermatologist Biologics Registry, and is current EU Editor of the Journal of Dermatology and Therapy. He has published widely in the field of dermatology with &gt; 300 abstracts, articles and book contributions on topics related to psoriasis.</w:t>
      </w:r>
    </w:p>
    <w:p w14:paraId="1B26078C" w14:textId="77777777" w:rsidR="001368D1" w:rsidRDefault="001368D1" w:rsidP="001368D1">
      <w:pPr>
        <w:widowControl w:val="0"/>
        <w:tabs>
          <w:tab w:val="left" w:pos="220"/>
          <w:tab w:val="left" w:pos="720"/>
        </w:tabs>
        <w:autoSpaceDE w:val="0"/>
        <w:autoSpaceDN w:val="0"/>
        <w:adjustRightInd w:val="0"/>
        <w:spacing w:after="0" w:line="240" w:lineRule="auto"/>
        <w:jc w:val="both"/>
        <w:rPr>
          <w:rFonts w:ascii="Calibri" w:hAnsi="Calibri" w:cs="Calibri"/>
          <w:b/>
          <w:color w:val="000000"/>
          <w:lang w:val="en-US"/>
        </w:rPr>
      </w:pPr>
    </w:p>
    <w:p w14:paraId="1CFC4AB9" w14:textId="77777777" w:rsidR="001368D1" w:rsidRDefault="00593538" w:rsidP="00B8283F">
      <w:pPr>
        <w:widowControl w:val="0"/>
        <w:tabs>
          <w:tab w:val="left" w:pos="220"/>
          <w:tab w:val="left" w:pos="720"/>
        </w:tabs>
        <w:autoSpaceDE w:val="0"/>
        <w:autoSpaceDN w:val="0"/>
        <w:adjustRightInd w:val="0"/>
        <w:spacing w:after="0" w:line="240" w:lineRule="auto"/>
        <w:jc w:val="both"/>
        <w:rPr>
          <w:rFonts w:ascii="Calibri" w:hAnsi="Calibri" w:cs="Calibri"/>
          <w:b/>
          <w:color w:val="000000"/>
          <w:lang w:val="en-US"/>
        </w:rPr>
      </w:pPr>
      <w:r w:rsidRPr="00B8283F">
        <w:rPr>
          <w:rFonts w:ascii="Calibri" w:hAnsi="Calibri" w:cs="Calibri"/>
          <w:b/>
          <w:color w:val="000000"/>
          <w:lang w:val="en-US"/>
        </w:rPr>
        <w:t xml:space="preserve">Supervision and lab culture </w:t>
      </w:r>
    </w:p>
    <w:p w14:paraId="15CB4BEA" w14:textId="77777777" w:rsidR="00593538" w:rsidRPr="00B8283F" w:rsidRDefault="00593538" w:rsidP="00B8283F">
      <w:pPr>
        <w:widowControl w:val="0"/>
        <w:tabs>
          <w:tab w:val="left" w:pos="220"/>
          <w:tab w:val="left" w:pos="720"/>
        </w:tabs>
        <w:autoSpaceDE w:val="0"/>
        <w:autoSpaceDN w:val="0"/>
        <w:adjustRightInd w:val="0"/>
        <w:spacing w:after="0" w:line="240" w:lineRule="auto"/>
        <w:jc w:val="both"/>
        <w:rPr>
          <w:rFonts w:ascii="Calibri" w:hAnsi="Calibri" w:cs="Calibri"/>
          <w:b/>
          <w:color w:val="000000"/>
          <w:lang w:val="en-US"/>
        </w:rPr>
      </w:pPr>
      <w:r w:rsidRPr="00B8283F">
        <w:rPr>
          <w:rFonts w:ascii="Calibri" w:hAnsi="Calibri" w:cs="Calibri"/>
          <w:bCs/>
          <w:iCs/>
          <w:color w:val="000000"/>
          <w:lang w:val="en-US"/>
        </w:rPr>
        <w:t>The Eyre lab is situated within the Versus Arthritis Centre of Excellence in the AV Hill building. The Eyre group itself consists of Research Fellows, Post-</w:t>
      </w:r>
      <w:proofErr w:type="gramStart"/>
      <w:r w:rsidRPr="00B8283F">
        <w:rPr>
          <w:rFonts w:ascii="Calibri" w:hAnsi="Calibri" w:cs="Calibri"/>
          <w:bCs/>
          <w:iCs/>
          <w:color w:val="000000"/>
          <w:lang w:val="en-US"/>
        </w:rPr>
        <w:t>docs</w:t>
      </w:r>
      <w:proofErr w:type="gramEnd"/>
      <w:r w:rsidRPr="00B8283F">
        <w:rPr>
          <w:rFonts w:ascii="Calibri" w:hAnsi="Calibri" w:cs="Calibri"/>
          <w:bCs/>
          <w:iCs/>
          <w:color w:val="000000"/>
          <w:lang w:val="en-US"/>
        </w:rPr>
        <w:t xml:space="preserve"> and PhD students. The lab is closely linked to the Orozco lab, also with a team of post-doc and research assistants/technicians, and Professor Andrew Morris, a statistical geneticist. The groups have regular, shared lab meetings, themed into lab; statistical genetics; immunology and functional biology. The PhD student will gain from support of these dynamic groups and will meet with Professor Eyre Weekly, and with both supervisors </w:t>
      </w:r>
      <w:proofErr w:type="gramStart"/>
      <w:r w:rsidRPr="00B8283F">
        <w:rPr>
          <w:rFonts w:ascii="Calibri" w:hAnsi="Calibri" w:cs="Calibri"/>
          <w:bCs/>
          <w:iCs/>
          <w:color w:val="000000"/>
          <w:lang w:val="en-US"/>
        </w:rPr>
        <w:t>on a monthly basis</w:t>
      </w:r>
      <w:proofErr w:type="gramEnd"/>
      <w:r w:rsidRPr="00B8283F">
        <w:rPr>
          <w:rFonts w:ascii="Calibri" w:hAnsi="Calibri" w:cs="Calibri"/>
          <w:bCs/>
          <w:iCs/>
          <w:color w:val="000000"/>
          <w:lang w:val="en-US"/>
        </w:rPr>
        <w:t xml:space="preserve">. </w:t>
      </w:r>
    </w:p>
    <w:p w14:paraId="332C0608" w14:textId="77777777" w:rsidR="00593538" w:rsidRDefault="00593538" w:rsidP="001368D1">
      <w:pPr>
        <w:spacing w:after="0" w:line="240" w:lineRule="auto"/>
        <w:rPr>
          <w:rFonts w:ascii="Calibri" w:hAnsi="Calibri" w:cs="Calibri"/>
        </w:rPr>
      </w:pPr>
    </w:p>
    <w:p w14:paraId="3AF03953" w14:textId="77777777" w:rsidR="001368D1" w:rsidRPr="001368D1" w:rsidRDefault="001368D1" w:rsidP="001368D1">
      <w:pPr>
        <w:jc w:val="center"/>
        <w:rPr>
          <w:rFonts w:ascii="Calibri" w:hAnsi="Calibri" w:cs="Calibri"/>
          <w:b/>
          <w:bCs/>
          <w:color w:val="000000"/>
          <w:lang w:val="en-US"/>
        </w:rPr>
      </w:pPr>
      <w:r>
        <w:t>…………………………………………………………………………………………………………</w:t>
      </w:r>
    </w:p>
    <w:sectPr w:rsidR="001368D1" w:rsidRPr="001368D1" w:rsidSect="00B8283F">
      <w:headerReference w:type="default" r:id="rId51"/>
      <w:footerReference w:type="default" r:id="rId5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DA6A1" w14:textId="77777777" w:rsidR="00BC7BEA" w:rsidRDefault="00BC7BEA" w:rsidP="009524E6">
      <w:pPr>
        <w:spacing w:after="0" w:line="240" w:lineRule="auto"/>
      </w:pPr>
      <w:r>
        <w:separator/>
      </w:r>
    </w:p>
  </w:endnote>
  <w:endnote w:type="continuationSeparator" w:id="0">
    <w:p w14:paraId="7AA76D02" w14:textId="77777777" w:rsidR="00BC7BEA" w:rsidRDefault="00BC7BEA" w:rsidP="00952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972788"/>
      <w:docPartObj>
        <w:docPartGallery w:val="Page Numbers (Bottom of Page)"/>
        <w:docPartUnique/>
      </w:docPartObj>
    </w:sdtPr>
    <w:sdtEndPr>
      <w:rPr>
        <w:noProof/>
      </w:rPr>
    </w:sdtEndPr>
    <w:sdtContent>
      <w:p w14:paraId="6DE90334" w14:textId="77777777" w:rsidR="009A3EA1" w:rsidRDefault="009A3EA1">
        <w:pPr>
          <w:pStyle w:val="Footer"/>
          <w:jc w:val="right"/>
        </w:pPr>
        <w:r>
          <w:fldChar w:fldCharType="begin"/>
        </w:r>
        <w:r>
          <w:instrText xml:space="preserve"> PAGE   \* MERGEFORMAT </w:instrText>
        </w:r>
        <w:r>
          <w:fldChar w:fldCharType="separate"/>
        </w:r>
        <w:r w:rsidR="00873AB4">
          <w:rPr>
            <w:noProof/>
          </w:rPr>
          <w:t>24</w:t>
        </w:r>
        <w:r>
          <w:rPr>
            <w:noProof/>
          </w:rPr>
          <w:fldChar w:fldCharType="end"/>
        </w:r>
      </w:p>
    </w:sdtContent>
  </w:sdt>
  <w:p w14:paraId="1F2CE47E" w14:textId="77777777" w:rsidR="009A3EA1" w:rsidRDefault="009A3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D9887" w14:textId="77777777" w:rsidR="00BC7BEA" w:rsidRDefault="00BC7BEA" w:rsidP="009524E6">
      <w:pPr>
        <w:spacing w:after="0" w:line="240" w:lineRule="auto"/>
      </w:pPr>
      <w:r>
        <w:separator/>
      </w:r>
    </w:p>
  </w:footnote>
  <w:footnote w:type="continuationSeparator" w:id="0">
    <w:p w14:paraId="27120C70" w14:textId="77777777" w:rsidR="00BC7BEA" w:rsidRDefault="00BC7BEA" w:rsidP="00952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2A4CC" w14:textId="77777777" w:rsidR="009A3EA1" w:rsidRDefault="009A3EA1">
    <w:pPr>
      <w:pStyle w:val="Header"/>
    </w:pPr>
    <w:r w:rsidRPr="00606B0C">
      <w:rPr>
        <w:noProof/>
        <w:lang w:eastAsia="en-GB"/>
      </w:rPr>
      <w:drawing>
        <wp:anchor distT="0" distB="0" distL="114300" distR="114300" simplePos="0" relativeHeight="251658240" behindDoc="0" locked="0" layoutInCell="1" allowOverlap="1" wp14:anchorId="5448D672" wp14:editId="0957C84E">
          <wp:simplePos x="0" y="0"/>
          <wp:positionH relativeFrom="column">
            <wp:posOffset>4495165</wp:posOffset>
          </wp:positionH>
          <wp:positionV relativeFrom="paragraph">
            <wp:posOffset>-243205</wp:posOffset>
          </wp:positionV>
          <wp:extent cx="2414462" cy="482600"/>
          <wp:effectExtent l="0" t="0" r="5080" b="0"/>
          <wp:wrapSquare wrapText="bothSides"/>
          <wp:docPr id="1" name="Picture 3">
            <a:extLst xmlns:a="http://schemas.openxmlformats.org/drawingml/2006/main">
              <a:ext uri="{FF2B5EF4-FFF2-40B4-BE49-F238E27FC236}">
                <a16:creationId xmlns:a16="http://schemas.microsoft.com/office/drawing/2014/main" id="{2A7FC779-CD57-6945-8BEE-D5F85D635C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2A7FC779-CD57-6945-8BEE-D5F85D635C19}"/>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462" cy="482600"/>
                  </a:xfrm>
                  <a:prstGeom prst="rect">
                    <a:avLst/>
                  </a:prstGeom>
                </pic:spPr>
              </pic:pic>
            </a:graphicData>
          </a:graphic>
          <wp14:sizeRelH relativeFrom="page">
            <wp14:pctWidth>0</wp14:pctWidth>
          </wp14:sizeRelH>
          <wp14:sizeRelV relativeFrom="page">
            <wp14:pctHeight>0</wp14:pctHeight>
          </wp14:sizeRelV>
        </wp:anchor>
      </w:drawing>
    </w:r>
    <w:r w:rsidRPr="00FA522F">
      <w:rPr>
        <w:noProof/>
        <w:lang w:eastAsia="en-GB"/>
      </w:rPr>
      <w:drawing>
        <wp:anchor distT="0" distB="0" distL="114300" distR="114300" simplePos="0" relativeHeight="251659264" behindDoc="0" locked="0" layoutInCell="1" allowOverlap="1" wp14:anchorId="07AC199A" wp14:editId="705EE470">
          <wp:simplePos x="0" y="0"/>
          <wp:positionH relativeFrom="column">
            <wp:posOffset>-195580</wp:posOffset>
          </wp:positionH>
          <wp:positionV relativeFrom="paragraph">
            <wp:posOffset>-351096</wp:posOffset>
          </wp:positionV>
          <wp:extent cx="2003617" cy="610870"/>
          <wp:effectExtent l="0" t="0" r="0" b="0"/>
          <wp:wrapSquare wrapText="bothSides"/>
          <wp:docPr id="8" name="Picture 7">
            <a:extLst xmlns:a="http://schemas.openxmlformats.org/drawingml/2006/main">
              <a:ext uri="{FF2B5EF4-FFF2-40B4-BE49-F238E27FC236}">
                <a16:creationId xmlns:a16="http://schemas.microsoft.com/office/drawing/2014/main" id="{3F978082-182D-5B46-B746-B94420B250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3F978082-182D-5B46-B746-B94420B250A0}"/>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03617" cy="610870"/>
                  </a:xfrm>
                  <a:prstGeom prst="rect">
                    <a:avLst/>
                  </a:prstGeom>
                </pic:spPr>
              </pic:pic>
            </a:graphicData>
          </a:graphic>
          <wp14:sizeRelH relativeFrom="page">
            <wp14:pctWidth>0</wp14:pctWidth>
          </wp14:sizeRelH>
          <wp14:sizeRelV relativeFrom="page">
            <wp14:pctHeight>0</wp14:pctHeight>
          </wp14:sizeRelV>
        </wp:anchor>
      </w:drawing>
    </w:r>
  </w:p>
  <w:p w14:paraId="0EB91216" w14:textId="77777777" w:rsidR="009A3EA1" w:rsidRDefault="009A3E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523B0"/>
    <w:multiLevelType w:val="multilevel"/>
    <w:tmpl w:val="C1DA5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81634A"/>
    <w:multiLevelType w:val="multilevel"/>
    <w:tmpl w:val="BA3054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C3201E"/>
    <w:multiLevelType w:val="hybridMultilevel"/>
    <w:tmpl w:val="FFFFFFFF"/>
    <w:lvl w:ilvl="0" w:tplc="9FB09D34">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927651D8">
      <w:start w:val="1"/>
      <w:numFmt w:val="bullet"/>
      <w:lvlText w:val=""/>
      <w:lvlJc w:val="left"/>
      <w:pPr>
        <w:ind w:left="2160" w:hanging="360"/>
      </w:pPr>
      <w:rPr>
        <w:rFonts w:ascii="Wingdings" w:hAnsi="Wingdings" w:hint="default"/>
      </w:rPr>
    </w:lvl>
    <w:lvl w:ilvl="3" w:tplc="5B4017B4">
      <w:start w:val="1"/>
      <w:numFmt w:val="bullet"/>
      <w:lvlText w:val=""/>
      <w:lvlJc w:val="left"/>
      <w:pPr>
        <w:ind w:left="2880" w:hanging="360"/>
      </w:pPr>
      <w:rPr>
        <w:rFonts w:ascii="Symbol" w:hAnsi="Symbol" w:hint="default"/>
      </w:rPr>
    </w:lvl>
    <w:lvl w:ilvl="4" w:tplc="DD2456A6">
      <w:start w:val="1"/>
      <w:numFmt w:val="bullet"/>
      <w:lvlText w:val="o"/>
      <w:lvlJc w:val="left"/>
      <w:pPr>
        <w:ind w:left="3600" w:hanging="360"/>
      </w:pPr>
      <w:rPr>
        <w:rFonts w:ascii="Courier New" w:hAnsi="Courier New" w:hint="default"/>
      </w:rPr>
    </w:lvl>
    <w:lvl w:ilvl="5" w:tplc="9FD67E80">
      <w:start w:val="1"/>
      <w:numFmt w:val="bullet"/>
      <w:lvlText w:val=""/>
      <w:lvlJc w:val="left"/>
      <w:pPr>
        <w:ind w:left="4320" w:hanging="360"/>
      </w:pPr>
      <w:rPr>
        <w:rFonts w:ascii="Wingdings" w:hAnsi="Wingdings" w:hint="default"/>
      </w:rPr>
    </w:lvl>
    <w:lvl w:ilvl="6" w:tplc="52FAAC3A">
      <w:start w:val="1"/>
      <w:numFmt w:val="bullet"/>
      <w:lvlText w:val=""/>
      <w:lvlJc w:val="left"/>
      <w:pPr>
        <w:ind w:left="5040" w:hanging="360"/>
      </w:pPr>
      <w:rPr>
        <w:rFonts w:ascii="Symbol" w:hAnsi="Symbol" w:hint="default"/>
      </w:rPr>
    </w:lvl>
    <w:lvl w:ilvl="7" w:tplc="C0C02888">
      <w:start w:val="1"/>
      <w:numFmt w:val="bullet"/>
      <w:lvlText w:val="o"/>
      <w:lvlJc w:val="left"/>
      <w:pPr>
        <w:ind w:left="5760" w:hanging="360"/>
      </w:pPr>
      <w:rPr>
        <w:rFonts w:ascii="Courier New" w:hAnsi="Courier New" w:hint="default"/>
      </w:rPr>
    </w:lvl>
    <w:lvl w:ilvl="8" w:tplc="54E8DBA4">
      <w:start w:val="1"/>
      <w:numFmt w:val="bullet"/>
      <w:lvlText w:val=""/>
      <w:lvlJc w:val="left"/>
      <w:pPr>
        <w:ind w:left="6480" w:hanging="360"/>
      </w:pPr>
      <w:rPr>
        <w:rFonts w:ascii="Wingdings" w:hAnsi="Wingdings" w:hint="default"/>
      </w:rPr>
    </w:lvl>
  </w:abstractNum>
  <w:abstractNum w:abstractNumId="3" w15:restartNumberingAfterBreak="0">
    <w:nsid w:val="1A0B4B07"/>
    <w:multiLevelType w:val="hybridMultilevel"/>
    <w:tmpl w:val="2E807324"/>
    <w:lvl w:ilvl="0" w:tplc="BAD65AC6">
      <w:start w:val="1"/>
      <w:numFmt w:val="decimal"/>
      <w:lvlText w:val="%1."/>
      <w:lvlJc w:val="left"/>
      <w:pPr>
        <w:ind w:left="360" w:hanging="360"/>
      </w:pPr>
      <w:rPr>
        <w:rFonts w:asciiTheme="minorHAnsi" w:eastAsia="Times New Roman" w:hAnsiTheme="minorHAnsi" w:cstheme="minorHAnsi"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209611F"/>
    <w:multiLevelType w:val="hybridMultilevel"/>
    <w:tmpl w:val="4300DB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C92E9F"/>
    <w:multiLevelType w:val="hybridMultilevel"/>
    <w:tmpl w:val="97F86B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F81157"/>
    <w:multiLevelType w:val="hybridMultilevel"/>
    <w:tmpl w:val="9998C466"/>
    <w:lvl w:ilvl="0" w:tplc="72EC67C0">
      <w:start w:val="1"/>
      <w:numFmt w:val="bullet"/>
      <w:suff w:val="space"/>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1E697C"/>
    <w:multiLevelType w:val="hybridMultilevel"/>
    <w:tmpl w:val="2110C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A77C6A"/>
    <w:multiLevelType w:val="hybridMultilevel"/>
    <w:tmpl w:val="5E16F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6A5799"/>
    <w:multiLevelType w:val="hybridMultilevel"/>
    <w:tmpl w:val="86D8AD5E"/>
    <w:lvl w:ilvl="0" w:tplc="17CE90A0">
      <w:start w:val="1"/>
      <w:numFmt w:val="decimal"/>
      <w:lvlText w:val="%1."/>
      <w:lvlJc w:val="left"/>
      <w:pPr>
        <w:ind w:left="720" w:hanging="360"/>
      </w:pPr>
      <w:rPr>
        <w:rFonts w:asciiTheme="minorHAnsi" w:hAnsiTheme="minorHAnsi" w:cstheme="minorBidi" w:hint="default"/>
        <w:b/>
        <w:sz w:val="32"/>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A35C18"/>
    <w:multiLevelType w:val="hybridMultilevel"/>
    <w:tmpl w:val="7C6A6754"/>
    <w:lvl w:ilvl="0" w:tplc="B9C2EFB0">
      <w:start w:val="1"/>
      <w:numFmt w:val="bullet"/>
      <w:suff w:val="space"/>
      <w:lvlText w:val=""/>
      <w:lvlJc w:val="left"/>
      <w:pPr>
        <w:ind w:left="113" w:hanging="113"/>
      </w:pPr>
      <w:rPr>
        <w:rFonts w:ascii="Symbol" w:hAnsi="Symbol" w:hint="default"/>
      </w:rPr>
    </w:lvl>
    <w:lvl w:ilvl="1" w:tplc="39A86886">
      <w:start w:val="1"/>
      <w:numFmt w:val="bullet"/>
      <w:suff w:val="space"/>
      <w:lvlText w:val="o"/>
      <w:lvlJc w:val="left"/>
      <w:pPr>
        <w:ind w:left="284" w:firstLine="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F864E4"/>
    <w:multiLevelType w:val="multilevel"/>
    <w:tmpl w:val="B0462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F55F1D"/>
    <w:multiLevelType w:val="hybridMultilevel"/>
    <w:tmpl w:val="34DA0320"/>
    <w:lvl w:ilvl="0" w:tplc="08090001">
      <w:start w:val="1"/>
      <w:numFmt w:val="bullet"/>
      <w:lvlText w:val=""/>
      <w:lvlJc w:val="left"/>
      <w:pPr>
        <w:ind w:left="43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3" w15:restartNumberingAfterBreak="0">
    <w:nsid w:val="3C461C18"/>
    <w:multiLevelType w:val="hybridMultilevel"/>
    <w:tmpl w:val="98FC6A50"/>
    <w:lvl w:ilvl="0" w:tplc="C082CD7C">
      <w:numFmt w:val="bullet"/>
      <w:lvlText w:val="-"/>
      <w:lvlJc w:val="left"/>
      <w:pPr>
        <w:ind w:left="420" w:hanging="360"/>
      </w:pPr>
      <w:rPr>
        <w:rFonts w:ascii="Times New Roman" w:eastAsia="Times New Roman" w:hAnsi="Times New Roman" w:cs="Times New Roman"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4" w15:restartNumberingAfterBreak="0">
    <w:nsid w:val="3E410126"/>
    <w:multiLevelType w:val="hybridMultilevel"/>
    <w:tmpl w:val="6ADAB0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9C1557"/>
    <w:multiLevelType w:val="hybridMultilevel"/>
    <w:tmpl w:val="42D8D9B2"/>
    <w:lvl w:ilvl="0" w:tplc="0809000F">
      <w:start w:val="1"/>
      <w:numFmt w:val="decimal"/>
      <w:lvlText w:val="%1."/>
      <w:lvlJc w:val="left"/>
      <w:pPr>
        <w:ind w:left="720" w:hanging="360"/>
      </w:pPr>
      <w:rPr>
        <w:rFonts w:hint="default"/>
        <w:b/>
        <w:sz w:val="32"/>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9F5C14"/>
    <w:multiLevelType w:val="hybridMultilevel"/>
    <w:tmpl w:val="79C8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DB0B14"/>
    <w:multiLevelType w:val="multilevel"/>
    <w:tmpl w:val="62B8A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5A0F1F"/>
    <w:multiLevelType w:val="hybridMultilevel"/>
    <w:tmpl w:val="F84AB950"/>
    <w:lvl w:ilvl="0" w:tplc="007AAAD4">
      <w:start w:val="1"/>
      <w:numFmt w:val="bullet"/>
      <w:suff w:val="space"/>
      <w:lvlText w:val=""/>
      <w:lvlJc w:val="left"/>
      <w:pPr>
        <w:ind w:left="113"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340698"/>
    <w:multiLevelType w:val="hybridMultilevel"/>
    <w:tmpl w:val="13146A8C"/>
    <w:lvl w:ilvl="0" w:tplc="DFDA491C">
      <w:start w:val="1"/>
      <w:numFmt w:val="decimal"/>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355EE1"/>
    <w:multiLevelType w:val="hybridMultilevel"/>
    <w:tmpl w:val="4E242F5A"/>
    <w:lvl w:ilvl="0" w:tplc="FF142D06">
      <w:start w:val="1"/>
      <w:numFmt w:val="bullet"/>
      <w:lvlText w:val=""/>
      <w:lvlJc w:val="left"/>
      <w:pPr>
        <w:ind w:left="720" w:hanging="360"/>
      </w:pPr>
      <w:rPr>
        <w:rFonts w:ascii="Symbol" w:hAnsi="Symbol" w:hint="default"/>
      </w:rPr>
    </w:lvl>
    <w:lvl w:ilvl="1" w:tplc="A238AB72">
      <w:start w:val="1"/>
      <w:numFmt w:val="bullet"/>
      <w:lvlText w:val="o"/>
      <w:lvlJc w:val="left"/>
      <w:pPr>
        <w:ind w:left="1440" w:hanging="360"/>
      </w:pPr>
      <w:rPr>
        <w:rFonts w:ascii="Courier New" w:hAnsi="Courier New" w:hint="default"/>
      </w:rPr>
    </w:lvl>
    <w:lvl w:ilvl="2" w:tplc="B36E0CBA">
      <w:start w:val="1"/>
      <w:numFmt w:val="bullet"/>
      <w:lvlText w:val=""/>
      <w:lvlJc w:val="left"/>
      <w:pPr>
        <w:ind w:left="2160" w:hanging="360"/>
      </w:pPr>
      <w:rPr>
        <w:rFonts w:ascii="Wingdings" w:hAnsi="Wingdings" w:hint="default"/>
      </w:rPr>
    </w:lvl>
    <w:lvl w:ilvl="3" w:tplc="861C7D64">
      <w:start w:val="1"/>
      <w:numFmt w:val="bullet"/>
      <w:lvlText w:val=""/>
      <w:lvlJc w:val="left"/>
      <w:pPr>
        <w:ind w:left="2880" w:hanging="360"/>
      </w:pPr>
      <w:rPr>
        <w:rFonts w:ascii="Symbol" w:hAnsi="Symbol" w:hint="default"/>
      </w:rPr>
    </w:lvl>
    <w:lvl w:ilvl="4" w:tplc="EF0051A6">
      <w:start w:val="1"/>
      <w:numFmt w:val="bullet"/>
      <w:lvlText w:val="o"/>
      <w:lvlJc w:val="left"/>
      <w:pPr>
        <w:ind w:left="3600" w:hanging="360"/>
      </w:pPr>
      <w:rPr>
        <w:rFonts w:ascii="Courier New" w:hAnsi="Courier New" w:hint="default"/>
      </w:rPr>
    </w:lvl>
    <w:lvl w:ilvl="5" w:tplc="BDA02C82">
      <w:start w:val="1"/>
      <w:numFmt w:val="bullet"/>
      <w:lvlText w:val=""/>
      <w:lvlJc w:val="left"/>
      <w:pPr>
        <w:ind w:left="4320" w:hanging="360"/>
      </w:pPr>
      <w:rPr>
        <w:rFonts w:ascii="Wingdings" w:hAnsi="Wingdings" w:hint="default"/>
      </w:rPr>
    </w:lvl>
    <w:lvl w:ilvl="6" w:tplc="036CB158">
      <w:start w:val="1"/>
      <w:numFmt w:val="bullet"/>
      <w:lvlText w:val=""/>
      <w:lvlJc w:val="left"/>
      <w:pPr>
        <w:ind w:left="5040" w:hanging="360"/>
      </w:pPr>
      <w:rPr>
        <w:rFonts w:ascii="Symbol" w:hAnsi="Symbol" w:hint="default"/>
      </w:rPr>
    </w:lvl>
    <w:lvl w:ilvl="7" w:tplc="0F489C52">
      <w:start w:val="1"/>
      <w:numFmt w:val="bullet"/>
      <w:lvlText w:val="o"/>
      <w:lvlJc w:val="left"/>
      <w:pPr>
        <w:ind w:left="5760" w:hanging="360"/>
      </w:pPr>
      <w:rPr>
        <w:rFonts w:ascii="Courier New" w:hAnsi="Courier New" w:hint="default"/>
      </w:rPr>
    </w:lvl>
    <w:lvl w:ilvl="8" w:tplc="6D94275A">
      <w:start w:val="1"/>
      <w:numFmt w:val="bullet"/>
      <w:lvlText w:val=""/>
      <w:lvlJc w:val="left"/>
      <w:pPr>
        <w:ind w:left="6480" w:hanging="360"/>
      </w:pPr>
      <w:rPr>
        <w:rFonts w:ascii="Wingdings" w:hAnsi="Wingdings" w:hint="default"/>
      </w:rPr>
    </w:lvl>
  </w:abstractNum>
  <w:abstractNum w:abstractNumId="21" w15:restartNumberingAfterBreak="0">
    <w:nsid w:val="4FEF5AE1"/>
    <w:multiLevelType w:val="hybridMultilevel"/>
    <w:tmpl w:val="439E7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B02A6C"/>
    <w:multiLevelType w:val="hybridMultilevel"/>
    <w:tmpl w:val="504CD1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065909"/>
    <w:multiLevelType w:val="hybridMultilevel"/>
    <w:tmpl w:val="2C0C504C"/>
    <w:lvl w:ilvl="0" w:tplc="DB0C0138">
      <w:start w:val="1"/>
      <w:numFmt w:val="decimal"/>
      <w:suff w:val="space"/>
      <w:lvlText w:val="%1."/>
      <w:lvlJc w:val="left"/>
      <w:pPr>
        <w:ind w:left="113" w:hanging="11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7B431C"/>
    <w:multiLevelType w:val="hybridMultilevel"/>
    <w:tmpl w:val="A1CA3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027BAA"/>
    <w:multiLevelType w:val="hybridMultilevel"/>
    <w:tmpl w:val="11F65C48"/>
    <w:lvl w:ilvl="0" w:tplc="17CE90A0">
      <w:start w:val="1"/>
      <w:numFmt w:val="decimal"/>
      <w:lvlText w:val="%1."/>
      <w:lvlJc w:val="left"/>
      <w:pPr>
        <w:ind w:left="720" w:hanging="360"/>
      </w:pPr>
      <w:rPr>
        <w:rFonts w:asciiTheme="minorHAnsi" w:hAnsiTheme="minorHAnsi" w:cstheme="minorBidi" w:hint="default"/>
        <w:b/>
        <w:sz w:val="32"/>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654EF1"/>
    <w:multiLevelType w:val="hybridMultilevel"/>
    <w:tmpl w:val="76029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A86727"/>
    <w:multiLevelType w:val="hybridMultilevel"/>
    <w:tmpl w:val="3412E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1838F7"/>
    <w:multiLevelType w:val="hybridMultilevel"/>
    <w:tmpl w:val="ACFAA264"/>
    <w:lvl w:ilvl="0" w:tplc="B9C2EFB0">
      <w:start w:val="1"/>
      <w:numFmt w:val="bullet"/>
      <w:suff w:val="space"/>
      <w:lvlText w:val=""/>
      <w:lvlJc w:val="left"/>
      <w:pPr>
        <w:ind w:left="113" w:hanging="113"/>
      </w:pPr>
      <w:rPr>
        <w:rFonts w:ascii="Symbol" w:hAnsi="Symbol" w:hint="default"/>
      </w:rPr>
    </w:lvl>
    <w:lvl w:ilvl="1" w:tplc="7FCAEC02">
      <w:start w:val="1"/>
      <w:numFmt w:val="bullet"/>
      <w:suff w:val="space"/>
      <w:lvlText w:val="o"/>
      <w:lvlJc w:val="left"/>
      <w:pPr>
        <w:ind w:left="397" w:hanging="113"/>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102035"/>
    <w:multiLevelType w:val="hybridMultilevel"/>
    <w:tmpl w:val="922875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C678C0"/>
    <w:multiLevelType w:val="hybridMultilevel"/>
    <w:tmpl w:val="B886812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C76C77"/>
    <w:multiLevelType w:val="hybridMultilevel"/>
    <w:tmpl w:val="CFB60652"/>
    <w:lvl w:ilvl="0" w:tplc="17CE90A0">
      <w:start w:val="1"/>
      <w:numFmt w:val="decimal"/>
      <w:lvlText w:val="%1."/>
      <w:lvlJc w:val="left"/>
      <w:pPr>
        <w:ind w:left="720" w:hanging="360"/>
      </w:pPr>
      <w:rPr>
        <w:rFonts w:asciiTheme="minorHAnsi" w:hAnsiTheme="minorHAnsi" w:cstheme="minorBidi" w:hint="default"/>
        <w:b/>
        <w:sz w:val="32"/>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4995070"/>
    <w:multiLevelType w:val="hybridMultilevel"/>
    <w:tmpl w:val="FFFFFFFF"/>
    <w:lvl w:ilvl="0" w:tplc="4D041D64">
      <w:start w:val="1"/>
      <w:numFmt w:val="bullet"/>
      <w:lvlText w:val=""/>
      <w:lvlJc w:val="left"/>
      <w:pPr>
        <w:ind w:left="720" w:hanging="360"/>
      </w:pPr>
      <w:rPr>
        <w:rFonts w:ascii="Symbol" w:hAnsi="Symbol" w:hint="default"/>
      </w:rPr>
    </w:lvl>
    <w:lvl w:ilvl="1" w:tplc="F09C237A">
      <w:start w:val="1"/>
      <w:numFmt w:val="bullet"/>
      <w:lvlText w:val="o"/>
      <w:lvlJc w:val="left"/>
      <w:pPr>
        <w:ind w:left="1440" w:hanging="360"/>
      </w:pPr>
      <w:rPr>
        <w:rFonts w:ascii="Courier New" w:hAnsi="Courier New" w:hint="default"/>
      </w:rPr>
    </w:lvl>
    <w:lvl w:ilvl="2" w:tplc="4306AE80">
      <w:start w:val="1"/>
      <w:numFmt w:val="bullet"/>
      <w:lvlText w:val=""/>
      <w:lvlJc w:val="left"/>
      <w:pPr>
        <w:ind w:left="2160" w:hanging="360"/>
      </w:pPr>
      <w:rPr>
        <w:rFonts w:ascii="Wingdings" w:hAnsi="Wingdings" w:hint="default"/>
      </w:rPr>
    </w:lvl>
    <w:lvl w:ilvl="3" w:tplc="00147B38">
      <w:start w:val="1"/>
      <w:numFmt w:val="bullet"/>
      <w:lvlText w:val=""/>
      <w:lvlJc w:val="left"/>
      <w:pPr>
        <w:ind w:left="2880" w:hanging="360"/>
      </w:pPr>
      <w:rPr>
        <w:rFonts w:ascii="Symbol" w:hAnsi="Symbol" w:hint="default"/>
      </w:rPr>
    </w:lvl>
    <w:lvl w:ilvl="4" w:tplc="89C02D90">
      <w:start w:val="1"/>
      <w:numFmt w:val="bullet"/>
      <w:lvlText w:val="o"/>
      <w:lvlJc w:val="left"/>
      <w:pPr>
        <w:ind w:left="3600" w:hanging="360"/>
      </w:pPr>
      <w:rPr>
        <w:rFonts w:ascii="Courier New" w:hAnsi="Courier New" w:hint="default"/>
      </w:rPr>
    </w:lvl>
    <w:lvl w:ilvl="5" w:tplc="74346D88">
      <w:start w:val="1"/>
      <w:numFmt w:val="bullet"/>
      <w:lvlText w:val=""/>
      <w:lvlJc w:val="left"/>
      <w:pPr>
        <w:ind w:left="4320" w:hanging="360"/>
      </w:pPr>
      <w:rPr>
        <w:rFonts w:ascii="Wingdings" w:hAnsi="Wingdings" w:hint="default"/>
      </w:rPr>
    </w:lvl>
    <w:lvl w:ilvl="6" w:tplc="7A6AC756">
      <w:start w:val="1"/>
      <w:numFmt w:val="bullet"/>
      <w:lvlText w:val=""/>
      <w:lvlJc w:val="left"/>
      <w:pPr>
        <w:ind w:left="5040" w:hanging="360"/>
      </w:pPr>
      <w:rPr>
        <w:rFonts w:ascii="Symbol" w:hAnsi="Symbol" w:hint="default"/>
      </w:rPr>
    </w:lvl>
    <w:lvl w:ilvl="7" w:tplc="A6687320">
      <w:start w:val="1"/>
      <w:numFmt w:val="bullet"/>
      <w:lvlText w:val="o"/>
      <w:lvlJc w:val="left"/>
      <w:pPr>
        <w:ind w:left="5760" w:hanging="360"/>
      </w:pPr>
      <w:rPr>
        <w:rFonts w:ascii="Courier New" w:hAnsi="Courier New" w:hint="default"/>
      </w:rPr>
    </w:lvl>
    <w:lvl w:ilvl="8" w:tplc="F5E608F6">
      <w:start w:val="1"/>
      <w:numFmt w:val="bullet"/>
      <w:lvlText w:val=""/>
      <w:lvlJc w:val="left"/>
      <w:pPr>
        <w:ind w:left="6480" w:hanging="360"/>
      </w:pPr>
      <w:rPr>
        <w:rFonts w:ascii="Wingdings" w:hAnsi="Wingdings" w:hint="default"/>
      </w:rPr>
    </w:lvl>
  </w:abstractNum>
  <w:abstractNum w:abstractNumId="33" w15:restartNumberingAfterBreak="0">
    <w:nsid w:val="76F2795A"/>
    <w:multiLevelType w:val="hybridMultilevel"/>
    <w:tmpl w:val="78CA64A0"/>
    <w:lvl w:ilvl="0" w:tplc="EB8C1DFA">
      <w:start w:val="1"/>
      <w:numFmt w:val="decimal"/>
      <w:lvlText w:val="%1)"/>
      <w:lvlJc w:val="left"/>
      <w:pPr>
        <w:ind w:left="1680" w:hanging="360"/>
      </w:pPr>
      <w:rPr>
        <w:rFonts w:ascii="Times New Roman" w:eastAsia="Times New Roman" w:hAnsi="Times New Roman" w:hint="default"/>
        <w:sz w:val="22"/>
        <w:szCs w:val="22"/>
      </w:rPr>
    </w:lvl>
    <w:lvl w:ilvl="1" w:tplc="5CAA7026">
      <w:start w:val="1"/>
      <w:numFmt w:val="bullet"/>
      <w:lvlText w:val="•"/>
      <w:lvlJc w:val="left"/>
      <w:pPr>
        <w:ind w:left="2629" w:hanging="360"/>
      </w:pPr>
      <w:rPr>
        <w:rFonts w:hint="default"/>
      </w:rPr>
    </w:lvl>
    <w:lvl w:ilvl="2" w:tplc="BEB6FD10">
      <w:start w:val="1"/>
      <w:numFmt w:val="bullet"/>
      <w:lvlText w:val="•"/>
      <w:lvlJc w:val="left"/>
      <w:pPr>
        <w:ind w:left="3577" w:hanging="360"/>
      </w:pPr>
      <w:rPr>
        <w:rFonts w:hint="default"/>
      </w:rPr>
    </w:lvl>
    <w:lvl w:ilvl="3" w:tplc="FE2A4A88">
      <w:start w:val="1"/>
      <w:numFmt w:val="bullet"/>
      <w:lvlText w:val="•"/>
      <w:lvlJc w:val="left"/>
      <w:pPr>
        <w:ind w:left="4526" w:hanging="360"/>
      </w:pPr>
      <w:rPr>
        <w:rFonts w:hint="default"/>
      </w:rPr>
    </w:lvl>
    <w:lvl w:ilvl="4" w:tplc="B05C35F0">
      <w:start w:val="1"/>
      <w:numFmt w:val="bullet"/>
      <w:lvlText w:val="•"/>
      <w:lvlJc w:val="left"/>
      <w:pPr>
        <w:ind w:left="5474" w:hanging="360"/>
      </w:pPr>
      <w:rPr>
        <w:rFonts w:hint="default"/>
      </w:rPr>
    </w:lvl>
    <w:lvl w:ilvl="5" w:tplc="86829C7C">
      <w:start w:val="1"/>
      <w:numFmt w:val="bullet"/>
      <w:lvlText w:val="•"/>
      <w:lvlJc w:val="left"/>
      <w:pPr>
        <w:ind w:left="6423" w:hanging="360"/>
      </w:pPr>
      <w:rPr>
        <w:rFonts w:hint="default"/>
      </w:rPr>
    </w:lvl>
    <w:lvl w:ilvl="6" w:tplc="BC50BFA6">
      <w:start w:val="1"/>
      <w:numFmt w:val="bullet"/>
      <w:lvlText w:val="•"/>
      <w:lvlJc w:val="left"/>
      <w:pPr>
        <w:ind w:left="7372" w:hanging="360"/>
      </w:pPr>
      <w:rPr>
        <w:rFonts w:hint="default"/>
      </w:rPr>
    </w:lvl>
    <w:lvl w:ilvl="7" w:tplc="C06A3A6E">
      <w:start w:val="1"/>
      <w:numFmt w:val="bullet"/>
      <w:lvlText w:val="•"/>
      <w:lvlJc w:val="left"/>
      <w:pPr>
        <w:ind w:left="8320" w:hanging="360"/>
      </w:pPr>
      <w:rPr>
        <w:rFonts w:hint="default"/>
      </w:rPr>
    </w:lvl>
    <w:lvl w:ilvl="8" w:tplc="F162FB52">
      <w:start w:val="1"/>
      <w:numFmt w:val="bullet"/>
      <w:lvlText w:val="•"/>
      <w:lvlJc w:val="left"/>
      <w:pPr>
        <w:ind w:left="9269" w:hanging="360"/>
      </w:pPr>
      <w:rPr>
        <w:rFonts w:hint="default"/>
      </w:rPr>
    </w:lvl>
  </w:abstractNum>
  <w:abstractNum w:abstractNumId="34" w15:restartNumberingAfterBreak="0">
    <w:nsid w:val="795329DB"/>
    <w:multiLevelType w:val="hybridMultilevel"/>
    <w:tmpl w:val="C18802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AC82026"/>
    <w:multiLevelType w:val="hybridMultilevel"/>
    <w:tmpl w:val="018C9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AEC7704"/>
    <w:multiLevelType w:val="hybridMultilevel"/>
    <w:tmpl w:val="FFFFFFFF"/>
    <w:lvl w:ilvl="0" w:tplc="5A7EFAFE">
      <w:start w:val="1"/>
      <w:numFmt w:val="bullet"/>
      <w:lvlText w:val=""/>
      <w:lvlJc w:val="left"/>
      <w:pPr>
        <w:ind w:left="720" w:hanging="360"/>
      </w:pPr>
      <w:rPr>
        <w:rFonts w:ascii="Symbol" w:hAnsi="Symbol" w:hint="default"/>
      </w:rPr>
    </w:lvl>
    <w:lvl w:ilvl="1" w:tplc="729C272A">
      <w:start w:val="1"/>
      <w:numFmt w:val="bullet"/>
      <w:lvlText w:val="o"/>
      <w:lvlJc w:val="left"/>
      <w:pPr>
        <w:ind w:left="1440" w:hanging="360"/>
      </w:pPr>
      <w:rPr>
        <w:rFonts w:ascii="Courier New" w:hAnsi="Courier New" w:hint="default"/>
      </w:rPr>
    </w:lvl>
    <w:lvl w:ilvl="2" w:tplc="C9600AD8">
      <w:start w:val="1"/>
      <w:numFmt w:val="bullet"/>
      <w:lvlText w:val=""/>
      <w:lvlJc w:val="left"/>
      <w:pPr>
        <w:ind w:left="2160" w:hanging="360"/>
      </w:pPr>
      <w:rPr>
        <w:rFonts w:ascii="Wingdings" w:hAnsi="Wingdings" w:hint="default"/>
      </w:rPr>
    </w:lvl>
    <w:lvl w:ilvl="3" w:tplc="587E5176">
      <w:start w:val="1"/>
      <w:numFmt w:val="bullet"/>
      <w:lvlText w:val=""/>
      <w:lvlJc w:val="left"/>
      <w:pPr>
        <w:ind w:left="2880" w:hanging="360"/>
      </w:pPr>
      <w:rPr>
        <w:rFonts w:ascii="Symbol" w:hAnsi="Symbol" w:hint="default"/>
      </w:rPr>
    </w:lvl>
    <w:lvl w:ilvl="4" w:tplc="B126941C">
      <w:start w:val="1"/>
      <w:numFmt w:val="bullet"/>
      <w:lvlText w:val="o"/>
      <w:lvlJc w:val="left"/>
      <w:pPr>
        <w:ind w:left="3600" w:hanging="360"/>
      </w:pPr>
      <w:rPr>
        <w:rFonts w:ascii="Courier New" w:hAnsi="Courier New" w:hint="default"/>
      </w:rPr>
    </w:lvl>
    <w:lvl w:ilvl="5" w:tplc="69484C80">
      <w:start w:val="1"/>
      <w:numFmt w:val="bullet"/>
      <w:lvlText w:val=""/>
      <w:lvlJc w:val="left"/>
      <w:pPr>
        <w:ind w:left="4320" w:hanging="360"/>
      </w:pPr>
      <w:rPr>
        <w:rFonts w:ascii="Wingdings" w:hAnsi="Wingdings" w:hint="default"/>
      </w:rPr>
    </w:lvl>
    <w:lvl w:ilvl="6" w:tplc="1834D83E">
      <w:start w:val="1"/>
      <w:numFmt w:val="bullet"/>
      <w:lvlText w:val=""/>
      <w:lvlJc w:val="left"/>
      <w:pPr>
        <w:ind w:left="5040" w:hanging="360"/>
      </w:pPr>
      <w:rPr>
        <w:rFonts w:ascii="Symbol" w:hAnsi="Symbol" w:hint="default"/>
      </w:rPr>
    </w:lvl>
    <w:lvl w:ilvl="7" w:tplc="5C9426CA">
      <w:start w:val="1"/>
      <w:numFmt w:val="bullet"/>
      <w:lvlText w:val="o"/>
      <w:lvlJc w:val="left"/>
      <w:pPr>
        <w:ind w:left="5760" w:hanging="360"/>
      </w:pPr>
      <w:rPr>
        <w:rFonts w:ascii="Courier New" w:hAnsi="Courier New" w:hint="default"/>
      </w:rPr>
    </w:lvl>
    <w:lvl w:ilvl="8" w:tplc="7B3AC1E4">
      <w:start w:val="1"/>
      <w:numFmt w:val="bullet"/>
      <w:lvlText w:val=""/>
      <w:lvlJc w:val="left"/>
      <w:pPr>
        <w:ind w:left="6480" w:hanging="360"/>
      </w:pPr>
      <w:rPr>
        <w:rFonts w:ascii="Wingdings" w:hAnsi="Wingdings" w:hint="default"/>
      </w:rPr>
    </w:lvl>
  </w:abstractNum>
  <w:abstractNum w:abstractNumId="37" w15:restartNumberingAfterBreak="0">
    <w:nsid w:val="7CD70666"/>
    <w:multiLevelType w:val="hybridMultilevel"/>
    <w:tmpl w:val="42841190"/>
    <w:lvl w:ilvl="0" w:tplc="032AD978">
      <w:start w:val="1"/>
      <w:numFmt w:val="decimal"/>
      <w:lvlText w:val="%1."/>
      <w:lvlJc w:val="left"/>
      <w:pPr>
        <w:ind w:left="720" w:hanging="360"/>
      </w:pPr>
    </w:lvl>
    <w:lvl w:ilvl="1" w:tplc="66AE87EC">
      <w:start w:val="1"/>
      <w:numFmt w:val="lowerLetter"/>
      <w:lvlText w:val="%2."/>
      <w:lvlJc w:val="left"/>
      <w:pPr>
        <w:ind w:left="1440" w:hanging="360"/>
      </w:pPr>
    </w:lvl>
    <w:lvl w:ilvl="2" w:tplc="D750AA2E">
      <w:start w:val="1"/>
      <w:numFmt w:val="lowerRoman"/>
      <w:lvlText w:val="%3."/>
      <w:lvlJc w:val="right"/>
      <w:pPr>
        <w:ind w:left="2160" w:hanging="180"/>
      </w:pPr>
    </w:lvl>
    <w:lvl w:ilvl="3" w:tplc="2584B84C">
      <w:start w:val="1"/>
      <w:numFmt w:val="decimal"/>
      <w:lvlText w:val="%4."/>
      <w:lvlJc w:val="left"/>
      <w:pPr>
        <w:ind w:left="2880" w:hanging="360"/>
      </w:pPr>
    </w:lvl>
    <w:lvl w:ilvl="4" w:tplc="C64E3E34">
      <w:start w:val="1"/>
      <w:numFmt w:val="lowerLetter"/>
      <w:lvlText w:val="%5."/>
      <w:lvlJc w:val="left"/>
      <w:pPr>
        <w:ind w:left="3600" w:hanging="360"/>
      </w:pPr>
    </w:lvl>
    <w:lvl w:ilvl="5" w:tplc="DFB01CD6">
      <w:start w:val="1"/>
      <w:numFmt w:val="lowerRoman"/>
      <w:lvlText w:val="%6."/>
      <w:lvlJc w:val="right"/>
      <w:pPr>
        <w:ind w:left="4320" w:hanging="180"/>
      </w:pPr>
    </w:lvl>
    <w:lvl w:ilvl="6" w:tplc="812036CC">
      <w:start w:val="1"/>
      <w:numFmt w:val="decimal"/>
      <w:lvlText w:val="%7."/>
      <w:lvlJc w:val="left"/>
      <w:pPr>
        <w:ind w:left="5040" w:hanging="360"/>
      </w:pPr>
    </w:lvl>
    <w:lvl w:ilvl="7" w:tplc="AE4ACD7C">
      <w:start w:val="1"/>
      <w:numFmt w:val="lowerLetter"/>
      <w:lvlText w:val="%8."/>
      <w:lvlJc w:val="left"/>
      <w:pPr>
        <w:ind w:left="5760" w:hanging="360"/>
      </w:pPr>
    </w:lvl>
    <w:lvl w:ilvl="8" w:tplc="9CAE6116">
      <w:start w:val="1"/>
      <w:numFmt w:val="lowerRoman"/>
      <w:lvlText w:val="%9."/>
      <w:lvlJc w:val="right"/>
      <w:pPr>
        <w:ind w:left="6480" w:hanging="180"/>
      </w:pPr>
    </w:lvl>
  </w:abstractNum>
  <w:num w:numId="1" w16cid:durableId="506597456">
    <w:abstractNumId w:val="31"/>
  </w:num>
  <w:num w:numId="2" w16cid:durableId="814446009">
    <w:abstractNumId w:val="9"/>
  </w:num>
  <w:num w:numId="3" w16cid:durableId="1408920318">
    <w:abstractNumId w:val="25"/>
  </w:num>
  <w:num w:numId="4" w16cid:durableId="1692414458">
    <w:abstractNumId w:val="15"/>
  </w:num>
  <w:num w:numId="5" w16cid:durableId="2141147833">
    <w:abstractNumId w:val="14"/>
  </w:num>
  <w:num w:numId="6" w16cid:durableId="980504234">
    <w:abstractNumId w:val="29"/>
  </w:num>
  <w:num w:numId="7" w16cid:durableId="593245522">
    <w:abstractNumId w:val="6"/>
  </w:num>
  <w:num w:numId="8" w16cid:durableId="382561945">
    <w:abstractNumId w:val="10"/>
  </w:num>
  <w:num w:numId="9" w16cid:durableId="979185934">
    <w:abstractNumId w:val="23"/>
  </w:num>
  <w:num w:numId="10" w16cid:durableId="214970186">
    <w:abstractNumId w:val="28"/>
  </w:num>
  <w:num w:numId="11" w16cid:durableId="1446384785">
    <w:abstractNumId w:val="12"/>
  </w:num>
  <w:num w:numId="12" w16cid:durableId="1500074970">
    <w:abstractNumId w:val="18"/>
  </w:num>
  <w:num w:numId="13" w16cid:durableId="28268395">
    <w:abstractNumId w:val="20"/>
  </w:num>
  <w:num w:numId="14" w16cid:durableId="592905804">
    <w:abstractNumId w:val="37"/>
  </w:num>
  <w:num w:numId="15" w16cid:durableId="1530724761">
    <w:abstractNumId w:val="32"/>
  </w:num>
  <w:num w:numId="16" w16cid:durableId="958148261">
    <w:abstractNumId w:val="2"/>
  </w:num>
  <w:num w:numId="17" w16cid:durableId="1174802243">
    <w:abstractNumId w:val="36"/>
  </w:num>
  <w:num w:numId="18" w16cid:durableId="1161772528">
    <w:abstractNumId w:val="5"/>
  </w:num>
  <w:num w:numId="19" w16cid:durableId="2048945483">
    <w:abstractNumId w:val="13"/>
  </w:num>
  <w:num w:numId="20" w16cid:durableId="1697581264">
    <w:abstractNumId w:val="3"/>
  </w:num>
  <w:num w:numId="21" w16cid:durableId="598803150">
    <w:abstractNumId w:val="35"/>
  </w:num>
  <w:num w:numId="22" w16cid:durableId="2146466094">
    <w:abstractNumId w:val="24"/>
  </w:num>
  <w:num w:numId="23" w16cid:durableId="1896157055">
    <w:abstractNumId w:val="21"/>
  </w:num>
  <w:num w:numId="24" w16cid:durableId="375089069">
    <w:abstractNumId w:val="30"/>
  </w:num>
  <w:num w:numId="25" w16cid:durableId="462499364">
    <w:abstractNumId w:val="27"/>
  </w:num>
  <w:num w:numId="26" w16cid:durableId="1978759122">
    <w:abstractNumId w:val="7"/>
  </w:num>
  <w:num w:numId="27" w16cid:durableId="754133497">
    <w:abstractNumId w:val="16"/>
  </w:num>
  <w:num w:numId="28" w16cid:durableId="1947350437">
    <w:abstractNumId w:val="22"/>
  </w:num>
  <w:num w:numId="29" w16cid:durableId="908031304">
    <w:abstractNumId w:val="34"/>
  </w:num>
  <w:num w:numId="30" w16cid:durableId="812019135">
    <w:abstractNumId w:val="4"/>
  </w:num>
  <w:num w:numId="31" w16cid:durableId="1260677054">
    <w:abstractNumId w:val="8"/>
  </w:num>
  <w:num w:numId="32" w16cid:durableId="88356753">
    <w:abstractNumId w:val="19"/>
  </w:num>
  <w:num w:numId="33" w16cid:durableId="74060722">
    <w:abstractNumId w:val="0"/>
  </w:num>
  <w:num w:numId="34" w16cid:durableId="632951828">
    <w:abstractNumId w:val="11"/>
  </w:num>
  <w:num w:numId="35" w16cid:durableId="1239636709">
    <w:abstractNumId w:val="17"/>
  </w:num>
  <w:num w:numId="36" w16cid:durableId="1776560272">
    <w:abstractNumId w:val="1"/>
  </w:num>
  <w:num w:numId="37" w16cid:durableId="206257506">
    <w:abstractNumId w:val="33"/>
  </w:num>
  <w:num w:numId="38" w16cid:durableId="779228038">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mma Fielding">
    <w15:presenceInfo w15:providerId="AD" w15:userId="S::jemma.fielding@manchester.ac.uk::409a75c9-7210-4059-bbc4-14f1f10eda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zNjI0MbYwMjSwsDBU0lEKTi0uzszPAykwrgUA4tsH1iwAAAA="/>
  </w:docVars>
  <w:rsids>
    <w:rsidRoot w:val="009524E6"/>
    <w:rsid w:val="00021365"/>
    <w:rsid w:val="00031622"/>
    <w:rsid w:val="000473D7"/>
    <w:rsid w:val="0008126D"/>
    <w:rsid w:val="00091A2E"/>
    <w:rsid w:val="000E395B"/>
    <w:rsid w:val="001368D1"/>
    <w:rsid w:val="001C1130"/>
    <w:rsid w:val="001F3363"/>
    <w:rsid w:val="001F33D6"/>
    <w:rsid w:val="00205854"/>
    <w:rsid w:val="00224F9D"/>
    <w:rsid w:val="00227A60"/>
    <w:rsid w:val="00233A09"/>
    <w:rsid w:val="0023694A"/>
    <w:rsid w:val="002666B0"/>
    <w:rsid w:val="00273E9B"/>
    <w:rsid w:val="00285836"/>
    <w:rsid w:val="002A1A47"/>
    <w:rsid w:val="002C0C53"/>
    <w:rsid w:val="00352A70"/>
    <w:rsid w:val="00357F55"/>
    <w:rsid w:val="003862B3"/>
    <w:rsid w:val="003E1E9B"/>
    <w:rsid w:val="003E5AAE"/>
    <w:rsid w:val="00424F81"/>
    <w:rsid w:val="00446EB2"/>
    <w:rsid w:val="004B5DBF"/>
    <w:rsid w:val="00537359"/>
    <w:rsid w:val="005770DF"/>
    <w:rsid w:val="00593538"/>
    <w:rsid w:val="005B17C9"/>
    <w:rsid w:val="005C7A2B"/>
    <w:rsid w:val="005D67D1"/>
    <w:rsid w:val="0061587A"/>
    <w:rsid w:val="007355AD"/>
    <w:rsid w:val="007D7841"/>
    <w:rsid w:val="007E47DB"/>
    <w:rsid w:val="0086342A"/>
    <w:rsid w:val="00873AB4"/>
    <w:rsid w:val="008750E5"/>
    <w:rsid w:val="008948A6"/>
    <w:rsid w:val="008E0FAD"/>
    <w:rsid w:val="008F0B90"/>
    <w:rsid w:val="00901A2C"/>
    <w:rsid w:val="009240F8"/>
    <w:rsid w:val="009524E6"/>
    <w:rsid w:val="00954091"/>
    <w:rsid w:val="009A3EA1"/>
    <w:rsid w:val="009A4D32"/>
    <w:rsid w:val="009E3AF9"/>
    <w:rsid w:val="00A71838"/>
    <w:rsid w:val="00A95B64"/>
    <w:rsid w:val="00A97FB5"/>
    <w:rsid w:val="00AD3859"/>
    <w:rsid w:val="00AE686E"/>
    <w:rsid w:val="00B0081F"/>
    <w:rsid w:val="00B360E1"/>
    <w:rsid w:val="00B6755F"/>
    <w:rsid w:val="00B80333"/>
    <w:rsid w:val="00B8283F"/>
    <w:rsid w:val="00B97179"/>
    <w:rsid w:val="00BA27C7"/>
    <w:rsid w:val="00BC4B23"/>
    <w:rsid w:val="00BC7BEA"/>
    <w:rsid w:val="00BE6103"/>
    <w:rsid w:val="00C0191B"/>
    <w:rsid w:val="00C25EFB"/>
    <w:rsid w:val="00C27DC5"/>
    <w:rsid w:val="00CC3382"/>
    <w:rsid w:val="00D07793"/>
    <w:rsid w:val="00D72D18"/>
    <w:rsid w:val="00D77AC4"/>
    <w:rsid w:val="00D91E90"/>
    <w:rsid w:val="00DC62EA"/>
    <w:rsid w:val="00DD2A88"/>
    <w:rsid w:val="00E008AA"/>
    <w:rsid w:val="00E51381"/>
    <w:rsid w:val="00E53B64"/>
    <w:rsid w:val="00F34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D9C0C"/>
  <w15:chartTrackingRefBased/>
  <w15:docId w15:val="{85059A4B-9BAE-4A1F-BFD3-95BC82D3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55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770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4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24E6"/>
  </w:style>
  <w:style w:type="paragraph" w:styleId="Footer">
    <w:name w:val="footer"/>
    <w:basedOn w:val="Normal"/>
    <w:link w:val="FooterChar"/>
    <w:uiPriority w:val="99"/>
    <w:unhideWhenUsed/>
    <w:rsid w:val="009524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24E6"/>
  </w:style>
  <w:style w:type="paragraph" w:styleId="ListParagraph">
    <w:name w:val="List Paragraph"/>
    <w:basedOn w:val="Normal"/>
    <w:link w:val="ListParagraphChar"/>
    <w:uiPriority w:val="99"/>
    <w:qFormat/>
    <w:rsid w:val="009524E6"/>
    <w:pPr>
      <w:ind w:left="720"/>
      <w:contextualSpacing/>
    </w:pPr>
  </w:style>
  <w:style w:type="character" w:styleId="Hyperlink">
    <w:name w:val="Hyperlink"/>
    <w:uiPriority w:val="99"/>
    <w:rsid w:val="00446EB2"/>
    <w:rPr>
      <w:color w:val="0000FF"/>
      <w:u w:val="single"/>
    </w:rPr>
  </w:style>
  <w:style w:type="table" w:styleId="TableGrid">
    <w:name w:val="Table Grid"/>
    <w:basedOn w:val="TableNormal"/>
    <w:uiPriority w:val="59"/>
    <w:rsid w:val="00446EB2"/>
    <w:pPr>
      <w:spacing w:after="0" w:line="240"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446EB2"/>
  </w:style>
  <w:style w:type="character" w:styleId="Strong">
    <w:name w:val="Strong"/>
    <w:qFormat/>
    <w:rsid w:val="00446EB2"/>
    <w:rPr>
      <w:b/>
      <w:bCs/>
    </w:rPr>
  </w:style>
  <w:style w:type="paragraph" w:customStyle="1" w:styleId="EndNoteBibliography">
    <w:name w:val="EndNote Bibliography"/>
    <w:basedOn w:val="Normal"/>
    <w:link w:val="EndNoteBibliographyChar"/>
    <w:rsid w:val="00F34399"/>
    <w:pPr>
      <w:spacing w:after="0" w:line="240" w:lineRule="auto"/>
    </w:pPr>
    <w:rPr>
      <w:rFonts w:ascii="Calibri" w:hAnsi="Calibri" w:cs="Calibri"/>
      <w:sz w:val="24"/>
      <w:szCs w:val="24"/>
      <w:lang w:val="en-US"/>
    </w:rPr>
  </w:style>
  <w:style w:type="character" w:customStyle="1" w:styleId="EndNoteBibliographyChar">
    <w:name w:val="EndNote Bibliography Char"/>
    <w:basedOn w:val="DefaultParagraphFont"/>
    <w:link w:val="EndNoteBibliography"/>
    <w:rsid w:val="00F34399"/>
    <w:rPr>
      <w:rFonts w:ascii="Calibri" w:hAnsi="Calibri" w:cs="Calibri"/>
      <w:sz w:val="24"/>
      <w:szCs w:val="24"/>
      <w:lang w:val="en-US"/>
    </w:rPr>
  </w:style>
  <w:style w:type="character" w:customStyle="1" w:styleId="Heading1Char">
    <w:name w:val="Heading 1 Char"/>
    <w:basedOn w:val="DefaultParagraphFont"/>
    <w:link w:val="Heading1"/>
    <w:uiPriority w:val="9"/>
    <w:rsid w:val="007355A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355AD"/>
    <w:pPr>
      <w:outlineLvl w:val="9"/>
    </w:pPr>
    <w:rPr>
      <w:lang w:val="en-US"/>
    </w:rPr>
  </w:style>
  <w:style w:type="paragraph" w:styleId="TOC1">
    <w:name w:val="toc 1"/>
    <w:basedOn w:val="Normal"/>
    <w:next w:val="Normal"/>
    <w:autoRedefine/>
    <w:uiPriority w:val="39"/>
    <w:unhideWhenUsed/>
    <w:rsid w:val="002666B0"/>
    <w:pPr>
      <w:tabs>
        <w:tab w:val="right" w:leader="dot" w:pos="10456"/>
      </w:tabs>
      <w:spacing w:after="100"/>
      <w:pPrChange w:id="0" w:author="Jemma Fielding" w:date="2023-10-03T11:40:00Z">
        <w:pPr>
          <w:tabs>
            <w:tab w:val="right" w:leader="dot" w:pos="10456"/>
          </w:tabs>
          <w:spacing w:after="100" w:line="259" w:lineRule="auto"/>
        </w:pPr>
      </w:pPrChange>
    </w:pPr>
    <w:rPr>
      <w:rFonts w:ascii="Calibri" w:hAnsi="Calibri" w:cs="Calibri"/>
      <w:b/>
      <w:noProof/>
      <w:color w:val="000000" w:themeColor="text1"/>
      <w:rPrChange w:id="0" w:author="Jemma Fielding" w:date="2023-10-03T11:40:00Z">
        <w:rPr>
          <w:rFonts w:ascii="Calibri" w:eastAsiaTheme="minorHAnsi" w:hAnsi="Calibri" w:cs="Calibri"/>
          <w:b/>
          <w:noProof/>
          <w:color w:val="000000" w:themeColor="text1"/>
          <w:sz w:val="22"/>
          <w:szCs w:val="22"/>
          <w:lang w:val="en-GB" w:eastAsia="en-US" w:bidi="ar-SA"/>
        </w:rPr>
      </w:rPrChange>
    </w:rPr>
  </w:style>
  <w:style w:type="paragraph" w:customStyle="1" w:styleId="paragraph">
    <w:name w:val="paragraph"/>
    <w:basedOn w:val="Normal"/>
    <w:rsid w:val="000316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31622"/>
  </w:style>
  <w:style w:type="character" w:customStyle="1" w:styleId="eop">
    <w:name w:val="eop"/>
    <w:basedOn w:val="DefaultParagraphFont"/>
    <w:rsid w:val="00031622"/>
  </w:style>
  <w:style w:type="paragraph" w:styleId="BodyText">
    <w:name w:val="Body Text"/>
    <w:basedOn w:val="Normal"/>
    <w:link w:val="BodyTextChar"/>
    <w:uiPriority w:val="1"/>
    <w:qFormat/>
    <w:rsid w:val="00233A09"/>
    <w:pPr>
      <w:widowControl w:val="0"/>
      <w:spacing w:after="0" w:line="240" w:lineRule="auto"/>
      <w:ind w:left="960"/>
    </w:pPr>
    <w:rPr>
      <w:rFonts w:ascii="Times New Roman" w:eastAsia="Times New Roman" w:hAnsi="Times New Roman"/>
      <w:lang w:val="en-US"/>
    </w:rPr>
  </w:style>
  <w:style w:type="character" w:customStyle="1" w:styleId="BodyTextChar">
    <w:name w:val="Body Text Char"/>
    <w:basedOn w:val="DefaultParagraphFont"/>
    <w:link w:val="BodyText"/>
    <w:uiPriority w:val="1"/>
    <w:rsid w:val="00233A09"/>
    <w:rPr>
      <w:rFonts w:ascii="Times New Roman" w:eastAsia="Times New Roman" w:hAnsi="Times New Roman"/>
      <w:lang w:val="en-US"/>
    </w:rPr>
  </w:style>
  <w:style w:type="character" w:customStyle="1" w:styleId="Heading2Char">
    <w:name w:val="Heading 2 Char"/>
    <w:basedOn w:val="DefaultParagraphFont"/>
    <w:link w:val="Heading2"/>
    <w:uiPriority w:val="9"/>
    <w:semiHidden/>
    <w:rsid w:val="005770DF"/>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352A70"/>
    <w:pPr>
      <w:spacing w:after="100"/>
      <w:ind w:left="220"/>
    </w:pPr>
  </w:style>
  <w:style w:type="paragraph" w:styleId="Revision">
    <w:name w:val="Revision"/>
    <w:hidden/>
    <w:uiPriority w:val="99"/>
    <w:semiHidden/>
    <w:rsid w:val="00352A70"/>
    <w:pPr>
      <w:spacing w:after="0" w:line="240" w:lineRule="auto"/>
    </w:pPr>
  </w:style>
  <w:style w:type="character" w:styleId="FollowedHyperlink">
    <w:name w:val="FollowedHyperlink"/>
    <w:basedOn w:val="DefaultParagraphFont"/>
    <w:uiPriority w:val="99"/>
    <w:semiHidden/>
    <w:unhideWhenUsed/>
    <w:rsid w:val="005C7A2B"/>
    <w:rPr>
      <w:color w:val="954F72" w:themeColor="followedHyperlink"/>
      <w:u w:val="single"/>
    </w:rPr>
  </w:style>
  <w:style w:type="character" w:styleId="UnresolvedMention">
    <w:name w:val="Unresolved Mention"/>
    <w:basedOn w:val="DefaultParagraphFont"/>
    <w:uiPriority w:val="99"/>
    <w:semiHidden/>
    <w:unhideWhenUsed/>
    <w:rsid w:val="00A97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60333">
      <w:bodyDiv w:val="1"/>
      <w:marLeft w:val="0"/>
      <w:marRight w:val="0"/>
      <w:marTop w:val="0"/>
      <w:marBottom w:val="0"/>
      <w:divBdr>
        <w:top w:val="none" w:sz="0" w:space="0" w:color="auto"/>
        <w:left w:val="none" w:sz="0" w:space="0" w:color="auto"/>
        <w:bottom w:val="none" w:sz="0" w:space="0" w:color="auto"/>
        <w:right w:val="none" w:sz="0" w:space="0" w:color="auto"/>
      </w:divBdr>
    </w:div>
    <w:div w:id="105344874">
      <w:bodyDiv w:val="1"/>
      <w:marLeft w:val="0"/>
      <w:marRight w:val="0"/>
      <w:marTop w:val="0"/>
      <w:marBottom w:val="0"/>
      <w:divBdr>
        <w:top w:val="none" w:sz="0" w:space="0" w:color="auto"/>
        <w:left w:val="none" w:sz="0" w:space="0" w:color="auto"/>
        <w:bottom w:val="none" w:sz="0" w:space="0" w:color="auto"/>
        <w:right w:val="none" w:sz="0" w:space="0" w:color="auto"/>
      </w:divBdr>
    </w:div>
    <w:div w:id="348407220">
      <w:bodyDiv w:val="1"/>
      <w:marLeft w:val="0"/>
      <w:marRight w:val="0"/>
      <w:marTop w:val="0"/>
      <w:marBottom w:val="0"/>
      <w:divBdr>
        <w:top w:val="none" w:sz="0" w:space="0" w:color="auto"/>
        <w:left w:val="none" w:sz="0" w:space="0" w:color="auto"/>
        <w:bottom w:val="none" w:sz="0" w:space="0" w:color="auto"/>
        <w:right w:val="none" w:sz="0" w:space="0" w:color="auto"/>
      </w:divBdr>
    </w:div>
    <w:div w:id="360596338">
      <w:bodyDiv w:val="1"/>
      <w:marLeft w:val="0"/>
      <w:marRight w:val="0"/>
      <w:marTop w:val="0"/>
      <w:marBottom w:val="0"/>
      <w:divBdr>
        <w:top w:val="none" w:sz="0" w:space="0" w:color="auto"/>
        <w:left w:val="none" w:sz="0" w:space="0" w:color="auto"/>
        <w:bottom w:val="none" w:sz="0" w:space="0" w:color="auto"/>
        <w:right w:val="none" w:sz="0" w:space="0" w:color="auto"/>
      </w:divBdr>
    </w:div>
    <w:div w:id="464742949">
      <w:bodyDiv w:val="1"/>
      <w:marLeft w:val="0"/>
      <w:marRight w:val="0"/>
      <w:marTop w:val="0"/>
      <w:marBottom w:val="0"/>
      <w:divBdr>
        <w:top w:val="none" w:sz="0" w:space="0" w:color="auto"/>
        <w:left w:val="none" w:sz="0" w:space="0" w:color="auto"/>
        <w:bottom w:val="none" w:sz="0" w:space="0" w:color="auto"/>
        <w:right w:val="none" w:sz="0" w:space="0" w:color="auto"/>
      </w:divBdr>
    </w:div>
    <w:div w:id="492527468">
      <w:bodyDiv w:val="1"/>
      <w:marLeft w:val="0"/>
      <w:marRight w:val="0"/>
      <w:marTop w:val="0"/>
      <w:marBottom w:val="0"/>
      <w:divBdr>
        <w:top w:val="none" w:sz="0" w:space="0" w:color="auto"/>
        <w:left w:val="none" w:sz="0" w:space="0" w:color="auto"/>
        <w:bottom w:val="none" w:sz="0" w:space="0" w:color="auto"/>
        <w:right w:val="none" w:sz="0" w:space="0" w:color="auto"/>
      </w:divBdr>
    </w:div>
    <w:div w:id="574895037">
      <w:bodyDiv w:val="1"/>
      <w:marLeft w:val="0"/>
      <w:marRight w:val="0"/>
      <w:marTop w:val="0"/>
      <w:marBottom w:val="0"/>
      <w:divBdr>
        <w:top w:val="none" w:sz="0" w:space="0" w:color="auto"/>
        <w:left w:val="none" w:sz="0" w:space="0" w:color="auto"/>
        <w:bottom w:val="none" w:sz="0" w:space="0" w:color="auto"/>
        <w:right w:val="none" w:sz="0" w:space="0" w:color="auto"/>
      </w:divBdr>
    </w:div>
    <w:div w:id="637107410">
      <w:bodyDiv w:val="1"/>
      <w:marLeft w:val="0"/>
      <w:marRight w:val="0"/>
      <w:marTop w:val="0"/>
      <w:marBottom w:val="0"/>
      <w:divBdr>
        <w:top w:val="none" w:sz="0" w:space="0" w:color="auto"/>
        <w:left w:val="none" w:sz="0" w:space="0" w:color="auto"/>
        <w:bottom w:val="none" w:sz="0" w:space="0" w:color="auto"/>
        <w:right w:val="none" w:sz="0" w:space="0" w:color="auto"/>
      </w:divBdr>
    </w:div>
    <w:div w:id="824396163">
      <w:bodyDiv w:val="1"/>
      <w:marLeft w:val="0"/>
      <w:marRight w:val="0"/>
      <w:marTop w:val="0"/>
      <w:marBottom w:val="0"/>
      <w:divBdr>
        <w:top w:val="none" w:sz="0" w:space="0" w:color="auto"/>
        <w:left w:val="none" w:sz="0" w:space="0" w:color="auto"/>
        <w:bottom w:val="none" w:sz="0" w:space="0" w:color="auto"/>
        <w:right w:val="none" w:sz="0" w:space="0" w:color="auto"/>
      </w:divBdr>
    </w:div>
    <w:div w:id="1037658506">
      <w:bodyDiv w:val="1"/>
      <w:marLeft w:val="0"/>
      <w:marRight w:val="0"/>
      <w:marTop w:val="0"/>
      <w:marBottom w:val="0"/>
      <w:divBdr>
        <w:top w:val="none" w:sz="0" w:space="0" w:color="auto"/>
        <w:left w:val="none" w:sz="0" w:space="0" w:color="auto"/>
        <w:bottom w:val="none" w:sz="0" w:space="0" w:color="auto"/>
        <w:right w:val="none" w:sz="0" w:space="0" w:color="auto"/>
      </w:divBdr>
    </w:div>
    <w:div w:id="1410007236">
      <w:bodyDiv w:val="1"/>
      <w:marLeft w:val="0"/>
      <w:marRight w:val="0"/>
      <w:marTop w:val="0"/>
      <w:marBottom w:val="0"/>
      <w:divBdr>
        <w:top w:val="none" w:sz="0" w:space="0" w:color="auto"/>
        <w:left w:val="none" w:sz="0" w:space="0" w:color="auto"/>
        <w:bottom w:val="none" w:sz="0" w:space="0" w:color="auto"/>
        <w:right w:val="none" w:sz="0" w:space="0" w:color="auto"/>
      </w:divBdr>
    </w:div>
    <w:div w:id="1432163489">
      <w:bodyDiv w:val="1"/>
      <w:marLeft w:val="0"/>
      <w:marRight w:val="0"/>
      <w:marTop w:val="0"/>
      <w:marBottom w:val="0"/>
      <w:divBdr>
        <w:top w:val="none" w:sz="0" w:space="0" w:color="auto"/>
        <w:left w:val="none" w:sz="0" w:space="0" w:color="auto"/>
        <w:bottom w:val="none" w:sz="0" w:space="0" w:color="auto"/>
        <w:right w:val="none" w:sz="0" w:space="0" w:color="auto"/>
      </w:divBdr>
    </w:div>
    <w:div w:id="1441031634">
      <w:bodyDiv w:val="1"/>
      <w:marLeft w:val="0"/>
      <w:marRight w:val="0"/>
      <w:marTop w:val="0"/>
      <w:marBottom w:val="0"/>
      <w:divBdr>
        <w:top w:val="none" w:sz="0" w:space="0" w:color="auto"/>
        <w:left w:val="none" w:sz="0" w:space="0" w:color="auto"/>
        <w:bottom w:val="none" w:sz="0" w:space="0" w:color="auto"/>
        <w:right w:val="none" w:sz="0" w:space="0" w:color="auto"/>
      </w:divBdr>
    </w:div>
    <w:div w:id="1715424507">
      <w:bodyDiv w:val="1"/>
      <w:marLeft w:val="0"/>
      <w:marRight w:val="0"/>
      <w:marTop w:val="0"/>
      <w:marBottom w:val="0"/>
      <w:divBdr>
        <w:top w:val="none" w:sz="0" w:space="0" w:color="auto"/>
        <w:left w:val="none" w:sz="0" w:space="0" w:color="auto"/>
        <w:bottom w:val="none" w:sz="0" w:space="0" w:color="auto"/>
        <w:right w:val="none" w:sz="0" w:space="0" w:color="auto"/>
      </w:divBdr>
    </w:div>
    <w:div w:id="1756125788">
      <w:bodyDiv w:val="1"/>
      <w:marLeft w:val="0"/>
      <w:marRight w:val="0"/>
      <w:marTop w:val="0"/>
      <w:marBottom w:val="0"/>
      <w:divBdr>
        <w:top w:val="none" w:sz="0" w:space="0" w:color="auto"/>
        <w:left w:val="none" w:sz="0" w:space="0" w:color="auto"/>
        <w:bottom w:val="none" w:sz="0" w:space="0" w:color="auto"/>
        <w:right w:val="none" w:sz="0" w:space="0" w:color="auto"/>
      </w:divBdr>
    </w:div>
    <w:div w:id="1788739975">
      <w:bodyDiv w:val="1"/>
      <w:marLeft w:val="0"/>
      <w:marRight w:val="0"/>
      <w:marTop w:val="0"/>
      <w:marBottom w:val="0"/>
      <w:divBdr>
        <w:top w:val="none" w:sz="0" w:space="0" w:color="auto"/>
        <w:left w:val="none" w:sz="0" w:space="0" w:color="auto"/>
        <w:bottom w:val="none" w:sz="0" w:space="0" w:color="auto"/>
        <w:right w:val="none" w:sz="0" w:space="0" w:color="auto"/>
      </w:divBdr>
    </w:div>
    <w:div w:id="1821458203">
      <w:bodyDiv w:val="1"/>
      <w:marLeft w:val="0"/>
      <w:marRight w:val="0"/>
      <w:marTop w:val="0"/>
      <w:marBottom w:val="0"/>
      <w:divBdr>
        <w:top w:val="none" w:sz="0" w:space="0" w:color="auto"/>
        <w:left w:val="none" w:sz="0" w:space="0" w:color="auto"/>
        <w:bottom w:val="none" w:sz="0" w:space="0" w:color="auto"/>
        <w:right w:val="none" w:sz="0" w:space="0" w:color="auto"/>
      </w:divBdr>
    </w:div>
    <w:div w:id="1839923787">
      <w:bodyDiv w:val="1"/>
      <w:marLeft w:val="0"/>
      <w:marRight w:val="0"/>
      <w:marTop w:val="0"/>
      <w:marBottom w:val="0"/>
      <w:divBdr>
        <w:top w:val="none" w:sz="0" w:space="0" w:color="auto"/>
        <w:left w:val="none" w:sz="0" w:space="0" w:color="auto"/>
        <w:bottom w:val="none" w:sz="0" w:space="0" w:color="auto"/>
        <w:right w:val="none" w:sz="0" w:space="0" w:color="auto"/>
      </w:divBdr>
    </w:div>
    <w:div w:id="1974023924">
      <w:bodyDiv w:val="1"/>
      <w:marLeft w:val="0"/>
      <w:marRight w:val="0"/>
      <w:marTop w:val="0"/>
      <w:marBottom w:val="0"/>
      <w:divBdr>
        <w:top w:val="none" w:sz="0" w:space="0" w:color="auto"/>
        <w:left w:val="none" w:sz="0" w:space="0" w:color="auto"/>
        <w:bottom w:val="none" w:sz="0" w:space="0" w:color="auto"/>
        <w:right w:val="none" w:sz="0" w:space="0" w:color="auto"/>
      </w:divBdr>
    </w:div>
    <w:div w:id="208687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dhvi.menon@manchester.ac.uk" TargetMode="External"/><Relationship Id="rId18" Type="http://schemas.openxmlformats.org/officeDocument/2006/relationships/hyperlink" Target="mailto:madhvi.menon@manchester.ac.uk" TargetMode="External"/><Relationship Id="rId26" Type="http://schemas.openxmlformats.org/officeDocument/2006/relationships/hyperlink" Target="mailto:paul.kasher@manchester.ac.uk" TargetMode="External"/><Relationship Id="rId39" Type="http://schemas.openxmlformats.org/officeDocument/2006/relationships/hyperlink" Target="mailto:craig.smith-2@manchester.ac.uk" TargetMode="External"/><Relationship Id="rId21" Type="http://schemas.openxmlformats.org/officeDocument/2006/relationships/hyperlink" Target="mailto:janine.lamb@manchester.ac.uk" TargetMode="External"/><Relationship Id="rId34" Type="http://schemas.openxmlformats.org/officeDocument/2006/relationships/hyperlink" Target="mailto:anna.nicolaou@manchester.ac.uk" TargetMode="External"/><Relationship Id="rId42" Type="http://schemas.openxmlformats.org/officeDocument/2006/relationships/hyperlink" Target="https://stroke-impact.org/" TargetMode="External"/><Relationship Id="rId47" Type="http://schemas.openxmlformats.org/officeDocument/2006/relationships/hyperlink" Target="mailto:james.gwinnutt@manchester.ac.uk" TargetMode="External"/><Relationship Id="rId50" Type="http://schemas.openxmlformats.org/officeDocument/2006/relationships/hyperlink" Target="mailto:s.eyre@manchester.ac.uk"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an.bruce@manchester.ac.uk" TargetMode="External"/><Relationship Id="rId17" Type="http://schemas.openxmlformats.org/officeDocument/2006/relationships/hyperlink" Target="mailto:maya.buch@manchester.ac.uk" TargetMode="External"/><Relationship Id="rId25" Type="http://schemas.openxmlformats.org/officeDocument/2006/relationships/hyperlink" Target="https://www.radica.org.uk/home.htm" TargetMode="External"/><Relationship Id="rId33" Type="http://schemas.openxmlformats.org/officeDocument/2006/relationships/hyperlink" Target="https://www.clusterconsortium.org.uk/" TargetMode="External"/><Relationship Id="rId38" Type="http://schemas.openxmlformats.org/officeDocument/2006/relationships/hyperlink" Target="mailto:anne.barton@manchester.ac.uk" TargetMode="External"/><Relationship Id="rId46" Type="http://schemas.openxmlformats.org/officeDocument/2006/relationships/hyperlink" Target="mailto:Suzanne.verstappen@manchester.ac.uk" TargetMode="External"/><Relationship Id="rId2" Type="http://schemas.openxmlformats.org/officeDocument/2006/relationships/numbering" Target="numbering.xml"/><Relationship Id="rId16" Type="http://schemas.openxmlformats.org/officeDocument/2006/relationships/hyperlink" Target="mailto:mark.lunt@manchester.ac.uk" TargetMode="External"/><Relationship Id="rId20" Type="http://schemas.openxmlformats.org/officeDocument/2006/relationships/hyperlink" Target="mailto:hector.chinoy@manchester.ac.uk" TargetMode="External"/><Relationship Id="rId29" Type="http://schemas.openxmlformats.org/officeDocument/2006/relationships/hyperlink" Target="mailto:andrew.morris-5@manchester.ac.uk" TargetMode="External"/><Relationship Id="rId41" Type="http://schemas.openxmlformats.org/officeDocument/2006/relationships/hyperlink" Target="mailto:john.grainger-2@manchester.ac.uk"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acy.hussell@manchester.ac.uk" TargetMode="External"/><Relationship Id="rId24" Type="http://schemas.openxmlformats.org/officeDocument/2006/relationships/hyperlink" Target="mailto:waqar.ahmed@manchester.ac.uk" TargetMode="External"/><Relationship Id="rId32" Type="http://schemas.openxmlformats.org/officeDocument/2006/relationships/hyperlink" Target="https://www.clusterconsortium.org.uk/" TargetMode="External"/><Relationship Id="rId37" Type="http://schemas.openxmlformats.org/officeDocument/2006/relationships/hyperlink" Target="mailto:gisela.orozco@manchester.ac.uk" TargetMode="External"/><Relationship Id="rId40" Type="http://schemas.openxmlformats.org/officeDocument/2006/relationships/hyperlink" Target="mailto:stuart.allan@manchester.ac.uk" TargetMode="External"/><Relationship Id="rId45" Type="http://schemas.openxmlformats.org/officeDocument/2006/relationships/hyperlink" Target="https://www.braininflamelab.org/"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hris.armitage@manchester.ac.uk" TargetMode="External"/><Relationship Id="rId23" Type="http://schemas.openxmlformats.org/officeDocument/2006/relationships/hyperlink" Target="mailto:clare.mills@manchester.ac.uk" TargetMode="External"/><Relationship Id="rId28" Type="http://schemas.openxmlformats.org/officeDocument/2006/relationships/hyperlink" Target="mailto:david.brough@manchester.ac.uk" TargetMode="External"/><Relationship Id="rId36" Type="http://schemas.openxmlformats.org/officeDocument/2006/relationships/hyperlink" Target="mailto:sebastien.viatte@manchester.ac.uk" TargetMode="External"/><Relationship Id="rId49" Type="http://schemas.openxmlformats.org/officeDocument/2006/relationships/hyperlink" Target="mailto:Richard.Warren@manchester.ac.uk" TargetMode="External"/><Relationship Id="rId10" Type="http://schemas.openxmlformats.org/officeDocument/2006/relationships/hyperlink" Target="mailto:stuart.allan@manchester.ac.uk" TargetMode="External"/><Relationship Id="rId19" Type="http://schemas.openxmlformats.org/officeDocument/2006/relationships/image" Target="media/image1.png"/><Relationship Id="rId31" Type="http://schemas.openxmlformats.org/officeDocument/2006/relationships/hyperlink" Target="mailto:j.bowes@manchester.ac.uk" TargetMode="External"/><Relationship Id="rId44" Type="http://schemas.openxmlformats.org/officeDocument/2006/relationships/hyperlink" Target="https://onlinelibrary.wiley.com/doi/epdf/10.1111/cei.13551"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raig.Smith-2@manchester.ac.uk" TargetMode="External"/><Relationship Id="rId14" Type="http://schemas.openxmlformats.org/officeDocument/2006/relationships/hyperlink" Target="mailto:james.bluett@manchester.ac.uk" TargetMode="External"/><Relationship Id="rId22" Type="http://schemas.openxmlformats.org/officeDocument/2006/relationships/hyperlink" Target="mailto:stephen.fowler@manchester.ac.uk" TargetMode="External"/><Relationship Id="rId27" Type="http://schemas.openxmlformats.org/officeDocument/2006/relationships/hyperlink" Target="mailto:adrian.parry-jones@manchester.ac.uk" TargetMode="External"/><Relationship Id="rId30" Type="http://schemas.openxmlformats.org/officeDocument/2006/relationships/hyperlink" Target="mailto:kimme.hyrich@manchester.ac.uk" TargetMode="External"/><Relationship Id="rId35" Type="http://schemas.openxmlformats.org/officeDocument/2006/relationships/hyperlink" Target="mailto:james.bluett@manchester.ac.uk" TargetMode="External"/><Relationship Id="rId43" Type="http://schemas.openxmlformats.org/officeDocument/2006/relationships/hyperlink" Target="https://www.fondationleducq.org/" TargetMode="External"/><Relationship Id="rId48" Type="http://schemas.openxmlformats.org/officeDocument/2006/relationships/hyperlink" Target="mailto:jenny.humphreys@manchester.ac.uk" TargetMode="External"/><Relationship Id="rId8" Type="http://schemas.openxmlformats.org/officeDocument/2006/relationships/hyperlink" Target="mailto:tao.wang@manchester.ac.uk" TargetMode="External"/><Relationship Id="rId51" Type="http://schemas.openxmlformats.org/officeDocument/2006/relationships/header" Target="header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715B7-E21B-4790-92FC-586BA908A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16053</Words>
  <Characters>91508</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107347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Roncoli</dc:creator>
  <cp:keywords/>
  <dc:description/>
  <cp:lastModifiedBy>Jemma Fielding</cp:lastModifiedBy>
  <cp:revision>2</cp:revision>
  <cp:lastPrinted>2021-02-23T11:12:00Z</cp:lastPrinted>
  <dcterms:created xsi:type="dcterms:W3CDTF">2023-10-03T10:45:00Z</dcterms:created>
  <dcterms:modified xsi:type="dcterms:W3CDTF">2023-10-03T10:45:00Z</dcterms:modified>
</cp:coreProperties>
</file>