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D111C03" w14:textId="422C7841" w:rsidR="00493E81" w:rsidRPr="00351EC0" w:rsidRDefault="00493E81" w:rsidP="68C9ABE2">
      <w:pPr>
        <w:shd w:val="clear" w:color="auto" w:fill="6D009D" w:themeFill="accent1"/>
        <w:ind w:left="2552"/>
        <w:jc w:val="center"/>
        <w:rPr>
          <w:rFonts w:ascii="Aptos" w:eastAsia="Aptos" w:hAnsi="Aptos" w:cs="Arial"/>
          <w:color w:val="FFCC33"/>
          <w:kern w:val="2"/>
          <w:sz w:val="40"/>
          <w:szCs w:val="40"/>
          <w14:ligatures w14:val="standardContextual"/>
        </w:rPr>
      </w:pPr>
      <w:r w:rsidRPr="00305BC6">
        <w:rPr>
          <w:rFonts w:ascii="Aptos" w:eastAsia="Aptos" w:hAnsi="Aptos" w:cs="Arial"/>
          <w:noProof/>
          <w:color w:val="FFCC33"/>
          <w:kern w:val="2"/>
          <w:sz w:val="48"/>
          <w:szCs w:val="4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81BFB7E" wp14:editId="548BD69B">
            <wp:simplePos x="0" y="0"/>
            <wp:positionH relativeFrom="column">
              <wp:posOffset>-58420</wp:posOffset>
            </wp:positionH>
            <wp:positionV relativeFrom="paragraph">
              <wp:posOffset>1702</wp:posOffset>
            </wp:positionV>
            <wp:extent cx="1651000" cy="698500"/>
            <wp:effectExtent l="0" t="0" r="0" b="0"/>
            <wp:wrapNone/>
            <wp:docPr id="1269922703" name="Picture 1" descr="A purple and white 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EA08EBE-7200-471A-8ABF-4A5530F503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922703" name="Picture 1" descr="A purple and white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BC6" w:rsidRPr="00305BC6">
        <w:rPr>
          <w:rFonts w:ascii="Aptos" w:eastAsia="Aptos" w:hAnsi="Aptos" w:cs="Arial"/>
          <w:color w:val="FFCC33"/>
          <w:kern w:val="2"/>
          <w:sz w:val="48"/>
          <w:szCs w:val="48"/>
          <w14:ligatures w14:val="standardContextual"/>
        </w:rPr>
        <w:t>Institutional Review Example Agenda</w:t>
      </w:r>
    </w:p>
    <w:p w14:paraId="146CAC55" w14:textId="75F95E10" w:rsidR="00493E81" w:rsidRDefault="007B54E8" w:rsidP="00493E81">
      <w:pPr>
        <w:shd w:val="clear" w:color="auto" w:fill="6D009D"/>
        <w:ind w:left="2552"/>
        <w:jc w:val="center"/>
        <w:rPr>
          <w:rFonts w:ascii="Aptos" w:eastAsia="Aptos" w:hAnsi="Aptos" w:cs="Arial"/>
          <w:color w:val="FFF4D6" w:themeColor="accent4" w:themeTint="33"/>
          <w:kern w:val="2"/>
          <w:sz w:val="20"/>
          <w:szCs w:val="20"/>
          <w14:ligatures w14:val="standardContextual"/>
        </w:rPr>
      </w:pPr>
      <w:r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This example agenda can be used as a template for conducting an institutional review</w:t>
      </w:r>
      <w:r w:rsidR="00493E81" w:rsidRPr="00764B33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, in</w:t>
      </w:r>
      <w:r w:rsidR="00351EC0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 </w:t>
      </w:r>
      <w:r w:rsidR="00493E81" w:rsidRPr="00764B33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>accordance</w:t>
      </w:r>
      <w:r w:rsidR="00351EC0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 </w:t>
      </w:r>
      <w:r w:rsidR="00493E81" w:rsidRPr="00764B33">
        <w:rPr>
          <w:rFonts w:ascii="Aptos" w:eastAsia="Aptos" w:hAnsi="Aptos" w:cs="Arial"/>
          <w:kern w:val="2"/>
          <w:sz w:val="20"/>
          <w:szCs w:val="20"/>
          <w14:ligatures w14:val="standardContextual"/>
        </w:rPr>
        <w:t xml:space="preserve">with the </w:t>
      </w:r>
      <w:hyperlink r:id="rId11" w:history="1">
        <w:r w:rsidR="00351EC0" w:rsidRPr="00351EC0">
          <w:rPr>
            <w:rStyle w:val="Hyperlink"/>
            <w:rFonts w:ascii="Aptos" w:eastAsia="Aptos" w:hAnsi="Aptos" w:cs="Arial"/>
            <w:color w:val="FFF4D6" w:themeColor="accent4" w:themeTint="33"/>
            <w:kern w:val="2"/>
            <w:sz w:val="20"/>
            <w:szCs w:val="20"/>
            <w14:ligatures w14:val="standardContextual"/>
          </w:rPr>
          <w:t>Procedures for the Quality Assurance of Taught Collaborative Provision</w:t>
        </w:r>
      </w:hyperlink>
      <w:r w:rsidR="00493E81" w:rsidRPr="00351EC0">
        <w:rPr>
          <w:rFonts w:ascii="Aptos" w:eastAsia="Aptos" w:hAnsi="Aptos" w:cs="Arial"/>
          <w:color w:val="FFF4D6" w:themeColor="accent4" w:themeTint="33"/>
          <w:kern w:val="2"/>
          <w:sz w:val="20"/>
          <w:szCs w:val="20"/>
          <w14:ligatures w14:val="standardContextual"/>
        </w:rPr>
        <w:t>.</w:t>
      </w:r>
    </w:p>
    <w:p w14:paraId="20B9EE75" w14:textId="3F43CBDA" w:rsidR="00BD6170" w:rsidRDefault="00BD6170" w:rsidP="007B54E8"/>
    <w:tbl>
      <w:tblPr>
        <w:tblStyle w:val="GridTable4-Accent3"/>
        <w:tblpPr w:leftFromText="180" w:rightFromText="180" w:vertAnchor="text" w:tblpY="1"/>
        <w:tblW w:w="4985" w:type="pct"/>
        <w:tblLook w:val="04A0" w:firstRow="1" w:lastRow="0" w:firstColumn="1" w:lastColumn="0" w:noHBand="0" w:noVBand="1"/>
      </w:tblPr>
      <w:tblGrid>
        <w:gridCol w:w="1625"/>
        <w:gridCol w:w="2282"/>
        <w:gridCol w:w="6522"/>
      </w:tblGrid>
      <w:tr w:rsidR="003F17CC" w:rsidRPr="00B51F1A" w14:paraId="1425A4A1" w14:textId="77777777" w:rsidTr="005250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6D009D" w:themeFill="accent1"/>
            <w:vAlign w:val="center"/>
          </w:tcPr>
          <w:p w14:paraId="2E7686FF" w14:textId="77777777" w:rsidR="003F17CC" w:rsidRPr="001E7530" w:rsidRDefault="003F17CC" w:rsidP="00525010">
            <w:pPr>
              <w:widowControl w:val="0"/>
              <w:spacing w:before="60" w:after="60"/>
              <w:jc w:val="center"/>
              <w:rPr>
                <w:rFonts w:asciiTheme="majorHAnsi" w:hAnsiTheme="majorHAnsi" w:cs="Arial"/>
                <w:color w:val="auto"/>
                <w:lang w:bidi="he-IL"/>
              </w:rPr>
            </w:pPr>
            <w:r w:rsidRPr="001E7530">
              <w:rPr>
                <w:rFonts w:asciiTheme="majorHAnsi" w:hAnsiTheme="majorHAnsi" w:cs="Arial"/>
                <w:color w:val="auto"/>
                <w:sz w:val="28"/>
                <w:szCs w:val="28"/>
                <w:lang w:bidi="he-IL"/>
              </w:rPr>
              <w:t>Institutional Review Agenda</w:t>
            </w:r>
          </w:p>
        </w:tc>
      </w:tr>
      <w:tr w:rsidR="003F17CC" w:rsidRPr="00920C15" w14:paraId="1EBD319A" w14:textId="77777777" w:rsidTr="00525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EADCF4"/>
          </w:tcPr>
          <w:p w14:paraId="03296C9D" w14:textId="77777777" w:rsidR="003F17CC" w:rsidRPr="00920C15" w:rsidRDefault="003F17CC" w:rsidP="00525010">
            <w:pPr>
              <w:widowControl w:val="0"/>
              <w:spacing w:before="60" w:after="60"/>
              <w:jc w:val="center"/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</w:pPr>
            <w:r w:rsidRPr="56C157CB"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  <w:t>Location:</w:t>
            </w:r>
          </w:p>
          <w:p w14:paraId="67387862" w14:textId="77777777" w:rsidR="003F17CC" w:rsidRPr="00920C15" w:rsidRDefault="003F17CC" w:rsidP="00525010">
            <w:pPr>
              <w:widowControl w:val="0"/>
              <w:spacing w:before="60" w:after="60"/>
              <w:jc w:val="center"/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</w:pPr>
            <w:r w:rsidRPr="56C157CB"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  <w:t>Date:</w:t>
            </w:r>
          </w:p>
          <w:p w14:paraId="7C6F2E07" w14:textId="77777777" w:rsidR="003F17CC" w:rsidRPr="00920C15" w:rsidRDefault="003F17CC" w:rsidP="00525010">
            <w:pPr>
              <w:widowControl w:val="0"/>
              <w:spacing w:before="60" w:after="60"/>
              <w:jc w:val="center"/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</w:pPr>
            <w:r w:rsidRPr="56C157CB"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  <w:t>Chair:</w:t>
            </w:r>
          </w:p>
          <w:p w14:paraId="5045BF00" w14:textId="77777777" w:rsidR="003F17CC" w:rsidRPr="00920C15" w:rsidRDefault="003F17CC" w:rsidP="00525010">
            <w:pPr>
              <w:widowControl w:val="0"/>
              <w:spacing w:before="60" w:after="60"/>
              <w:jc w:val="center"/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</w:pPr>
            <w:r w:rsidRPr="56C157CB">
              <w:rPr>
                <w:rFonts w:asciiTheme="minorHAnsi" w:hAnsiTheme="minorHAnsi" w:cs="Arial"/>
                <w:b w:val="0"/>
                <w:bCs w:val="0"/>
                <w:i/>
                <w:iCs/>
                <w:lang w:bidi="he-IL"/>
              </w:rPr>
              <w:t>Attendees:</w:t>
            </w:r>
          </w:p>
        </w:tc>
      </w:tr>
      <w:tr w:rsidR="003F17CC" w:rsidRPr="00920C15" w14:paraId="286F49E1" w14:textId="77777777" w:rsidTr="005250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5B24A92D" w14:textId="46C42D46" w:rsidR="003F17CC" w:rsidRPr="00920C15" w:rsidRDefault="003D037F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>
              <w:rPr>
                <w:rFonts w:asciiTheme="minorHAnsi" w:hAnsiTheme="minorHAnsi" w:cs="Arial"/>
                <w:b w:val="0"/>
                <w:bCs w:val="0"/>
                <w:lang w:bidi="he-IL"/>
              </w:rPr>
              <w:t>0</w:t>
            </w:r>
            <w:r w:rsidR="003F17CC"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9:00-</w:t>
            </w:r>
            <w:r>
              <w:rPr>
                <w:rFonts w:asciiTheme="minorHAnsi" w:hAnsiTheme="minorHAnsi" w:cs="Arial"/>
                <w:b w:val="0"/>
                <w:bCs w:val="0"/>
                <w:lang w:bidi="he-IL"/>
              </w:rPr>
              <w:t>0</w:t>
            </w:r>
            <w:r w:rsidR="003F17CC"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9:15</w:t>
            </w:r>
          </w:p>
        </w:tc>
        <w:tc>
          <w:tcPr>
            <w:tcW w:w="1094" w:type="pct"/>
          </w:tcPr>
          <w:p w14:paraId="287B0116" w14:textId="77777777" w:rsidR="003F17CC" w:rsidRPr="00920C15" w:rsidRDefault="003F17CC" w:rsidP="00525010">
            <w:pPr>
              <w:widowControl w:val="0"/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>Private meeting of the panel</w:t>
            </w:r>
          </w:p>
        </w:tc>
        <w:tc>
          <w:tcPr>
            <w:tcW w:w="3127" w:type="pct"/>
          </w:tcPr>
          <w:p w14:paraId="11E56563" w14:textId="77777777" w:rsidR="003F17CC" w:rsidRPr="00920C15" w:rsidRDefault="003F17CC" w:rsidP="00525010">
            <w:pPr>
              <w:widowControl w:val="0"/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</w:p>
        </w:tc>
      </w:tr>
      <w:tr w:rsidR="003F17CC" w:rsidRPr="00920C15" w14:paraId="2757E259" w14:textId="77777777" w:rsidTr="00525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shd w:val="clear" w:color="auto" w:fill="EADCF4"/>
          </w:tcPr>
          <w:p w14:paraId="5071F815" w14:textId="5F54F46A" w:rsidR="003F17CC" w:rsidRPr="00920C15" w:rsidRDefault="003D037F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>
              <w:rPr>
                <w:rFonts w:asciiTheme="minorHAnsi" w:hAnsiTheme="minorHAnsi" w:cs="Arial"/>
                <w:b w:val="0"/>
                <w:bCs w:val="0"/>
                <w:lang w:bidi="he-IL"/>
              </w:rPr>
              <w:t>0</w:t>
            </w:r>
            <w:r w:rsidR="003F17CC"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9:15-</w:t>
            </w:r>
            <w:r>
              <w:rPr>
                <w:rFonts w:asciiTheme="minorHAnsi" w:hAnsiTheme="minorHAnsi" w:cs="Arial"/>
                <w:b w:val="0"/>
                <w:bCs w:val="0"/>
                <w:lang w:bidi="he-IL"/>
              </w:rPr>
              <w:t>0</w:t>
            </w:r>
            <w:r w:rsidR="003F17CC"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9:30</w:t>
            </w:r>
          </w:p>
        </w:tc>
        <w:tc>
          <w:tcPr>
            <w:tcW w:w="1094" w:type="pct"/>
            <w:shd w:val="clear" w:color="auto" w:fill="EADCF4"/>
          </w:tcPr>
          <w:p w14:paraId="3F471213" w14:textId="77777777" w:rsidR="003F17CC" w:rsidRPr="00920C15" w:rsidRDefault="003F17CC" w:rsidP="00525010">
            <w:pPr>
              <w:widowControl w:val="0"/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>Introduction</w:t>
            </w:r>
          </w:p>
        </w:tc>
        <w:tc>
          <w:tcPr>
            <w:tcW w:w="3127" w:type="pct"/>
            <w:shd w:val="clear" w:color="auto" w:fill="EADCF4"/>
          </w:tcPr>
          <w:p w14:paraId="248D3194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Framing the format and purpose of the review</w:t>
            </w:r>
          </w:p>
          <w:p w14:paraId="57B3C9F7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Each institution provides an overview of any relevant strategic updates, e.g. Manchester 2035</w:t>
            </w:r>
          </w:p>
        </w:tc>
      </w:tr>
      <w:tr w:rsidR="003F17CC" w:rsidRPr="00920C15" w14:paraId="7D26C0D9" w14:textId="77777777" w:rsidTr="005250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71932D19" w14:textId="59315F72" w:rsidR="003F17CC" w:rsidRPr="00920C15" w:rsidRDefault="003D037F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>
              <w:rPr>
                <w:rFonts w:asciiTheme="minorHAnsi" w:hAnsiTheme="minorHAnsi" w:cs="Arial"/>
                <w:b w:val="0"/>
                <w:bCs w:val="0"/>
                <w:lang w:bidi="he-IL"/>
              </w:rPr>
              <w:t>0</w:t>
            </w:r>
            <w:r w:rsidR="003F17CC"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9:30-10:30</w:t>
            </w:r>
          </w:p>
        </w:tc>
        <w:tc>
          <w:tcPr>
            <w:tcW w:w="1094" w:type="pct"/>
          </w:tcPr>
          <w:p w14:paraId="3635FDD6" w14:textId="77777777" w:rsidR="003F17CC" w:rsidRPr="00920C15" w:rsidRDefault="003F17CC" w:rsidP="00525010">
            <w:pPr>
              <w:widowControl w:val="0"/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 xml:space="preserve">Partnership </w:t>
            </w:r>
            <w:r>
              <w:rPr>
                <w:rFonts w:asciiTheme="minorHAnsi" w:hAnsiTheme="minorHAnsi" w:cs="Arial"/>
                <w:b/>
                <w:bCs/>
                <w:lang w:bidi="he-IL"/>
              </w:rPr>
              <w:t>o</w:t>
            </w: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>verview and reflections on its operation</w:t>
            </w:r>
          </w:p>
        </w:tc>
        <w:tc>
          <w:tcPr>
            <w:tcW w:w="3127" w:type="pct"/>
          </w:tcPr>
          <w:p w14:paraId="5057C7D8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Operational challenges</w:t>
            </w:r>
          </w:p>
          <w:p w14:paraId="529A7FC9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Key milestones</w:t>
            </w:r>
          </w:p>
          <w:p w14:paraId="0C252574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Comments on the Governance structure of the partnership</w:t>
            </w:r>
          </w:p>
          <w:p w14:paraId="081A880B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KPIs and academic performance (from periodic review)</w:t>
            </w:r>
          </w:p>
          <w:p w14:paraId="7CE1CA9C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Added value of the partnership</w:t>
            </w:r>
          </w:p>
        </w:tc>
      </w:tr>
      <w:tr w:rsidR="003F17CC" w:rsidRPr="00920C15" w14:paraId="55C4745F" w14:textId="77777777" w:rsidTr="00525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shd w:val="clear" w:color="auto" w:fill="EADCF4"/>
          </w:tcPr>
          <w:p w14:paraId="52C1408A" w14:textId="77777777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10:30-10:45</w:t>
            </w:r>
          </w:p>
        </w:tc>
        <w:tc>
          <w:tcPr>
            <w:tcW w:w="4221" w:type="pct"/>
            <w:gridSpan w:val="2"/>
            <w:shd w:val="clear" w:color="auto" w:fill="EADCF4"/>
          </w:tcPr>
          <w:p w14:paraId="5AD5C3C6" w14:textId="77777777" w:rsidR="003F17CC" w:rsidRPr="003F17CC" w:rsidRDefault="003F17CC" w:rsidP="0052501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3F17CC">
              <w:rPr>
                <w:rFonts w:asciiTheme="minorHAnsi" w:hAnsiTheme="minorHAnsi" w:cs="Arial"/>
                <w:b/>
                <w:bCs/>
                <w:lang w:bidi="he-IL"/>
              </w:rPr>
              <w:t>Break</w:t>
            </w:r>
          </w:p>
        </w:tc>
      </w:tr>
      <w:tr w:rsidR="003F17CC" w:rsidRPr="00920C15" w14:paraId="229B16A3" w14:textId="77777777" w:rsidTr="005250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6CB13A80" w14:textId="77777777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10:45-11:45</w:t>
            </w:r>
          </w:p>
        </w:tc>
        <w:tc>
          <w:tcPr>
            <w:tcW w:w="1094" w:type="pct"/>
          </w:tcPr>
          <w:p w14:paraId="661E201B" w14:textId="77777777" w:rsidR="003F17CC" w:rsidRPr="00920C15" w:rsidRDefault="003F17CC" w:rsidP="00525010">
            <w:pPr>
              <w:widowControl w:val="0"/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 xml:space="preserve">Risk, </w:t>
            </w:r>
            <w:r>
              <w:rPr>
                <w:rFonts w:asciiTheme="minorHAnsi" w:hAnsiTheme="minorHAnsi" w:cs="Arial"/>
                <w:b/>
                <w:bCs/>
                <w:lang w:bidi="he-IL"/>
              </w:rPr>
              <w:t>c</w:t>
            </w: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>ompliance and Memorandum of Agreement (MOA)</w:t>
            </w:r>
          </w:p>
        </w:tc>
        <w:tc>
          <w:tcPr>
            <w:tcW w:w="3127" w:type="pct"/>
          </w:tcPr>
          <w:p w14:paraId="2CC2A352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Discussion of risk registers</w:t>
            </w:r>
          </w:p>
          <w:p w14:paraId="42004FC4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Discussion of MOA</w:t>
            </w:r>
          </w:p>
          <w:p w14:paraId="2100D6EA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Regulatory compliance e.g. national quality bodies, PSRBs etc.</w:t>
            </w:r>
          </w:p>
          <w:p w14:paraId="38419823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Reflections on any sector changes (e.g. digital assessment, AI)</w:t>
            </w:r>
          </w:p>
          <w:p w14:paraId="47765B58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Due diligence and contingency</w:t>
            </w:r>
          </w:p>
        </w:tc>
      </w:tr>
      <w:tr w:rsidR="00092D87" w:rsidRPr="00920C15" w14:paraId="5A8EBED8" w14:textId="77777777" w:rsidTr="00092D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shd w:val="clear" w:color="auto" w:fill="EADCF4"/>
          </w:tcPr>
          <w:p w14:paraId="653705ED" w14:textId="48277F92" w:rsidR="00092D87" w:rsidRPr="00920C15" w:rsidRDefault="00092D87" w:rsidP="00092D87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1</w:t>
            </w:r>
            <w:r>
              <w:rPr>
                <w:rFonts w:asciiTheme="minorHAnsi" w:hAnsiTheme="minorHAnsi" w:cs="Arial"/>
                <w:b w:val="0"/>
                <w:bCs w:val="0"/>
                <w:lang w:bidi="he-IL"/>
              </w:rPr>
              <w:t>1</w:t>
            </w: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:45-1</w:t>
            </w:r>
            <w:r>
              <w:rPr>
                <w:rFonts w:asciiTheme="minorHAnsi" w:hAnsiTheme="minorHAnsi" w:cs="Arial"/>
                <w:b w:val="0"/>
                <w:bCs w:val="0"/>
                <w:lang w:bidi="he-IL"/>
              </w:rPr>
              <w:t>2</w:t>
            </w: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:30</w:t>
            </w:r>
          </w:p>
        </w:tc>
        <w:tc>
          <w:tcPr>
            <w:tcW w:w="1094" w:type="pct"/>
            <w:shd w:val="clear" w:color="auto" w:fill="EADCF4"/>
          </w:tcPr>
          <w:p w14:paraId="0AEB377B" w14:textId="77777777" w:rsidR="00092D87" w:rsidRPr="00920C15" w:rsidRDefault="00092D87" w:rsidP="00092D87">
            <w:pPr>
              <w:widowControl w:val="0"/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 xml:space="preserve">Tour of </w:t>
            </w:r>
            <w:r>
              <w:rPr>
                <w:rFonts w:asciiTheme="minorHAnsi" w:hAnsiTheme="minorHAnsi" w:cs="Arial"/>
                <w:b/>
                <w:bCs/>
                <w:lang w:bidi="he-IL"/>
              </w:rPr>
              <w:t>f</w:t>
            </w: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>acilities</w:t>
            </w:r>
          </w:p>
        </w:tc>
        <w:tc>
          <w:tcPr>
            <w:tcW w:w="3127" w:type="pct"/>
            <w:shd w:val="clear" w:color="auto" w:fill="EADCF4"/>
          </w:tcPr>
          <w:p w14:paraId="7CBC301D" w14:textId="77777777" w:rsidR="00092D87" w:rsidRPr="00920C15" w:rsidRDefault="00092D87" w:rsidP="00092D87">
            <w:pPr>
              <w:pStyle w:val="ListParagraph"/>
              <w:widowControl w:val="0"/>
              <w:spacing w:before="60" w:after="60"/>
              <w:ind w:left="0"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i/>
                <w:iCs/>
                <w:lang w:bidi="he-IL"/>
              </w:rPr>
            </w:pPr>
            <w:r w:rsidRPr="00920C15">
              <w:rPr>
                <w:rFonts w:asciiTheme="minorHAnsi" w:hAnsiTheme="minorHAnsi" w:cs="Arial"/>
                <w:i/>
                <w:iCs/>
                <w:lang w:bidi="he-IL"/>
              </w:rPr>
              <w:t xml:space="preserve">The tour may also take place during the </w:t>
            </w:r>
            <w:r>
              <w:rPr>
                <w:rFonts w:asciiTheme="minorHAnsi" w:hAnsiTheme="minorHAnsi" w:cs="Arial"/>
                <w:i/>
                <w:iCs/>
                <w:lang w:bidi="he-IL"/>
              </w:rPr>
              <w:t>P</w:t>
            </w:r>
            <w:r w:rsidRPr="00920C15">
              <w:rPr>
                <w:rFonts w:asciiTheme="minorHAnsi" w:hAnsiTheme="minorHAnsi" w:cs="Arial"/>
                <w:i/>
                <w:iCs/>
                <w:lang w:bidi="he-IL"/>
              </w:rPr>
              <w:t xml:space="preserve">eriodic </w:t>
            </w:r>
            <w:r>
              <w:rPr>
                <w:rFonts w:asciiTheme="minorHAnsi" w:hAnsiTheme="minorHAnsi" w:cs="Arial"/>
                <w:i/>
                <w:iCs/>
                <w:lang w:bidi="he-IL"/>
              </w:rPr>
              <w:t>R</w:t>
            </w:r>
            <w:r w:rsidRPr="00920C15">
              <w:rPr>
                <w:rFonts w:asciiTheme="minorHAnsi" w:hAnsiTheme="minorHAnsi" w:cs="Arial"/>
                <w:i/>
                <w:iCs/>
                <w:lang w:bidi="he-IL"/>
              </w:rPr>
              <w:t>eview, but the visiting UoM team should be given a tour of the facilities during the visit to confirm that the quality of on-site facilities has been maintained.</w:t>
            </w:r>
          </w:p>
        </w:tc>
      </w:tr>
      <w:tr w:rsidR="003F17CC" w:rsidRPr="00920C15" w14:paraId="758E59C3" w14:textId="77777777" w:rsidTr="00092D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32C0329F" w14:textId="56A01C45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1</w:t>
            </w:r>
            <w:r w:rsidR="00092D87">
              <w:rPr>
                <w:rFonts w:asciiTheme="minorHAnsi" w:hAnsiTheme="minorHAnsi" w:cs="Arial"/>
                <w:b w:val="0"/>
                <w:bCs w:val="0"/>
                <w:lang w:bidi="he-IL"/>
              </w:rPr>
              <w:t>2</w:t>
            </w: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:</w:t>
            </w:r>
            <w:r w:rsidR="00092D87">
              <w:rPr>
                <w:rFonts w:asciiTheme="minorHAnsi" w:hAnsiTheme="minorHAnsi" w:cs="Arial"/>
                <w:b w:val="0"/>
                <w:bCs w:val="0"/>
                <w:lang w:bidi="he-IL"/>
              </w:rPr>
              <w:t>30</w:t>
            </w: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-1</w:t>
            </w:r>
            <w:r w:rsidR="00092D87">
              <w:rPr>
                <w:rFonts w:asciiTheme="minorHAnsi" w:hAnsiTheme="minorHAnsi" w:cs="Arial"/>
                <w:b w:val="0"/>
                <w:bCs w:val="0"/>
                <w:lang w:bidi="he-IL"/>
              </w:rPr>
              <w:t>3</w:t>
            </w: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:</w:t>
            </w:r>
            <w:r w:rsidR="00092D87">
              <w:rPr>
                <w:rFonts w:asciiTheme="minorHAnsi" w:hAnsiTheme="minorHAnsi" w:cs="Arial"/>
                <w:b w:val="0"/>
                <w:bCs w:val="0"/>
                <w:lang w:bidi="he-IL"/>
              </w:rPr>
              <w:t>30</w:t>
            </w:r>
          </w:p>
        </w:tc>
        <w:tc>
          <w:tcPr>
            <w:tcW w:w="4221" w:type="pct"/>
            <w:gridSpan w:val="2"/>
          </w:tcPr>
          <w:p w14:paraId="1262DB93" w14:textId="77777777" w:rsidR="003F17CC" w:rsidRPr="003F17CC" w:rsidRDefault="003F17CC" w:rsidP="0052501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3F17CC">
              <w:rPr>
                <w:rFonts w:asciiTheme="minorHAnsi" w:hAnsiTheme="minorHAnsi" w:cs="Arial"/>
                <w:b/>
                <w:bCs/>
                <w:lang w:bidi="he-IL"/>
              </w:rPr>
              <w:t>Lunch</w:t>
            </w:r>
          </w:p>
        </w:tc>
      </w:tr>
      <w:tr w:rsidR="003F17CC" w:rsidRPr="00920C15" w14:paraId="1A4D8D59" w14:textId="77777777" w:rsidTr="00525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shd w:val="clear" w:color="auto" w:fill="EADCF4"/>
          </w:tcPr>
          <w:p w14:paraId="6B3B685C" w14:textId="77777777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13:30-14:30</w:t>
            </w:r>
          </w:p>
        </w:tc>
        <w:tc>
          <w:tcPr>
            <w:tcW w:w="1094" w:type="pct"/>
            <w:shd w:val="clear" w:color="auto" w:fill="EADCF4"/>
          </w:tcPr>
          <w:p w14:paraId="611F802A" w14:textId="77777777" w:rsidR="003F17CC" w:rsidRPr="00920C15" w:rsidRDefault="003F17CC" w:rsidP="00525010">
            <w:pPr>
              <w:widowControl w:val="0"/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 xml:space="preserve">Future </w:t>
            </w:r>
            <w:r>
              <w:rPr>
                <w:rFonts w:asciiTheme="minorHAnsi" w:hAnsiTheme="minorHAnsi" w:cs="Arial"/>
                <w:b/>
                <w:bCs/>
                <w:lang w:bidi="he-IL"/>
              </w:rPr>
              <w:t>d</w:t>
            </w: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 xml:space="preserve">irections and </w:t>
            </w:r>
            <w:r>
              <w:rPr>
                <w:rFonts w:asciiTheme="minorHAnsi" w:hAnsiTheme="minorHAnsi" w:cs="Arial"/>
                <w:b/>
                <w:bCs/>
                <w:lang w:bidi="he-IL"/>
              </w:rPr>
              <w:t>s</w:t>
            </w: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 xml:space="preserve">trategic </w:t>
            </w:r>
            <w:r>
              <w:rPr>
                <w:rFonts w:asciiTheme="minorHAnsi" w:hAnsiTheme="minorHAnsi" w:cs="Arial"/>
                <w:b/>
                <w:bCs/>
                <w:lang w:bidi="he-IL"/>
              </w:rPr>
              <w:t>R</w:t>
            </w: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>enewal</w:t>
            </w:r>
          </w:p>
        </w:tc>
        <w:tc>
          <w:tcPr>
            <w:tcW w:w="3127" w:type="pct"/>
            <w:shd w:val="clear" w:color="auto" w:fill="EADCF4"/>
          </w:tcPr>
          <w:p w14:paraId="1084B6EF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Discussion on future directions</w:t>
            </w:r>
          </w:p>
          <w:p w14:paraId="4E6AA2F9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Sustainability of the programme</w:t>
            </w:r>
          </w:p>
          <w:p w14:paraId="6BFB147A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Any potential updates to the MOA</w:t>
            </w:r>
          </w:p>
        </w:tc>
      </w:tr>
      <w:tr w:rsidR="003F17CC" w:rsidRPr="00920C15" w14:paraId="79D7333A" w14:textId="77777777" w:rsidTr="0052501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</w:tcPr>
          <w:p w14:paraId="2C3460EE" w14:textId="77777777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14:30-14:45</w:t>
            </w:r>
          </w:p>
        </w:tc>
        <w:tc>
          <w:tcPr>
            <w:tcW w:w="1094" w:type="pct"/>
          </w:tcPr>
          <w:p w14:paraId="70775CE1" w14:textId="77777777" w:rsidR="003F17CC" w:rsidRPr="00920C15" w:rsidRDefault="003F17CC" w:rsidP="00525010">
            <w:pPr>
              <w:widowControl w:val="0"/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 xml:space="preserve">Private </w:t>
            </w:r>
            <w:r>
              <w:rPr>
                <w:rFonts w:asciiTheme="minorHAnsi" w:hAnsiTheme="minorHAnsi" w:cs="Arial"/>
                <w:b/>
                <w:bCs/>
                <w:lang w:bidi="he-IL"/>
              </w:rPr>
              <w:t>p</w:t>
            </w: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 xml:space="preserve">anel </w:t>
            </w:r>
            <w:r>
              <w:rPr>
                <w:rFonts w:asciiTheme="minorHAnsi" w:hAnsiTheme="minorHAnsi" w:cs="Arial"/>
                <w:b/>
                <w:bCs/>
                <w:lang w:bidi="he-IL"/>
              </w:rPr>
              <w:t>r</w:t>
            </w: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>eflections</w:t>
            </w:r>
          </w:p>
        </w:tc>
        <w:tc>
          <w:tcPr>
            <w:tcW w:w="3127" w:type="pct"/>
          </w:tcPr>
          <w:p w14:paraId="2E331C73" w14:textId="77777777" w:rsidR="003F17CC" w:rsidRPr="00920C15" w:rsidRDefault="003F17CC" w:rsidP="00525010">
            <w:pPr>
              <w:widowControl w:val="0"/>
              <w:spacing w:before="60" w:after="60"/>
              <w:ind w:left="284" w:hanging="28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</w:p>
        </w:tc>
      </w:tr>
      <w:tr w:rsidR="003F17CC" w:rsidRPr="00920C15" w14:paraId="26AEB305" w14:textId="77777777" w:rsidTr="005250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" w:type="pct"/>
            <w:shd w:val="clear" w:color="auto" w:fill="EADCF4"/>
          </w:tcPr>
          <w:p w14:paraId="4FD534E6" w14:textId="77777777" w:rsidR="003F17CC" w:rsidRPr="00920C15" w:rsidRDefault="003F17CC" w:rsidP="00525010">
            <w:pPr>
              <w:widowControl w:val="0"/>
              <w:spacing w:before="60" w:after="60"/>
              <w:jc w:val="left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b w:val="0"/>
                <w:bCs w:val="0"/>
                <w:lang w:bidi="he-IL"/>
              </w:rPr>
              <w:t>14:45-15:15</w:t>
            </w:r>
          </w:p>
        </w:tc>
        <w:tc>
          <w:tcPr>
            <w:tcW w:w="1094" w:type="pct"/>
            <w:shd w:val="clear" w:color="auto" w:fill="EADCF4"/>
          </w:tcPr>
          <w:p w14:paraId="415B4CEC" w14:textId="77777777" w:rsidR="003F17CC" w:rsidRPr="00920C15" w:rsidRDefault="003F17CC" w:rsidP="00525010">
            <w:pPr>
              <w:widowControl w:val="0"/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b/>
                <w:bCs/>
                <w:lang w:bidi="he-IL"/>
              </w:rPr>
            </w:pPr>
            <w:r w:rsidRPr="00920C15">
              <w:rPr>
                <w:rFonts w:asciiTheme="minorHAnsi" w:hAnsiTheme="minorHAnsi" w:cs="Arial"/>
                <w:b/>
                <w:bCs/>
                <w:lang w:bidi="he-IL"/>
              </w:rPr>
              <w:t>Final reflections</w:t>
            </w:r>
          </w:p>
        </w:tc>
        <w:tc>
          <w:tcPr>
            <w:tcW w:w="3127" w:type="pct"/>
            <w:shd w:val="clear" w:color="auto" w:fill="EADCF4"/>
          </w:tcPr>
          <w:p w14:paraId="66A2CCC1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 xml:space="preserve">Initial impression from the panel </w:t>
            </w:r>
            <w:proofErr w:type="gramStart"/>
            <w:r w:rsidRPr="00920C15">
              <w:rPr>
                <w:rFonts w:asciiTheme="minorHAnsi" w:hAnsiTheme="minorHAnsi" w:cs="Arial"/>
                <w:lang w:bidi="he-IL"/>
              </w:rPr>
              <w:t>visit</w:t>
            </w:r>
            <w:proofErr w:type="gramEnd"/>
          </w:p>
          <w:p w14:paraId="0E95EBD9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Summary of any action points- process for writing the report</w:t>
            </w:r>
          </w:p>
          <w:p w14:paraId="28858E3E" w14:textId="77777777" w:rsidR="003F17CC" w:rsidRPr="00920C15" w:rsidRDefault="003F17CC" w:rsidP="00525010">
            <w:pPr>
              <w:pStyle w:val="ListParagraph"/>
              <w:widowControl w:val="0"/>
              <w:numPr>
                <w:ilvl w:val="0"/>
                <w:numId w:val="2"/>
              </w:numPr>
              <w:spacing w:before="60" w:after="60"/>
              <w:ind w:left="284" w:hanging="28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lang w:bidi="he-IL"/>
              </w:rPr>
            </w:pPr>
            <w:r w:rsidRPr="00920C15">
              <w:rPr>
                <w:rFonts w:asciiTheme="minorHAnsi" w:hAnsiTheme="minorHAnsi" w:cs="Arial"/>
                <w:lang w:bidi="he-IL"/>
              </w:rPr>
              <w:t>Agreeing follow up comms</w:t>
            </w:r>
          </w:p>
        </w:tc>
      </w:tr>
    </w:tbl>
    <w:p w14:paraId="01F6C03E" w14:textId="77777777" w:rsidR="007B54E8" w:rsidRPr="002414AC" w:rsidRDefault="007B54E8" w:rsidP="007B54E8"/>
    <w:sectPr w:rsidR="007B54E8" w:rsidRPr="002414AC" w:rsidSect="00660750">
      <w:footerReference w:type="default" r:id="rId12"/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8727A1" w14:textId="77777777" w:rsidR="00C67CDC" w:rsidRDefault="00C67CDC" w:rsidP="00C362E4">
      <w:r>
        <w:separator/>
      </w:r>
    </w:p>
  </w:endnote>
  <w:endnote w:type="continuationSeparator" w:id="0">
    <w:p w14:paraId="357A3DF6" w14:textId="77777777" w:rsidR="00C67CDC" w:rsidRDefault="00C67CDC" w:rsidP="00C36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0253251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48C4955" w14:textId="46C661D4" w:rsidR="00C362E4" w:rsidRDefault="00C362E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D3B91A" w14:textId="77777777" w:rsidR="00C362E4" w:rsidRDefault="00C362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FD76CD" w14:textId="77777777" w:rsidR="00C67CDC" w:rsidRDefault="00C67CDC" w:rsidP="00C362E4">
      <w:r>
        <w:separator/>
      </w:r>
    </w:p>
  </w:footnote>
  <w:footnote w:type="continuationSeparator" w:id="0">
    <w:p w14:paraId="6CF4597C" w14:textId="77777777" w:rsidR="00C67CDC" w:rsidRDefault="00C67CDC" w:rsidP="00C36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7FC53B6"/>
    <w:multiLevelType w:val="hybridMultilevel"/>
    <w:tmpl w:val="48B49FB0"/>
    <w:lvl w:ilvl="0" w:tplc="A094BA02">
      <w:numFmt w:val="bullet"/>
      <w:lvlText w:val=""/>
      <w:lvlJc w:val="left"/>
      <w:pPr>
        <w:ind w:left="17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15413E0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2" w:tplc="FC8C1BAA">
      <w:numFmt w:val="bullet"/>
      <w:lvlText w:val="•"/>
      <w:lvlJc w:val="left"/>
      <w:pPr>
        <w:ind w:left="3404" w:hanging="360"/>
      </w:pPr>
      <w:rPr>
        <w:rFonts w:hint="default"/>
        <w:lang w:val="en-US" w:eastAsia="en-US" w:bidi="ar-SA"/>
      </w:rPr>
    </w:lvl>
    <w:lvl w:ilvl="3" w:tplc="C0ECC5DE">
      <w:numFmt w:val="bullet"/>
      <w:lvlText w:val="•"/>
      <w:lvlJc w:val="left"/>
      <w:pPr>
        <w:ind w:left="4237" w:hanging="360"/>
      </w:pPr>
      <w:rPr>
        <w:rFonts w:hint="default"/>
        <w:lang w:val="en-US" w:eastAsia="en-US" w:bidi="ar-SA"/>
      </w:rPr>
    </w:lvl>
    <w:lvl w:ilvl="4" w:tplc="5ADC1FBE">
      <w:numFmt w:val="bullet"/>
      <w:lvlText w:val="•"/>
      <w:lvlJc w:val="left"/>
      <w:pPr>
        <w:ind w:left="5069" w:hanging="360"/>
      </w:pPr>
      <w:rPr>
        <w:rFonts w:hint="default"/>
        <w:lang w:val="en-US" w:eastAsia="en-US" w:bidi="ar-SA"/>
      </w:rPr>
    </w:lvl>
    <w:lvl w:ilvl="5" w:tplc="188C2E70">
      <w:numFmt w:val="bullet"/>
      <w:lvlText w:val="•"/>
      <w:lvlJc w:val="left"/>
      <w:pPr>
        <w:ind w:left="5902" w:hanging="360"/>
      </w:pPr>
      <w:rPr>
        <w:rFonts w:hint="default"/>
        <w:lang w:val="en-US" w:eastAsia="en-US" w:bidi="ar-SA"/>
      </w:rPr>
    </w:lvl>
    <w:lvl w:ilvl="6" w:tplc="098EED3A">
      <w:numFmt w:val="bullet"/>
      <w:lvlText w:val="•"/>
      <w:lvlJc w:val="left"/>
      <w:pPr>
        <w:ind w:left="6734" w:hanging="360"/>
      </w:pPr>
      <w:rPr>
        <w:rFonts w:hint="default"/>
        <w:lang w:val="en-US" w:eastAsia="en-US" w:bidi="ar-SA"/>
      </w:rPr>
    </w:lvl>
    <w:lvl w:ilvl="7" w:tplc="8E9A3F1E">
      <w:numFmt w:val="bullet"/>
      <w:lvlText w:val="•"/>
      <w:lvlJc w:val="left"/>
      <w:pPr>
        <w:ind w:left="7567" w:hanging="360"/>
      </w:pPr>
      <w:rPr>
        <w:rFonts w:hint="default"/>
        <w:lang w:val="en-US" w:eastAsia="en-US" w:bidi="ar-SA"/>
      </w:rPr>
    </w:lvl>
    <w:lvl w:ilvl="8" w:tplc="D980867E">
      <w:numFmt w:val="bullet"/>
      <w:lvlText w:val="•"/>
      <w:lvlJc w:val="left"/>
      <w:pPr>
        <w:ind w:left="839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0A55857"/>
    <w:multiLevelType w:val="hybridMultilevel"/>
    <w:tmpl w:val="15663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9831605">
    <w:abstractNumId w:val="0"/>
  </w:num>
  <w:num w:numId="2" w16cid:durableId="71928005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170"/>
    <w:rsid w:val="00001B2F"/>
    <w:rsid w:val="000460DA"/>
    <w:rsid w:val="00054615"/>
    <w:rsid w:val="00092D87"/>
    <w:rsid w:val="000A1BAA"/>
    <w:rsid w:val="000B66B2"/>
    <w:rsid w:val="00122E23"/>
    <w:rsid w:val="0012613C"/>
    <w:rsid w:val="001567B1"/>
    <w:rsid w:val="00167676"/>
    <w:rsid w:val="00186014"/>
    <w:rsid w:val="0019694B"/>
    <w:rsid w:val="001A3D7F"/>
    <w:rsid w:val="001B7DC9"/>
    <w:rsid w:val="001B7FC0"/>
    <w:rsid w:val="001C0C71"/>
    <w:rsid w:val="001D693A"/>
    <w:rsid w:val="001F57EF"/>
    <w:rsid w:val="002062CA"/>
    <w:rsid w:val="00231A6D"/>
    <w:rsid w:val="0024039A"/>
    <w:rsid w:val="002414AC"/>
    <w:rsid w:val="002512A3"/>
    <w:rsid w:val="00256803"/>
    <w:rsid w:val="00287127"/>
    <w:rsid w:val="00293746"/>
    <w:rsid w:val="002B4BAF"/>
    <w:rsid w:val="002E02ED"/>
    <w:rsid w:val="002E28C7"/>
    <w:rsid w:val="002F1F27"/>
    <w:rsid w:val="00305BC6"/>
    <w:rsid w:val="00317FF8"/>
    <w:rsid w:val="00335275"/>
    <w:rsid w:val="0034219D"/>
    <w:rsid w:val="00351EC0"/>
    <w:rsid w:val="00384943"/>
    <w:rsid w:val="00396000"/>
    <w:rsid w:val="003971F9"/>
    <w:rsid w:val="003D037F"/>
    <w:rsid w:val="003F17CC"/>
    <w:rsid w:val="0040140B"/>
    <w:rsid w:val="004070D6"/>
    <w:rsid w:val="0040714D"/>
    <w:rsid w:val="0043454E"/>
    <w:rsid w:val="00491901"/>
    <w:rsid w:val="00493E81"/>
    <w:rsid w:val="004A188F"/>
    <w:rsid w:val="004A7311"/>
    <w:rsid w:val="004B362E"/>
    <w:rsid w:val="004F6A64"/>
    <w:rsid w:val="005152CF"/>
    <w:rsid w:val="00525010"/>
    <w:rsid w:val="005646E5"/>
    <w:rsid w:val="00570EF7"/>
    <w:rsid w:val="005D3FEE"/>
    <w:rsid w:val="005E39EF"/>
    <w:rsid w:val="00624770"/>
    <w:rsid w:val="00660750"/>
    <w:rsid w:val="006C0140"/>
    <w:rsid w:val="006C1CF7"/>
    <w:rsid w:val="00702368"/>
    <w:rsid w:val="007126EE"/>
    <w:rsid w:val="00770333"/>
    <w:rsid w:val="007707C3"/>
    <w:rsid w:val="00773FDD"/>
    <w:rsid w:val="007B54E8"/>
    <w:rsid w:val="007D6FF4"/>
    <w:rsid w:val="00826C69"/>
    <w:rsid w:val="0084489F"/>
    <w:rsid w:val="00862998"/>
    <w:rsid w:val="00885815"/>
    <w:rsid w:val="008A7F3C"/>
    <w:rsid w:val="008D5E60"/>
    <w:rsid w:val="008D6520"/>
    <w:rsid w:val="008F0613"/>
    <w:rsid w:val="008F3506"/>
    <w:rsid w:val="0091059F"/>
    <w:rsid w:val="00982ECB"/>
    <w:rsid w:val="009A4C87"/>
    <w:rsid w:val="009B36E8"/>
    <w:rsid w:val="009D206C"/>
    <w:rsid w:val="00A05E36"/>
    <w:rsid w:val="00A06352"/>
    <w:rsid w:val="00A454E9"/>
    <w:rsid w:val="00A6343A"/>
    <w:rsid w:val="00A726AD"/>
    <w:rsid w:val="00A93DBE"/>
    <w:rsid w:val="00A956E7"/>
    <w:rsid w:val="00AE3302"/>
    <w:rsid w:val="00B048A4"/>
    <w:rsid w:val="00B97225"/>
    <w:rsid w:val="00BD6170"/>
    <w:rsid w:val="00C362E4"/>
    <w:rsid w:val="00C61E4B"/>
    <w:rsid w:val="00C67CDC"/>
    <w:rsid w:val="00C96BC7"/>
    <w:rsid w:val="00CE468C"/>
    <w:rsid w:val="00CF30BE"/>
    <w:rsid w:val="00D07787"/>
    <w:rsid w:val="00D1555A"/>
    <w:rsid w:val="00D16F3A"/>
    <w:rsid w:val="00D674A8"/>
    <w:rsid w:val="00D70E0A"/>
    <w:rsid w:val="00D75D2B"/>
    <w:rsid w:val="00E05BF8"/>
    <w:rsid w:val="00E5638E"/>
    <w:rsid w:val="00EA76E6"/>
    <w:rsid w:val="00EB6A36"/>
    <w:rsid w:val="00ED3DB4"/>
    <w:rsid w:val="00EF0BBE"/>
    <w:rsid w:val="00F33DC3"/>
    <w:rsid w:val="00F43CF0"/>
    <w:rsid w:val="00F53BFF"/>
    <w:rsid w:val="00F85EB1"/>
    <w:rsid w:val="00FC62F1"/>
    <w:rsid w:val="00FD5BE6"/>
    <w:rsid w:val="00FD6BD1"/>
    <w:rsid w:val="00FE445F"/>
    <w:rsid w:val="00FE4BFB"/>
    <w:rsid w:val="03B72532"/>
    <w:rsid w:val="0490D4A2"/>
    <w:rsid w:val="0D007D6D"/>
    <w:rsid w:val="0E48E515"/>
    <w:rsid w:val="13A8604C"/>
    <w:rsid w:val="2E8998D2"/>
    <w:rsid w:val="4620850C"/>
    <w:rsid w:val="4D1DB5E1"/>
    <w:rsid w:val="68C9ABE2"/>
    <w:rsid w:val="7888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9EE6E"/>
  <w15:docId w15:val="{EC082A97-D5B4-4E5D-A767-53178598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15"/>
      <w:outlineLvl w:val="0"/>
    </w:pPr>
    <w:rPr>
      <w:rFonts w:ascii="Calibri Light" w:eastAsia="Calibri Light" w:hAnsi="Calibri Light" w:cs="Calibri Light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"/>
      <w:ind w:left="1734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51"/>
      <w:ind w:left="1014"/>
    </w:pPr>
    <w:rPr>
      <w:rFonts w:ascii="Calibri Light" w:eastAsia="Calibri Light" w:hAnsi="Calibri Light" w:cs="Calibri Light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pPr>
      <w:spacing w:before="23"/>
      <w:ind w:left="1734" w:hanging="36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493E81"/>
    <w:rPr>
      <w:color w:val="5368E0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62E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62E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362E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2E4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40714D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8629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29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299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998"/>
    <w:rPr>
      <w:rFonts w:ascii="Calibri" w:eastAsia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B6A36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F17CC"/>
    <w:rPr>
      <w:rFonts w:ascii="Calibri" w:eastAsia="Calibri" w:hAnsi="Calibri" w:cs="Calibri"/>
    </w:rPr>
  </w:style>
  <w:style w:type="table" w:styleId="GridTable4-Accent3">
    <w:name w:val="Grid Table 4 Accent 3"/>
    <w:basedOn w:val="TableNormal"/>
    <w:uiPriority w:val="49"/>
    <w:rsid w:val="003F17CC"/>
    <w:pPr>
      <w:widowControl/>
      <w:autoSpaceDE/>
      <w:autoSpaceDN/>
      <w:jc w:val="both"/>
    </w:pPr>
    <w:rPr>
      <w:rFonts w:eastAsiaTheme="minorEastAsia"/>
      <w:kern w:val="2"/>
      <w:lang w:val="en-GB"/>
      <w14:ligatures w14:val="standardContextual"/>
    </w:rPr>
    <w:tblPr>
      <w:tblStyleRowBandSize w:val="1"/>
      <w:tblStyleColBandSize w:val="1"/>
      <w:tblBorders>
        <w:top w:val="single" w:sz="4" w:space="0" w:color="BFBFC0" w:themeColor="accent3" w:themeTint="99"/>
        <w:left w:val="single" w:sz="4" w:space="0" w:color="BFBFC0" w:themeColor="accent3" w:themeTint="99"/>
        <w:bottom w:val="single" w:sz="4" w:space="0" w:color="BFBFC0" w:themeColor="accent3" w:themeTint="99"/>
        <w:right w:val="single" w:sz="4" w:space="0" w:color="BFBFC0" w:themeColor="accent3" w:themeTint="99"/>
        <w:insideH w:val="single" w:sz="4" w:space="0" w:color="BFBFC0" w:themeColor="accent3" w:themeTint="99"/>
        <w:insideV w:val="single" w:sz="4" w:space="0" w:color="BFBF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9597" w:themeColor="accent3"/>
          <w:left w:val="single" w:sz="4" w:space="0" w:color="959597" w:themeColor="accent3"/>
          <w:bottom w:val="single" w:sz="4" w:space="0" w:color="959597" w:themeColor="accent3"/>
          <w:right w:val="single" w:sz="4" w:space="0" w:color="959597" w:themeColor="accent3"/>
          <w:insideH w:val="nil"/>
          <w:insideV w:val="nil"/>
        </w:tcBorders>
        <w:shd w:val="clear" w:color="auto" w:fill="959597" w:themeFill="accent3"/>
      </w:tcPr>
    </w:tblStylePr>
    <w:tblStylePr w:type="lastRow">
      <w:rPr>
        <w:b/>
        <w:bCs/>
      </w:rPr>
      <w:tblPr/>
      <w:tcPr>
        <w:tcBorders>
          <w:top w:val="double" w:sz="4" w:space="0" w:color="95959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9EA" w:themeFill="accent3" w:themeFillTint="33"/>
      </w:tcPr>
    </w:tblStylePr>
    <w:tblStylePr w:type="band1Horz">
      <w:tblPr/>
      <w:tcPr>
        <w:shd w:val="clear" w:color="auto" w:fill="E9E9EA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uments.manchester.ac.uk/display.aspx?DocID=75422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University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D009D"/>
      </a:accent1>
      <a:accent2>
        <a:srgbClr val="C300AE"/>
      </a:accent2>
      <a:accent3>
        <a:srgbClr val="959597"/>
      </a:accent3>
      <a:accent4>
        <a:srgbClr val="FFCC33"/>
      </a:accent4>
      <a:accent5>
        <a:srgbClr val="00A2AE"/>
      </a:accent5>
      <a:accent6>
        <a:srgbClr val="34BE51"/>
      </a:accent6>
      <a:hlink>
        <a:srgbClr val="5368E0"/>
      </a:hlink>
      <a:folHlink>
        <a:srgbClr val="D2233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98733d-6188-46d9-989c-fbb3c6f87ad8" xsi:nil="true"/>
    <lcf76f155ced4ddcb4097134ff3c332f xmlns="21dfe981-f3c8-4f23-9879-0109c297962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6DB813C0E8E46989A6D453857AD8D" ma:contentTypeVersion="12" ma:contentTypeDescription="Create a new document." ma:contentTypeScope="" ma:versionID="89945f9961c9bdfcc1f5233486b23c40">
  <xsd:schema xmlns:xsd="http://www.w3.org/2001/XMLSchema" xmlns:xs="http://www.w3.org/2001/XMLSchema" xmlns:p="http://schemas.microsoft.com/office/2006/metadata/properties" xmlns:ns2="21dfe981-f3c8-4f23-9879-0109c2979629" xmlns:ns3="1398733d-6188-46d9-989c-fbb3c6f87ad8" targetNamespace="http://schemas.microsoft.com/office/2006/metadata/properties" ma:root="true" ma:fieldsID="a780637336c6c2766f389da8c16b08f9" ns2:_="" ns3:_="">
    <xsd:import namespace="21dfe981-f3c8-4f23-9879-0109c2979629"/>
    <xsd:import namespace="1398733d-6188-46d9-989c-fbb3c6f87a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fe981-f3c8-4f23-9879-0109c2979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8733d-6188-46d9-989c-fbb3c6f87ad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864c7b3-44bd-4112-9ed2-4134b7b1c419}" ma:internalName="TaxCatchAll" ma:showField="CatchAllData" ma:web="1398733d-6188-46d9-989c-fbb3c6f87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3F728-3404-4C2A-B760-380C990F2C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ACA295-32D3-464C-9E8D-001CF044F467}">
  <ds:schemaRefs>
    <ds:schemaRef ds:uri="http://schemas.microsoft.com/office/2006/metadata/properties"/>
    <ds:schemaRef ds:uri="http://schemas.microsoft.com/office/infopath/2007/PartnerControls"/>
    <ds:schemaRef ds:uri="1398733d-6188-46d9-989c-fbb3c6f87ad8"/>
    <ds:schemaRef ds:uri="21dfe981-f3c8-4f23-9879-0109c2979629"/>
  </ds:schemaRefs>
</ds:datastoreItem>
</file>

<file path=customXml/itemProps3.xml><?xml version="1.0" encoding="utf-8"?>
<ds:datastoreItem xmlns:ds="http://schemas.openxmlformats.org/officeDocument/2006/customXml" ds:itemID="{9011881C-A6FF-4999-B539-7A05B3261B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fe981-f3c8-4f23-9879-0109c2979629"/>
    <ds:schemaRef ds:uri="1398733d-6188-46d9-989c-fbb3c6f87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238</Words>
  <Characters>1471</Characters>
  <Application>Microsoft Office Word</Application>
  <DocSecurity>0</DocSecurity>
  <Lines>66</Lines>
  <Paragraphs>55</Paragraphs>
  <ScaleCrop>false</ScaleCrop>
  <Company>University of Manchester</Company>
  <LinksUpToDate>false</LinksUpToDate>
  <CharactersWithSpaces>1654</CharactersWithSpaces>
  <SharedDoc>false</SharedDoc>
  <HLinks>
    <vt:vector size="12" baseType="variant">
      <vt:variant>
        <vt:i4>4980807</vt:i4>
      </vt:variant>
      <vt:variant>
        <vt:i4>3</vt:i4>
      </vt:variant>
      <vt:variant>
        <vt:i4>0</vt:i4>
      </vt:variant>
      <vt:variant>
        <vt:i4>5</vt:i4>
      </vt:variant>
      <vt:variant>
        <vt:lpwstr>https://www.staffnet.manchester.ac.uk/tlso/quality/continuous-monitoring-and-review/</vt:lpwstr>
      </vt:variant>
      <vt:variant>
        <vt:lpwstr/>
      </vt:variant>
      <vt:variant>
        <vt:i4>6357088</vt:i4>
      </vt:variant>
      <vt:variant>
        <vt:i4>0</vt:i4>
      </vt:variant>
      <vt:variant>
        <vt:i4>0</vt:i4>
      </vt:variant>
      <vt:variant>
        <vt:i4>5</vt:i4>
      </vt:variant>
      <vt:variant>
        <vt:lpwstr>https://documents.manchester.ac.uk/display.aspx?DocID=75422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Entwistle</dc:creator>
  <cp:keywords/>
  <dc:description/>
  <cp:lastModifiedBy>Sarah Williams</cp:lastModifiedBy>
  <cp:revision>44</cp:revision>
  <cp:lastPrinted>2026-02-27T21:09:00Z</cp:lastPrinted>
  <dcterms:created xsi:type="dcterms:W3CDTF">2026-01-06T18:50:00Z</dcterms:created>
  <dcterms:modified xsi:type="dcterms:W3CDTF">2026-07-24T10:30:00Z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2026-01-05T00:00:00Z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2026-01-06T00:00:00Z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/>
  </property>
  <property fmtid="{D5CDD505-2E9C-101B-9397-08002B2CF9AE}" pid="7" name="ContentTypeId">
    <vt:lpwstr>0x0101001376DB813C0E8E46989A6D453857AD8D</vt:lpwstr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