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1D" w:rsidRDefault="00F95BF1" w:rsidP="009644AC">
      <w:pPr>
        <w:jc w:val="center"/>
        <w:rPr>
          <w:b/>
          <w:u w:val="single"/>
        </w:rPr>
      </w:pPr>
      <w:bookmarkStart w:id="0" w:name="_GoBack"/>
      <w:bookmarkEnd w:id="0"/>
      <w:r>
        <w:rPr>
          <w:b/>
          <w:u w:val="single"/>
        </w:rPr>
        <w:t>Faculty</w:t>
      </w:r>
      <w:r w:rsidR="00754273">
        <w:rPr>
          <w:b/>
          <w:u w:val="single"/>
        </w:rPr>
        <w:t xml:space="preserve"> of Humanities</w:t>
      </w:r>
      <w:r>
        <w:rPr>
          <w:b/>
          <w:u w:val="single"/>
        </w:rPr>
        <w:t xml:space="preserve"> Guidance</w:t>
      </w:r>
    </w:p>
    <w:p w:rsidR="00FB563D" w:rsidRDefault="003221C9" w:rsidP="009362FF">
      <w:pPr>
        <w:jc w:val="center"/>
        <w:rPr>
          <w:b/>
          <w:u w:val="single"/>
        </w:rPr>
      </w:pPr>
      <w:r w:rsidRPr="00F20F18">
        <w:rPr>
          <w:b/>
          <w:color w:val="000000" w:themeColor="text1"/>
          <w:u w:val="single"/>
        </w:rPr>
        <w:t>202</w:t>
      </w:r>
      <w:r w:rsidR="005D045B">
        <w:rPr>
          <w:b/>
          <w:color w:val="000000" w:themeColor="text1"/>
          <w:u w:val="single"/>
        </w:rPr>
        <w:t>1</w:t>
      </w:r>
      <w:r w:rsidR="00FB563D" w:rsidRPr="00F20F18">
        <w:rPr>
          <w:b/>
          <w:color w:val="000000" w:themeColor="text1"/>
          <w:u w:val="single"/>
        </w:rPr>
        <w:t xml:space="preserve"> </w:t>
      </w:r>
      <w:r w:rsidR="00FB563D" w:rsidRPr="00EB44F2">
        <w:rPr>
          <w:b/>
          <w:u w:val="single"/>
        </w:rPr>
        <w:t>Distinguished Achievement Awards</w:t>
      </w:r>
    </w:p>
    <w:p w:rsidR="00FB563D" w:rsidRPr="005D045B" w:rsidRDefault="00F95BF1" w:rsidP="00627892">
      <w:r>
        <w:t>T</w:t>
      </w:r>
      <w:r w:rsidR="00FB563D" w:rsidRPr="000B11B9">
        <w:t xml:space="preserve">he </w:t>
      </w:r>
      <w:r w:rsidR="000B11B9" w:rsidRPr="000B11B9">
        <w:t xml:space="preserve">President’s </w:t>
      </w:r>
      <w:r w:rsidR="00371F24">
        <w:t>O</w:t>
      </w:r>
      <w:r w:rsidR="000B11B9" w:rsidRPr="000B11B9">
        <w:t xml:space="preserve">ffice has </w:t>
      </w:r>
      <w:r w:rsidR="005D045B">
        <w:t>requested that</w:t>
      </w:r>
      <w:r w:rsidR="000B11B9" w:rsidRPr="000B11B9">
        <w:t xml:space="preserve"> the </w:t>
      </w:r>
      <w:r w:rsidR="00FB563D" w:rsidRPr="000B11B9">
        <w:t xml:space="preserve">Faculty submit </w:t>
      </w:r>
      <w:r w:rsidR="00FB563D" w:rsidRPr="000B11B9">
        <w:rPr>
          <w:u w:val="single"/>
        </w:rPr>
        <w:t>one</w:t>
      </w:r>
      <w:r w:rsidR="00FB563D" w:rsidRPr="000B11B9">
        <w:t xml:space="preserve"> nomination in each of the following </w:t>
      </w:r>
      <w:r w:rsidR="005D045B">
        <w:t xml:space="preserve">four </w:t>
      </w:r>
      <w:r w:rsidR="00FB563D" w:rsidRPr="005D045B">
        <w:t>categories</w:t>
      </w:r>
      <w:r w:rsidR="004B3A35" w:rsidRPr="005D045B">
        <w:t xml:space="preserve"> (each Faculty will have one winner in </w:t>
      </w:r>
      <w:r w:rsidR="00B23158" w:rsidRPr="005D045B">
        <w:t>categories 1-4</w:t>
      </w:r>
      <w:r w:rsidR="004B3A35" w:rsidRPr="005D045B">
        <w:t>):</w:t>
      </w:r>
    </w:p>
    <w:p w:rsidR="00FB563D" w:rsidRPr="00EB44F2" w:rsidRDefault="00FB563D" w:rsidP="00627892">
      <w:pPr>
        <w:pStyle w:val="ListParagraph"/>
        <w:numPr>
          <w:ilvl w:val="0"/>
          <w:numId w:val="1"/>
        </w:numPr>
        <w:rPr>
          <w:rFonts w:asciiTheme="minorHAnsi" w:hAnsiTheme="minorHAnsi" w:cstheme="minorBidi"/>
        </w:rPr>
      </w:pPr>
      <w:r w:rsidRPr="00EB44F2">
        <w:rPr>
          <w:rFonts w:asciiTheme="minorHAnsi" w:hAnsiTheme="minorHAnsi" w:cstheme="minorBidi"/>
        </w:rPr>
        <w:t>Teacher of the Year</w:t>
      </w:r>
      <w:r w:rsidR="000B11B9">
        <w:rPr>
          <w:rFonts w:asciiTheme="minorHAnsi" w:hAnsiTheme="minorHAnsi" w:cstheme="minorBidi"/>
        </w:rPr>
        <w:t xml:space="preserve"> </w:t>
      </w:r>
    </w:p>
    <w:p w:rsidR="00FB563D" w:rsidRPr="00EB44F2" w:rsidRDefault="00FB563D" w:rsidP="00627892">
      <w:pPr>
        <w:pStyle w:val="ListParagraph"/>
        <w:numPr>
          <w:ilvl w:val="0"/>
          <w:numId w:val="1"/>
        </w:numPr>
        <w:rPr>
          <w:rFonts w:asciiTheme="minorHAnsi" w:hAnsiTheme="minorHAnsi" w:cstheme="minorBidi"/>
        </w:rPr>
      </w:pPr>
      <w:r w:rsidRPr="00EB44F2">
        <w:rPr>
          <w:rFonts w:asciiTheme="minorHAnsi" w:hAnsiTheme="minorHAnsi" w:cstheme="minorBidi"/>
        </w:rPr>
        <w:t>Researcher of the Year</w:t>
      </w:r>
    </w:p>
    <w:p w:rsidR="00FB563D" w:rsidRPr="00EB44F2" w:rsidRDefault="009A6F54" w:rsidP="00627892">
      <w:pPr>
        <w:pStyle w:val="ListParagraph"/>
        <w:numPr>
          <w:ilvl w:val="0"/>
          <w:numId w:val="1"/>
        </w:numPr>
        <w:rPr>
          <w:rFonts w:asciiTheme="minorHAnsi" w:hAnsiTheme="minorHAnsi" w:cstheme="minorBidi"/>
        </w:rPr>
      </w:pPr>
      <w:r w:rsidRPr="00EB44F2">
        <w:rPr>
          <w:rFonts w:asciiTheme="minorHAnsi" w:hAnsiTheme="minorHAnsi" w:cstheme="minorBidi"/>
        </w:rPr>
        <w:t>Unde</w:t>
      </w:r>
      <w:r w:rsidR="00FB563D" w:rsidRPr="00EB44F2">
        <w:rPr>
          <w:rFonts w:asciiTheme="minorHAnsi" w:hAnsiTheme="minorHAnsi" w:cstheme="minorBidi"/>
        </w:rPr>
        <w:t xml:space="preserve">rgraduate Student of the Year </w:t>
      </w:r>
    </w:p>
    <w:p w:rsidR="004D57A2" w:rsidRDefault="00FB563D" w:rsidP="004D57A2">
      <w:pPr>
        <w:pStyle w:val="ListParagraph"/>
        <w:numPr>
          <w:ilvl w:val="0"/>
          <w:numId w:val="1"/>
        </w:numPr>
        <w:rPr>
          <w:rFonts w:asciiTheme="minorHAnsi" w:hAnsiTheme="minorHAnsi" w:cstheme="minorBidi"/>
        </w:rPr>
      </w:pPr>
      <w:r w:rsidRPr="00EB44F2">
        <w:rPr>
          <w:rFonts w:asciiTheme="minorHAnsi" w:hAnsiTheme="minorHAnsi" w:cstheme="minorBidi"/>
        </w:rPr>
        <w:t>Postgraduate</w:t>
      </w:r>
      <w:r w:rsidR="00814513">
        <w:rPr>
          <w:rFonts w:asciiTheme="minorHAnsi" w:hAnsiTheme="minorHAnsi" w:cstheme="minorBidi"/>
        </w:rPr>
        <w:t xml:space="preserve"> Research (PGR)</w:t>
      </w:r>
      <w:r w:rsidRPr="00EB44F2">
        <w:rPr>
          <w:rFonts w:asciiTheme="minorHAnsi" w:hAnsiTheme="minorHAnsi" w:cstheme="minorBidi"/>
        </w:rPr>
        <w:t xml:space="preserve"> Student of the </w:t>
      </w:r>
      <w:r w:rsidRPr="005D045B">
        <w:rPr>
          <w:rFonts w:asciiTheme="minorHAnsi" w:hAnsiTheme="minorHAnsi" w:cstheme="minorBidi"/>
        </w:rPr>
        <w:t>Year</w:t>
      </w:r>
    </w:p>
    <w:p w:rsidR="00D6110F" w:rsidRDefault="00D6110F" w:rsidP="00684E34">
      <w:pPr>
        <w:pStyle w:val="ListParagraph"/>
        <w:ind w:left="360"/>
        <w:rPr>
          <w:rFonts w:asciiTheme="minorHAnsi" w:hAnsiTheme="minorHAnsi" w:cstheme="minorBidi"/>
        </w:rPr>
      </w:pPr>
    </w:p>
    <w:p w:rsidR="004B3A35" w:rsidRDefault="00C255E4" w:rsidP="004B3A35">
      <w:r>
        <w:t>In addition, t</w:t>
      </w:r>
      <w:r w:rsidR="00AF113D">
        <w:t xml:space="preserve">he Faculty has been invited to submit </w:t>
      </w:r>
      <w:r w:rsidR="00AF113D" w:rsidRPr="00AF113D">
        <w:t xml:space="preserve">nominations </w:t>
      </w:r>
      <w:r w:rsidR="004B3A35">
        <w:t>for</w:t>
      </w:r>
      <w:r w:rsidR="0090034E">
        <w:t xml:space="preserve"> the</w:t>
      </w:r>
      <w:r w:rsidR="004B3A35">
        <w:t xml:space="preserve"> </w:t>
      </w:r>
      <w:r w:rsidR="00A35D4D">
        <w:t>PS individual awards and P</w:t>
      </w:r>
      <w:r w:rsidR="00553C8B">
        <w:t>S small and large team awards. Across</w:t>
      </w:r>
      <w:r w:rsidR="005D045B">
        <w:t xml:space="preserve"> the University </w:t>
      </w:r>
      <w:r w:rsidR="004B3A35">
        <w:t>there will be three individual awards and two team awards</w:t>
      </w:r>
      <w:r w:rsidR="0090034E">
        <w:t xml:space="preserve"> </w:t>
      </w:r>
      <w:r w:rsidR="00A56455">
        <w:t>(</w:t>
      </w:r>
      <w:r w:rsidR="0090034E">
        <w:t>one for a smal</w:t>
      </w:r>
      <w:r w:rsidR="005D045B">
        <w:t>l team and one for a large team</w:t>
      </w:r>
      <w:r w:rsidR="00A56455">
        <w:t>)</w:t>
      </w:r>
      <w:r w:rsidR="0090034E">
        <w:t xml:space="preserve"> available:</w:t>
      </w:r>
    </w:p>
    <w:p w:rsidR="005D045B" w:rsidRPr="005D045B" w:rsidRDefault="005D045B" w:rsidP="005D045B">
      <w:pPr>
        <w:pStyle w:val="ListParagraph"/>
        <w:numPr>
          <w:ilvl w:val="0"/>
          <w:numId w:val="1"/>
        </w:numPr>
      </w:pPr>
      <w:r>
        <w:t xml:space="preserve">PS </w:t>
      </w:r>
      <w:r>
        <w:rPr>
          <w:rFonts w:cs="Calibri"/>
        </w:rPr>
        <w:t>Distinguished Achievement Awards:</w:t>
      </w:r>
    </w:p>
    <w:p w:rsidR="00A56455" w:rsidRDefault="00A56455" w:rsidP="00A56455">
      <w:pPr>
        <w:pStyle w:val="ListParagraph"/>
      </w:pPr>
    </w:p>
    <w:p w:rsidR="005D045B" w:rsidRDefault="005D045B" w:rsidP="005D045B">
      <w:pPr>
        <w:pStyle w:val="ListParagraph"/>
        <w:numPr>
          <w:ilvl w:val="1"/>
          <w:numId w:val="24"/>
        </w:numPr>
      </w:pPr>
      <w:r>
        <w:t>Individual awards</w:t>
      </w:r>
    </w:p>
    <w:p w:rsidR="005D045B" w:rsidRDefault="005D045B" w:rsidP="005D045B">
      <w:pPr>
        <w:pStyle w:val="ListParagraph"/>
        <w:numPr>
          <w:ilvl w:val="1"/>
          <w:numId w:val="24"/>
        </w:numPr>
      </w:pPr>
      <w:r>
        <w:t>Small and Large Team awards</w:t>
      </w:r>
    </w:p>
    <w:p w:rsidR="005D045B" w:rsidRDefault="005D045B" w:rsidP="005D045B">
      <w:pPr>
        <w:pStyle w:val="ListParagraph"/>
        <w:ind w:left="360"/>
      </w:pPr>
    </w:p>
    <w:p w:rsidR="00A56455" w:rsidRPr="005D045B" w:rsidRDefault="00A56455" w:rsidP="00A56455">
      <w:pPr>
        <w:rPr>
          <w:rStyle w:val="Strong"/>
          <w:rFonts w:ascii="Calibri" w:hAnsi="Calibri" w:cs="Calibri"/>
          <w:b w:val="0"/>
        </w:rPr>
      </w:pPr>
      <w:r w:rsidRPr="00D00A34">
        <w:rPr>
          <w:rStyle w:val="Strong"/>
          <w:rFonts w:ascii="Calibri" w:hAnsi="Calibri" w:cs="Calibri"/>
          <w:b w:val="0"/>
        </w:rPr>
        <w:t>A separate, earlier call has been made for the PGT student of the Year. The PGT DAAs operate within a different timeframe.</w:t>
      </w:r>
    </w:p>
    <w:p w:rsidR="007F322E" w:rsidRDefault="007F322E" w:rsidP="007F322E">
      <w:r>
        <w:t>Schools are invited to submit nominations to the Faculty (information about how to submit a nomination together with the criteria for the awards and the Faculty process and timetable is provided below).</w:t>
      </w:r>
    </w:p>
    <w:p w:rsidR="00160756" w:rsidRDefault="00160756" w:rsidP="007F322E">
      <w:r>
        <w:t>The deadlines for Schools to submit nominations to the relevant Faculty contacts are as follows:</w:t>
      </w:r>
    </w:p>
    <w:p w:rsidR="00160756" w:rsidRPr="00EB44F2" w:rsidRDefault="00160756" w:rsidP="00160756">
      <w:pPr>
        <w:pStyle w:val="ListParagraph"/>
        <w:numPr>
          <w:ilvl w:val="0"/>
          <w:numId w:val="26"/>
        </w:numPr>
        <w:rPr>
          <w:rFonts w:asciiTheme="minorHAnsi" w:hAnsiTheme="minorHAnsi" w:cstheme="minorBidi"/>
        </w:rPr>
      </w:pPr>
      <w:r w:rsidRPr="00EB44F2">
        <w:rPr>
          <w:rFonts w:asciiTheme="minorHAnsi" w:hAnsiTheme="minorHAnsi" w:cstheme="minorBidi"/>
        </w:rPr>
        <w:t>Teacher of the Year</w:t>
      </w:r>
      <w:r>
        <w:rPr>
          <w:rFonts w:asciiTheme="minorHAnsi" w:hAnsiTheme="minorHAnsi" w:cstheme="minorBidi"/>
        </w:rPr>
        <w:t xml:space="preserve"> – 8</w:t>
      </w:r>
      <w:r w:rsidRPr="00160756">
        <w:rPr>
          <w:rFonts w:asciiTheme="minorHAnsi" w:hAnsiTheme="minorHAnsi" w:cstheme="minorBidi"/>
          <w:vertAlign w:val="superscript"/>
        </w:rPr>
        <w:t>th</w:t>
      </w:r>
      <w:r>
        <w:rPr>
          <w:rFonts w:asciiTheme="minorHAnsi" w:hAnsiTheme="minorHAnsi" w:cstheme="minorBidi"/>
        </w:rPr>
        <w:t xml:space="preserve"> January 2021</w:t>
      </w:r>
    </w:p>
    <w:p w:rsidR="00160756" w:rsidRPr="00EB44F2" w:rsidRDefault="00160756" w:rsidP="00160756">
      <w:pPr>
        <w:pStyle w:val="ListParagraph"/>
        <w:numPr>
          <w:ilvl w:val="0"/>
          <w:numId w:val="26"/>
        </w:numPr>
        <w:rPr>
          <w:rFonts w:asciiTheme="minorHAnsi" w:hAnsiTheme="minorHAnsi" w:cstheme="minorBidi"/>
        </w:rPr>
      </w:pPr>
      <w:r w:rsidRPr="00EB44F2">
        <w:rPr>
          <w:rFonts w:asciiTheme="minorHAnsi" w:hAnsiTheme="minorHAnsi" w:cstheme="minorBidi"/>
        </w:rPr>
        <w:t>Researcher of the Year</w:t>
      </w:r>
      <w:r>
        <w:rPr>
          <w:rFonts w:asciiTheme="minorHAnsi" w:hAnsiTheme="minorHAnsi" w:cstheme="minorBidi"/>
        </w:rPr>
        <w:t xml:space="preserve"> – 8</w:t>
      </w:r>
      <w:r w:rsidRPr="00160756">
        <w:rPr>
          <w:rFonts w:asciiTheme="minorHAnsi" w:hAnsiTheme="minorHAnsi" w:cstheme="minorBidi"/>
          <w:vertAlign w:val="superscript"/>
        </w:rPr>
        <w:t>th</w:t>
      </w:r>
      <w:r>
        <w:rPr>
          <w:rFonts w:asciiTheme="minorHAnsi" w:hAnsiTheme="minorHAnsi" w:cstheme="minorBidi"/>
        </w:rPr>
        <w:t xml:space="preserve"> January 2021</w:t>
      </w:r>
    </w:p>
    <w:p w:rsidR="00160756" w:rsidRPr="00EB44F2" w:rsidRDefault="00160756" w:rsidP="00160756">
      <w:pPr>
        <w:pStyle w:val="ListParagraph"/>
        <w:numPr>
          <w:ilvl w:val="0"/>
          <w:numId w:val="26"/>
        </w:numPr>
        <w:rPr>
          <w:rFonts w:asciiTheme="minorHAnsi" w:hAnsiTheme="minorHAnsi" w:cstheme="minorBidi"/>
        </w:rPr>
      </w:pPr>
      <w:r w:rsidRPr="00EB44F2">
        <w:rPr>
          <w:rFonts w:asciiTheme="minorHAnsi" w:hAnsiTheme="minorHAnsi" w:cstheme="minorBidi"/>
        </w:rPr>
        <w:t>Unde</w:t>
      </w:r>
      <w:r>
        <w:rPr>
          <w:rFonts w:asciiTheme="minorHAnsi" w:hAnsiTheme="minorHAnsi" w:cstheme="minorBidi"/>
        </w:rPr>
        <w:t>rgraduate Student of the Year – 8</w:t>
      </w:r>
      <w:r w:rsidRPr="00160756">
        <w:rPr>
          <w:rFonts w:asciiTheme="minorHAnsi" w:hAnsiTheme="minorHAnsi" w:cstheme="minorBidi"/>
          <w:vertAlign w:val="superscript"/>
        </w:rPr>
        <w:t>th</w:t>
      </w:r>
      <w:r>
        <w:rPr>
          <w:rFonts w:asciiTheme="minorHAnsi" w:hAnsiTheme="minorHAnsi" w:cstheme="minorBidi"/>
        </w:rPr>
        <w:t xml:space="preserve"> January 2021</w:t>
      </w:r>
    </w:p>
    <w:p w:rsidR="00160756" w:rsidRDefault="00160756" w:rsidP="00160756">
      <w:pPr>
        <w:pStyle w:val="ListParagraph"/>
        <w:numPr>
          <w:ilvl w:val="0"/>
          <w:numId w:val="26"/>
        </w:numPr>
        <w:rPr>
          <w:rFonts w:asciiTheme="minorHAnsi" w:hAnsiTheme="minorHAnsi" w:cstheme="minorBidi"/>
        </w:rPr>
      </w:pPr>
      <w:r w:rsidRPr="00EB44F2">
        <w:rPr>
          <w:rFonts w:asciiTheme="minorHAnsi" w:hAnsiTheme="minorHAnsi" w:cstheme="minorBidi"/>
        </w:rPr>
        <w:t>Postgraduate</w:t>
      </w:r>
      <w:r>
        <w:rPr>
          <w:rFonts w:asciiTheme="minorHAnsi" w:hAnsiTheme="minorHAnsi" w:cstheme="minorBidi"/>
        </w:rPr>
        <w:t xml:space="preserve"> Research (PGR)</w:t>
      </w:r>
      <w:r w:rsidRPr="00EB44F2">
        <w:rPr>
          <w:rFonts w:asciiTheme="minorHAnsi" w:hAnsiTheme="minorHAnsi" w:cstheme="minorBidi"/>
        </w:rPr>
        <w:t xml:space="preserve"> Student of the </w:t>
      </w:r>
      <w:r w:rsidRPr="005D045B">
        <w:rPr>
          <w:rFonts w:asciiTheme="minorHAnsi" w:hAnsiTheme="minorHAnsi" w:cstheme="minorBidi"/>
        </w:rPr>
        <w:t>Year</w:t>
      </w:r>
      <w:r>
        <w:rPr>
          <w:rFonts w:asciiTheme="minorHAnsi" w:hAnsiTheme="minorHAnsi" w:cstheme="minorBidi"/>
        </w:rPr>
        <w:t xml:space="preserve"> – 7</w:t>
      </w:r>
      <w:r w:rsidRPr="00160756">
        <w:rPr>
          <w:rFonts w:asciiTheme="minorHAnsi" w:hAnsiTheme="minorHAnsi" w:cstheme="minorBidi"/>
          <w:vertAlign w:val="superscript"/>
        </w:rPr>
        <w:t>th</w:t>
      </w:r>
      <w:r>
        <w:rPr>
          <w:rFonts w:asciiTheme="minorHAnsi" w:hAnsiTheme="minorHAnsi" w:cstheme="minorBidi"/>
        </w:rPr>
        <w:t xml:space="preserve"> December 2020</w:t>
      </w:r>
    </w:p>
    <w:p w:rsidR="00160756" w:rsidRDefault="00160756" w:rsidP="00160756">
      <w:pPr>
        <w:pStyle w:val="ListParagraph"/>
        <w:numPr>
          <w:ilvl w:val="0"/>
          <w:numId w:val="26"/>
        </w:numPr>
        <w:rPr>
          <w:rFonts w:asciiTheme="minorHAnsi" w:hAnsiTheme="minorHAnsi" w:cstheme="minorBidi"/>
        </w:rPr>
      </w:pPr>
      <w:r>
        <w:rPr>
          <w:rFonts w:asciiTheme="minorHAnsi" w:hAnsiTheme="minorHAnsi" w:cstheme="minorBidi"/>
        </w:rPr>
        <w:t>PS Individual and Team Awards – 8</w:t>
      </w:r>
      <w:r w:rsidRPr="00160756">
        <w:rPr>
          <w:rFonts w:asciiTheme="minorHAnsi" w:hAnsiTheme="minorHAnsi" w:cstheme="minorBidi"/>
          <w:vertAlign w:val="superscript"/>
        </w:rPr>
        <w:t>th</w:t>
      </w:r>
      <w:r>
        <w:rPr>
          <w:rFonts w:asciiTheme="minorHAnsi" w:hAnsiTheme="minorHAnsi" w:cstheme="minorBidi"/>
        </w:rPr>
        <w:t xml:space="preserve"> January 2021</w:t>
      </w:r>
    </w:p>
    <w:p w:rsidR="00160756" w:rsidRDefault="00160756" w:rsidP="007F322E"/>
    <w:p w:rsidR="00055825" w:rsidRPr="00A56455" w:rsidRDefault="00055825" w:rsidP="00055825">
      <w:pPr>
        <w:spacing w:after="0"/>
        <w:rPr>
          <w:b/>
          <w:u w:val="single"/>
        </w:rPr>
      </w:pPr>
      <w:r w:rsidRPr="00A56455">
        <w:rPr>
          <w:b/>
          <w:u w:val="single"/>
        </w:rPr>
        <w:t>Nominations should be made in the strictest confidence.</w:t>
      </w:r>
    </w:p>
    <w:p w:rsidR="00055825" w:rsidRPr="00A56455" w:rsidRDefault="00055825" w:rsidP="00627892">
      <w:pPr>
        <w:spacing w:after="0"/>
      </w:pPr>
    </w:p>
    <w:p w:rsidR="00F95BF1" w:rsidRPr="00A56455" w:rsidRDefault="00F95BF1" w:rsidP="00627892">
      <w:pPr>
        <w:rPr>
          <w:rFonts w:ascii="Calibri" w:eastAsia="SimSun" w:hAnsi="Calibri" w:cs="Times New Roman"/>
          <w:b/>
        </w:rPr>
      </w:pPr>
      <w:r w:rsidRPr="00A56455">
        <w:rPr>
          <w:rFonts w:ascii="Calibri" w:eastAsia="SimSun" w:hAnsi="Calibri" w:cs="Times New Roman"/>
          <w:color w:val="000000"/>
        </w:rPr>
        <w:t>All nominations</w:t>
      </w:r>
      <w:r w:rsidR="00055825" w:rsidRPr="00160756">
        <w:rPr>
          <w:rFonts w:ascii="Calibri" w:eastAsia="SimSun" w:hAnsi="Calibri" w:cs="Times New Roman"/>
          <w:color w:val="000000"/>
        </w:rPr>
        <w:t xml:space="preserve">, marked </w:t>
      </w:r>
      <w:r w:rsidR="00160756" w:rsidRPr="00160756">
        <w:rPr>
          <w:rFonts w:ascii="Calibri" w:eastAsia="SimSun" w:hAnsi="Calibri" w:cs="Times New Roman"/>
          <w:color w:val="000000"/>
        </w:rPr>
        <w:t xml:space="preserve">Private </w:t>
      </w:r>
      <w:r w:rsidR="006D3E26" w:rsidRPr="00160756">
        <w:rPr>
          <w:rFonts w:ascii="Calibri" w:eastAsia="SimSun" w:hAnsi="Calibri" w:cs="Times New Roman"/>
          <w:color w:val="000000"/>
        </w:rPr>
        <w:t>&amp;</w:t>
      </w:r>
      <w:r w:rsidR="00055825" w:rsidRPr="00160756">
        <w:rPr>
          <w:rFonts w:ascii="Calibri" w:eastAsia="SimSun" w:hAnsi="Calibri" w:cs="Times New Roman"/>
          <w:color w:val="000000"/>
        </w:rPr>
        <w:t xml:space="preserve"> Confidential,</w:t>
      </w:r>
      <w:r w:rsidRPr="00160756">
        <w:rPr>
          <w:rFonts w:ascii="Calibri" w:eastAsia="SimSun" w:hAnsi="Calibri" w:cs="Times New Roman"/>
          <w:color w:val="000000"/>
        </w:rPr>
        <w:t xml:space="preserve"> should</w:t>
      </w:r>
      <w:r w:rsidRPr="00A56455">
        <w:rPr>
          <w:rFonts w:ascii="Calibri" w:eastAsia="SimSun" w:hAnsi="Calibri" w:cs="Times New Roman"/>
          <w:color w:val="000000"/>
        </w:rPr>
        <w:t xml:space="preserve"> be submitted electronically as Word documents.</w:t>
      </w:r>
    </w:p>
    <w:p w:rsidR="00C255E4" w:rsidRPr="00A56455" w:rsidRDefault="009B6DC2" w:rsidP="00C255E4">
      <w:pPr>
        <w:spacing w:after="0"/>
        <w:rPr>
          <w:sz w:val="24"/>
          <w:szCs w:val="24"/>
        </w:rPr>
      </w:pPr>
      <w:r w:rsidRPr="00A56455">
        <w:t>Nominations should be</w:t>
      </w:r>
      <w:r w:rsidR="00C255E4" w:rsidRPr="00A56455">
        <w:rPr>
          <w:b/>
        </w:rPr>
        <w:t xml:space="preserve"> </w:t>
      </w:r>
      <w:r w:rsidR="00C255E4" w:rsidRPr="00160756">
        <w:t>no longer than</w:t>
      </w:r>
      <w:r w:rsidR="00C255E4" w:rsidRPr="00A56455">
        <w:t xml:space="preserve"> </w:t>
      </w:r>
      <w:r w:rsidR="00C255E4" w:rsidRPr="00A56455">
        <w:rPr>
          <w:b/>
        </w:rPr>
        <w:t>700 words</w:t>
      </w:r>
      <w:r w:rsidRPr="00A56455">
        <w:t xml:space="preserve"> and should be explicit about how the nominee meets the criteria for the award</w:t>
      </w:r>
      <w:r w:rsidR="00C255E4" w:rsidRPr="00A56455">
        <w:t xml:space="preserve">. </w:t>
      </w:r>
      <w:r w:rsidR="00C255E4" w:rsidRPr="00A56455">
        <w:rPr>
          <w:sz w:val="24"/>
          <w:szCs w:val="24"/>
        </w:rPr>
        <w:t xml:space="preserve"> </w:t>
      </w:r>
      <w:r w:rsidRPr="00160756">
        <w:rPr>
          <w:sz w:val="24"/>
          <w:szCs w:val="24"/>
        </w:rPr>
        <w:t>A</w:t>
      </w:r>
      <w:r w:rsidR="00C255E4" w:rsidRPr="00160756">
        <w:rPr>
          <w:sz w:val="24"/>
          <w:szCs w:val="24"/>
        </w:rPr>
        <w:t xml:space="preserve">ll nominations in all categories MUST be accompanied by a minimum of </w:t>
      </w:r>
      <w:r w:rsidR="00C255E4" w:rsidRPr="00160756">
        <w:rPr>
          <w:b/>
          <w:sz w:val="24"/>
          <w:szCs w:val="24"/>
        </w:rPr>
        <w:t>two statements of support</w:t>
      </w:r>
      <w:r w:rsidR="00C255E4" w:rsidRPr="00160756">
        <w:rPr>
          <w:sz w:val="24"/>
          <w:szCs w:val="24"/>
        </w:rPr>
        <w:t>, and no more than four, from either the nominee’s peers or re</w:t>
      </w:r>
      <w:r w:rsidR="0091195E" w:rsidRPr="00160756">
        <w:rPr>
          <w:sz w:val="24"/>
          <w:szCs w:val="24"/>
        </w:rPr>
        <w:t>levant members of academic or P</w:t>
      </w:r>
      <w:r w:rsidR="00C255E4" w:rsidRPr="00160756">
        <w:rPr>
          <w:sz w:val="24"/>
          <w:szCs w:val="24"/>
        </w:rPr>
        <w:t>S</w:t>
      </w:r>
      <w:r w:rsidR="00F8790E" w:rsidRPr="00160756">
        <w:rPr>
          <w:sz w:val="24"/>
          <w:szCs w:val="24"/>
        </w:rPr>
        <w:t>/C</w:t>
      </w:r>
      <w:r w:rsidR="005D6C69" w:rsidRPr="00160756">
        <w:rPr>
          <w:sz w:val="24"/>
          <w:szCs w:val="24"/>
        </w:rPr>
        <w:t>I</w:t>
      </w:r>
      <w:r w:rsidR="00F8790E" w:rsidRPr="00160756">
        <w:rPr>
          <w:sz w:val="24"/>
          <w:szCs w:val="24"/>
        </w:rPr>
        <w:t>s</w:t>
      </w:r>
      <w:r w:rsidR="005D6C69" w:rsidRPr="00160756">
        <w:rPr>
          <w:sz w:val="24"/>
          <w:szCs w:val="24"/>
        </w:rPr>
        <w:t>’</w:t>
      </w:r>
      <w:r w:rsidR="00C255E4" w:rsidRPr="00160756">
        <w:rPr>
          <w:sz w:val="24"/>
          <w:szCs w:val="24"/>
        </w:rPr>
        <w:t xml:space="preserve"> staff.  These should be appended to the nomination.  If these statements</w:t>
      </w:r>
      <w:r w:rsidR="0050646A" w:rsidRPr="00160756">
        <w:rPr>
          <w:sz w:val="24"/>
          <w:szCs w:val="24"/>
        </w:rPr>
        <w:t xml:space="preserve"> </w:t>
      </w:r>
      <w:r w:rsidR="00C255E4" w:rsidRPr="00160756">
        <w:rPr>
          <w:sz w:val="24"/>
          <w:szCs w:val="24"/>
        </w:rPr>
        <w:t>are not included the nomination will not be considered.</w:t>
      </w:r>
    </w:p>
    <w:p w:rsidR="00C255E4" w:rsidRPr="00A56455" w:rsidRDefault="00C255E4" w:rsidP="00C255E4">
      <w:pPr>
        <w:spacing w:after="0"/>
      </w:pPr>
    </w:p>
    <w:p w:rsidR="00F95BF1" w:rsidRPr="00A56455" w:rsidRDefault="00C255E4" w:rsidP="00627892">
      <w:pPr>
        <w:spacing w:after="0"/>
      </w:pPr>
      <w:r w:rsidRPr="00160756">
        <w:t xml:space="preserve">In addition, nominators are required to provide a very brief summary of the nominee’s achievements i.e. </w:t>
      </w:r>
      <w:r w:rsidRPr="00160756">
        <w:rPr>
          <w:b/>
        </w:rPr>
        <w:t>no longer than 120 words</w:t>
      </w:r>
      <w:r w:rsidRPr="00160756">
        <w:rPr>
          <w:i/>
        </w:rPr>
        <w:t>.</w:t>
      </w:r>
      <w:r w:rsidR="009B6DC2" w:rsidRPr="00A56455">
        <w:rPr>
          <w:b/>
          <w:i/>
        </w:rPr>
        <w:t xml:space="preserve">  </w:t>
      </w:r>
      <w:r w:rsidRPr="00A56455">
        <w:t xml:space="preserve">If the nomination is successful these 120 words will be </w:t>
      </w:r>
      <w:r w:rsidRPr="00A56455">
        <w:lastRenderedPageBreak/>
        <w:t xml:space="preserve">used to form the basis of the citation at the awards ceremony.  You are asked therefore to be clear, concise and mindful of the diverse range of people who will be in the audience at this event, particularly when constructing the shorter statement. </w:t>
      </w:r>
      <w:r w:rsidR="00F95BF1" w:rsidRPr="00A56455">
        <w:t xml:space="preserve">   </w:t>
      </w:r>
    </w:p>
    <w:p w:rsidR="008C7DFA" w:rsidRPr="00A56455" w:rsidRDefault="008C7DFA" w:rsidP="00627892">
      <w:pPr>
        <w:spacing w:after="0"/>
      </w:pPr>
    </w:p>
    <w:p w:rsidR="00F8790E" w:rsidRPr="00A56455" w:rsidRDefault="00957038" w:rsidP="00627892">
      <w:pPr>
        <w:spacing w:after="0"/>
      </w:pPr>
      <w:r w:rsidRPr="00A56455">
        <w:rPr>
          <w:i/>
        </w:rPr>
        <w:t>University contact:</w:t>
      </w:r>
      <w:r w:rsidR="009A47C7" w:rsidRPr="00A56455">
        <w:rPr>
          <w:i/>
        </w:rPr>
        <w:t xml:space="preserve">   </w:t>
      </w:r>
      <w:r w:rsidRPr="00A56455">
        <w:t xml:space="preserve">Deborah Black, Secretary to the Awards and Honours Group, Office of the President and Vice-Chancellor (email: </w:t>
      </w:r>
      <w:r w:rsidR="00684E34" w:rsidRPr="00A56455">
        <w:t xml:space="preserve"> </w:t>
      </w:r>
      <w:r w:rsidR="009A0FA3" w:rsidRPr="00A56455">
        <w:t>Deborah.Black@manchester.ac.uk; telephone</w:t>
      </w:r>
      <w:r w:rsidRPr="00A56455">
        <w:t xml:space="preserve"> 57399)</w:t>
      </w:r>
      <w:r w:rsidR="00055825" w:rsidRPr="00A56455">
        <w:t>.</w:t>
      </w:r>
      <w:r w:rsidRPr="00A56455">
        <w:t xml:space="preserve">   </w:t>
      </w:r>
    </w:p>
    <w:p w:rsidR="00957038" w:rsidRPr="00A56455" w:rsidRDefault="00957038" w:rsidP="00627892">
      <w:pPr>
        <w:spacing w:after="0"/>
        <w:rPr>
          <w:b/>
          <w:u w:val="single"/>
        </w:rPr>
      </w:pPr>
      <w:r w:rsidRPr="00A56455">
        <w:rPr>
          <w:b/>
          <w:u w:val="single"/>
        </w:rPr>
        <w:t>For further information on writing nominations please contact Deborah Black.</w:t>
      </w:r>
    </w:p>
    <w:p w:rsidR="00C03077" w:rsidRPr="00A56455" w:rsidRDefault="00C03077" w:rsidP="00627892">
      <w:pPr>
        <w:spacing w:after="0"/>
        <w:rPr>
          <w:b/>
          <w:u w:val="single"/>
        </w:rPr>
      </w:pPr>
    </w:p>
    <w:p w:rsidR="00C03077" w:rsidRPr="00A56455" w:rsidRDefault="00C03077" w:rsidP="00627892">
      <w:pPr>
        <w:spacing w:after="0"/>
        <w:rPr>
          <w:b/>
          <w:i/>
        </w:rPr>
      </w:pPr>
      <w:r w:rsidRPr="00A56455">
        <w:rPr>
          <w:b/>
          <w:i/>
        </w:rPr>
        <w:t xml:space="preserve">Faculty contacts:  </w:t>
      </w:r>
    </w:p>
    <w:p w:rsidR="00DA2BAA" w:rsidRPr="007E2C43" w:rsidRDefault="00DA2BAA" w:rsidP="00627892">
      <w:pPr>
        <w:spacing w:after="0"/>
        <w:rPr>
          <w:b/>
          <w:i/>
          <w:sz w:val="16"/>
          <w:highlight w:val="yellow"/>
        </w:rPr>
      </w:pPr>
    </w:p>
    <w:tbl>
      <w:tblPr>
        <w:tblStyle w:val="TableGrid"/>
        <w:tblW w:w="0" w:type="auto"/>
        <w:tblInd w:w="108" w:type="dxa"/>
        <w:tblLook w:val="04A0" w:firstRow="1" w:lastRow="0" w:firstColumn="1" w:lastColumn="0" w:noHBand="0" w:noVBand="1"/>
      </w:tblPr>
      <w:tblGrid>
        <w:gridCol w:w="3402"/>
        <w:gridCol w:w="5387"/>
      </w:tblGrid>
      <w:tr w:rsidR="00C03077" w:rsidRPr="007E2C43" w:rsidTr="002B43BF">
        <w:tc>
          <w:tcPr>
            <w:tcW w:w="3402" w:type="dxa"/>
          </w:tcPr>
          <w:p w:rsidR="00EC4D7D" w:rsidRPr="00A56455" w:rsidRDefault="00C03077" w:rsidP="00C03077">
            <w:r w:rsidRPr="00A56455">
              <w:t>Teacher of the Year</w:t>
            </w:r>
          </w:p>
          <w:p w:rsidR="00C03077" w:rsidRPr="00A56455" w:rsidRDefault="00C03077" w:rsidP="00C03077">
            <w:r w:rsidRPr="00A56455">
              <w:t>UG Student of the Year</w:t>
            </w:r>
          </w:p>
          <w:p w:rsidR="00FB34CD" w:rsidRPr="00A56455" w:rsidRDefault="00FB34CD" w:rsidP="00A35D4D"/>
        </w:tc>
        <w:tc>
          <w:tcPr>
            <w:tcW w:w="5387" w:type="dxa"/>
          </w:tcPr>
          <w:p w:rsidR="00C03077" w:rsidRPr="00A56455" w:rsidRDefault="00C03077" w:rsidP="00C03077">
            <w:r w:rsidRPr="00A56455">
              <w:t>Susan Rowe (</w:t>
            </w:r>
            <w:hyperlink r:id="rId8" w:history="1">
              <w:r w:rsidR="00F8790E" w:rsidRPr="00A56455">
                <w:rPr>
                  <w:rStyle w:val="Hyperlink"/>
                </w:rPr>
                <w:t>susan.rowe@manchester.ac.uk</w:t>
              </w:r>
            </w:hyperlink>
            <w:r w:rsidRPr="00A56455">
              <w:t>)</w:t>
            </w:r>
          </w:p>
          <w:p w:rsidR="00F8790E" w:rsidRPr="00A56455" w:rsidRDefault="00F8790E" w:rsidP="00C03077"/>
        </w:tc>
      </w:tr>
      <w:tr w:rsidR="00C03077" w:rsidRPr="007E2C43" w:rsidTr="002B43BF">
        <w:tc>
          <w:tcPr>
            <w:tcW w:w="3402" w:type="dxa"/>
          </w:tcPr>
          <w:p w:rsidR="00C03077" w:rsidRPr="00A56455" w:rsidRDefault="00C03077" w:rsidP="00C226E5">
            <w:r w:rsidRPr="00A56455">
              <w:t>Researcher of the Year</w:t>
            </w:r>
          </w:p>
          <w:p w:rsidR="00B7497A" w:rsidRPr="00A56455" w:rsidRDefault="00B7497A" w:rsidP="00C226E5"/>
        </w:tc>
        <w:tc>
          <w:tcPr>
            <w:tcW w:w="5387" w:type="dxa"/>
          </w:tcPr>
          <w:p w:rsidR="00F8790E" w:rsidRPr="00A56455" w:rsidRDefault="00C03077" w:rsidP="00C03077">
            <w:r w:rsidRPr="00A56455">
              <w:t>Louise McMahon (</w:t>
            </w:r>
            <w:hyperlink r:id="rId9" w:history="1">
              <w:r w:rsidR="00F8790E" w:rsidRPr="00A56455">
                <w:rPr>
                  <w:rStyle w:val="Hyperlink"/>
                </w:rPr>
                <w:t>louise.mcmahon@manchester.ac.uk</w:t>
              </w:r>
            </w:hyperlink>
            <w:r w:rsidRPr="00A56455">
              <w:t>)</w:t>
            </w:r>
          </w:p>
        </w:tc>
      </w:tr>
      <w:tr w:rsidR="00C03077" w:rsidRPr="007E2C43" w:rsidTr="002B43BF">
        <w:tc>
          <w:tcPr>
            <w:tcW w:w="3402" w:type="dxa"/>
          </w:tcPr>
          <w:p w:rsidR="00C03077" w:rsidRPr="00A56455" w:rsidRDefault="00C03077" w:rsidP="00D3054D">
            <w:r w:rsidRPr="00A56455">
              <w:t xml:space="preserve">PGR Student of the Year </w:t>
            </w:r>
          </w:p>
        </w:tc>
        <w:tc>
          <w:tcPr>
            <w:tcW w:w="5387" w:type="dxa"/>
          </w:tcPr>
          <w:p w:rsidR="00B7497A" w:rsidRPr="00A56455" w:rsidRDefault="00A35D4D" w:rsidP="00F8790E">
            <w:r>
              <w:t>Anusarin Lowe</w:t>
            </w:r>
            <w:r w:rsidR="00B7497A" w:rsidRPr="00A56455">
              <w:t xml:space="preserve"> (</w:t>
            </w:r>
            <w:hyperlink r:id="rId10" w:history="1">
              <w:r w:rsidRPr="008E25D4">
                <w:rPr>
                  <w:rStyle w:val="Hyperlink"/>
                </w:rPr>
                <w:t>anusarin.lowe@manchester.ac.uk</w:t>
              </w:r>
            </w:hyperlink>
            <w:r w:rsidR="00B7497A" w:rsidRPr="00A56455">
              <w:t>)</w:t>
            </w:r>
          </w:p>
          <w:p w:rsidR="00C03077" w:rsidRPr="00A56455" w:rsidRDefault="00C03077" w:rsidP="00F8790E"/>
        </w:tc>
      </w:tr>
      <w:tr w:rsidR="002B43BF" w:rsidRPr="007E2C43" w:rsidTr="00C705BF">
        <w:tc>
          <w:tcPr>
            <w:tcW w:w="3402" w:type="dxa"/>
          </w:tcPr>
          <w:p w:rsidR="002B43BF" w:rsidRPr="00A56455" w:rsidRDefault="0091195E" w:rsidP="00C03077">
            <w:r w:rsidRPr="00A56455">
              <w:t xml:space="preserve">PS </w:t>
            </w:r>
            <w:r w:rsidR="002B43BF" w:rsidRPr="00A56455">
              <w:t>Awards</w:t>
            </w:r>
          </w:p>
          <w:p w:rsidR="00B7497A" w:rsidRPr="00A56455" w:rsidRDefault="00B7497A" w:rsidP="00C03077"/>
        </w:tc>
        <w:tc>
          <w:tcPr>
            <w:tcW w:w="5387" w:type="dxa"/>
            <w:shd w:val="clear" w:color="auto" w:fill="auto"/>
          </w:tcPr>
          <w:p w:rsidR="002B43BF" w:rsidRPr="00A56455" w:rsidRDefault="00A56455" w:rsidP="00A56455">
            <w:pPr>
              <w:rPr>
                <w:highlight w:val="yellow"/>
              </w:rPr>
            </w:pPr>
            <w:r w:rsidRPr="00A35D4D">
              <w:t>Sharon Newham (</w:t>
            </w:r>
            <w:hyperlink r:id="rId11" w:history="1">
              <w:r w:rsidR="00A35D4D" w:rsidRPr="008E25D4">
                <w:rPr>
                  <w:rStyle w:val="Hyperlink"/>
                </w:rPr>
                <w:t>sharon.newham@manchester.ac.uk</w:t>
              </w:r>
            </w:hyperlink>
            <w:r w:rsidRPr="00A35D4D">
              <w:t>)</w:t>
            </w:r>
          </w:p>
        </w:tc>
      </w:tr>
    </w:tbl>
    <w:p w:rsidR="00957038" w:rsidRPr="007E2C43" w:rsidRDefault="00957038" w:rsidP="00627892">
      <w:pPr>
        <w:spacing w:after="0"/>
        <w:rPr>
          <w:highlight w:val="yellow"/>
        </w:rPr>
      </w:pPr>
    </w:p>
    <w:p w:rsidR="00055825" w:rsidRPr="000414A4" w:rsidRDefault="00055825" w:rsidP="00627892">
      <w:pPr>
        <w:spacing w:after="0"/>
        <w:rPr>
          <w:b/>
          <w:i/>
          <w:sz w:val="24"/>
          <w:szCs w:val="24"/>
        </w:rPr>
      </w:pPr>
      <w:r w:rsidRPr="00A56455">
        <w:rPr>
          <w:b/>
          <w:i/>
          <w:sz w:val="24"/>
          <w:szCs w:val="24"/>
        </w:rPr>
        <w:t>Please note that Schools will set their own internal submission dates to fit with the Faculty deadline.</w:t>
      </w:r>
    </w:p>
    <w:p w:rsidR="009E3CD8" w:rsidRDefault="009E3CD8" w:rsidP="00627892">
      <w:pPr>
        <w:spacing w:after="0"/>
      </w:pPr>
    </w:p>
    <w:p w:rsidR="007E2C43" w:rsidRDefault="007E2C43" w:rsidP="007E2C43">
      <w:pPr>
        <w:pStyle w:val="xmsoplaintext"/>
        <w:shd w:val="clear" w:color="auto" w:fill="FFFFFF"/>
        <w:spacing w:before="0" w:beforeAutospacing="0" w:after="0" w:afterAutospacing="0"/>
        <w:jc w:val="both"/>
        <w:rPr>
          <w:rFonts w:asciiTheme="minorHAnsi" w:hAnsiTheme="minorHAnsi" w:cstheme="minorHAnsi"/>
          <w:sz w:val="22"/>
          <w:szCs w:val="22"/>
          <w:u w:val="single"/>
        </w:rPr>
      </w:pPr>
      <w:r>
        <w:rPr>
          <w:rFonts w:asciiTheme="minorHAnsi" w:hAnsiTheme="minorHAnsi" w:cstheme="minorHAnsi"/>
          <w:sz w:val="22"/>
          <w:szCs w:val="22"/>
          <w:u w:val="single"/>
        </w:rPr>
        <w:t>For each category, y</w:t>
      </w:r>
      <w:r w:rsidRPr="008B0846">
        <w:rPr>
          <w:rFonts w:asciiTheme="minorHAnsi" w:hAnsiTheme="minorHAnsi" w:cstheme="minorHAnsi"/>
          <w:sz w:val="22"/>
          <w:szCs w:val="22"/>
          <w:u w:val="single"/>
        </w:rPr>
        <w:t>ou are also asked</w:t>
      </w:r>
      <w:r>
        <w:rPr>
          <w:rFonts w:asciiTheme="minorHAnsi" w:hAnsiTheme="minorHAnsi" w:cstheme="minorHAnsi"/>
          <w:sz w:val="22"/>
          <w:szCs w:val="22"/>
          <w:u w:val="single"/>
        </w:rPr>
        <w:t xml:space="preserve"> to reflect on</w:t>
      </w:r>
      <w:r w:rsidRPr="008B0846">
        <w:rPr>
          <w:rFonts w:asciiTheme="minorHAnsi" w:hAnsiTheme="minorHAnsi" w:cstheme="minorHAnsi"/>
          <w:sz w:val="22"/>
          <w:szCs w:val="22"/>
          <w:u w:val="single"/>
        </w:rPr>
        <w:t xml:space="preserve"> how a prospective nominee’s contributions link to our core goals and themes in </w:t>
      </w:r>
      <w:hyperlink r:id="rId12" w:history="1">
        <w:r w:rsidRPr="008B0846">
          <w:rPr>
            <w:rStyle w:val="Hyperlink"/>
            <w:rFonts w:asciiTheme="minorHAnsi" w:hAnsiTheme="minorHAnsi" w:cstheme="minorHAnsi"/>
            <w:sz w:val="22"/>
            <w:szCs w:val="22"/>
          </w:rPr>
          <w:t>Our Future</w:t>
        </w:r>
      </w:hyperlink>
      <w:r w:rsidRPr="008B0846">
        <w:rPr>
          <w:rFonts w:asciiTheme="minorHAnsi" w:hAnsiTheme="minorHAnsi" w:cstheme="minorHAnsi"/>
          <w:sz w:val="22"/>
          <w:szCs w:val="22"/>
          <w:u w:val="single"/>
        </w:rPr>
        <w:t xml:space="preserve">  and also how they exemplify our six values. </w:t>
      </w:r>
    </w:p>
    <w:p w:rsidR="007E2C43" w:rsidRDefault="007E2C43" w:rsidP="007E2C43">
      <w:pPr>
        <w:pStyle w:val="xmsoplaintext"/>
        <w:shd w:val="clear" w:color="auto" w:fill="FFFFFF"/>
        <w:spacing w:before="0" w:beforeAutospacing="0" w:after="0" w:afterAutospacing="0"/>
        <w:jc w:val="both"/>
        <w:rPr>
          <w:rFonts w:asciiTheme="minorHAnsi" w:hAnsiTheme="minorHAnsi" w:cstheme="minorHAnsi"/>
          <w:sz w:val="22"/>
          <w:szCs w:val="22"/>
          <w:u w:val="single"/>
        </w:rPr>
      </w:pPr>
    </w:p>
    <w:p w:rsidR="007E2C43" w:rsidRDefault="007E2C43" w:rsidP="007E2C43">
      <w:pPr>
        <w:pStyle w:val="xmsoplaintext"/>
        <w:shd w:val="clear" w:color="auto" w:fill="FFFFFF"/>
        <w:spacing w:before="0" w:beforeAutospacing="0" w:after="0" w:afterAutospacing="0"/>
        <w:jc w:val="both"/>
        <w:rPr>
          <w:rFonts w:ascii="Calibri" w:hAnsi="Calibri" w:cs="Calibri"/>
          <w:sz w:val="22"/>
          <w:szCs w:val="22"/>
          <w:bdr w:val="none" w:sz="0" w:space="0" w:color="auto" w:frame="1"/>
        </w:rPr>
      </w:pPr>
      <w:r w:rsidRPr="00B7110A">
        <w:rPr>
          <w:rFonts w:ascii="Calibri" w:hAnsi="Calibri" w:cs="Calibri"/>
          <w:sz w:val="22"/>
          <w:szCs w:val="22"/>
          <w:bdr w:val="none" w:sz="0" w:space="0" w:color="auto" w:frame="1"/>
        </w:rPr>
        <w:t>Of course</w:t>
      </w:r>
      <w:r>
        <w:rPr>
          <w:rFonts w:ascii="Calibri" w:hAnsi="Calibri" w:cs="Calibri"/>
          <w:sz w:val="22"/>
          <w:szCs w:val="22"/>
          <w:bdr w:val="none" w:sz="0" w:space="0" w:color="auto" w:frame="1"/>
        </w:rPr>
        <w:t>,</w:t>
      </w:r>
      <w:r w:rsidRPr="00B7110A">
        <w:rPr>
          <w:rFonts w:ascii="Calibri" w:hAnsi="Calibri" w:cs="Calibri"/>
          <w:sz w:val="22"/>
          <w:szCs w:val="22"/>
          <w:bdr w:val="none" w:sz="0" w:space="0" w:color="auto" w:frame="1"/>
        </w:rPr>
        <w:t xml:space="preserve"> much of this past year has been dominated by the pandemic so you may wish to consider candidates who have contributed in some way to the COVID-19 efforts or those who have managed to excel while facing extreme challenges arising from the pandemic.</w:t>
      </w:r>
    </w:p>
    <w:p w:rsidR="007E2C43" w:rsidRDefault="007E2C43" w:rsidP="00627892">
      <w:pPr>
        <w:spacing w:after="0"/>
      </w:pPr>
    </w:p>
    <w:p w:rsidR="007E2C43" w:rsidRDefault="007E2C43" w:rsidP="00627892">
      <w:pPr>
        <w:spacing w:after="0"/>
      </w:pPr>
    </w:p>
    <w:p w:rsidR="008C7DFA" w:rsidRPr="008C7DFA" w:rsidRDefault="008C7DFA" w:rsidP="00627892">
      <w:pPr>
        <w:pStyle w:val="ListParagraph"/>
        <w:numPr>
          <w:ilvl w:val="0"/>
          <w:numId w:val="16"/>
        </w:numPr>
        <w:rPr>
          <w:b/>
          <w:u w:val="single"/>
        </w:rPr>
      </w:pPr>
      <w:r>
        <w:rPr>
          <w:b/>
          <w:u w:val="single"/>
        </w:rPr>
        <w:t xml:space="preserve">Teacher </w:t>
      </w:r>
      <w:r w:rsidRPr="008C7DFA">
        <w:rPr>
          <w:b/>
          <w:u w:val="single"/>
        </w:rPr>
        <w:t>of the Year</w:t>
      </w:r>
    </w:p>
    <w:p w:rsidR="008C7DFA" w:rsidRPr="00E8201E" w:rsidRDefault="008C7DFA" w:rsidP="00627892">
      <w:pPr>
        <w:pStyle w:val="ListParagraph"/>
        <w:ind w:left="360"/>
        <w:rPr>
          <w:b/>
          <w:u w:val="single"/>
        </w:rPr>
      </w:pPr>
    </w:p>
    <w:p w:rsidR="008C7DFA" w:rsidRDefault="008C7DFA" w:rsidP="00627892">
      <w:r>
        <w:t>Criteria:</w:t>
      </w:r>
    </w:p>
    <w:p w:rsidR="007E2C43" w:rsidRPr="004E52F4" w:rsidRDefault="007E2C43" w:rsidP="007E2C43">
      <w:pPr>
        <w:jc w:val="both"/>
        <w:rPr>
          <w:rFonts w:cs="Arial"/>
        </w:rPr>
      </w:pPr>
      <w:r w:rsidRPr="004E52F4">
        <w:rPr>
          <w:rFonts w:cs="Arial"/>
        </w:rPr>
        <w:t xml:space="preserve">The nominee should be an individual whose teaching </w:t>
      </w:r>
      <w:r w:rsidRPr="004E52F4">
        <w:rPr>
          <w:rFonts w:cs="Arial"/>
          <w:b/>
          <w:bCs/>
          <w:u w:val="single"/>
        </w:rPr>
        <w:t>over the past year</w:t>
      </w:r>
      <w:r w:rsidRPr="004E52F4">
        <w:rPr>
          <w:rFonts w:cs="Arial"/>
        </w:rPr>
        <w:t xml:space="preserve"> has been outstanding. S/he should demonstrate an ability to communicate ideas effectively, be able to motivate and stimulate students to learn, whilst at the same time showing a commitment to innovation and excellence in education.  </w:t>
      </w:r>
    </w:p>
    <w:p w:rsidR="009E3CD8" w:rsidRPr="00A56455" w:rsidRDefault="00AF113D" w:rsidP="00B75FE3">
      <w:pPr>
        <w:rPr>
          <w:b/>
          <w:u w:val="single"/>
        </w:rPr>
      </w:pPr>
      <w:r w:rsidRPr="00A56455">
        <w:t>Faculty p</w:t>
      </w:r>
      <w:r w:rsidR="009E3CD8" w:rsidRPr="00A56455">
        <w:t>rocess:</w:t>
      </w:r>
    </w:p>
    <w:p w:rsidR="008C7DFA" w:rsidRPr="00A56455" w:rsidRDefault="008C7DFA" w:rsidP="00627892">
      <w:pPr>
        <w:pStyle w:val="ListParagraph"/>
        <w:numPr>
          <w:ilvl w:val="0"/>
          <w:numId w:val="17"/>
        </w:numPr>
        <w:rPr>
          <w:color w:val="000000" w:themeColor="text1"/>
        </w:rPr>
      </w:pPr>
      <w:r w:rsidRPr="00A56455">
        <w:rPr>
          <w:color w:val="000000" w:themeColor="text1"/>
        </w:rPr>
        <w:t>Schools are invited to submit</w:t>
      </w:r>
      <w:r w:rsidR="00C308E4" w:rsidRPr="00A56455">
        <w:rPr>
          <w:color w:val="000000" w:themeColor="text1"/>
        </w:rPr>
        <w:t xml:space="preserve"> to the Faculty</w:t>
      </w:r>
      <w:r w:rsidRPr="00A56455">
        <w:rPr>
          <w:color w:val="000000" w:themeColor="text1"/>
        </w:rPr>
        <w:t xml:space="preserve"> </w:t>
      </w:r>
      <w:r w:rsidRPr="00A56455">
        <w:rPr>
          <w:b/>
          <w:color w:val="000000" w:themeColor="text1"/>
        </w:rPr>
        <w:t>one</w:t>
      </w:r>
      <w:r w:rsidRPr="00A56455">
        <w:rPr>
          <w:color w:val="000000" w:themeColor="text1"/>
        </w:rPr>
        <w:t xml:space="preserve"> nomination in this category.</w:t>
      </w:r>
      <w:r w:rsidR="009B6DC2" w:rsidRPr="00A56455">
        <w:rPr>
          <w:color w:val="000000" w:themeColor="text1"/>
        </w:rPr>
        <w:t xml:space="preserve">  There will be one award per </w:t>
      </w:r>
      <w:r w:rsidR="00BE495A" w:rsidRPr="00A56455">
        <w:rPr>
          <w:color w:val="000000" w:themeColor="text1"/>
        </w:rPr>
        <w:t>F</w:t>
      </w:r>
      <w:r w:rsidR="009B6DC2" w:rsidRPr="00A56455">
        <w:rPr>
          <w:color w:val="000000" w:themeColor="text1"/>
        </w:rPr>
        <w:t>aculty.</w:t>
      </w:r>
    </w:p>
    <w:p w:rsidR="008B4F46" w:rsidRPr="00A56455" w:rsidRDefault="008C7DFA" w:rsidP="008B4F46">
      <w:pPr>
        <w:pStyle w:val="ListParagraph"/>
        <w:numPr>
          <w:ilvl w:val="0"/>
          <w:numId w:val="17"/>
        </w:numPr>
        <w:rPr>
          <w:color w:val="000000" w:themeColor="text1"/>
        </w:rPr>
      </w:pPr>
      <w:r w:rsidRPr="00A56455">
        <w:rPr>
          <w:color w:val="000000" w:themeColor="text1"/>
        </w:rPr>
        <w:t>Nominations</w:t>
      </w:r>
      <w:r w:rsidR="009E3CD8" w:rsidRPr="00A56455">
        <w:rPr>
          <w:color w:val="000000" w:themeColor="text1"/>
        </w:rPr>
        <w:t xml:space="preserve"> </w:t>
      </w:r>
      <w:r w:rsidR="00834639" w:rsidRPr="00A56455">
        <w:rPr>
          <w:color w:val="000000" w:themeColor="text1"/>
        </w:rPr>
        <w:t xml:space="preserve">should be </w:t>
      </w:r>
      <w:r w:rsidR="00C67A1D" w:rsidRPr="00A56455">
        <w:rPr>
          <w:color w:val="000000" w:themeColor="text1"/>
        </w:rPr>
        <w:t xml:space="preserve">submitted </w:t>
      </w:r>
      <w:r w:rsidR="00F95BF1" w:rsidRPr="00A56455">
        <w:rPr>
          <w:color w:val="000000" w:themeColor="text1"/>
        </w:rPr>
        <w:t>to Susan</w:t>
      </w:r>
      <w:r w:rsidR="00C67A1D" w:rsidRPr="00A56455">
        <w:rPr>
          <w:color w:val="000000" w:themeColor="text1"/>
        </w:rPr>
        <w:t xml:space="preserve"> </w:t>
      </w:r>
      <w:r w:rsidR="009E3CD8" w:rsidRPr="00A56455">
        <w:rPr>
          <w:color w:val="000000" w:themeColor="text1"/>
        </w:rPr>
        <w:t>Rowe (</w:t>
      </w:r>
      <w:hyperlink r:id="rId13" w:history="1">
        <w:r w:rsidR="009E3CD8" w:rsidRPr="00A56455">
          <w:rPr>
            <w:rStyle w:val="Hyperlink"/>
            <w:color w:val="000000" w:themeColor="text1"/>
          </w:rPr>
          <w:t>susan.rowe@manchester.ac.uk</w:t>
        </w:r>
      </w:hyperlink>
      <w:r w:rsidR="009E3CD8" w:rsidRPr="00A56455">
        <w:rPr>
          <w:color w:val="000000" w:themeColor="text1"/>
        </w:rPr>
        <w:t xml:space="preserve">) </w:t>
      </w:r>
      <w:r w:rsidRPr="00A56455">
        <w:rPr>
          <w:color w:val="000000" w:themeColor="text1"/>
        </w:rPr>
        <w:t xml:space="preserve">by </w:t>
      </w:r>
      <w:r w:rsidR="00B7497A" w:rsidRPr="00A56455">
        <w:rPr>
          <w:color w:val="000000" w:themeColor="text1"/>
        </w:rPr>
        <w:t>noon</w:t>
      </w:r>
      <w:r w:rsidRPr="00A56455">
        <w:rPr>
          <w:color w:val="000000" w:themeColor="text1"/>
        </w:rPr>
        <w:t xml:space="preserve"> on </w:t>
      </w:r>
      <w:r w:rsidR="00A35D4D">
        <w:rPr>
          <w:color w:val="000000" w:themeColor="text1"/>
          <w:highlight w:val="yellow"/>
        </w:rPr>
        <w:t>8</w:t>
      </w:r>
      <w:r w:rsidR="00A35D4D" w:rsidRPr="00A35D4D">
        <w:rPr>
          <w:color w:val="000000" w:themeColor="text1"/>
          <w:highlight w:val="yellow"/>
          <w:vertAlign w:val="superscript"/>
        </w:rPr>
        <w:t>th</w:t>
      </w:r>
      <w:r w:rsidR="00A35D4D">
        <w:rPr>
          <w:color w:val="000000" w:themeColor="text1"/>
          <w:highlight w:val="yellow"/>
        </w:rPr>
        <w:t xml:space="preserve"> January 2021</w:t>
      </w:r>
      <w:r w:rsidR="00B7497A" w:rsidRPr="00A56455">
        <w:rPr>
          <w:color w:val="000000" w:themeColor="text1"/>
        </w:rPr>
        <w:t xml:space="preserve"> at the latest</w:t>
      </w:r>
      <w:r w:rsidR="006253A6" w:rsidRPr="00A56455">
        <w:rPr>
          <w:color w:val="000000" w:themeColor="text1"/>
        </w:rPr>
        <w:t>.</w:t>
      </w:r>
    </w:p>
    <w:p w:rsidR="00BD36D3" w:rsidRPr="00A56455" w:rsidRDefault="00BD36D3" w:rsidP="008B4F46">
      <w:pPr>
        <w:pStyle w:val="ListParagraph"/>
        <w:numPr>
          <w:ilvl w:val="0"/>
          <w:numId w:val="17"/>
        </w:numPr>
        <w:rPr>
          <w:color w:val="000000" w:themeColor="text1"/>
        </w:rPr>
      </w:pPr>
      <w:r w:rsidRPr="00A56455">
        <w:rPr>
          <w:color w:val="000000" w:themeColor="text1"/>
        </w:rPr>
        <w:t xml:space="preserve">Nominations will be considered by members of the </w:t>
      </w:r>
      <w:r w:rsidR="00754273" w:rsidRPr="00A56455">
        <w:rPr>
          <w:color w:val="000000" w:themeColor="text1"/>
        </w:rPr>
        <w:t>Humanities</w:t>
      </w:r>
      <w:r w:rsidRPr="00A56455">
        <w:rPr>
          <w:color w:val="000000" w:themeColor="text1"/>
        </w:rPr>
        <w:t xml:space="preserve"> </w:t>
      </w:r>
      <w:r w:rsidR="00754273" w:rsidRPr="00A56455">
        <w:rPr>
          <w:color w:val="000000" w:themeColor="text1"/>
        </w:rPr>
        <w:t>Teaching and Learning Committee</w:t>
      </w:r>
      <w:r w:rsidR="009B6DC2" w:rsidRPr="00A56455">
        <w:rPr>
          <w:color w:val="000000" w:themeColor="text1"/>
        </w:rPr>
        <w:t xml:space="preserve"> and </w:t>
      </w:r>
      <w:r w:rsidR="00C156A5" w:rsidRPr="00A56455">
        <w:rPr>
          <w:color w:val="000000" w:themeColor="text1"/>
        </w:rPr>
        <w:t>one</w:t>
      </w:r>
      <w:r w:rsidR="009B6DC2" w:rsidRPr="00A56455">
        <w:rPr>
          <w:color w:val="000000" w:themeColor="text1"/>
        </w:rPr>
        <w:t xml:space="preserve"> Faculty nomination selected.</w:t>
      </w:r>
    </w:p>
    <w:p w:rsidR="009B6DC2" w:rsidRPr="00A56455" w:rsidRDefault="009B6DC2" w:rsidP="008B4F46">
      <w:pPr>
        <w:pStyle w:val="ListParagraph"/>
        <w:numPr>
          <w:ilvl w:val="0"/>
          <w:numId w:val="17"/>
        </w:numPr>
        <w:rPr>
          <w:color w:val="000000" w:themeColor="text1"/>
        </w:rPr>
      </w:pPr>
      <w:r w:rsidRPr="00A56455">
        <w:rPr>
          <w:color w:val="000000" w:themeColor="text1"/>
        </w:rPr>
        <w:lastRenderedPageBreak/>
        <w:t>The Faculty nomination will be forwarded to the University for consideration by the Awards and Honours Group.</w:t>
      </w:r>
    </w:p>
    <w:p w:rsidR="009B6DC2" w:rsidRPr="00A56455" w:rsidRDefault="009B6DC2" w:rsidP="008B4F46">
      <w:pPr>
        <w:pStyle w:val="ListParagraph"/>
        <w:numPr>
          <w:ilvl w:val="0"/>
          <w:numId w:val="17"/>
        </w:numPr>
        <w:rPr>
          <w:color w:val="000000" w:themeColor="text1"/>
        </w:rPr>
      </w:pPr>
      <w:r w:rsidRPr="00A56455">
        <w:rPr>
          <w:color w:val="000000" w:themeColor="text1"/>
        </w:rPr>
        <w:t xml:space="preserve">Winners </w:t>
      </w:r>
      <w:r w:rsidR="00E84CEE" w:rsidRPr="00A56455">
        <w:rPr>
          <w:color w:val="000000" w:themeColor="text1"/>
        </w:rPr>
        <w:t xml:space="preserve">will be announced in </w:t>
      </w:r>
      <w:r w:rsidR="00E84CEE" w:rsidRPr="00D00A34">
        <w:rPr>
          <w:color w:val="000000" w:themeColor="text1"/>
        </w:rPr>
        <w:t xml:space="preserve">April </w:t>
      </w:r>
      <w:r w:rsidR="00D00A34" w:rsidRPr="00D00A34">
        <w:rPr>
          <w:color w:val="000000" w:themeColor="text1"/>
        </w:rPr>
        <w:t>2021</w:t>
      </w:r>
      <w:r w:rsidR="00E84CEE" w:rsidRPr="00D00A34">
        <w:rPr>
          <w:color w:val="000000" w:themeColor="text1"/>
        </w:rPr>
        <w:t>.</w:t>
      </w:r>
    </w:p>
    <w:p w:rsidR="008B4F46" w:rsidRPr="00A56455" w:rsidRDefault="009B6DC2" w:rsidP="008B4F46">
      <w:pPr>
        <w:pStyle w:val="ListParagraph"/>
        <w:numPr>
          <w:ilvl w:val="0"/>
          <w:numId w:val="17"/>
        </w:numPr>
        <w:rPr>
          <w:color w:val="000000" w:themeColor="text1"/>
        </w:rPr>
      </w:pPr>
      <w:r w:rsidRPr="00A56455">
        <w:rPr>
          <w:color w:val="000000" w:themeColor="text1"/>
        </w:rPr>
        <w:t xml:space="preserve">All </w:t>
      </w:r>
      <w:r w:rsidR="008B4F46" w:rsidRPr="00A56455">
        <w:rPr>
          <w:color w:val="000000" w:themeColor="text1"/>
        </w:rPr>
        <w:t>nominees</w:t>
      </w:r>
      <w:r w:rsidR="00C156A5" w:rsidRPr="00A56455">
        <w:rPr>
          <w:color w:val="000000" w:themeColor="text1"/>
        </w:rPr>
        <w:t xml:space="preserve"> (successful and unsuccessful)</w:t>
      </w:r>
      <w:r w:rsidR="008B4F46" w:rsidRPr="00A56455">
        <w:rPr>
          <w:color w:val="000000" w:themeColor="text1"/>
        </w:rPr>
        <w:t xml:space="preserve"> will receive a letter </w:t>
      </w:r>
      <w:r w:rsidR="00C156A5" w:rsidRPr="00A56455">
        <w:rPr>
          <w:color w:val="000000" w:themeColor="text1"/>
        </w:rPr>
        <w:t xml:space="preserve">of congratulations/recognition </w:t>
      </w:r>
      <w:r w:rsidR="008B4F46" w:rsidRPr="00A56455">
        <w:rPr>
          <w:color w:val="000000" w:themeColor="text1"/>
        </w:rPr>
        <w:t>from the Dean</w:t>
      </w:r>
      <w:r w:rsidR="00C156A5" w:rsidRPr="00A56455">
        <w:rPr>
          <w:color w:val="000000" w:themeColor="text1"/>
        </w:rPr>
        <w:t>.</w:t>
      </w:r>
    </w:p>
    <w:p w:rsidR="00C156A5" w:rsidRPr="00A56455" w:rsidRDefault="00D00A34" w:rsidP="008B4F46">
      <w:pPr>
        <w:pStyle w:val="ListParagraph"/>
        <w:numPr>
          <w:ilvl w:val="0"/>
          <w:numId w:val="17"/>
        </w:numPr>
        <w:rPr>
          <w:color w:val="000000" w:themeColor="text1"/>
        </w:rPr>
      </w:pPr>
      <w:r>
        <w:rPr>
          <w:color w:val="000000" w:themeColor="text1"/>
        </w:rPr>
        <w:t>If possible by then, t</w:t>
      </w:r>
      <w:r w:rsidR="004B3A35" w:rsidRPr="00A56455">
        <w:rPr>
          <w:color w:val="000000" w:themeColor="text1"/>
        </w:rPr>
        <w:t>he winner</w:t>
      </w:r>
      <w:r w:rsidR="00C156A5" w:rsidRPr="00A56455">
        <w:rPr>
          <w:color w:val="000000" w:themeColor="text1"/>
        </w:rPr>
        <w:t xml:space="preserve"> will be presented with </w:t>
      </w:r>
      <w:r w:rsidR="004B3A35" w:rsidRPr="00A56455">
        <w:rPr>
          <w:color w:val="000000" w:themeColor="text1"/>
        </w:rPr>
        <w:t>his/her award</w:t>
      </w:r>
      <w:r w:rsidR="00C156A5" w:rsidRPr="00A56455">
        <w:rPr>
          <w:color w:val="000000" w:themeColor="text1"/>
        </w:rPr>
        <w:t xml:space="preserve"> by the P</w:t>
      </w:r>
      <w:r w:rsidR="00E84CEE" w:rsidRPr="00A56455">
        <w:rPr>
          <w:color w:val="000000" w:themeColor="text1"/>
        </w:rPr>
        <w:t>resident at a special ceremony o</w:t>
      </w:r>
      <w:r w:rsidR="00C156A5" w:rsidRPr="00A56455">
        <w:rPr>
          <w:color w:val="000000" w:themeColor="text1"/>
        </w:rPr>
        <w:t xml:space="preserve">n </w:t>
      </w:r>
      <w:r>
        <w:rPr>
          <w:color w:val="000000" w:themeColor="text1"/>
        </w:rPr>
        <w:t>Wednesday 3</w:t>
      </w:r>
      <w:r w:rsidRPr="00D00A34">
        <w:rPr>
          <w:color w:val="000000" w:themeColor="text1"/>
        </w:rPr>
        <w:t>0 June 2021</w:t>
      </w:r>
      <w:r w:rsidR="00C156A5" w:rsidRPr="00D00A34">
        <w:rPr>
          <w:color w:val="000000" w:themeColor="text1"/>
        </w:rPr>
        <w:t>.</w:t>
      </w:r>
    </w:p>
    <w:p w:rsidR="008C7DFA" w:rsidRDefault="008C7DFA" w:rsidP="00627892">
      <w:pPr>
        <w:pStyle w:val="ListParagraph"/>
        <w:ind w:left="360"/>
      </w:pPr>
    </w:p>
    <w:p w:rsidR="00D00A34" w:rsidRPr="009E3CD8" w:rsidRDefault="00D00A34" w:rsidP="00627892">
      <w:pPr>
        <w:pStyle w:val="ListParagraph"/>
        <w:ind w:left="360"/>
      </w:pPr>
    </w:p>
    <w:p w:rsidR="000B11B9" w:rsidRPr="008C7DFA" w:rsidRDefault="000B11B9" w:rsidP="00627892">
      <w:pPr>
        <w:pStyle w:val="ListParagraph"/>
        <w:numPr>
          <w:ilvl w:val="0"/>
          <w:numId w:val="16"/>
        </w:numPr>
        <w:rPr>
          <w:b/>
          <w:u w:val="single"/>
        </w:rPr>
      </w:pPr>
      <w:r w:rsidRPr="008C7DFA">
        <w:rPr>
          <w:b/>
          <w:u w:val="single"/>
        </w:rPr>
        <w:t>Researcher of the Year</w:t>
      </w:r>
    </w:p>
    <w:p w:rsidR="009362FF" w:rsidRPr="00E8201E" w:rsidRDefault="009362FF" w:rsidP="00627892">
      <w:pPr>
        <w:pStyle w:val="ListParagraph"/>
        <w:ind w:left="360"/>
        <w:rPr>
          <w:b/>
          <w:u w:val="single"/>
        </w:rPr>
      </w:pPr>
    </w:p>
    <w:p w:rsidR="009E3CD8" w:rsidRDefault="009E3CD8" w:rsidP="00627892">
      <w:r>
        <w:t>Criteria:</w:t>
      </w:r>
    </w:p>
    <w:p w:rsidR="007E2C43" w:rsidRPr="004E52F4" w:rsidRDefault="007E2C43" w:rsidP="007E2C43">
      <w:pPr>
        <w:jc w:val="both"/>
        <w:rPr>
          <w:rFonts w:cs="Arial"/>
        </w:rPr>
      </w:pPr>
      <w:r w:rsidRPr="004E52F4">
        <w:rPr>
          <w:rFonts w:cs="Arial"/>
        </w:rPr>
        <w:t>The nominee should be someone whose most recent research has successfully challenged dogma, created a new field of research, elucidated a new paradigm, made a fundamental change in thinking or impacted significantly on society.  Individuals who have excelled in the area of knowledge transfer should also be considered.</w:t>
      </w:r>
    </w:p>
    <w:p w:rsidR="009E3CD8" w:rsidRPr="00A56455" w:rsidRDefault="00AF113D" w:rsidP="00627892">
      <w:r w:rsidRPr="00A56455">
        <w:t>Faculty p</w:t>
      </w:r>
      <w:r w:rsidR="009E3CD8" w:rsidRPr="00A56455">
        <w:t>rocess:</w:t>
      </w:r>
    </w:p>
    <w:p w:rsidR="008C7DFA" w:rsidRPr="00A56455" w:rsidRDefault="009E3CD8" w:rsidP="00627892">
      <w:pPr>
        <w:pStyle w:val="ListParagraph"/>
        <w:numPr>
          <w:ilvl w:val="0"/>
          <w:numId w:val="15"/>
        </w:numPr>
      </w:pPr>
      <w:r w:rsidRPr="00A56455">
        <w:t xml:space="preserve">Schools are invited to submit </w:t>
      </w:r>
      <w:r w:rsidR="008C7DFA" w:rsidRPr="00A56455">
        <w:t xml:space="preserve">to the Faculty </w:t>
      </w:r>
      <w:r w:rsidRPr="00A56455">
        <w:rPr>
          <w:b/>
        </w:rPr>
        <w:t>one</w:t>
      </w:r>
      <w:r w:rsidRPr="00A56455">
        <w:t xml:space="preserve"> </w:t>
      </w:r>
      <w:r w:rsidR="008C7DFA" w:rsidRPr="00A56455">
        <w:t>nomination in this category.</w:t>
      </w:r>
      <w:r w:rsidR="009B6DC2" w:rsidRPr="00A56455">
        <w:t xml:space="preserve">  There will be one award per </w:t>
      </w:r>
      <w:r w:rsidR="003B665D" w:rsidRPr="00A56455">
        <w:t>F</w:t>
      </w:r>
      <w:r w:rsidR="009B6DC2" w:rsidRPr="00A56455">
        <w:t>aculty.</w:t>
      </w:r>
    </w:p>
    <w:p w:rsidR="008C7DFA" w:rsidRPr="00A56455" w:rsidRDefault="008C7DFA" w:rsidP="00627892">
      <w:pPr>
        <w:pStyle w:val="ListParagraph"/>
        <w:numPr>
          <w:ilvl w:val="0"/>
          <w:numId w:val="17"/>
        </w:numPr>
        <w:rPr>
          <w:color w:val="000000" w:themeColor="text1"/>
        </w:rPr>
      </w:pPr>
      <w:r w:rsidRPr="00A56455">
        <w:t>N</w:t>
      </w:r>
      <w:r w:rsidR="009E3CD8" w:rsidRPr="00A56455">
        <w:t>omination</w:t>
      </w:r>
      <w:r w:rsidRPr="00A56455">
        <w:t>s</w:t>
      </w:r>
      <w:r w:rsidR="009E3CD8" w:rsidRPr="00A56455">
        <w:t xml:space="preserve"> </w:t>
      </w:r>
      <w:r w:rsidR="00834639" w:rsidRPr="00A56455">
        <w:t>should be</w:t>
      </w:r>
      <w:r w:rsidR="00C67A1D" w:rsidRPr="00A56455">
        <w:t xml:space="preserve"> submitted </w:t>
      </w:r>
      <w:r w:rsidR="009E3CD8" w:rsidRPr="00A56455">
        <w:t xml:space="preserve">to </w:t>
      </w:r>
      <w:r w:rsidR="00097079" w:rsidRPr="00A56455">
        <w:t xml:space="preserve">Louise McMahon </w:t>
      </w:r>
      <w:r w:rsidR="009E3CD8" w:rsidRPr="00A56455">
        <w:t>(</w:t>
      </w:r>
      <w:hyperlink r:id="rId14" w:history="1">
        <w:r w:rsidR="00EC4D7D" w:rsidRPr="00A56455">
          <w:rPr>
            <w:rStyle w:val="Hyperlink"/>
          </w:rPr>
          <w:t>louise.mcmahon@manchester.ac.uk</w:t>
        </w:r>
      </w:hyperlink>
      <w:r w:rsidR="009E3CD8" w:rsidRPr="00A56455">
        <w:t>)</w:t>
      </w:r>
      <w:r w:rsidRPr="00A56455">
        <w:t xml:space="preserve"> by </w:t>
      </w:r>
      <w:r w:rsidR="00B7497A" w:rsidRPr="00A56455">
        <w:rPr>
          <w:color w:val="000000" w:themeColor="text1"/>
        </w:rPr>
        <w:t>noon on</w:t>
      </w:r>
      <w:r w:rsidR="00A35D4D">
        <w:rPr>
          <w:color w:val="000000" w:themeColor="text1"/>
        </w:rPr>
        <w:t xml:space="preserve"> </w:t>
      </w:r>
      <w:r w:rsidR="00A35D4D">
        <w:rPr>
          <w:color w:val="000000" w:themeColor="text1"/>
          <w:highlight w:val="yellow"/>
        </w:rPr>
        <w:t>8</w:t>
      </w:r>
      <w:r w:rsidR="00A35D4D" w:rsidRPr="00A35D4D">
        <w:rPr>
          <w:color w:val="000000" w:themeColor="text1"/>
          <w:highlight w:val="yellow"/>
          <w:vertAlign w:val="superscript"/>
        </w:rPr>
        <w:t>th</w:t>
      </w:r>
      <w:r w:rsidR="00A35D4D">
        <w:rPr>
          <w:color w:val="000000" w:themeColor="text1"/>
          <w:highlight w:val="yellow"/>
        </w:rPr>
        <w:t xml:space="preserve"> January 2021</w:t>
      </w:r>
      <w:r w:rsidR="00A35D4D" w:rsidRPr="00A56455">
        <w:rPr>
          <w:color w:val="000000" w:themeColor="text1"/>
        </w:rPr>
        <w:t xml:space="preserve"> </w:t>
      </w:r>
      <w:r w:rsidR="00B7497A" w:rsidRPr="00A56455">
        <w:rPr>
          <w:color w:val="000000" w:themeColor="text1"/>
        </w:rPr>
        <w:t>at the latest.</w:t>
      </w:r>
    </w:p>
    <w:p w:rsidR="000B11B9" w:rsidRPr="00A56455" w:rsidRDefault="009E3CD8" w:rsidP="00627892">
      <w:pPr>
        <w:pStyle w:val="ListParagraph"/>
        <w:numPr>
          <w:ilvl w:val="0"/>
          <w:numId w:val="15"/>
        </w:numPr>
      </w:pPr>
      <w:r w:rsidRPr="00A56455">
        <w:t>N</w:t>
      </w:r>
      <w:r w:rsidR="008C7DFA" w:rsidRPr="00A56455">
        <w:t>ominations</w:t>
      </w:r>
      <w:r w:rsidRPr="00A56455">
        <w:t xml:space="preserve"> will be </w:t>
      </w:r>
      <w:r w:rsidR="000B11B9" w:rsidRPr="00A56455">
        <w:t xml:space="preserve">considered </w:t>
      </w:r>
      <w:r w:rsidR="00E759FE" w:rsidRPr="00A56455">
        <w:t xml:space="preserve">by </w:t>
      </w:r>
      <w:r w:rsidRPr="00A56455">
        <w:t>the Humanities Research Strategy Committee</w:t>
      </w:r>
      <w:r w:rsidR="00C156A5" w:rsidRPr="00A56455">
        <w:t xml:space="preserve"> and one Faculty nomination selected.</w:t>
      </w:r>
    </w:p>
    <w:p w:rsidR="00C156A5" w:rsidRPr="00A56455" w:rsidRDefault="00C156A5" w:rsidP="00627892">
      <w:pPr>
        <w:pStyle w:val="ListParagraph"/>
        <w:numPr>
          <w:ilvl w:val="0"/>
          <w:numId w:val="15"/>
        </w:numPr>
      </w:pPr>
      <w:r w:rsidRPr="00A56455">
        <w:t xml:space="preserve">The Faculty nomination will be forwarded to the University for </w:t>
      </w:r>
      <w:r w:rsidR="006253A6" w:rsidRPr="00A56455">
        <w:t>consideration</w:t>
      </w:r>
      <w:r w:rsidRPr="00A56455">
        <w:t xml:space="preserve"> by the Awards and Honours Group.</w:t>
      </w:r>
    </w:p>
    <w:p w:rsidR="00C156A5" w:rsidRPr="00A56455" w:rsidRDefault="00C156A5" w:rsidP="00627892">
      <w:pPr>
        <w:pStyle w:val="ListParagraph"/>
        <w:numPr>
          <w:ilvl w:val="0"/>
          <w:numId w:val="15"/>
        </w:numPr>
        <w:rPr>
          <w:color w:val="000000" w:themeColor="text1"/>
        </w:rPr>
      </w:pPr>
      <w:r w:rsidRPr="00A56455">
        <w:rPr>
          <w:color w:val="000000" w:themeColor="text1"/>
        </w:rPr>
        <w:t xml:space="preserve">Winners will be announced in </w:t>
      </w:r>
      <w:r w:rsidR="00B7497A" w:rsidRPr="00D00A34">
        <w:rPr>
          <w:color w:val="000000" w:themeColor="text1"/>
        </w:rPr>
        <w:t>April 202</w:t>
      </w:r>
      <w:r w:rsidR="00D00A34" w:rsidRPr="00D00A34">
        <w:rPr>
          <w:color w:val="000000" w:themeColor="text1"/>
        </w:rPr>
        <w:t>1</w:t>
      </w:r>
      <w:r w:rsidRPr="00D00A34">
        <w:rPr>
          <w:color w:val="000000" w:themeColor="text1"/>
        </w:rPr>
        <w:t>.</w:t>
      </w:r>
    </w:p>
    <w:p w:rsidR="00C156A5" w:rsidRPr="00A56455" w:rsidRDefault="00C156A5" w:rsidP="00C156A5">
      <w:pPr>
        <w:pStyle w:val="ListParagraph"/>
        <w:numPr>
          <w:ilvl w:val="0"/>
          <w:numId w:val="15"/>
        </w:numPr>
      </w:pPr>
      <w:r w:rsidRPr="00A56455">
        <w:t>All nominees (successful and unsuccessful) will receive a letter of congratulations/recognition from the Dean.</w:t>
      </w:r>
    </w:p>
    <w:p w:rsidR="00C156A5" w:rsidRDefault="00D00A34" w:rsidP="00C156A5">
      <w:pPr>
        <w:pStyle w:val="ListParagraph"/>
        <w:ind w:left="360"/>
        <w:rPr>
          <w:color w:val="000000" w:themeColor="text1"/>
        </w:rPr>
      </w:pPr>
      <w:r>
        <w:rPr>
          <w:color w:val="000000" w:themeColor="text1"/>
        </w:rPr>
        <w:t>If possible by then, t</w:t>
      </w:r>
      <w:r w:rsidRPr="00A56455">
        <w:rPr>
          <w:color w:val="000000" w:themeColor="text1"/>
        </w:rPr>
        <w:t xml:space="preserve">he winner will be presented with his/her award by the President at a special ceremony on </w:t>
      </w:r>
      <w:r>
        <w:rPr>
          <w:color w:val="000000" w:themeColor="text1"/>
        </w:rPr>
        <w:t>Wednesday 3</w:t>
      </w:r>
      <w:r w:rsidRPr="00D00A34">
        <w:rPr>
          <w:color w:val="000000" w:themeColor="text1"/>
        </w:rPr>
        <w:t>0 June 2021</w:t>
      </w:r>
    </w:p>
    <w:p w:rsidR="00D00A34" w:rsidRDefault="00D00A34" w:rsidP="00C156A5">
      <w:pPr>
        <w:pStyle w:val="ListParagraph"/>
        <w:ind w:left="360"/>
      </w:pPr>
    </w:p>
    <w:p w:rsidR="00FB563D" w:rsidRDefault="00E759FE" w:rsidP="00627892">
      <w:pPr>
        <w:pStyle w:val="ListParagraph"/>
        <w:numPr>
          <w:ilvl w:val="0"/>
          <w:numId w:val="16"/>
        </w:numPr>
        <w:rPr>
          <w:b/>
          <w:u w:val="single"/>
        </w:rPr>
      </w:pPr>
      <w:r w:rsidRPr="00E8201E">
        <w:rPr>
          <w:b/>
          <w:u w:val="single"/>
        </w:rPr>
        <w:t>Undergraduate Student of the Year</w:t>
      </w:r>
    </w:p>
    <w:p w:rsidR="009362FF" w:rsidRPr="00E8201E" w:rsidRDefault="009362FF" w:rsidP="00627892">
      <w:pPr>
        <w:pStyle w:val="ListParagraph"/>
        <w:ind w:left="360"/>
        <w:rPr>
          <w:b/>
          <w:u w:val="single"/>
        </w:rPr>
      </w:pPr>
    </w:p>
    <w:p w:rsidR="009E3CD8" w:rsidRDefault="009E3CD8" w:rsidP="00627892">
      <w:r>
        <w:t>Criteria:</w:t>
      </w:r>
    </w:p>
    <w:p w:rsidR="007E2C43" w:rsidRPr="004E52F4" w:rsidRDefault="007E2C43" w:rsidP="007E2C43">
      <w:pPr>
        <w:jc w:val="both"/>
        <w:rPr>
          <w:rFonts w:cs="Arial"/>
        </w:rPr>
      </w:pPr>
      <w:r w:rsidRPr="004E52F4">
        <w:rPr>
          <w:rFonts w:cs="Arial"/>
        </w:rPr>
        <w:t xml:space="preserve">The nominee should have made an exceptional contribution to the life of the University, contributed significantly to the development of the curriculum or enhanced other students’ experience at University through activities such as peer support, student societies, or work with central services such as Recruitment and Admissions.  Alternatively he or she should have coupled excellent academic achievement with either major external activity (top level sport or music) or have overcome major difficulties. </w:t>
      </w:r>
    </w:p>
    <w:p w:rsidR="009E3CD8" w:rsidRPr="00A56455" w:rsidRDefault="00AF113D" w:rsidP="00627892">
      <w:r w:rsidRPr="00A56455">
        <w:t>Faculty p</w:t>
      </w:r>
      <w:r w:rsidR="009E3CD8" w:rsidRPr="00A56455">
        <w:t>rocess:</w:t>
      </w:r>
    </w:p>
    <w:p w:rsidR="00E759FE" w:rsidRPr="00A56455" w:rsidRDefault="008C7DFA" w:rsidP="00627892">
      <w:pPr>
        <w:pStyle w:val="ListParagraph"/>
        <w:numPr>
          <w:ilvl w:val="0"/>
          <w:numId w:val="15"/>
        </w:numPr>
      </w:pPr>
      <w:r w:rsidRPr="00A56455">
        <w:t>Schools are invited to</w:t>
      </w:r>
      <w:r w:rsidR="00E759FE" w:rsidRPr="00A56455">
        <w:t xml:space="preserve"> submit </w:t>
      </w:r>
      <w:r w:rsidR="0012024F" w:rsidRPr="00A56455">
        <w:t xml:space="preserve">to the Faculty </w:t>
      </w:r>
      <w:r w:rsidR="0092496F">
        <w:rPr>
          <w:b/>
        </w:rPr>
        <w:t>two</w:t>
      </w:r>
      <w:r w:rsidR="00160756">
        <w:t xml:space="preserve"> nomination</w:t>
      </w:r>
      <w:r w:rsidR="0092496F">
        <w:t>s</w:t>
      </w:r>
      <w:r w:rsidR="00E759FE" w:rsidRPr="00A56455">
        <w:t xml:space="preserve"> in this category.  </w:t>
      </w:r>
      <w:r w:rsidR="009B6DC2" w:rsidRPr="00A56455">
        <w:t xml:space="preserve">There will be one award per </w:t>
      </w:r>
      <w:r w:rsidR="003B665D" w:rsidRPr="00A56455">
        <w:t>F</w:t>
      </w:r>
      <w:r w:rsidR="009B6DC2" w:rsidRPr="00A56455">
        <w:t>aculty.</w:t>
      </w:r>
    </w:p>
    <w:p w:rsidR="00C308E4" w:rsidRPr="00A56455" w:rsidRDefault="00C308E4" w:rsidP="00627892">
      <w:pPr>
        <w:pStyle w:val="ListParagraph"/>
        <w:numPr>
          <w:ilvl w:val="0"/>
          <w:numId w:val="15"/>
        </w:numPr>
        <w:rPr>
          <w:color w:val="000000" w:themeColor="text1"/>
        </w:rPr>
      </w:pPr>
      <w:r w:rsidRPr="00A56455">
        <w:t>Nominations should be submitted to Susan Rowe (</w:t>
      </w:r>
      <w:hyperlink r:id="rId15" w:history="1">
        <w:r w:rsidR="00B75FE3" w:rsidRPr="00A56455">
          <w:rPr>
            <w:rStyle w:val="Hyperlink"/>
          </w:rPr>
          <w:t>susan.rowe@manchester.ac.uk</w:t>
        </w:r>
      </w:hyperlink>
      <w:r w:rsidRPr="00A56455">
        <w:t xml:space="preserve">) by </w:t>
      </w:r>
      <w:r w:rsidR="00B7497A" w:rsidRPr="00A56455">
        <w:rPr>
          <w:color w:val="000000" w:themeColor="text1"/>
        </w:rPr>
        <w:t xml:space="preserve">noon on </w:t>
      </w:r>
      <w:r w:rsidR="00A35D4D" w:rsidRPr="00A35D4D">
        <w:rPr>
          <w:color w:val="000000" w:themeColor="text1"/>
          <w:highlight w:val="yellow"/>
        </w:rPr>
        <w:t>8</w:t>
      </w:r>
      <w:r w:rsidR="00A35D4D" w:rsidRPr="00A35D4D">
        <w:rPr>
          <w:color w:val="000000" w:themeColor="text1"/>
          <w:highlight w:val="yellow"/>
          <w:vertAlign w:val="superscript"/>
        </w:rPr>
        <w:t>th</w:t>
      </w:r>
      <w:r w:rsidR="00A35D4D" w:rsidRPr="00A35D4D">
        <w:rPr>
          <w:color w:val="000000" w:themeColor="text1"/>
          <w:highlight w:val="yellow"/>
        </w:rPr>
        <w:t xml:space="preserve"> January 2021</w:t>
      </w:r>
      <w:r w:rsidR="00A35D4D">
        <w:rPr>
          <w:color w:val="000000" w:themeColor="text1"/>
        </w:rPr>
        <w:t xml:space="preserve"> </w:t>
      </w:r>
      <w:r w:rsidR="00B7497A" w:rsidRPr="00A56455">
        <w:rPr>
          <w:color w:val="000000" w:themeColor="text1"/>
        </w:rPr>
        <w:t>at the latest.</w:t>
      </w:r>
    </w:p>
    <w:p w:rsidR="00BD36D3" w:rsidRPr="00A56455" w:rsidRDefault="00BD36D3" w:rsidP="00C156A5">
      <w:pPr>
        <w:pStyle w:val="ListParagraph"/>
        <w:numPr>
          <w:ilvl w:val="0"/>
          <w:numId w:val="15"/>
        </w:numPr>
      </w:pPr>
      <w:r w:rsidRPr="00A56455">
        <w:t xml:space="preserve">Nominations will be considered by members of the </w:t>
      </w:r>
      <w:r w:rsidR="00754273" w:rsidRPr="00A56455">
        <w:t>Humanities</w:t>
      </w:r>
      <w:r w:rsidRPr="00A56455">
        <w:t xml:space="preserve"> Teaching and Learning Committee</w:t>
      </w:r>
      <w:r w:rsidR="00C156A5" w:rsidRPr="00A56455">
        <w:t xml:space="preserve"> and one Faculty nomination selected.</w:t>
      </w:r>
    </w:p>
    <w:p w:rsidR="00546DA2" w:rsidRPr="00A56455" w:rsidRDefault="00546DA2" w:rsidP="00546DA2">
      <w:pPr>
        <w:pStyle w:val="ListParagraph"/>
        <w:numPr>
          <w:ilvl w:val="0"/>
          <w:numId w:val="15"/>
        </w:numPr>
      </w:pPr>
      <w:r w:rsidRPr="00A56455">
        <w:t>The Faculty nomination will be forwarded to the University for consideration by the Awards and Honours Group.</w:t>
      </w:r>
    </w:p>
    <w:p w:rsidR="00546DA2" w:rsidRPr="00A56455" w:rsidRDefault="00546DA2" w:rsidP="00546DA2">
      <w:pPr>
        <w:pStyle w:val="ListParagraph"/>
        <w:numPr>
          <w:ilvl w:val="0"/>
          <w:numId w:val="15"/>
        </w:numPr>
        <w:rPr>
          <w:color w:val="000000" w:themeColor="text1"/>
        </w:rPr>
      </w:pPr>
      <w:r w:rsidRPr="00A56455">
        <w:rPr>
          <w:color w:val="000000" w:themeColor="text1"/>
        </w:rPr>
        <w:t xml:space="preserve">Winners will be announced in </w:t>
      </w:r>
      <w:r w:rsidR="00D00A34" w:rsidRPr="00D00A34">
        <w:rPr>
          <w:color w:val="000000" w:themeColor="text1"/>
        </w:rPr>
        <w:t>April 2021</w:t>
      </w:r>
      <w:r w:rsidRPr="00D00A34">
        <w:rPr>
          <w:color w:val="000000" w:themeColor="text1"/>
        </w:rPr>
        <w:t>.</w:t>
      </w:r>
    </w:p>
    <w:p w:rsidR="00C156A5" w:rsidRPr="00A56455" w:rsidRDefault="00C156A5" w:rsidP="002E56FE">
      <w:pPr>
        <w:pStyle w:val="ListParagraph"/>
        <w:numPr>
          <w:ilvl w:val="0"/>
          <w:numId w:val="15"/>
        </w:numPr>
      </w:pPr>
      <w:r w:rsidRPr="00A56455">
        <w:t xml:space="preserve">All </w:t>
      </w:r>
      <w:r w:rsidR="00E759FE" w:rsidRPr="00A56455">
        <w:t xml:space="preserve">nominees </w:t>
      </w:r>
      <w:r w:rsidRPr="00A56455">
        <w:t xml:space="preserve">(successful and unsuccessful) </w:t>
      </w:r>
      <w:r w:rsidR="00E759FE" w:rsidRPr="00A56455">
        <w:t>will receive a letter</w:t>
      </w:r>
      <w:r w:rsidR="004B3A35" w:rsidRPr="00A56455">
        <w:t xml:space="preserve"> of congratulations/recognition</w:t>
      </w:r>
      <w:r w:rsidR="00E759FE" w:rsidRPr="00A56455">
        <w:t xml:space="preserve"> </w:t>
      </w:r>
      <w:r w:rsidR="00754273" w:rsidRPr="00A56455">
        <w:t xml:space="preserve">from the Dean and </w:t>
      </w:r>
      <w:r w:rsidR="008B4F46" w:rsidRPr="00A56455">
        <w:t>£100</w:t>
      </w:r>
      <w:r w:rsidRPr="00A56455">
        <w:t>.</w:t>
      </w:r>
    </w:p>
    <w:p w:rsidR="00AF113D" w:rsidRDefault="00D00A34" w:rsidP="00627892">
      <w:pPr>
        <w:pStyle w:val="ListParagraph"/>
        <w:ind w:left="360"/>
        <w:rPr>
          <w:color w:val="000000" w:themeColor="text1"/>
        </w:rPr>
      </w:pPr>
      <w:r>
        <w:rPr>
          <w:color w:val="000000" w:themeColor="text1"/>
        </w:rPr>
        <w:t>If possible by then, t</w:t>
      </w:r>
      <w:r w:rsidRPr="00A56455">
        <w:rPr>
          <w:color w:val="000000" w:themeColor="text1"/>
        </w:rPr>
        <w:t xml:space="preserve">he winner will be presented with his/her award by the President at a special ceremony on </w:t>
      </w:r>
      <w:r>
        <w:rPr>
          <w:color w:val="000000" w:themeColor="text1"/>
        </w:rPr>
        <w:t>Wednesday 3</w:t>
      </w:r>
      <w:r w:rsidRPr="00D00A34">
        <w:rPr>
          <w:color w:val="000000" w:themeColor="text1"/>
        </w:rPr>
        <w:t>0 June 2021</w:t>
      </w:r>
    </w:p>
    <w:p w:rsidR="00D00A34" w:rsidRPr="00061A6F" w:rsidRDefault="00D00A34" w:rsidP="00627892">
      <w:pPr>
        <w:pStyle w:val="ListParagraph"/>
        <w:ind w:left="360"/>
      </w:pPr>
    </w:p>
    <w:p w:rsidR="00356341" w:rsidRPr="007E2C43" w:rsidRDefault="00E759FE" w:rsidP="007E2C43">
      <w:pPr>
        <w:pStyle w:val="ListParagraph"/>
        <w:numPr>
          <w:ilvl w:val="0"/>
          <w:numId w:val="16"/>
        </w:numPr>
        <w:rPr>
          <w:b/>
          <w:u w:val="single"/>
        </w:rPr>
      </w:pPr>
      <w:r w:rsidRPr="007E2C43">
        <w:rPr>
          <w:b/>
          <w:u w:val="single"/>
        </w:rPr>
        <w:t>Postgraduate</w:t>
      </w:r>
      <w:r w:rsidR="00814513" w:rsidRPr="007E2C43">
        <w:rPr>
          <w:b/>
          <w:u w:val="single"/>
        </w:rPr>
        <w:t xml:space="preserve"> Research</w:t>
      </w:r>
      <w:r w:rsidRPr="007E2C43">
        <w:rPr>
          <w:b/>
          <w:u w:val="single"/>
        </w:rPr>
        <w:t xml:space="preserve"> Student of the Year</w:t>
      </w:r>
    </w:p>
    <w:p w:rsidR="00356341" w:rsidRPr="00E8201E" w:rsidRDefault="00356341" w:rsidP="00356341">
      <w:pPr>
        <w:pStyle w:val="ListParagraph"/>
        <w:ind w:left="360"/>
        <w:rPr>
          <w:b/>
          <w:u w:val="single"/>
        </w:rPr>
      </w:pPr>
    </w:p>
    <w:p w:rsidR="00356341" w:rsidRDefault="00356341" w:rsidP="00356341">
      <w:r>
        <w:t>Criteria:</w:t>
      </w:r>
    </w:p>
    <w:p w:rsidR="007E2C43" w:rsidRPr="004E52F4" w:rsidRDefault="007E2C43" w:rsidP="007E2C43">
      <w:pPr>
        <w:jc w:val="both"/>
        <w:rPr>
          <w:rFonts w:cs="Arial"/>
          <w:iCs/>
        </w:rPr>
      </w:pPr>
      <w:r w:rsidRPr="004E52F4">
        <w:rPr>
          <w:rFonts w:cs="Arial"/>
          <w:iCs/>
        </w:rPr>
        <w:t>The nominee should be an outstanding</w:t>
      </w:r>
      <w:r w:rsidRPr="004E52F4">
        <w:rPr>
          <w:rFonts w:cs="Arial"/>
          <w:b/>
          <w:bCs/>
          <w:iCs/>
        </w:rPr>
        <w:t xml:space="preserve"> </w:t>
      </w:r>
      <w:r w:rsidRPr="004E52F4">
        <w:rPr>
          <w:rFonts w:cs="Arial"/>
          <w:b/>
          <w:bCs/>
          <w:iCs/>
          <w:u w:val="single"/>
        </w:rPr>
        <w:t>research</w:t>
      </w:r>
      <w:r w:rsidRPr="004E52F4">
        <w:rPr>
          <w:rFonts w:cs="Arial"/>
          <w:iCs/>
        </w:rPr>
        <w:t xml:space="preserve"> student who has excelled in some significant manner, for example, </w:t>
      </w:r>
      <w:r w:rsidRPr="004E52F4">
        <w:rPr>
          <w:rFonts w:cs="Arial"/>
          <w:iCs/>
          <w:color w:val="000000"/>
          <w:lang w:eastAsia="en-GB"/>
        </w:rPr>
        <w:t>after the presentation of a thesis based on the recommendation and judgment of the external examiner; or has had a major research achievement during a PGR  programme –e.g. high quality journal publications; research spin off, etc.</w:t>
      </w:r>
    </w:p>
    <w:p w:rsidR="00356341" w:rsidRPr="007E2C43" w:rsidRDefault="005D045B" w:rsidP="00356341">
      <w:pPr>
        <w:rPr>
          <w:i/>
          <w:u w:val="single"/>
        </w:rPr>
      </w:pPr>
      <w:r w:rsidRPr="007E2C43">
        <w:rPr>
          <w:rFonts w:ascii="Calibri" w:hAnsi="Calibri" w:cs="Calibri"/>
          <w:bCs/>
          <w:u w:val="single"/>
        </w:rPr>
        <w:t xml:space="preserve">Please note that the PGR student nominations from each Faculty will need to be submitted to MDC prior to being sent to </w:t>
      </w:r>
      <w:r w:rsidR="007E2C43" w:rsidRPr="007E2C43">
        <w:rPr>
          <w:rFonts w:ascii="Calibri" w:hAnsi="Calibri" w:cs="Calibri"/>
          <w:bCs/>
          <w:u w:val="single"/>
        </w:rPr>
        <w:t>the President’s Office</w:t>
      </w:r>
      <w:r w:rsidRPr="007E2C43">
        <w:rPr>
          <w:rFonts w:ascii="Calibri" w:hAnsi="Calibri" w:cs="Calibri"/>
          <w:bCs/>
          <w:u w:val="single"/>
        </w:rPr>
        <w:t>.  The deadline for submission to MDC is Friday 15 January 2021.  Further details will follow from the MDC in due course</w:t>
      </w:r>
      <w:r w:rsidRPr="007E2C43">
        <w:rPr>
          <w:rFonts w:ascii="Calibri" w:hAnsi="Calibri" w:cs="Calibri"/>
          <w:bCs/>
          <w:color w:val="000000"/>
          <w:u w:val="single"/>
        </w:rPr>
        <w:t>.</w:t>
      </w:r>
    </w:p>
    <w:p w:rsidR="00C308E4" w:rsidRPr="00356341" w:rsidRDefault="00AF113D" w:rsidP="00627892">
      <w:r w:rsidRPr="00356341">
        <w:t xml:space="preserve">Faculty </w:t>
      </w:r>
      <w:r w:rsidR="00356341">
        <w:t xml:space="preserve">Process for </w:t>
      </w:r>
      <w:r w:rsidR="00356341" w:rsidRPr="002E56FE">
        <w:rPr>
          <w:b/>
        </w:rPr>
        <w:t>PGR Student of the Year</w:t>
      </w:r>
      <w:r w:rsidR="00356341">
        <w:t>:</w:t>
      </w:r>
    </w:p>
    <w:p w:rsidR="00EC2894" w:rsidRPr="00115CD5" w:rsidRDefault="008C7DFA" w:rsidP="00EC2894">
      <w:pPr>
        <w:pStyle w:val="ListParagraph"/>
        <w:numPr>
          <w:ilvl w:val="0"/>
          <w:numId w:val="15"/>
        </w:numPr>
      </w:pPr>
      <w:r w:rsidRPr="00356341">
        <w:t>Schools are invited to</w:t>
      </w:r>
      <w:r w:rsidR="00E759FE" w:rsidRPr="00356341">
        <w:t xml:space="preserve"> submit </w:t>
      </w:r>
      <w:r w:rsidR="0012024F" w:rsidRPr="00356341">
        <w:t xml:space="preserve">to the Faculty </w:t>
      </w:r>
      <w:r w:rsidR="0092496F">
        <w:rPr>
          <w:b/>
        </w:rPr>
        <w:t>two</w:t>
      </w:r>
      <w:r w:rsidR="00E759FE" w:rsidRPr="00115CD5">
        <w:t xml:space="preserve"> nominations in this category.</w:t>
      </w:r>
      <w:r w:rsidR="00EC2894" w:rsidRPr="00115CD5">
        <w:t xml:space="preserve"> </w:t>
      </w:r>
      <w:r w:rsidR="009B6DC2" w:rsidRPr="00115CD5">
        <w:t xml:space="preserve">There will be one award per </w:t>
      </w:r>
      <w:r w:rsidR="003B665D">
        <w:t>F</w:t>
      </w:r>
      <w:r w:rsidR="009B6DC2" w:rsidRPr="00115CD5">
        <w:t>aculty.</w:t>
      </w:r>
    </w:p>
    <w:p w:rsidR="00AF113D" w:rsidRPr="00F20F18" w:rsidRDefault="00684E34" w:rsidP="00ED0CCF">
      <w:pPr>
        <w:pStyle w:val="ListParagraph"/>
        <w:numPr>
          <w:ilvl w:val="0"/>
          <w:numId w:val="15"/>
        </w:numPr>
        <w:rPr>
          <w:color w:val="000000" w:themeColor="text1"/>
        </w:rPr>
      </w:pPr>
      <w:r w:rsidRPr="00356341">
        <w:t>N</w:t>
      </w:r>
      <w:r w:rsidR="00AF113D" w:rsidRPr="00356341">
        <w:t xml:space="preserve">ominations should be submitted to </w:t>
      </w:r>
      <w:r w:rsidR="00A35D4D">
        <w:t>Anusarin Lowe</w:t>
      </w:r>
      <w:r w:rsidR="00AF113D" w:rsidRPr="00356341">
        <w:t xml:space="preserve"> (</w:t>
      </w:r>
      <w:hyperlink r:id="rId16" w:history="1">
        <w:r w:rsidR="00A35D4D" w:rsidRPr="008E25D4">
          <w:rPr>
            <w:rStyle w:val="Hyperlink"/>
          </w:rPr>
          <w:t>anusarin.lowe@manchester.ac.uk</w:t>
        </w:r>
      </w:hyperlink>
      <w:r w:rsidR="00294BAC">
        <w:t xml:space="preserve">) </w:t>
      </w:r>
      <w:r w:rsidR="00294BAC" w:rsidRPr="00A35D4D">
        <w:t>by</w:t>
      </w:r>
      <w:r w:rsidR="00A35D4D" w:rsidRPr="00A35D4D">
        <w:t xml:space="preserve"> </w:t>
      </w:r>
      <w:r w:rsidR="00FB34CD" w:rsidRPr="00A35D4D">
        <w:rPr>
          <w:color w:val="000000" w:themeColor="text1"/>
        </w:rPr>
        <w:t xml:space="preserve">noon on </w:t>
      </w:r>
      <w:r w:rsidR="00A35D4D" w:rsidRPr="00A35D4D">
        <w:rPr>
          <w:color w:val="000000" w:themeColor="text1"/>
          <w:highlight w:val="yellow"/>
        </w:rPr>
        <w:t>7</w:t>
      </w:r>
      <w:r w:rsidR="00A35D4D" w:rsidRPr="00A35D4D">
        <w:rPr>
          <w:color w:val="000000" w:themeColor="text1"/>
          <w:highlight w:val="yellow"/>
          <w:vertAlign w:val="superscript"/>
        </w:rPr>
        <w:t>th</w:t>
      </w:r>
      <w:r w:rsidR="00A35D4D" w:rsidRPr="00A35D4D">
        <w:rPr>
          <w:color w:val="000000" w:themeColor="text1"/>
          <w:highlight w:val="yellow"/>
        </w:rPr>
        <w:t xml:space="preserve"> December 2020</w:t>
      </w:r>
      <w:r w:rsidR="00A35D4D" w:rsidRPr="00A35D4D">
        <w:rPr>
          <w:color w:val="000000" w:themeColor="text1"/>
        </w:rPr>
        <w:t xml:space="preserve"> </w:t>
      </w:r>
      <w:r w:rsidR="00A35D4D">
        <w:rPr>
          <w:color w:val="000000" w:themeColor="text1"/>
        </w:rPr>
        <w:t>at the latest.</w:t>
      </w:r>
    </w:p>
    <w:p w:rsidR="00C308E4" w:rsidRDefault="00684E34" w:rsidP="00627892">
      <w:pPr>
        <w:pStyle w:val="ListParagraph"/>
        <w:numPr>
          <w:ilvl w:val="0"/>
          <w:numId w:val="11"/>
        </w:numPr>
      </w:pPr>
      <w:r w:rsidRPr="00147E92">
        <w:t>N</w:t>
      </w:r>
      <w:r w:rsidR="00C67A1D" w:rsidRPr="00147E92">
        <w:t>ominations</w:t>
      </w:r>
      <w:r w:rsidR="0012024F" w:rsidRPr="00147E92">
        <w:t xml:space="preserve"> will be considered by </w:t>
      </w:r>
      <w:r w:rsidR="00C308E4" w:rsidRPr="00147E92">
        <w:t xml:space="preserve">the Humanities </w:t>
      </w:r>
      <w:r w:rsidR="0012024F" w:rsidRPr="00147E92">
        <w:t>Postgraduate Research Committee</w:t>
      </w:r>
      <w:r w:rsidR="00C156A5" w:rsidRPr="00147E92">
        <w:t xml:space="preserve"> and one Faculty nomination selected.</w:t>
      </w:r>
    </w:p>
    <w:p w:rsidR="00A35D4D" w:rsidRPr="00147E92" w:rsidRDefault="00A35D4D" w:rsidP="00627892">
      <w:pPr>
        <w:pStyle w:val="ListParagraph"/>
        <w:numPr>
          <w:ilvl w:val="0"/>
          <w:numId w:val="11"/>
        </w:numPr>
      </w:pPr>
      <w:r>
        <w:t>The Faculty nominations will be forwarded to MDC by 15</w:t>
      </w:r>
      <w:r w:rsidRPr="00A35D4D">
        <w:rPr>
          <w:vertAlign w:val="superscript"/>
        </w:rPr>
        <w:t>th</w:t>
      </w:r>
      <w:r>
        <w:t xml:space="preserve"> January 2021.</w:t>
      </w:r>
    </w:p>
    <w:p w:rsidR="00546DA2" w:rsidRPr="00147E92" w:rsidRDefault="00546DA2" w:rsidP="00546DA2">
      <w:pPr>
        <w:pStyle w:val="ListParagraph"/>
        <w:numPr>
          <w:ilvl w:val="0"/>
          <w:numId w:val="11"/>
        </w:numPr>
      </w:pPr>
      <w:r w:rsidRPr="00147E92">
        <w:t>The Faculty nomination will be forwarded to the University for consideration</w:t>
      </w:r>
      <w:r w:rsidR="00A25F8F">
        <w:t>.</w:t>
      </w:r>
      <w:r w:rsidRPr="00147E92">
        <w:t xml:space="preserve"> </w:t>
      </w:r>
    </w:p>
    <w:p w:rsidR="00546DA2" w:rsidRPr="00F20F18" w:rsidRDefault="00546DA2" w:rsidP="00546DA2">
      <w:pPr>
        <w:pStyle w:val="ListParagraph"/>
        <w:numPr>
          <w:ilvl w:val="0"/>
          <w:numId w:val="11"/>
        </w:numPr>
        <w:rPr>
          <w:color w:val="000000" w:themeColor="text1"/>
        </w:rPr>
      </w:pPr>
      <w:r w:rsidRPr="00147E92">
        <w:t xml:space="preserve">Winners will be announced </w:t>
      </w:r>
      <w:r w:rsidRPr="00F20F18">
        <w:rPr>
          <w:color w:val="000000" w:themeColor="text1"/>
        </w:rPr>
        <w:t xml:space="preserve">in </w:t>
      </w:r>
      <w:r w:rsidR="00D00A34" w:rsidRPr="00D00A34">
        <w:rPr>
          <w:color w:val="000000" w:themeColor="text1"/>
        </w:rPr>
        <w:t>April 2021</w:t>
      </w:r>
      <w:r w:rsidRPr="00D00A34">
        <w:rPr>
          <w:color w:val="000000" w:themeColor="text1"/>
        </w:rPr>
        <w:t>.</w:t>
      </w:r>
    </w:p>
    <w:p w:rsidR="004B3A35" w:rsidRPr="00147E92" w:rsidRDefault="004B3A35" w:rsidP="004B3A35">
      <w:pPr>
        <w:pStyle w:val="ListParagraph"/>
        <w:numPr>
          <w:ilvl w:val="0"/>
          <w:numId w:val="11"/>
        </w:numPr>
      </w:pPr>
      <w:r w:rsidRPr="00147E92">
        <w:t xml:space="preserve">All </w:t>
      </w:r>
      <w:r w:rsidR="006253A6" w:rsidRPr="00147E92">
        <w:t>nominees</w:t>
      </w:r>
      <w:r w:rsidRPr="00147E92">
        <w:t xml:space="preserve"> (successful and unsuccessful) will receive a letter of congratulations/recognition from the Dean and £100.</w:t>
      </w:r>
    </w:p>
    <w:p w:rsidR="00231FB0" w:rsidRDefault="00D00A34" w:rsidP="00231FB0">
      <w:pPr>
        <w:pStyle w:val="ListParagraph"/>
        <w:ind w:left="360"/>
        <w:rPr>
          <w:color w:val="000000" w:themeColor="text1"/>
        </w:rPr>
      </w:pPr>
      <w:r>
        <w:rPr>
          <w:color w:val="000000" w:themeColor="text1"/>
        </w:rPr>
        <w:t>If possible by then, t</w:t>
      </w:r>
      <w:r w:rsidRPr="00A56455">
        <w:rPr>
          <w:color w:val="000000" w:themeColor="text1"/>
        </w:rPr>
        <w:t xml:space="preserve">he winner will be presented with his/her award by the President at a special ceremony on </w:t>
      </w:r>
      <w:r>
        <w:rPr>
          <w:color w:val="000000" w:themeColor="text1"/>
        </w:rPr>
        <w:t>Wednesday 3</w:t>
      </w:r>
      <w:r w:rsidRPr="00D00A34">
        <w:rPr>
          <w:color w:val="000000" w:themeColor="text1"/>
        </w:rPr>
        <w:t>0 June 2021</w:t>
      </w:r>
    </w:p>
    <w:p w:rsidR="00D00A34" w:rsidRDefault="00D00A34" w:rsidP="00231FB0">
      <w:pPr>
        <w:pStyle w:val="ListParagraph"/>
        <w:ind w:left="360"/>
      </w:pPr>
    </w:p>
    <w:p w:rsidR="002A7691" w:rsidRPr="00F34B00" w:rsidRDefault="0091195E" w:rsidP="00F34B00">
      <w:pPr>
        <w:pStyle w:val="ListParagraph"/>
        <w:numPr>
          <w:ilvl w:val="0"/>
          <w:numId w:val="16"/>
        </w:numPr>
        <w:rPr>
          <w:b/>
          <w:u w:val="single"/>
        </w:rPr>
      </w:pPr>
      <w:r>
        <w:rPr>
          <w:b/>
          <w:u w:val="single"/>
        </w:rPr>
        <w:t>PS</w:t>
      </w:r>
      <w:r w:rsidR="002A7691" w:rsidRPr="00F34B00">
        <w:rPr>
          <w:b/>
          <w:u w:val="single"/>
        </w:rPr>
        <w:t xml:space="preserve"> </w:t>
      </w:r>
      <w:r w:rsidR="007E2C43">
        <w:rPr>
          <w:b/>
          <w:u w:val="single"/>
        </w:rPr>
        <w:t xml:space="preserve">and CI </w:t>
      </w:r>
      <w:r w:rsidR="002A7691" w:rsidRPr="00F34B00">
        <w:rPr>
          <w:b/>
          <w:u w:val="single"/>
        </w:rPr>
        <w:t>Members and Teams of the Year</w:t>
      </w:r>
    </w:p>
    <w:p w:rsidR="002A7691" w:rsidRPr="00E8201E" w:rsidRDefault="002A7691" w:rsidP="00627892">
      <w:pPr>
        <w:pStyle w:val="ListParagraph"/>
        <w:ind w:left="360"/>
        <w:rPr>
          <w:b/>
          <w:u w:val="single"/>
        </w:rPr>
      </w:pPr>
    </w:p>
    <w:p w:rsidR="002A7691" w:rsidRDefault="002A7691" w:rsidP="00627892">
      <w:r>
        <w:t xml:space="preserve">The Faculty has been invited to </w:t>
      </w:r>
      <w:r w:rsidRPr="002A7691">
        <w:t xml:space="preserve">nominate colleagues </w:t>
      </w:r>
      <w:r>
        <w:t>in the following categories:</w:t>
      </w:r>
      <w:r w:rsidRPr="002A7691">
        <w:t xml:space="preserve">  </w:t>
      </w:r>
      <w:r>
        <w:t xml:space="preserve"> </w:t>
      </w:r>
    </w:p>
    <w:p w:rsidR="00152C98" w:rsidRDefault="0091195E" w:rsidP="00C255E4">
      <w:pPr>
        <w:pStyle w:val="ListParagraph"/>
        <w:numPr>
          <w:ilvl w:val="1"/>
          <w:numId w:val="16"/>
        </w:numPr>
        <w:rPr>
          <w:b/>
        </w:rPr>
      </w:pPr>
      <w:r>
        <w:rPr>
          <w:b/>
        </w:rPr>
        <w:t>Individual PS</w:t>
      </w:r>
      <w:r w:rsidR="00862A72">
        <w:rPr>
          <w:b/>
        </w:rPr>
        <w:t xml:space="preserve"> and CI</w:t>
      </w:r>
      <w:r w:rsidR="00152C98" w:rsidRPr="00C255E4">
        <w:rPr>
          <w:b/>
        </w:rPr>
        <w:t xml:space="preserve"> Awards</w:t>
      </w:r>
    </w:p>
    <w:p w:rsidR="00D00A34" w:rsidRDefault="00862A72" w:rsidP="00D00A34">
      <w:r w:rsidRPr="00C255E4">
        <w:rPr>
          <w:b/>
        </w:rPr>
        <w:t xml:space="preserve">5.2 </w:t>
      </w:r>
      <w:r>
        <w:rPr>
          <w:b/>
        </w:rPr>
        <w:t>Team PS and CI</w:t>
      </w:r>
      <w:r w:rsidRPr="00C255E4">
        <w:rPr>
          <w:b/>
        </w:rPr>
        <w:t xml:space="preserve"> Awards</w:t>
      </w:r>
    </w:p>
    <w:p w:rsidR="00270552" w:rsidRDefault="00270552" w:rsidP="00D00A34"/>
    <w:p w:rsidR="002A7691" w:rsidRDefault="002A7691" w:rsidP="00D00A34">
      <w:r>
        <w:t>Faculty process:</w:t>
      </w:r>
    </w:p>
    <w:p w:rsidR="002A7691" w:rsidRDefault="002A7691" w:rsidP="00627892">
      <w:pPr>
        <w:pStyle w:val="ListParagraph"/>
        <w:numPr>
          <w:ilvl w:val="0"/>
          <w:numId w:val="19"/>
        </w:numPr>
      </w:pPr>
      <w:r>
        <w:t xml:space="preserve">Schools are invited to submit </w:t>
      </w:r>
      <w:r w:rsidRPr="00957038">
        <w:rPr>
          <w:b/>
        </w:rPr>
        <w:t xml:space="preserve">one nomination for each </w:t>
      </w:r>
      <w:r w:rsidR="00957038">
        <w:rPr>
          <w:b/>
        </w:rPr>
        <w:t>of the three categories</w:t>
      </w:r>
      <w:r w:rsidRPr="00957038">
        <w:rPr>
          <w:b/>
        </w:rPr>
        <w:t xml:space="preserve"> of award</w:t>
      </w:r>
      <w:r>
        <w:t xml:space="preserve"> (one individual, one small team, one large team).</w:t>
      </w:r>
    </w:p>
    <w:p w:rsidR="002C0E91" w:rsidRPr="00F20F18" w:rsidRDefault="002A7691" w:rsidP="00D13FBE">
      <w:pPr>
        <w:pStyle w:val="ListParagraph"/>
        <w:numPr>
          <w:ilvl w:val="0"/>
          <w:numId w:val="19"/>
        </w:numPr>
        <w:rPr>
          <w:color w:val="000000" w:themeColor="text1"/>
        </w:rPr>
      </w:pPr>
      <w:r w:rsidRPr="00E67125">
        <w:t xml:space="preserve">Nominations should be submitted </w:t>
      </w:r>
      <w:r w:rsidRPr="00A35D4D">
        <w:t xml:space="preserve">to </w:t>
      </w:r>
      <w:r w:rsidR="00D1098F" w:rsidRPr="00A35D4D">
        <w:t xml:space="preserve">Sharon Newham </w:t>
      </w:r>
      <w:r w:rsidR="00D13FBE" w:rsidRPr="00A35D4D">
        <w:t>(</w:t>
      </w:r>
      <w:hyperlink r:id="rId17" w:history="1">
        <w:r w:rsidR="00D1098F" w:rsidRPr="00A35D4D">
          <w:rPr>
            <w:rStyle w:val="Hyperlink"/>
          </w:rPr>
          <w:t>sharon.newham@manchester.ac.uk</w:t>
        </w:r>
      </w:hyperlink>
      <w:r w:rsidR="00D13FBE" w:rsidRPr="00A35D4D">
        <w:t>)</w:t>
      </w:r>
      <w:r w:rsidR="00A35D4D" w:rsidRPr="00A35D4D">
        <w:t xml:space="preserve"> by</w:t>
      </w:r>
      <w:r w:rsidR="00FB34CD" w:rsidRPr="00A35D4D">
        <w:rPr>
          <w:color w:val="000000" w:themeColor="text1"/>
        </w:rPr>
        <w:t xml:space="preserve"> noon on</w:t>
      </w:r>
      <w:r w:rsidR="00A35D4D" w:rsidRPr="00A35D4D">
        <w:rPr>
          <w:color w:val="000000" w:themeColor="text1"/>
        </w:rPr>
        <w:t xml:space="preserve"> </w:t>
      </w:r>
      <w:r w:rsidR="00A35D4D" w:rsidRPr="00A35D4D">
        <w:rPr>
          <w:color w:val="000000" w:themeColor="text1"/>
          <w:highlight w:val="yellow"/>
        </w:rPr>
        <w:t>8</w:t>
      </w:r>
      <w:r w:rsidR="00A35D4D" w:rsidRPr="00A35D4D">
        <w:rPr>
          <w:color w:val="000000" w:themeColor="text1"/>
          <w:highlight w:val="yellow"/>
          <w:vertAlign w:val="superscript"/>
        </w:rPr>
        <w:t>th</w:t>
      </w:r>
      <w:r w:rsidR="00A35D4D">
        <w:rPr>
          <w:color w:val="000000" w:themeColor="text1"/>
          <w:highlight w:val="yellow"/>
        </w:rPr>
        <w:t xml:space="preserve"> January 2021</w:t>
      </w:r>
      <w:r w:rsidR="00FB34CD" w:rsidRPr="00A35D4D">
        <w:rPr>
          <w:color w:val="000000" w:themeColor="text1"/>
        </w:rPr>
        <w:t xml:space="preserve"> at the latest.</w:t>
      </w:r>
      <w:r w:rsidR="002C0E91" w:rsidRPr="00F20F18">
        <w:rPr>
          <w:color w:val="000000" w:themeColor="text1"/>
        </w:rPr>
        <w:t xml:space="preserve">  </w:t>
      </w:r>
    </w:p>
    <w:p w:rsidR="0091195E" w:rsidRPr="00FB2B49" w:rsidRDefault="0091195E" w:rsidP="00D13FBE">
      <w:pPr>
        <w:pStyle w:val="ListParagraph"/>
        <w:numPr>
          <w:ilvl w:val="0"/>
          <w:numId w:val="19"/>
        </w:numPr>
      </w:pPr>
      <w:r>
        <w:t>Faculty nominations will be considered by a Humanities PS panel.</w:t>
      </w:r>
    </w:p>
    <w:p w:rsidR="00147E92" w:rsidRDefault="00147E92" w:rsidP="002C0E91">
      <w:pPr>
        <w:pStyle w:val="ListParagraph"/>
        <w:numPr>
          <w:ilvl w:val="0"/>
          <w:numId w:val="19"/>
        </w:numPr>
      </w:pPr>
      <w:r>
        <w:t>Faculty nominations will be forwarded to the University for</w:t>
      </w:r>
      <w:r w:rsidR="00D00A34">
        <w:t xml:space="preserve"> </w:t>
      </w:r>
      <w:r>
        <w:t>consideration</w:t>
      </w:r>
      <w:r w:rsidR="00D13FBE">
        <w:t>.</w:t>
      </w:r>
    </w:p>
    <w:p w:rsidR="00147E92" w:rsidRPr="00F20F18" w:rsidRDefault="00147E92" w:rsidP="002C0E91">
      <w:pPr>
        <w:pStyle w:val="ListParagraph"/>
        <w:numPr>
          <w:ilvl w:val="0"/>
          <w:numId w:val="19"/>
        </w:numPr>
        <w:rPr>
          <w:color w:val="000000" w:themeColor="text1"/>
        </w:rPr>
      </w:pPr>
      <w:r w:rsidRPr="00F20F18">
        <w:rPr>
          <w:color w:val="000000" w:themeColor="text1"/>
        </w:rPr>
        <w:t>Winner</w:t>
      </w:r>
      <w:r w:rsidR="00FB34CD" w:rsidRPr="00F20F18">
        <w:rPr>
          <w:color w:val="000000" w:themeColor="text1"/>
        </w:rPr>
        <w:t xml:space="preserve">s will be announced in </w:t>
      </w:r>
      <w:r w:rsidR="00D00A34" w:rsidRPr="00D00A34">
        <w:rPr>
          <w:color w:val="000000" w:themeColor="text1"/>
        </w:rPr>
        <w:t>April 2021</w:t>
      </w:r>
      <w:r w:rsidR="00D13FBE" w:rsidRPr="00D00A34">
        <w:rPr>
          <w:color w:val="000000" w:themeColor="text1"/>
        </w:rPr>
        <w:t>.</w:t>
      </w:r>
    </w:p>
    <w:p w:rsidR="00147E92" w:rsidRPr="00147E92" w:rsidRDefault="00147E92" w:rsidP="00147E92">
      <w:pPr>
        <w:pStyle w:val="ListParagraph"/>
        <w:numPr>
          <w:ilvl w:val="0"/>
          <w:numId w:val="11"/>
        </w:numPr>
      </w:pPr>
      <w:r w:rsidRPr="00147E92">
        <w:t xml:space="preserve">All nominees (successful and unsuccessful) will receive a letter of congratulations/recognition </w:t>
      </w:r>
      <w:r>
        <w:t>from the Director of Faculty Operations</w:t>
      </w:r>
      <w:r w:rsidR="00D13FBE">
        <w:t>.</w:t>
      </w:r>
    </w:p>
    <w:p w:rsidR="00862A72" w:rsidRPr="00862A72" w:rsidRDefault="00D00A34" w:rsidP="00862A72">
      <w:pPr>
        <w:pStyle w:val="ListParagraph"/>
        <w:numPr>
          <w:ilvl w:val="0"/>
          <w:numId w:val="19"/>
        </w:numPr>
        <w:rPr>
          <w:color w:val="000000" w:themeColor="text1"/>
          <w:sz w:val="20"/>
          <w:szCs w:val="20"/>
        </w:rPr>
      </w:pPr>
      <w:r>
        <w:rPr>
          <w:color w:val="000000" w:themeColor="text1"/>
        </w:rPr>
        <w:t>If possible by then,</w:t>
      </w:r>
      <w:r w:rsidRPr="00A56455">
        <w:rPr>
          <w:color w:val="000000" w:themeColor="text1"/>
        </w:rPr>
        <w:t xml:space="preserve"> winner</w:t>
      </w:r>
      <w:r>
        <w:rPr>
          <w:color w:val="000000" w:themeColor="text1"/>
        </w:rPr>
        <w:t>s</w:t>
      </w:r>
      <w:r w:rsidRPr="00A56455">
        <w:rPr>
          <w:color w:val="000000" w:themeColor="text1"/>
        </w:rPr>
        <w:t xml:space="preserve"> will be presented with </w:t>
      </w:r>
      <w:r>
        <w:rPr>
          <w:color w:val="000000" w:themeColor="text1"/>
        </w:rPr>
        <w:t>their</w:t>
      </w:r>
      <w:r w:rsidRPr="00A56455">
        <w:rPr>
          <w:color w:val="000000" w:themeColor="text1"/>
        </w:rPr>
        <w:t xml:space="preserve"> award</w:t>
      </w:r>
      <w:r>
        <w:rPr>
          <w:color w:val="000000" w:themeColor="text1"/>
        </w:rPr>
        <w:t>s</w:t>
      </w:r>
      <w:r w:rsidRPr="00A56455">
        <w:rPr>
          <w:color w:val="000000" w:themeColor="text1"/>
        </w:rPr>
        <w:t xml:space="preserve"> by the President at a special ceremony on </w:t>
      </w:r>
      <w:r>
        <w:rPr>
          <w:color w:val="000000" w:themeColor="text1"/>
        </w:rPr>
        <w:t>Wednesday 3</w:t>
      </w:r>
      <w:r w:rsidRPr="00D00A34">
        <w:rPr>
          <w:color w:val="000000" w:themeColor="text1"/>
        </w:rPr>
        <w:t>0 June 2021</w:t>
      </w:r>
    </w:p>
    <w:p w:rsidR="00862A72" w:rsidRPr="00D00A34" w:rsidRDefault="00862A72" w:rsidP="00862A72">
      <w:pPr>
        <w:rPr>
          <w:sz w:val="20"/>
          <w:szCs w:val="20"/>
        </w:rPr>
      </w:pPr>
    </w:p>
    <w:p w:rsidR="00D1098F" w:rsidRPr="00D00A34" w:rsidRDefault="000F3F9D" w:rsidP="00D1098F">
      <w:pPr>
        <w:spacing w:after="160"/>
        <w:rPr>
          <w:b/>
        </w:rPr>
      </w:pPr>
      <w:r>
        <w:rPr>
          <w:rFonts w:eastAsiaTheme="minorHAnsi"/>
          <w:b/>
        </w:rPr>
        <w:t xml:space="preserve">University </w:t>
      </w:r>
      <w:r w:rsidR="00D1098F" w:rsidRPr="00D00A34">
        <w:rPr>
          <w:rFonts w:eastAsiaTheme="minorHAnsi"/>
          <w:b/>
        </w:rPr>
        <w:t>Guidance on the PS and CI Awards:</w:t>
      </w:r>
    </w:p>
    <w:p w:rsidR="00D1098F" w:rsidRPr="00D00A34" w:rsidRDefault="00D1098F" w:rsidP="00D1098F">
      <w:pPr>
        <w:spacing w:after="160"/>
        <w:rPr>
          <w:rFonts w:eastAsiaTheme="minorHAnsi"/>
          <w:b/>
          <w:lang w:eastAsia="en-US"/>
        </w:rPr>
      </w:pPr>
      <w:r w:rsidRPr="00D00A34">
        <w:rPr>
          <w:rFonts w:eastAsiaTheme="minorHAnsi"/>
          <w:b/>
          <w:lang w:eastAsia="en-US"/>
        </w:rPr>
        <w:t xml:space="preserve">5.1 Individual PS Awards </w:t>
      </w:r>
    </w:p>
    <w:p w:rsidR="00D1098F" w:rsidRPr="00D00A34" w:rsidRDefault="00D1098F" w:rsidP="00D1098F">
      <w:pPr>
        <w:rPr>
          <w:rFonts w:cs="Arial"/>
        </w:rPr>
      </w:pPr>
      <w:r w:rsidRPr="00D00A34">
        <w:rPr>
          <w:rFonts w:cs="Arial"/>
        </w:rPr>
        <w:t>Three individual awards will be available.  Nominations will be welcomed for individuals representing all categories of staff i.e. manual, professional/managerial, secretarial/clerical or computing/technical/IT.</w:t>
      </w:r>
    </w:p>
    <w:p w:rsidR="00D1098F" w:rsidRPr="00D00A34" w:rsidRDefault="00D1098F" w:rsidP="00D1098F">
      <w:pPr>
        <w:spacing w:after="160"/>
        <w:rPr>
          <w:rFonts w:eastAsiaTheme="minorHAnsi"/>
          <w:b/>
          <w:lang w:eastAsia="en-US"/>
        </w:rPr>
      </w:pPr>
      <w:r w:rsidRPr="00D00A34">
        <w:rPr>
          <w:rFonts w:eastAsiaTheme="minorHAnsi"/>
          <w:b/>
          <w:lang w:eastAsia="en-US"/>
        </w:rPr>
        <w:t xml:space="preserve">5.2 Team PS Awards </w:t>
      </w:r>
    </w:p>
    <w:p w:rsidR="00D1098F" w:rsidRPr="00D00A34" w:rsidRDefault="00D1098F" w:rsidP="00D1098F">
      <w:pPr>
        <w:rPr>
          <w:rFonts w:eastAsiaTheme="minorHAnsi"/>
          <w:lang w:eastAsia="en-US"/>
        </w:rPr>
      </w:pPr>
      <w:r w:rsidRPr="00D00A34">
        <w:rPr>
          <w:rFonts w:eastAsiaTheme="minorHAnsi"/>
          <w:lang w:eastAsia="en-US"/>
        </w:rPr>
        <w:t xml:space="preserve">Two PS and CI team awards will be available.  </w:t>
      </w:r>
      <w:r w:rsidRPr="00D00A34">
        <w:rPr>
          <w:rFonts w:cs="Arial"/>
        </w:rPr>
        <w:t xml:space="preserve">One team award will be for small teams (up to 12 people) and the other for larger teams (13+ with no upper limit). </w:t>
      </w:r>
      <w:r w:rsidRPr="00D00A34">
        <w:rPr>
          <w:rFonts w:eastAsiaTheme="minorHAnsi"/>
          <w:lang w:eastAsia="en-US"/>
        </w:rPr>
        <w:t xml:space="preserve"> The successful teams (rather than individual members) will receive an award.  </w:t>
      </w:r>
    </w:p>
    <w:p w:rsidR="00D1098F" w:rsidRPr="00D00A34" w:rsidRDefault="00D1098F" w:rsidP="00D1098F">
      <w:pPr>
        <w:spacing w:after="160"/>
        <w:rPr>
          <w:rFonts w:eastAsiaTheme="minorHAnsi"/>
          <w:b/>
          <w:lang w:eastAsia="en-US"/>
        </w:rPr>
      </w:pPr>
      <w:r w:rsidRPr="00D00A34">
        <w:rPr>
          <w:rFonts w:eastAsiaTheme="minorHAnsi"/>
          <w:b/>
          <w:lang w:eastAsia="en-US"/>
        </w:rPr>
        <w:t xml:space="preserve">Judging Criteria for the PS and Cultural Institutions’ Awards </w:t>
      </w:r>
    </w:p>
    <w:p w:rsidR="00270552" w:rsidRPr="00270552" w:rsidRDefault="00270552" w:rsidP="00270552">
      <w:pPr>
        <w:spacing w:after="0" w:line="240" w:lineRule="auto"/>
        <w:rPr>
          <w:rFonts w:eastAsiaTheme="minorHAnsi" w:cs="Arial"/>
          <w:lang w:eastAsia="en-US"/>
        </w:rPr>
      </w:pPr>
      <w:r w:rsidRPr="00270552">
        <w:rPr>
          <w:rFonts w:eastAsiaTheme="minorHAnsi" w:cs="Arial"/>
          <w:lang w:eastAsia="en-US"/>
        </w:rPr>
        <w:t xml:space="preserve">For both the individual and team awards judges will be looking for outstanding performance. </w:t>
      </w:r>
    </w:p>
    <w:p w:rsidR="00270552" w:rsidRPr="00270552" w:rsidRDefault="00270552" w:rsidP="00270552">
      <w:pPr>
        <w:spacing w:after="0" w:line="240" w:lineRule="auto"/>
        <w:rPr>
          <w:rFonts w:eastAsiaTheme="minorHAnsi" w:cs="Arial"/>
          <w:lang w:eastAsia="en-US"/>
        </w:rPr>
      </w:pPr>
    </w:p>
    <w:p w:rsidR="00270552" w:rsidRPr="00270552" w:rsidRDefault="00270552" w:rsidP="00270552">
      <w:pPr>
        <w:spacing w:after="0" w:line="240" w:lineRule="auto"/>
        <w:rPr>
          <w:rFonts w:eastAsiaTheme="minorHAnsi" w:cs="Arial"/>
          <w:lang w:eastAsia="en-US"/>
        </w:rPr>
      </w:pPr>
      <w:r w:rsidRPr="00270552">
        <w:rPr>
          <w:rFonts w:eastAsiaTheme="minorHAnsi" w:cs="Arial"/>
          <w:lang w:eastAsia="en-US"/>
        </w:rPr>
        <w:t xml:space="preserve">Specifically, nominations should evidence how the individuals or teams have significantly and tangibly contributed to maintaining a positive, open and respectful working environment where people work cooperatively together, have excelled at breaking down boundaries and communicating fully to achieve outstanding organisational benefits.  </w:t>
      </w:r>
    </w:p>
    <w:p w:rsidR="00270552" w:rsidRPr="00270552" w:rsidRDefault="00270552" w:rsidP="00270552">
      <w:pPr>
        <w:spacing w:after="0" w:line="240" w:lineRule="auto"/>
        <w:rPr>
          <w:rFonts w:eastAsiaTheme="minorHAnsi" w:cs="Arial"/>
          <w:lang w:eastAsia="en-US"/>
        </w:rPr>
      </w:pPr>
    </w:p>
    <w:p w:rsidR="00270552" w:rsidRPr="00270552" w:rsidRDefault="00270552" w:rsidP="00270552">
      <w:pPr>
        <w:spacing w:after="0" w:line="240" w:lineRule="auto"/>
        <w:rPr>
          <w:rFonts w:eastAsiaTheme="minorHAnsi" w:cs="Arial"/>
          <w:lang w:eastAsia="en-US"/>
        </w:rPr>
      </w:pPr>
      <w:r w:rsidRPr="00270552">
        <w:rPr>
          <w:rFonts w:eastAsiaTheme="minorHAnsi" w:cs="Arial"/>
          <w:lang w:eastAsia="en-US"/>
        </w:rPr>
        <w:t>There will be an additional requirement for the team entries in that they must demonstrate that they have a shared ethos and have worked synergistically which has led to either a significant one-off achievement (e.g. delivery of a specific project) or to sustained high level performance.</w:t>
      </w:r>
    </w:p>
    <w:p w:rsidR="00270552" w:rsidRPr="00270552" w:rsidRDefault="00270552" w:rsidP="00270552">
      <w:pPr>
        <w:spacing w:after="0" w:line="240" w:lineRule="auto"/>
        <w:rPr>
          <w:rFonts w:eastAsiaTheme="minorHAnsi" w:cs="Arial"/>
          <w:lang w:eastAsia="en-US"/>
        </w:rPr>
      </w:pPr>
    </w:p>
    <w:p w:rsidR="00270552" w:rsidRPr="00270552" w:rsidRDefault="00270552" w:rsidP="00270552">
      <w:pPr>
        <w:spacing w:after="0" w:line="240" w:lineRule="auto"/>
        <w:rPr>
          <w:rFonts w:eastAsiaTheme="minorHAnsi" w:cs="Arial"/>
          <w:lang w:eastAsia="en-US"/>
        </w:rPr>
      </w:pPr>
      <w:r w:rsidRPr="00270552">
        <w:rPr>
          <w:rFonts w:eastAsiaTheme="minorHAnsi" w:cs="Arial"/>
          <w:lang w:eastAsia="en-US"/>
        </w:rPr>
        <w:t>In other words judges are looking for individuals or teams who:</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Are flexible and agile</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Have demonstrated that they willingly embrace new challenges and change</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Strive to continuously improve</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 xml:space="preserve">Have consistently shown a ‘can do attitude’ </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Are team players both within their own areas and across organisational boundaries and when working with external partners</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Are always willing to do as much as possible to assist staff, students, visitors and external partners</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Have shown commitment to finding new ways of working, adding to their skills and harnessing technology to improve efficiency and effectiveness</w:t>
      </w:r>
    </w:p>
    <w:p w:rsidR="00270552" w:rsidRPr="00270552" w:rsidRDefault="00270552" w:rsidP="00270552">
      <w:pPr>
        <w:pStyle w:val="ListParagraph"/>
        <w:numPr>
          <w:ilvl w:val="0"/>
          <w:numId w:val="19"/>
        </w:numPr>
        <w:rPr>
          <w:rFonts w:eastAsiaTheme="minorHAnsi" w:cs="Arial"/>
        </w:rPr>
      </w:pPr>
      <w:r w:rsidRPr="00270552">
        <w:rPr>
          <w:rFonts w:eastAsiaTheme="minorHAnsi" w:cs="Arial"/>
        </w:rPr>
        <w:t>Have the ability to solve problems creatively, when required</w:t>
      </w:r>
    </w:p>
    <w:p w:rsidR="00270552" w:rsidRPr="00270552" w:rsidRDefault="00270552" w:rsidP="00270552">
      <w:pPr>
        <w:spacing w:after="0" w:line="240" w:lineRule="auto"/>
        <w:rPr>
          <w:rFonts w:eastAsiaTheme="minorHAnsi" w:cs="Arial"/>
          <w:lang w:eastAsia="en-US"/>
        </w:rPr>
      </w:pPr>
    </w:p>
    <w:p w:rsidR="00270552" w:rsidRPr="00270552" w:rsidRDefault="00270552" w:rsidP="00270552">
      <w:pPr>
        <w:spacing w:after="0" w:line="240" w:lineRule="auto"/>
        <w:rPr>
          <w:rFonts w:eastAsiaTheme="minorHAnsi" w:cs="Arial"/>
          <w:lang w:eastAsia="en-US"/>
        </w:rPr>
      </w:pPr>
      <w:r w:rsidRPr="00270552">
        <w:rPr>
          <w:rFonts w:eastAsiaTheme="minorHAnsi" w:cs="Arial"/>
          <w:lang w:eastAsia="en-US"/>
        </w:rPr>
        <w:t xml:space="preserve">As for the other DDA categories, you are also asked to reflect on how a prospective nominee’s/team’s contributions link to our core </w:t>
      </w:r>
      <w:r>
        <w:rPr>
          <w:rFonts w:eastAsiaTheme="minorHAnsi" w:cs="Arial"/>
          <w:lang w:eastAsia="en-US"/>
        </w:rPr>
        <w:t xml:space="preserve">goals and themes in </w:t>
      </w:r>
      <w:hyperlink r:id="rId18" w:history="1">
        <w:r w:rsidRPr="00270552">
          <w:rPr>
            <w:rStyle w:val="Hyperlink"/>
            <w:rFonts w:eastAsiaTheme="minorHAnsi" w:cs="Arial"/>
            <w:lang w:eastAsia="en-US"/>
          </w:rPr>
          <w:t>Our Future</w:t>
        </w:r>
      </w:hyperlink>
      <w:r>
        <w:rPr>
          <w:rFonts w:eastAsiaTheme="minorHAnsi" w:cs="Arial"/>
          <w:lang w:eastAsia="en-US"/>
        </w:rPr>
        <w:t xml:space="preserve"> </w:t>
      </w:r>
      <w:r w:rsidRPr="00270552">
        <w:rPr>
          <w:rFonts w:eastAsiaTheme="minorHAnsi" w:cs="Arial"/>
          <w:lang w:eastAsia="en-US"/>
        </w:rPr>
        <w:t xml:space="preserve">and also how they exemplify our six values. </w:t>
      </w:r>
    </w:p>
    <w:p w:rsidR="00270552" w:rsidRPr="00270552" w:rsidRDefault="00270552" w:rsidP="00270552">
      <w:pPr>
        <w:spacing w:after="0" w:line="240" w:lineRule="auto"/>
        <w:rPr>
          <w:rFonts w:eastAsiaTheme="minorHAnsi" w:cs="Arial"/>
          <w:lang w:eastAsia="en-US"/>
        </w:rPr>
      </w:pPr>
    </w:p>
    <w:p w:rsidR="00D1098F" w:rsidRDefault="00270552" w:rsidP="00270552">
      <w:pPr>
        <w:spacing w:after="0" w:line="240" w:lineRule="auto"/>
        <w:rPr>
          <w:rFonts w:eastAsiaTheme="minorHAnsi" w:cs="Arial"/>
          <w:lang w:eastAsia="en-US"/>
        </w:rPr>
      </w:pPr>
      <w:r w:rsidRPr="00270552">
        <w:rPr>
          <w:rFonts w:eastAsiaTheme="minorHAnsi" w:cs="Arial"/>
          <w:lang w:eastAsia="en-US"/>
        </w:rPr>
        <w:t>Of course, much of this past year has been dominated by the pandemic so you may wish to consider candidates who have contributed in some way to the COVID-19 efforts or those who have managed to excel while facing extreme challenges arising from the pandemic.</w:t>
      </w:r>
    </w:p>
    <w:p w:rsidR="00270552" w:rsidRPr="00270552" w:rsidRDefault="00270552" w:rsidP="00270552">
      <w:pPr>
        <w:spacing w:after="0" w:line="240" w:lineRule="auto"/>
        <w:rPr>
          <w:rFonts w:eastAsiaTheme="minorHAnsi" w:cs="Arial"/>
          <w:lang w:eastAsia="en-US"/>
        </w:rPr>
      </w:pPr>
    </w:p>
    <w:p w:rsidR="00D1098F" w:rsidRDefault="00D1098F" w:rsidP="00D1098F">
      <w:pPr>
        <w:rPr>
          <w:rFonts w:cs="Arial"/>
          <w:lang w:val="en-US"/>
        </w:rPr>
      </w:pPr>
      <w:r w:rsidRPr="00D1098F">
        <w:rPr>
          <w:rFonts w:cs="Arial"/>
        </w:rPr>
        <w:t xml:space="preserve">The winners will be selected by a judging panel which will be made up of non-academic and academic staff.  The non-academic representation will include among it an individual or individuals involved in front-line services.  The panel </w:t>
      </w:r>
      <w:r w:rsidRPr="00D1098F">
        <w:rPr>
          <w:rFonts w:cs="Arial"/>
          <w:lang w:val="en-US"/>
        </w:rPr>
        <w:t xml:space="preserve">will, when considering the nominations, be mindful of the </w:t>
      </w:r>
      <w:r w:rsidRPr="00D00A34">
        <w:rPr>
          <w:rFonts w:cs="Arial"/>
          <w:lang w:val="en-US"/>
        </w:rPr>
        <w:t>category of staff to which the nominees belong, and try to ensure, where possible, that the various categories are reflected in the eventual winners.</w:t>
      </w:r>
    </w:p>
    <w:p w:rsidR="00160756" w:rsidRDefault="00160756" w:rsidP="00160756">
      <w:pPr>
        <w:jc w:val="both"/>
        <w:rPr>
          <w:rFonts w:cs="Arial"/>
          <w:b/>
          <w:u w:val="single"/>
        </w:rPr>
      </w:pPr>
    </w:p>
    <w:p w:rsidR="00160756" w:rsidRPr="00160756" w:rsidRDefault="00160756" w:rsidP="00160756">
      <w:pPr>
        <w:jc w:val="both"/>
        <w:rPr>
          <w:rFonts w:cs="Arial"/>
          <w:b/>
          <w:u w:val="single"/>
        </w:rPr>
      </w:pPr>
      <w:r w:rsidRPr="00160756">
        <w:rPr>
          <w:rFonts w:cs="Arial"/>
          <w:b/>
          <w:u w:val="single"/>
        </w:rPr>
        <w:t xml:space="preserve">Publicity </w:t>
      </w:r>
    </w:p>
    <w:p w:rsidR="00160756" w:rsidRPr="00160756" w:rsidRDefault="00160756" w:rsidP="00160756">
      <w:pPr>
        <w:jc w:val="both"/>
        <w:rPr>
          <w:rFonts w:cs="Arial"/>
        </w:rPr>
      </w:pPr>
      <w:r w:rsidRPr="00160756">
        <w:rPr>
          <w:rFonts w:cs="Arial"/>
        </w:rPr>
        <w:t xml:space="preserve">Finally you are asked to ensure that your staff are made aware of the various categories of awards under which they are eligible to nominate. </w:t>
      </w:r>
    </w:p>
    <w:p w:rsidR="00553C8B" w:rsidRPr="004E52F4" w:rsidRDefault="00553C8B" w:rsidP="00553C8B">
      <w:pPr>
        <w:jc w:val="both"/>
        <w:rPr>
          <w:rFonts w:cs="Arial"/>
        </w:rPr>
      </w:pPr>
      <w:r w:rsidRPr="00160756">
        <w:rPr>
          <w:rFonts w:cs="Arial"/>
        </w:rPr>
        <w:t>Details of the awards will also be made available on eUpdate and Staffnet News.</w:t>
      </w:r>
    </w:p>
    <w:p w:rsidR="00553C8B" w:rsidRPr="004E52F4" w:rsidRDefault="00553C8B" w:rsidP="00553C8B">
      <w:pPr>
        <w:jc w:val="both"/>
        <w:rPr>
          <w:rFonts w:cs="Arial"/>
        </w:rPr>
      </w:pPr>
    </w:p>
    <w:p w:rsidR="00553C8B" w:rsidRPr="00862A72" w:rsidRDefault="00553C8B" w:rsidP="00862A72">
      <w:pPr>
        <w:jc w:val="both"/>
        <w:rPr>
          <w:rFonts w:cs="Arial"/>
        </w:rPr>
      </w:pPr>
    </w:p>
    <w:sectPr w:rsidR="00553C8B" w:rsidRPr="00862A7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735" w:rsidRDefault="00E72735" w:rsidP="00F5031D">
      <w:pPr>
        <w:spacing w:after="0" w:line="240" w:lineRule="auto"/>
      </w:pPr>
      <w:r>
        <w:separator/>
      </w:r>
    </w:p>
  </w:endnote>
  <w:endnote w:type="continuationSeparator" w:id="0">
    <w:p w:rsidR="00E72735" w:rsidRDefault="00E72735" w:rsidP="00F50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735" w:rsidRDefault="00E72735" w:rsidP="00F5031D">
      <w:pPr>
        <w:spacing w:after="0" w:line="240" w:lineRule="auto"/>
      </w:pPr>
      <w:r>
        <w:separator/>
      </w:r>
    </w:p>
  </w:footnote>
  <w:footnote w:type="continuationSeparator" w:id="0">
    <w:p w:rsidR="00E72735" w:rsidRDefault="00E72735" w:rsidP="00F50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38" w:rsidRDefault="00957038" w:rsidP="0028166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42EB"/>
    <w:multiLevelType w:val="hybridMultilevel"/>
    <w:tmpl w:val="4F140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B2C1D"/>
    <w:multiLevelType w:val="hybridMultilevel"/>
    <w:tmpl w:val="2F6CB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1A3BC1"/>
    <w:multiLevelType w:val="hybridMultilevel"/>
    <w:tmpl w:val="17404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953277"/>
    <w:multiLevelType w:val="hybridMultilevel"/>
    <w:tmpl w:val="2DBA9C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95C6DDD"/>
    <w:multiLevelType w:val="hybridMultilevel"/>
    <w:tmpl w:val="0FD49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654FB5"/>
    <w:multiLevelType w:val="multilevel"/>
    <w:tmpl w:val="3E20B4F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BE94916"/>
    <w:multiLevelType w:val="hybridMultilevel"/>
    <w:tmpl w:val="14B25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ED26990"/>
    <w:multiLevelType w:val="hybridMultilevel"/>
    <w:tmpl w:val="A2D4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D46A1"/>
    <w:multiLevelType w:val="hybridMultilevel"/>
    <w:tmpl w:val="2D4C0B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C37921"/>
    <w:multiLevelType w:val="hybridMultilevel"/>
    <w:tmpl w:val="5854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7A1D76"/>
    <w:multiLevelType w:val="hybridMultilevel"/>
    <w:tmpl w:val="CBD0933E"/>
    <w:lvl w:ilvl="0" w:tplc="1F50A90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73936"/>
    <w:multiLevelType w:val="hybridMultilevel"/>
    <w:tmpl w:val="1EAAB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C87081"/>
    <w:multiLevelType w:val="multilevel"/>
    <w:tmpl w:val="84705E22"/>
    <w:lvl w:ilvl="0">
      <w:start w:val="5"/>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45EE75C9"/>
    <w:multiLevelType w:val="hybridMultilevel"/>
    <w:tmpl w:val="CB9C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E20AD4"/>
    <w:multiLevelType w:val="hybridMultilevel"/>
    <w:tmpl w:val="2566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77199"/>
    <w:multiLevelType w:val="hybridMultilevel"/>
    <w:tmpl w:val="77346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DD3E81"/>
    <w:multiLevelType w:val="hybridMultilevel"/>
    <w:tmpl w:val="E026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FC7D41"/>
    <w:multiLevelType w:val="hybridMultilevel"/>
    <w:tmpl w:val="F912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AF0166"/>
    <w:multiLevelType w:val="hybridMultilevel"/>
    <w:tmpl w:val="F2ECE2F6"/>
    <w:lvl w:ilvl="0" w:tplc="BA1070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913383"/>
    <w:multiLevelType w:val="hybridMultilevel"/>
    <w:tmpl w:val="7534E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DC6D0A"/>
    <w:multiLevelType w:val="hybridMultilevel"/>
    <w:tmpl w:val="18CEE966"/>
    <w:lvl w:ilvl="0" w:tplc="CDACB9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8D2209"/>
    <w:multiLevelType w:val="hybridMultilevel"/>
    <w:tmpl w:val="14927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95A4B"/>
    <w:multiLevelType w:val="hybridMultilevel"/>
    <w:tmpl w:val="78D283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B161D9"/>
    <w:multiLevelType w:val="multilevel"/>
    <w:tmpl w:val="C616C0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AF84B5B"/>
    <w:multiLevelType w:val="hybridMultilevel"/>
    <w:tmpl w:val="2DBA9C1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num>
  <w:num w:numId="2">
    <w:abstractNumId w:val="18"/>
  </w:num>
  <w:num w:numId="3">
    <w:abstractNumId w:val="12"/>
  </w:num>
  <w:num w:numId="4">
    <w:abstractNumId w:val="3"/>
  </w:num>
  <w:num w:numId="5">
    <w:abstractNumId w:val="8"/>
  </w:num>
  <w:num w:numId="6">
    <w:abstractNumId w:val="6"/>
  </w:num>
  <w:num w:numId="7">
    <w:abstractNumId w:val="17"/>
  </w:num>
  <w:num w:numId="8">
    <w:abstractNumId w:val="11"/>
  </w:num>
  <w:num w:numId="9">
    <w:abstractNumId w:val="21"/>
  </w:num>
  <w:num w:numId="10">
    <w:abstractNumId w:val="4"/>
  </w:num>
  <w:num w:numId="11">
    <w:abstractNumId w:val="22"/>
  </w:num>
  <w:num w:numId="12">
    <w:abstractNumId w:val="13"/>
  </w:num>
  <w:num w:numId="13">
    <w:abstractNumId w:val="0"/>
  </w:num>
  <w:num w:numId="14">
    <w:abstractNumId w:val="15"/>
  </w:num>
  <w:num w:numId="15">
    <w:abstractNumId w:val="19"/>
  </w:num>
  <w:num w:numId="16">
    <w:abstractNumId w:val="23"/>
  </w:num>
  <w:num w:numId="17">
    <w:abstractNumId w:val="1"/>
  </w:num>
  <w:num w:numId="18">
    <w:abstractNumId w:val="10"/>
  </w:num>
  <w:num w:numId="19">
    <w:abstractNumId w:val="16"/>
  </w:num>
  <w:num w:numId="20">
    <w:abstractNumId w:val="20"/>
  </w:num>
  <w:num w:numId="21">
    <w:abstractNumId w:val="2"/>
  </w:num>
  <w:num w:numId="22">
    <w:abstractNumId w:val="9"/>
  </w:num>
  <w:num w:numId="23">
    <w:abstractNumId w:val="14"/>
  </w:num>
  <w:num w:numId="24">
    <w:abstractNumId w:val="5"/>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54"/>
    <w:rsid w:val="0000569E"/>
    <w:rsid w:val="0001300D"/>
    <w:rsid w:val="000414A4"/>
    <w:rsid w:val="0004214B"/>
    <w:rsid w:val="0005095B"/>
    <w:rsid w:val="00055825"/>
    <w:rsid w:val="00061A6F"/>
    <w:rsid w:val="00066156"/>
    <w:rsid w:val="000806E8"/>
    <w:rsid w:val="00097079"/>
    <w:rsid w:val="000B11B9"/>
    <w:rsid w:val="000B5F5A"/>
    <w:rsid w:val="000B721F"/>
    <w:rsid w:val="000F3F9D"/>
    <w:rsid w:val="000F6AA0"/>
    <w:rsid w:val="001107E1"/>
    <w:rsid w:val="00110839"/>
    <w:rsid w:val="00115CD5"/>
    <w:rsid w:val="0012024F"/>
    <w:rsid w:val="00124093"/>
    <w:rsid w:val="00127932"/>
    <w:rsid w:val="00132CF6"/>
    <w:rsid w:val="0014037E"/>
    <w:rsid w:val="00142AAA"/>
    <w:rsid w:val="001453B9"/>
    <w:rsid w:val="00147E92"/>
    <w:rsid w:val="00152C98"/>
    <w:rsid w:val="00160756"/>
    <w:rsid w:val="001D53A2"/>
    <w:rsid w:val="001F6A80"/>
    <w:rsid w:val="00231FB0"/>
    <w:rsid w:val="00247F5C"/>
    <w:rsid w:val="0026047F"/>
    <w:rsid w:val="00270552"/>
    <w:rsid w:val="00281661"/>
    <w:rsid w:val="002872F3"/>
    <w:rsid w:val="00294BAC"/>
    <w:rsid w:val="002A0EE7"/>
    <w:rsid w:val="002A7691"/>
    <w:rsid w:val="002B43BF"/>
    <w:rsid w:val="002C0E91"/>
    <w:rsid w:val="002C4EF2"/>
    <w:rsid w:val="002E56FE"/>
    <w:rsid w:val="003120A2"/>
    <w:rsid w:val="003221C9"/>
    <w:rsid w:val="00322E75"/>
    <w:rsid w:val="0032515D"/>
    <w:rsid w:val="00350F80"/>
    <w:rsid w:val="00356341"/>
    <w:rsid w:val="00363615"/>
    <w:rsid w:val="00365DAF"/>
    <w:rsid w:val="00371F24"/>
    <w:rsid w:val="0039202E"/>
    <w:rsid w:val="00394D91"/>
    <w:rsid w:val="003A52F7"/>
    <w:rsid w:val="003B665D"/>
    <w:rsid w:val="003C7C92"/>
    <w:rsid w:val="0040351B"/>
    <w:rsid w:val="0045310F"/>
    <w:rsid w:val="00467F0C"/>
    <w:rsid w:val="00493B05"/>
    <w:rsid w:val="00494806"/>
    <w:rsid w:val="004A4D23"/>
    <w:rsid w:val="004B3A35"/>
    <w:rsid w:val="004D0B98"/>
    <w:rsid w:val="004D57A2"/>
    <w:rsid w:val="004F629C"/>
    <w:rsid w:val="0050646A"/>
    <w:rsid w:val="0051085E"/>
    <w:rsid w:val="005257B4"/>
    <w:rsid w:val="00546DA2"/>
    <w:rsid w:val="00553C8B"/>
    <w:rsid w:val="00591CE7"/>
    <w:rsid w:val="00592414"/>
    <w:rsid w:val="005D045B"/>
    <w:rsid w:val="005D3B3C"/>
    <w:rsid w:val="005D6C69"/>
    <w:rsid w:val="005E60F0"/>
    <w:rsid w:val="00623D6E"/>
    <w:rsid w:val="00624BD1"/>
    <w:rsid w:val="006253A6"/>
    <w:rsid w:val="00627892"/>
    <w:rsid w:val="0066768E"/>
    <w:rsid w:val="00683DA1"/>
    <w:rsid w:val="00684E34"/>
    <w:rsid w:val="00687B2F"/>
    <w:rsid w:val="0069338A"/>
    <w:rsid w:val="006A0879"/>
    <w:rsid w:val="006D3E26"/>
    <w:rsid w:val="006F0FA7"/>
    <w:rsid w:val="007502C9"/>
    <w:rsid w:val="00754273"/>
    <w:rsid w:val="007833D7"/>
    <w:rsid w:val="007920F0"/>
    <w:rsid w:val="007D657D"/>
    <w:rsid w:val="007E2C43"/>
    <w:rsid w:val="007F322E"/>
    <w:rsid w:val="00803028"/>
    <w:rsid w:val="00814513"/>
    <w:rsid w:val="008260C7"/>
    <w:rsid w:val="00834639"/>
    <w:rsid w:val="00851A78"/>
    <w:rsid w:val="00862A72"/>
    <w:rsid w:val="008773A2"/>
    <w:rsid w:val="008A05D4"/>
    <w:rsid w:val="008B4F46"/>
    <w:rsid w:val="008C7DFA"/>
    <w:rsid w:val="008D2EC0"/>
    <w:rsid w:val="008E39A8"/>
    <w:rsid w:val="008E5CAE"/>
    <w:rsid w:val="008F694F"/>
    <w:rsid w:val="0090034E"/>
    <w:rsid w:val="0091195E"/>
    <w:rsid w:val="00913BE4"/>
    <w:rsid w:val="0092496F"/>
    <w:rsid w:val="00931AF2"/>
    <w:rsid w:val="009362FF"/>
    <w:rsid w:val="00951F71"/>
    <w:rsid w:val="00957038"/>
    <w:rsid w:val="009644AC"/>
    <w:rsid w:val="00980E00"/>
    <w:rsid w:val="009A0FA3"/>
    <w:rsid w:val="009A47C7"/>
    <w:rsid w:val="009A624D"/>
    <w:rsid w:val="009A6F54"/>
    <w:rsid w:val="009B6DC2"/>
    <w:rsid w:val="009D68D1"/>
    <w:rsid w:val="009E3CD8"/>
    <w:rsid w:val="009F1BD7"/>
    <w:rsid w:val="00A25F8F"/>
    <w:rsid w:val="00A35D4D"/>
    <w:rsid w:val="00A4519C"/>
    <w:rsid w:val="00A56455"/>
    <w:rsid w:val="00A610B4"/>
    <w:rsid w:val="00A9740F"/>
    <w:rsid w:val="00AA107F"/>
    <w:rsid w:val="00AC320D"/>
    <w:rsid w:val="00AF113D"/>
    <w:rsid w:val="00B23158"/>
    <w:rsid w:val="00B3041A"/>
    <w:rsid w:val="00B31615"/>
    <w:rsid w:val="00B47E39"/>
    <w:rsid w:val="00B5154B"/>
    <w:rsid w:val="00B562A2"/>
    <w:rsid w:val="00B67226"/>
    <w:rsid w:val="00B7497A"/>
    <w:rsid w:val="00B75FE3"/>
    <w:rsid w:val="00BA6790"/>
    <w:rsid w:val="00BA772D"/>
    <w:rsid w:val="00BD36D3"/>
    <w:rsid w:val="00BE495A"/>
    <w:rsid w:val="00C03077"/>
    <w:rsid w:val="00C04439"/>
    <w:rsid w:val="00C156A5"/>
    <w:rsid w:val="00C255E4"/>
    <w:rsid w:val="00C308E4"/>
    <w:rsid w:val="00C35F8A"/>
    <w:rsid w:val="00C42B42"/>
    <w:rsid w:val="00C67A1D"/>
    <w:rsid w:val="00C705BF"/>
    <w:rsid w:val="00C8428F"/>
    <w:rsid w:val="00C92FE4"/>
    <w:rsid w:val="00D00A34"/>
    <w:rsid w:val="00D1098F"/>
    <w:rsid w:val="00D13EE0"/>
    <w:rsid w:val="00D13FBE"/>
    <w:rsid w:val="00D156C3"/>
    <w:rsid w:val="00D3054D"/>
    <w:rsid w:val="00D305BD"/>
    <w:rsid w:val="00D46BA1"/>
    <w:rsid w:val="00D6110F"/>
    <w:rsid w:val="00D63EFA"/>
    <w:rsid w:val="00D7002E"/>
    <w:rsid w:val="00D7684D"/>
    <w:rsid w:val="00D9109C"/>
    <w:rsid w:val="00D9483E"/>
    <w:rsid w:val="00DA2BAA"/>
    <w:rsid w:val="00DC3F16"/>
    <w:rsid w:val="00DC435B"/>
    <w:rsid w:val="00DD5110"/>
    <w:rsid w:val="00DF06AE"/>
    <w:rsid w:val="00DF63C7"/>
    <w:rsid w:val="00E069DA"/>
    <w:rsid w:val="00E310BA"/>
    <w:rsid w:val="00E53D02"/>
    <w:rsid w:val="00E67125"/>
    <w:rsid w:val="00E72735"/>
    <w:rsid w:val="00E759FE"/>
    <w:rsid w:val="00E8201E"/>
    <w:rsid w:val="00E84CEE"/>
    <w:rsid w:val="00E96849"/>
    <w:rsid w:val="00EB44F2"/>
    <w:rsid w:val="00EC2894"/>
    <w:rsid w:val="00EC4D7D"/>
    <w:rsid w:val="00ED0CCF"/>
    <w:rsid w:val="00F12CD1"/>
    <w:rsid w:val="00F20F18"/>
    <w:rsid w:val="00F34B00"/>
    <w:rsid w:val="00F36810"/>
    <w:rsid w:val="00F5031D"/>
    <w:rsid w:val="00F53E9F"/>
    <w:rsid w:val="00F62FAD"/>
    <w:rsid w:val="00F77F52"/>
    <w:rsid w:val="00F878B5"/>
    <w:rsid w:val="00F8790E"/>
    <w:rsid w:val="00F95BF1"/>
    <w:rsid w:val="00FA6956"/>
    <w:rsid w:val="00FB2B49"/>
    <w:rsid w:val="00FB34CD"/>
    <w:rsid w:val="00FB56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A6662AF-7DF6-450C-BF66-9A4F8749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F54"/>
    <w:pPr>
      <w:spacing w:after="0" w:line="240" w:lineRule="auto"/>
      <w:ind w:left="720"/>
    </w:pPr>
    <w:rPr>
      <w:rFonts w:ascii="Calibri" w:hAnsi="Calibri" w:cs="Times New Roman"/>
      <w:lang w:eastAsia="en-US"/>
    </w:rPr>
  </w:style>
  <w:style w:type="paragraph" w:styleId="Header">
    <w:name w:val="header"/>
    <w:basedOn w:val="Normal"/>
    <w:link w:val="HeaderChar"/>
    <w:uiPriority w:val="99"/>
    <w:unhideWhenUsed/>
    <w:rsid w:val="00F50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31D"/>
  </w:style>
  <w:style w:type="paragraph" w:styleId="Footer">
    <w:name w:val="footer"/>
    <w:basedOn w:val="Normal"/>
    <w:link w:val="FooterChar"/>
    <w:uiPriority w:val="99"/>
    <w:unhideWhenUsed/>
    <w:rsid w:val="00F50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31D"/>
  </w:style>
  <w:style w:type="character" w:styleId="Hyperlink">
    <w:name w:val="Hyperlink"/>
    <w:basedOn w:val="DefaultParagraphFont"/>
    <w:uiPriority w:val="99"/>
    <w:unhideWhenUsed/>
    <w:rsid w:val="002C4EF2"/>
    <w:rPr>
      <w:color w:val="0000FF" w:themeColor="hyperlink"/>
      <w:u w:val="single"/>
    </w:rPr>
  </w:style>
  <w:style w:type="table" w:styleId="TableGrid">
    <w:name w:val="Table Grid"/>
    <w:basedOn w:val="TableNormal"/>
    <w:uiPriority w:val="59"/>
    <w:rsid w:val="00394D9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028"/>
    <w:rPr>
      <w:rFonts w:ascii="Tahoma" w:hAnsi="Tahoma" w:cs="Tahoma"/>
      <w:sz w:val="16"/>
      <w:szCs w:val="16"/>
    </w:rPr>
  </w:style>
  <w:style w:type="character" w:styleId="CommentReference">
    <w:name w:val="annotation reference"/>
    <w:basedOn w:val="DefaultParagraphFont"/>
    <w:uiPriority w:val="99"/>
    <w:semiHidden/>
    <w:unhideWhenUsed/>
    <w:rsid w:val="008E5CAE"/>
    <w:rPr>
      <w:sz w:val="16"/>
      <w:szCs w:val="16"/>
    </w:rPr>
  </w:style>
  <w:style w:type="paragraph" w:styleId="CommentText">
    <w:name w:val="annotation text"/>
    <w:basedOn w:val="Normal"/>
    <w:link w:val="CommentTextChar"/>
    <w:uiPriority w:val="99"/>
    <w:semiHidden/>
    <w:unhideWhenUsed/>
    <w:rsid w:val="008E5CAE"/>
    <w:pPr>
      <w:spacing w:line="240" w:lineRule="auto"/>
    </w:pPr>
    <w:rPr>
      <w:sz w:val="20"/>
      <w:szCs w:val="20"/>
    </w:rPr>
  </w:style>
  <w:style w:type="character" w:customStyle="1" w:styleId="CommentTextChar">
    <w:name w:val="Comment Text Char"/>
    <w:basedOn w:val="DefaultParagraphFont"/>
    <w:link w:val="CommentText"/>
    <w:uiPriority w:val="99"/>
    <w:semiHidden/>
    <w:rsid w:val="008E5CAE"/>
    <w:rPr>
      <w:sz w:val="20"/>
      <w:szCs w:val="20"/>
    </w:rPr>
  </w:style>
  <w:style w:type="paragraph" w:styleId="CommentSubject">
    <w:name w:val="annotation subject"/>
    <w:basedOn w:val="CommentText"/>
    <w:next w:val="CommentText"/>
    <w:link w:val="CommentSubjectChar"/>
    <w:uiPriority w:val="99"/>
    <w:semiHidden/>
    <w:unhideWhenUsed/>
    <w:rsid w:val="008E5CAE"/>
    <w:rPr>
      <w:b/>
      <w:bCs/>
    </w:rPr>
  </w:style>
  <w:style w:type="character" w:customStyle="1" w:styleId="CommentSubjectChar">
    <w:name w:val="Comment Subject Char"/>
    <w:basedOn w:val="CommentTextChar"/>
    <w:link w:val="CommentSubject"/>
    <w:uiPriority w:val="99"/>
    <w:semiHidden/>
    <w:rsid w:val="008E5CAE"/>
    <w:rPr>
      <w:b/>
      <w:bCs/>
      <w:sz w:val="20"/>
      <w:szCs w:val="20"/>
    </w:rPr>
  </w:style>
  <w:style w:type="character" w:styleId="FollowedHyperlink">
    <w:name w:val="FollowedHyperlink"/>
    <w:basedOn w:val="DefaultParagraphFont"/>
    <w:uiPriority w:val="99"/>
    <w:semiHidden/>
    <w:unhideWhenUsed/>
    <w:rsid w:val="00684E34"/>
    <w:rPr>
      <w:color w:val="800080" w:themeColor="followedHyperlink"/>
      <w:u w:val="single"/>
    </w:rPr>
  </w:style>
  <w:style w:type="character" w:styleId="Strong">
    <w:name w:val="Strong"/>
    <w:basedOn w:val="DefaultParagraphFont"/>
    <w:uiPriority w:val="22"/>
    <w:qFormat/>
    <w:rsid w:val="005D045B"/>
    <w:rPr>
      <w:b/>
      <w:bCs/>
    </w:rPr>
  </w:style>
  <w:style w:type="paragraph" w:customStyle="1" w:styleId="xmsonormal">
    <w:name w:val="x_msonormal"/>
    <w:basedOn w:val="Normal"/>
    <w:rsid w:val="005D045B"/>
    <w:pPr>
      <w:spacing w:after="0" w:line="240" w:lineRule="auto"/>
    </w:pPr>
    <w:rPr>
      <w:rFonts w:ascii="Times New Roman" w:eastAsiaTheme="minorHAnsi" w:hAnsi="Times New Roman" w:cs="Times New Roman"/>
      <w:sz w:val="24"/>
      <w:szCs w:val="24"/>
      <w:lang w:eastAsia="en-GB"/>
    </w:rPr>
  </w:style>
  <w:style w:type="paragraph" w:customStyle="1" w:styleId="xmsolistparagraph">
    <w:name w:val="x_msolistparagraph"/>
    <w:basedOn w:val="Normal"/>
    <w:rsid w:val="005D045B"/>
    <w:pPr>
      <w:spacing w:after="0" w:line="240" w:lineRule="auto"/>
    </w:pPr>
    <w:rPr>
      <w:rFonts w:ascii="Times New Roman" w:eastAsiaTheme="minorHAnsi" w:hAnsi="Times New Roman" w:cs="Times New Roman"/>
      <w:sz w:val="24"/>
      <w:szCs w:val="24"/>
      <w:lang w:eastAsia="en-GB"/>
    </w:rPr>
  </w:style>
  <w:style w:type="paragraph" w:customStyle="1" w:styleId="xmsoplaintext">
    <w:name w:val="x_msoplaintext"/>
    <w:basedOn w:val="Normal"/>
    <w:rsid w:val="007E2C4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063">
      <w:bodyDiv w:val="1"/>
      <w:marLeft w:val="0"/>
      <w:marRight w:val="0"/>
      <w:marTop w:val="0"/>
      <w:marBottom w:val="0"/>
      <w:divBdr>
        <w:top w:val="none" w:sz="0" w:space="0" w:color="auto"/>
        <w:left w:val="none" w:sz="0" w:space="0" w:color="auto"/>
        <w:bottom w:val="none" w:sz="0" w:space="0" w:color="auto"/>
        <w:right w:val="none" w:sz="0" w:space="0" w:color="auto"/>
      </w:divBdr>
    </w:div>
    <w:div w:id="118375258">
      <w:bodyDiv w:val="1"/>
      <w:marLeft w:val="0"/>
      <w:marRight w:val="0"/>
      <w:marTop w:val="0"/>
      <w:marBottom w:val="0"/>
      <w:divBdr>
        <w:top w:val="none" w:sz="0" w:space="0" w:color="auto"/>
        <w:left w:val="none" w:sz="0" w:space="0" w:color="auto"/>
        <w:bottom w:val="none" w:sz="0" w:space="0" w:color="auto"/>
        <w:right w:val="none" w:sz="0" w:space="0" w:color="auto"/>
      </w:divBdr>
    </w:div>
    <w:div w:id="254940268">
      <w:bodyDiv w:val="1"/>
      <w:marLeft w:val="0"/>
      <w:marRight w:val="0"/>
      <w:marTop w:val="0"/>
      <w:marBottom w:val="0"/>
      <w:divBdr>
        <w:top w:val="none" w:sz="0" w:space="0" w:color="auto"/>
        <w:left w:val="none" w:sz="0" w:space="0" w:color="auto"/>
        <w:bottom w:val="none" w:sz="0" w:space="0" w:color="auto"/>
        <w:right w:val="none" w:sz="0" w:space="0" w:color="auto"/>
      </w:divBdr>
    </w:div>
    <w:div w:id="435906282">
      <w:bodyDiv w:val="1"/>
      <w:marLeft w:val="0"/>
      <w:marRight w:val="0"/>
      <w:marTop w:val="0"/>
      <w:marBottom w:val="0"/>
      <w:divBdr>
        <w:top w:val="none" w:sz="0" w:space="0" w:color="auto"/>
        <w:left w:val="none" w:sz="0" w:space="0" w:color="auto"/>
        <w:bottom w:val="none" w:sz="0" w:space="0" w:color="auto"/>
        <w:right w:val="none" w:sz="0" w:space="0" w:color="auto"/>
      </w:divBdr>
    </w:div>
    <w:div w:id="882642235">
      <w:bodyDiv w:val="1"/>
      <w:marLeft w:val="0"/>
      <w:marRight w:val="0"/>
      <w:marTop w:val="0"/>
      <w:marBottom w:val="0"/>
      <w:divBdr>
        <w:top w:val="none" w:sz="0" w:space="0" w:color="auto"/>
        <w:left w:val="none" w:sz="0" w:space="0" w:color="auto"/>
        <w:bottom w:val="none" w:sz="0" w:space="0" w:color="auto"/>
        <w:right w:val="none" w:sz="0" w:space="0" w:color="auto"/>
      </w:divBdr>
    </w:div>
    <w:div w:id="1259026918">
      <w:bodyDiv w:val="1"/>
      <w:marLeft w:val="0"/>
      <w:marRight w:val="0"/>
      <w:marTop w:val="0"/>
      <w:marBottom w:val="0"/>
      <w:divBdr>
        <w:top w:val="none" w:sz="0" w:space="0" w:color="auto"/>
        <w:left w:val="none" w:sz="0" w:space="0" w:color="auto"/>
        <w:bottom w:val="none" w:sz="0" w:space="0" w:color="auto"/>
        <w:right w:val="none" w:sz="0" w:space="0" w:color="auto"/>
      </w:divBdr>
    </w:div>
    <w:div w:id="1274509705">
      <w:bodyDiv w:val="1"/>
      <w:marLeft w:val="0"/>
      <w:marRight w:val="0"/>
      <w:marTop w:val="0"/>
      <w:marBottom w:val="0"/>
      <w:divBdr>
        <w:top w:val="none" w:sz="0" w:space="0" w:color="auto"/>
        <w:left w:val="none" w:sz="0" w:space="0" w:color="auto"/>
        <w:bottom w:val="none" w:sz="0" w:space="0" w:color="auto"/>
        <w:right w:val="none" w:sz="0" w:space="0" w:color="auto"/>
      </w:divBdr>
    </w:div>
    <w:div w:id="1399286040">
      <w:bodyDiv w:val="1"/>
      <w:marLeft w:val="0"/>
      <w:marRight w:val="0"/>
      <w:marTop w:val="0"/>
      <w:marBottom w:val="0"/>
      <w:divBdr>
        <w:top w:val="none" w:sz="0" w:space="0" w:color="auto"/>
        <w:left w:val="none" w:sz="0" w:space="0" w:color="auto"/>
        <w:bottom w:val="none" w:sz="0" w:space="0" w:color="auto"/>
        <w:right w:val="none" w:sz="0" w:space="0" w:color="auto"/>
      </w:divBdr>
    </w:div>
    <w:div w:id="1525828497">
      <w:bodyDiv w:val="1"/>
      <w:marLeft w:val="0"/>
      <w:marRight w:val="0"/>
      <w:marTop w:val="0"/>
      <w:marBottom w:val="0"/>
      <w:divBdr>
        <w:top w:val="none" w:sz="0" w:space="0" w:color="auto"/>
        <w:left w:val="none" w:sz="0" w:space="0" w:color="auto"/>
        <w:bottom w:val="none" w:sz="0" w:space="0" w:color="auto"/>
        <w:right w:val="none" w:sz="0" w:space="0" w:color="auto"/>
      </w:divBdr>
    </w:div>
    <w:div w:id="1664241613">
      <w:bodyDiv w:val="1"/>
      <w:marLeft w:val="0"/>
      <w:marRight w:val="0"/>
      <w:marTop w:val="0"/>
      <w:marBottom w:val="0"/>
      <w:divBdr>
        <w:top w:val="none" w:sz="0" w:space="0" w:color="auto"/>
        <w:left w:val="none" w:sz="0" w:space="0" w:color="auto"/>
        <w:bottom w:val="none" w:sz="0" w:space="0" w:color="auto"/>
        <w:right w:val="none" w:sz="0" w:space="0" w:color="auto"/>
      </w:divBdr>
    </w:div>
    <w:div w:id="1664508002">
      <w:bodyDiv w:val="1"/>
      <w:marLeft w:val="0"/>
      <w:marRight w:val="0"/>
      <w:marTop w:val="0"/>
      <w:marBottom w:val="0"/>
      <w:divBdr>
        <w:top w:val="none" w:sz="0" w:space="0" w:color="auto"/>
        <w:left w:val="none" w:sz="0" w:space="0" w:color="auto"/>
        <w:bottom w:val="none" w:sz="0" w:space="0" w:color="auto"/>
        <w:right w:val="none" w:sz="0" w:space="0" w:color="auto"/>
      </w:divBdr>
    </w:div>
    <w:div w:id="1678580316">
      <w:bodyDiv w:val="1"/>
      <w:marLeft w:val="0"/>
      <w:marRight w:val="0"/>
      <w:marTop w:val="0"/>
      <w:marBottom w:val="0"/>
      <w:divBdr>
        <w:top w:val="none" w:sz="0" w:space="0" w:color="auto"/>
        <w:left w:val="none" w:sz="0" w:space="0" w:color="auto"/>
        <w:bottom w:val="none" w:sz="0" w:space="0" w:color="auto"/>
        <w:right w:val="none" w:sz="0" w:space="0" w:color="auto"/>
      </w:divBdr>
    </w:div>
    <w:div w:id="1695571452">
      <w:bodyDiv w:val="1"/>
      <w:marLeft w:val="0"/>
      <w:marRight w:val="0"/>
      <w:marTop w:val="0"/>
      <w:marBottom w:val="0"/>
      <w:divBdr>
        <w:top w:val="none" w:sz="0" w:space="0" w:color="auto"/>
        <w:left w:val="none" w:sz="0" w:space="0" w:color="auto"/>
        <w:bottom w:val="none" w:sz="0" w:space="0" w:color="auto"/>
        <w:right w:val="none" w:sz="0" w:space="0" w:color="auto"/>
      </w:divBdr>
    </w:div>
    <w:div w:id="1764300516">
      <w:bodyDiv w:val="1"/>
      <w:marLeft w:val="0"/>
      <w:marRight w:val="0"/>
      <w:marTop w:val="0"/>
      <w:marBottom w:val="0"/>
      <w:divBdr>
        <w:top w:val="none" w:sz="0" w:space="0" w:color="auto"/>
        <w:left w:val="none" w:sz="0" w:space="0" w:color="auto"/>
        <w:bottom w:val="none" w:sz="0" w:space="0" w:color="auto"/>
        <w:right w:val="none" w:sz="0" w:space="0" w:color="auto"/>
      </w:divBdr>
    </w:div>
    <w:div w:id="1926528997">
      <w:bodyDiv w:val="1"/>
      <w:marLeft w:val="0"/>
      <w:marRight w:val="0"/>
      <w:marTop w:val="0"/>
      <w:marBottom w:val="0"/>
      <w:divBdr>
        <w:top w:val="none" w:sz="0" w:space="0" w:color="auto"/>
        <w:left w:val="none" w:sz="0" w:space="0" w:color="auto"/>
        <w:bottom w:val="none" w:sz="0" w:space="0" w:color="auto"/>
        <w:right w:val="none" w:sz="0" w:space="0" w:color="auto"/>
      </w:divBdr>
    </w:div>
    <w:div w:id="21447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rowe@manchester.ac.uk" TargetMode="External"/><Relationship Id="rId13" Type="http://schemas.openxmlformats.org/officeDocument/2006/relationships/hyperlink" Target="mailto:susan.rowe@manchester.ac.uk" TargetMode="External"/><Relationship Id="rId18" Type="http://schemas.openxmlformats.org/officeDocument/2006/relationships/hyperlink" Target="https://www.manchester.ac.uk/discover/vis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nchester.ac.uk/discover/vision/" TargetMode="External"/><Relationship Id="rId17" Type="http://schemas.openxmlformats.org/officeDocument/2006/relationships/hyperlink" Target="mailto:sharon.newham@manchester.ac.uk" TargetMode="External"/><Relationship Id="rId2" Type="http://schemas.openxmlformats.org/officeDocument/2006/relationships/numbering" Target="numbering.xml"/><Relationship Id="rId16" Type="http://schemas.openxmlformats.org/officeDocument/2006/relationships/hyperlink" Target="mailto:anusarin.lowe@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on.newham@manchester.ac.uk" TargetMode="External"/><Relationship Id="rId5" Type="http://schemas.openxmlformats.org/officeDocument/2006/relationships/webSettings" Target="webSettings.xml"/><Relationship Id="rId15" Type="http://schemas.openxmlformats.org/officeDocument/2006/relationships/hyperlink" Target="mailto:susan.rowe@manchester.ac.uk" TargetMode="External"/><Relationship Id="rId10" Type="http://schemas.openxmlformats.org/officeDocument/2006/relationships/hyperlink" Target="mailto:anusarin.lowe@manchester.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uise.mcmahon@manchester.ac.uk" TargetMode="External"/><Relationship Id="rId14" Type="http://schemas.openxmlformats.org/officeDocument/2006/relationships/hyperlink" Target="mailto:louise.mcmah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6F458-2B36-4BAE-B7D6-C6E999FE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1989</Words>
  <Characters>11343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Smith</dc:creator>
  <cp:lastModifiedBy>Lorna Pontefract</cp:lastModifiedBy>
  <cp:revision>2</cp:revision>
  <cp:lastPrinted>2016-10-17T11:57:00Z</cp:lastPrinted>
  <dcterms:created xsi:type="dcterms:W3CDTF">2020-11-13T09:55:00Z</dcterms:created>
  <dcterms:modified xsi:type="dcterms:W3CDTF">2020-11-13T09:55:00Z</dcterms:modified>
</cp:coreProperties>
</file>