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09" w:rsidRPr="00622975" w:rsidRDefault="00252724" w:rsidP="00622975">
      <w:pPr>
        <w:rPr>
          <w:rFonts w:cs="PRLGMP+HelveticaNeue"/>
          <w:b/>
          <w:color w:val="000000"/>
          <w:sz w:val="32"/>
        </w:rPr>
      </w:pPr>
      <w:r>
        <w:rPr>
          <w:rFonts w:cs="PRLGMP+HelveticaNeue"/>
          <w:b/>
          <w:color w:val="000000"/>
          <w:sz w:val="32"/>
        </w:rPr>
        <w:t xml:space="preserve">Line Managers </w:t>
      </w:r>
      <w:r w:rsidR="00622975">
        <w:rPr>
          <w:rFonts w:cs="PRLGMP+HelveticaNeue"/>
          <w:b/>
          <w:color w:val="000000"/>
          <w:sz w:val="32"/>
        </w:rPr>
        <w:t xml:space="preserve">workspace </w:t>
      </w:r>
      <w:r>
        <w:rPr>
          <w:rFonts w:cs="PRLGMP+HelveticaNeue"/>
          <w:b/>
          <w:color w:val="000000"/>
          <w:sz w:val="32"/>
        </w:rPr>
        <w:t xml:space="preserve">check </w:t>
      </w:r>
      <w:r w:rsidR="00835DEB" w:rsidRPr="00C44909">
        <w:rPr>
          <w:rFonts w:cs="PRLGMP+HelveticaNeue"/>
          <w:b/>
          <w:color w:val="000000"/>
          <w:sz w:val="32"/>
        </w:rPr>
        <w:t xml:space="preserve">List </w:t>
      </w:r>
      <w:r w:rsidR="00196784">
        <w:rPr>
          <w:rFonts w:cs="PRLGMP+HelveticaNeue"/>
          <w:b/>
          <w:color w:val="000000"/>
          <w:sz w:val="32"/>
        </w:rPr>
        <w:t xml:space="preserve">for </w:t>
      </w:r>
      <w:r w:rsidR="00622975">
        <w:rPr>
          <w:rFonts w:cs="PRLGMP+HelveticaNeue"/>
          <w:b/>
          <w:color w:val="000000"/>
          <w:sz w:val="32"/>
        </w:rPr>
        <w:t>prioritised</w:t>
      </w:r>
      <w:r w:rsidR="00196784">
        <w:rPr>
          <w:rFonts w:cs="PRLGMP+HelveticaNeue"/>
          <w:b/>
          <w:color w:val="000000"/>
          <w:sz w:val="32"/>
        </w:rPr>
        <w:t xml:space="preserve"> </w:t>
      </w:r>
      <w:r w:rsidR="002A0BD9">
        <w:rPr>
          <w:rFonts w:cs="PRLGMP+HelveticaNeue"/>
          <w:b/>
          <w:color w:val="000000"/>
          <w:sz w:val="32"/>
        </w:rPr>
        <w:t>during</w:t>
      </w:r>
      <w:r w:rsidR="00196784">
        <w:rPr>
          <w:rFonts w:cs="PRLGMP+HelveticaNeue"/>
          <w:b/>
          <w:color w:val="000000"/>
          <w:sz w:val="32"/>
        </w:rPr>
        <w:t xml:space="preserve"> the COVID-19 pandemic</w:t>
      </w:r>
      <w:r w:rsidR="00ED0113">
        <w:rPr>
          <w:rFonts w:cs="PRLGMP+HelveticaNeue"/>
          <w:b/>
          <w:color w:val="000000"/>
          <w:sz w:val="32"/>
        </w:rPr>
        <w:t xml:space="preserve">    </w:t>
      </w:r>
      <w:r w:rsidR="005E6EE9" w:rsidRPr="005E6EE9">
        <w:rPr>
          <w:rFonts w:cs="PRLGMP+HelveticaNeue"/>
          <w:b/>
          <w:color w:val="000000"/>
          <w:sz w:val="32"/>
        </w:rPr>
        <w:t>(</w:t>
      </w:r>
      <w:r w:rsidR="00622975">
        <w:rPr>
          <w:rFonts w:cs="PRLGMP+HelveticaNeue"/>
          <w:b/>
          <w:color w:val="000000"/>
          <w:sz w:val="32"/>
        </w:rPr>
        <w:t>Alert Level 3</w:t>
      </w:r>
      <w:r w:rsidR="005E6EE9" w:rsidRPr="005E6EE9">
        <w:rPr>
          <w:rFonts w:cs="PRLGMP+HelveticaNeue"/>
          <w:b/>
          <w:color w:val="000000"/>
          <w:sz w:val="32"/>
        </w:rPr>
        <w:t>)</w:t>
      </w:r>
    </w:p>
    <w:p w:rsidR="00835DEB" w:rsidRDefault="00835DEB" w:rsidP="00835DEB">
      <w:pPr>
        <w:rPr>
          <w:rFonts w:cs="PRLGMP+HelveticaNeue"/>
          <w:color w:val="000000"/>
        </w:rPr>
      </w:pPr>
      <w:r>
        <w:t>This document is intended to assi</w:t>
      </w:r>
      <w:r w:rsidR="00CA6C39">
        <w:t xml:space="preserve">st </w:t>
      </w:r>
      <w:r w:rsidR="00343596">
        <w:t>Line Managers</w:t>
      </w:r>
      <w:r w:rsidR="00CA6C39">
        <w:t xml:space="preserve"> </w:t>
      </w:r>
      <w:r w:rsidR="00150CF3">
        <w:t>in demonstrating</w:t>
      </w:r>
      <w:r w:rsidR="00CA6C39">
        <w:rPr>
          <w:rFonts w:cs="PRLGMP+HelveticaNeue"/>
          <w:color w:val="000000"/>
        </w:rPr>
        <w:t xml:space="preserve"> </w:t>
      </w:r>
      <w:r>
        <w:rPr>
          <w:rFonts w:cs="PRLGMP+HelveticaNeue"/>
          <w:color w:val="000000"/>
        </w:rPr>
        <w:t xml:space="preserve">that they </w:t>
      </w:r>
      <w:r w:rsidR="00941899">
        <w:rPr>
          <w:rFonts w:cs="PRLGMP+HelveticaNeue"/>
          <w:color w:val="000000"/>
        </w:rPr>
        <w:t>have reasonable</w:t>
      </w:r>
      <w:r>
        <w:rPr>
          <w:rFonts w:cs="PRLGMP+HelveticaNeue"/>
          <w:color w:val="000000"/>
        </w:rPr>
        <w:t xml:space="preserve"> measures in place to control risks in </w:t>
      </w:r>
      <w:r w:rsidR="00941899">
        <w:rPr>
          <w:rFonts w:cs="PRLGMP+HelveticaNeue"/>
          <w:color w:val="000000"/>
        </w:rPr>
        <w:t xml:space="preserve">their </w:t>
      </w:r>
      <w:r w:rsidR="00DF3AD9">
        <w:rPr>
          <w:rFonts w:cs="PRLGMP+HelveticaNeue"/>
          <w:color w:val="000000"/>
        </w:rPr>
        <w:t xml:space="preserve">workplaces when </w:t>
      </w:r>
      <w:r w:rsidR="00252724">
        <w:rPr>
          <w:rFonts w:cs="PRLGMP+HelveticaNeue"/>
          <w:color w:val="000000"/>
        </w:rPr>
        <w:t>undertaking business</w:t>
      </w:r>
      <w:r w:rsidR="00CA6C39">
        <w:rPr>
          <w:rFonts w:cs="PRLGMP+HelveticaNeue"/>
          <w:color w:val="000000"/>
        </w:rPr>
        <w:t xml:space="preserve"> critical research </w:t>
      </w:r>
      <w:r>
        <w:rPr>
          <w:rFonts w:cs="PRLGMP+HelveticaNeue"/>
          <w:color w:val="000000"/>
        </w:rPr>
        <w:t xml:space="preserve">during the COVID-19 pandemic.  </w:t>
      </w:r>
    </w:p>
    <w:p w:rsidR="00CA6C39" w:rsidRDefault="00CA6C39" w:rsidP="00835DEB">
      <w:pPr>
        <w:rPr>
          <w:rFonts w:cs="PRLGMP+HelveticaNeue"/>
          <w:color w:val="000000"/>
        </w:rPr>
      </w:pPr>
      <w:r w:rsidRPr="00CA6C39">
        <w:rPr>
          <w:rFonts w:cs="PRLGMP+HelveticaNeue"/>
          <w:color w:val="000000"/>
        </w:rPr>
        <w:t xml:space="preserve">All other work (office work, writing up, analysing data) should continue to be done at home; restrictions still apply to face-to-face meetings and electronic means for supervisory meetings, lab meetings, workshops </w:t>
      </w:r>
      <w:proofErr w:type="spellStart"/>
      <w:r w:rsidRPr="00CA6C39">
        <w:rPr>
          <w:rFonts w:cs="PRLGMP+HelveticaNeue"/>
          <w:color w:val="000000"/>
        </w:rPr>
        <w:t>etc</w:t>
      </w:r>
      <w:proofErr w:type="spellEnd"/>
      <w:r w:rsidRPr="00CA6C39">
        <w:rPr>
          <w:rFonts w:cs="PRLGMP+HelveticaNeue"/>
          <w:color w:val="000000"/>
        </w:rPr>
        <w:t xml:space="preserve"> will continue.</w:t>
      </w:r>
    </w:p>
    <w:p w:rsidR="00C44909" w:rsidRDefault="00CA6C39" w:rsidP="00622975">
      <w:pPr>
        <w:pStyle w:val="CommentText"/>
        <w:rPr>
          <w:color w:val="0000FF"/>
          <w:sz w:val="22"/>
          <w:szCs w:val="22"/>
          <w:u w:val="single"/>
        </w:rPr>
      </w:pPr>
      <w:r w:rsidRPr="00252724">
        <w:rPr>
          <w:rFonts w:cs="PRLGMP+HelveticaNeue"/>
          <w:color w:val="000000"/>
          <w:sz w:val="22"/>
          <w:szCs w:val="22"/>
        </w:rPr>
        <w:t>This check list is based on the principles in HM Government document “Working Safely</w:t>
      </w:r>
      <w:r w:rsidR="00252724">
        <w:rPr>
          <w:rFonts w:cs="PRLGMP+HelveticaNeue"/>
          <w:color w:val="000000"/>
          <w:sz w:val="22"/>
          <w:szCs w:val="22"/>
        </w:rPr>
        <w:t xml:space="preserve"> during Corona Virus</w:t>
      </w:r>
      <w:r w:rsidRPr="00252724">
        <w:rPr>
          <w:rFonts w:cs="PRLGMP+HelveticaNeue"/>
          <w:color w:val="000000"/>
          <w:sz w:val="22"/>
          <w:szCs w:val="22"/>
        </w:rPr>
        <w:t xml:space="preserve"> </w:t>
      </w:r>
      <w:hyperlink r:id="rId8" w:history="1">
        <w:r w:rsidR="00252724" w:rsidRPr="00252724">
          <w:rPr>
            <w:color w:val="0000FF"/>
            <w:sz w:val="22"/>
            <w:szCs w:val="22"/>
            <w:u w:val="single"/>
          </w:rPr>
          <w:t>https://www.gov.uk/guidance/working-safely-during-coronavirus-covid-19/offices-and-contact-centres</w:t>
        </w:r>
      </w:hyperlink>
    </w:p>
    <w:tbl>
      <w:tblPr>
        <w:tblStyle w:val="TableGrid"/>
        <w:tblpPr w:leftFromText="180" w:rightFromText="180" w:vertAnchor="page" w:horzAnchor="margin" w:tblpY="5214"/>
        <w:tblW w:w="9209" w:type="dxa"/>
        <w:tblLook w:val="04A0" w:firstRow="1" w:lastRow="0" w:firstColumn="1" w:lastColumn="0" w:noHBand="0" w:noVBand="1"/>
      </w:tblPr>
      <w:tblGrid>
        <w:gridCol w:w="841"/>
        <w:gridCol w:w="6744"/>
        <w:gridCol w:w="564"/>
        <w:gridCol w:w="565"/>
        <w:gridCol w:w="495"/>
      </w:tblGrid>
      <w:tr w:rsidR="00622975" w:rsidRPr="00C44909" w:rsidTr="003D50C0">
        <w:tc>
          <w:tcPr>
            <w:tcW w:w="9209" w:type="dxa"/>
            <w:gridSpan w:val="5"/>
            <w:shd w:val="clear" w:color="auto" w:fill="FFFF00"/>
          </w:tcPr>
          <w:p w:rsidR="00622975" w:rsidRDefault="00622975" w:rsidP="003D50C0">
            <w:pPr>
              <w:rPr>
                <w:b/>
              </w:rPr>
            </w:pPr>
          </w:p>
          <w:p w:rsidR="00622975" w:rsidRPr="00C44909" w:rsidRDefault="00622975" w:rsidP="003D50C0">
            <w:pPr>
              <w:rPr>
                <w:b/>
              </w:rPr>
            </w:pPr>
            <w:r w:rsidRPr="00C44909">
              <w:rPr>
                <w:b/>
              </w:rPr>
              <w:t>Building:</w:t>
            </w:r>
            <w:r>
              <w:rPr>
                <w:b/>
              </w:rPr>
              <w:t xml:space="preserve">                                                                  Room no:</w:t>
            </w:r>
          </w:p>
        </w:tc>
      </w:tr>
      <w:tr w:rsidR="00622975" w:rsidRPr="00C44909" w:rsidTr="003D50C0">
        <w:tc>
          <w:tcPr>
            <w:tcW w:w="841" w:type="dxa"/>
            <w:shd w:val="clear" w:color="auto" w:fill="FFFFFF" w:themeFill="background1"/>
          </w:tcPr>
          <w:p w:rsidR="00622975" w:rsidRDefault="00622975" w:rsidP="003D50C0"/>
        </w:tc>
        <w:tc>
          <w:tcPr>
            <w:tcW w:w="6744" w:type="dxa"/>
            <w:shd w:val="clear" w:color="auto" w:fill="FFFF00"/>
          </w:tcPr>
          <w:p w:rsidR="00622975" w:rsidRDefault="00622975" w:rsidP="003D50C0">
            <w:pPr>
              <w:jc w:val="center"/>
              <w:rPr>
                <w:b/>
              </w:rPr>
            </w:pPr>
          </w:p>
          <w:p w:rsidR="00622975" w:rsidRPr="00C44909" w:rsidRDefault="00622975" w:rsidP="003D50C0">
            <w:pPr>
              <w:jc w:val="center"/>
              <w:rPr>
                <w:b/>
              </w:rPr>
            </w:pPr>
            <w:r w:rsidRPr="00C44909">
              <w:rPr>
                <w:b/>
              </w:rPr>
              <w:t>Assurance Measure</w:t>
            </w:r>
          </w:p>
        </w:tc>
        <w:tc>
          <w:tcPr>
            <w:tcW w:w="564" w:type="dxa"/>
            <w:vAlign w:val="bottom"/>
          </w:tcPr>
          <w:p w:rsidR="00622975" w:rsidRPr="00C44909" w:rsidRDefault="00622975" w:rsidP="003D50C0">
            <w:pPr>
              <w:jc w:val="center"/>
              <w:rPr>
                <w:b/>
              </w:rPr>
            </w:pPr>
            <w:r w:rsidRPr="00C44909">
              <w:rPr>
                <w:b/>
              </w:rPr>
              <w:t>Y</w:t>
            </w:r>
          </w:p>
        </w:tc>
        <w:tc>
          <w:tcPr>
            <w:tcW w:w="565" w:type="dxa"/>
            <w:vAlign w:val="bottom"/>
          </w:tcPr>
          <w:p w:rsidR="00622975" w:rsidRPr="00C44909" w:rsidRDefault="00622975" w:rsidP="003D50C0">
            <w:pPr>
              <w:jc w:val="center"/>
              <w:rPr>
                <w:b/>
              </w:rPr>
            </w:pPr>
            <w:r w:rsidRPr="00C44909">
              <w:rPr>
                <w:b/>
              </w:rPr>
              <w:t>N</w:t>
            </w:r>
          </w:p>
        </w:tc>
        <w:tc>
          <w:tcPr>
            <w:tcW w:w="495" w:type="dxa"/>
            <w:vAlign w:val="bottom"/>
          </w:tcPr>
          <w:p w:rsidR="00622975" w:rsidRPr="00C44909" w:rsidRDefault="00622975" w:rsidP="003D50C0">
            <w:pPr>
              <w:jc w:val="center"/>
              <w:rPr>
                <w:b/>
              </w:rPr>
            </w:pPr>
            <w:r w:rsidRPr="00C44909">
              <w:rPr>
                <w:b/>
              </w:rPr>
              <w:t>NA</w:t>
            </w:r>
          </w:p>
        </w:tc>
      </w:tr>
      <w:tr w:rsidR="00622975" w:rsidTr="003D50C0">
        <w:tc>
          <w:tcPr>
            <w:tcW w:w="841" w:type="dxa"/>
          </w:tcPr>
          <w:p w:rsidR="00622975" w:rsidRDefault="00622975" w:rsidP="003D50C0">
            <w:pPr>
              <w:jc w:val="center"/>
            </w:pPr>
            <w:r>
              <w:t>1</w:t>
            </w:r>
          </w:p>
        </w:tc>
        <w:tc>
          <w:tcPr>
            <w:tcW w:w="6744" w:type="dxa"/>
          </w:tcPr>
          <w:p w:rsidR="00622975" w:rsidRPr="00941899" w:rsidRDefault="00622975" w:rsidP="00BB2A66">
            <w:pPr>
              <w:rPr>
                <w:rFonts w:cs="PRLGMP+HelveticaNeue"/>
                <w:color w:val="000000"/>
              </w:rPr>
            </w:pPr>
            <w:r>
              <w:rPr>
                <w:rFonts w:cs="PRLGMP+HelveticaNeue"/>
                <w:color w:val="000000"/>
              </w:rPr>
              <w:t xml:space="preserve">The Head of Directorate has </w:t>
            </w:r>
            <w:r w:rsidR="00BB2A66">
              <w:rPr>
                <w:rFonts w:cs="PRLGMP+HelveticaNeue"/>
                <w:color w:val="000000"/>
              </w:rPr>
              <w:t>approved</w:t>
            </w:r>
            <w:r>
              <w:rPr>
                <w:rFonts w:cs="PRLGMP+HelveticaNeue"/>
                <w:color w:val="000000"/>
              </w:rPr>
              <w:t xml:space="preserve"> return to campus </w:t>
            </w:r>
          </w:p>
        </w:tc>
        <w:tc>
          <w:tcPr>
            <w:tcW w:w="564" w:type="dxa"/>
          </w:tcPr>
          <w:p w:rsidR="00622975" w:rsidRDefault="00622975" w:rsidP="003D50C0"/>
        </w:tc>
        <w:tc>
          <w:tcPr>
            <w:tcW w:w="565" w:type="dxa"/>
          </w:tcPr>
          <w:p w:rsidR="00622975" w:rsidRDefault="00622975" w:rsidP="003D50C0"/>
        </w:tc>
        <w:tc>
          <w:tcPr>
            <w:tcW w:w="495" w:type="dxa"/>
          </w:tcPr>
          <w:p w:rsidR="00622975" w:rsidRDefault="00622975" w:rsidP="003D50C0"/>
        </w:tc>
      </w:tr>
      <w:tr w:rsidR="00622975" w:rsidTr="003D50C0">
        <w:tc>
          <w:tcPr>
            <w:tcW w:w="841" w:type="dxa"/>
          </w:tcPr>
          <w:p w:rsidR="00622975" w:rsidRDefault="00622975" w:rsidP="003D50C0">
            <w:pPr>
              <w:jc w:val="center"/>
            </w:pPr>
            <w:r>
              <w:t>2</w:t>
            </w:r>
          </w:p>
        </w:tc>
        <w:tc>
          <w:tcPr>
            <w:tcW w:w="6744" w:type="dxa"/>
          </w:tcPr>
          <w:p w:rsidR="00622975" w:rsidRPr="00622975" w:rsidRDefault="00622975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>A local COVID-19 risk as</w:t>
            </w:r>
            <w:r>
              <w:rPr>
                <w:rFonts w:cs="PRLGMP+HelveticaNeue"/>
                <w:color w:val="000000"/>
              </w:rPr>
              <w:t>sessment has been undertaken and  approved</w:t>
            </w:r>
          </w:p>
        </w:tc>
        <w:tc>
          <w:tcPr>
            <w:tcW w:w="564" w:type="dxa"/>
          </w:tcPr>
          <w:p w:rsidR="00622975" w:rsidRDefault="00622975" w:rsidP="003D50C0"/>
        </w:tc>
        <w:tc>
          <w:tcPr>
            <w:tcW w:w="565" w:type="dxa"/>
          </w:tcPr>
          <w:p w:rsidR="00622975" w:rsidRDefault="00622975" w:rsidP="003D50C0"/>
        </w:tc>
        <w:tc>
          <w:tcPr>
            <w:tcW w:w="495" w:type="dxa"/>
          </w:tcPr>
          <w:p w:rsidR="00622975" w:rsidRDefault="00622975" w:rsidP="003D50C0"/>
        </w:tc>
      </w:tr>
      <w:tr w:rsidR="00622975" w:rsidTr="003D50C0">
        <w:tc>
          <w:tcPr>
            <w:tcW w:w="841" w:type="dxa"/>
          </w:tcPr>
          <w:p w:rsidR="00622975" w:rsidRDefault="00622975" w:rsidP="003D50C0">
            <w:pPr>
              <w:jc w:val="center"/>
            </w:pPr>
            <w:r>
              <w:t>3</w:t>
            </w:r>
          </w:p>
        </w:tc>
        <w:tc>
          <w:tcPr>
            <w:tcW w:w="6744" w:type="dxa"/>
          </w:tcPr>
          <w:p w:rsidR="00622975" w:rsidRPr="00622975" w:rsidRDefault="00622975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>A review of other relevant risk assessments has been undertaken</w:t>
            </w:r>
            <w:r>
              <w:t xml:space="preserve"> </w:t>
            </w:r>
            <w:r>
              <w:rPr>
                <w:rFonts w:cs="PRLGMP+HelveticaNeue"/>
                <w:color w:val="000000"/>
              </w:rPr>
              <w:t>t</w:t>
            </w:r>
            <w:r w:rsidRPr="004F1609">
              <w:rPr>
                <w:rFonts w:cs="PRLGMP+HelveticaNeue"/>
                <w:color w:val="000000"/>
              </w:rPr>
              <w:t xml:space="preserve">o take </w:t>
            </w:r>
            <w:r>
              <w:rPr>
                <w:rFonts w:cs="PRLGMP+HelveticaNeue"/>
                <w:color w:val="000000"/>
              </w:rPr>
              <w:t xml:space="preserve">into </w:t>
            </w:r>
            <w:r w:rsidRPr="004F1609">
              <w:rPr>
                <w:rFonts w:cs="PRLGMP+HelveticaNeue"/>
                <w:color w:val="000000"/>
              </w:rPr>
              <w:t xml:space="preserve">account </w:t>
            </w:r>
            <w:r>
              <w:rPr>
                <w:rFonts w:cs="PRLGMP+HelveticaNeue"/>
                <w:color w:val="000000"/>
              </w:rPr>
              <w:t>r</w:t>
            </w:r>
            <w:r w:rsidRPr="004F1609">
              <w:rPr>
                <w:rFonts w:cs="PRLGMP+HelveticaNeue"/>
                <w:color w:val="000000"/>
              </w:rPr>
              <w:t>evised practices during pandemic</w:t>
            </w:r>
          </w:p>
        </w:tc>
        <w:tc>
          <w:tcPr>
            <w:tcW w:w="564" w:type="dxa"/>
          </w:tcPr>
          <w:p w:rsidR="00622975" w:rsidRDefault="00622975" w:rsidP="003D50C0"/>
        </w:tc>
        <w:tc>
          <w:tcPr>
            <w:tcW w:w="565" w:type="dxa"/>
          </w:tcPr>
          <w:p w:rsidR="00622975" w:rsidRDefault="00622975" w:rsidP="003D50C0"/>
        </w:tc>
        <w:tc>
          <w:tcPr>
            <w:tcW w:w="495" w:type="dxa"/>
          </w:tcPr>
          <w:p w:rsidR="00622975" w:rsidRDefault="00622975" w:rsidP="003D50C0"/>
        </w:tc>
      </w:tr>
      <w:tr w:rsidR="00622975" w:rsidTr="003D50C0">
        <w:tc>
          <w:tcPr>
            <w:tcW w:w="841" w:type="dxa"/>
          </w:tcPr>
          <w:p w:rsidR="00622975" w:rsidRDefault="00622975" w:rsidP="003D50C0">
            <w:pPr>
              <w:jc w:val="center"/>
            </w:pPr>
            <w:r>
              <w:t>4</w:t>
            </w:r>
          </w:p>
        </w:tc>
        <w:tc>
          <w:tcPr>
            <w:tcW w:w="6744" w:type="dxa"/>
          </w:tcPr>
          <w:p w:rsidR="00622975" w:rsidRPr="00622975" w:rsidRDefault="00622975" w:rsidP="003D50C0">
            <w:pPr>
              <w:rPr>
                <w:rFonts w:cs="PRLGMP+HelveticaNeue"/>
                <w:color w:val="000000"/>
              </w:rPr>
            </w:pPr>
            <w:r>
              <w:rPr>
                <w:rFonts w:cs="PRLGMP+HelveticaNeue"/>
                <w:color w:val="000000"/>
              </w:rPr>
              <w:t>Staff</w:t>
            </w:r>
            <w:r w:rsidRPr="00941899">
              <w:rPr>
                <w:rFonts w:cs="PRLGMP+HelveticaNeue"/>
                <w:color w:val="000000"/>
              </w:rPr>
              <w:t xml:space="preserve"> have been informed of the findings of the risk assessments</w:t>
            </w:r>
          </w:p>
        </w:tc>
        <w:tc>
          <w:tcPr>
            <w:tcW w:w="564" w:type="dxa"/>
          </w:tcPr>
          <w:p w:rsidR="00622975" w:rsidRDefault="00622975" w:rsidP="003D50C0"/>
        </w:tc>
        <w:tc>
          <w:tcPr>
            <w:tcW w:w="565" w:type="dxa"/>
          </w:tcPr>
          <w:p w:rsidR="00622975" w:rsidRDefault="00622975" w:rsidP="003D50C0"/>
        </w:tc>
        <w:tc>
          <w:tcPr>
            <w:tcW w:w="495" w:type="dxa"/>
          </w:tcPr>
          <w:p w:rsidR="00622975" w:rsidRDefault="00622975" w:rsidP="003D50C0"/>
        </w:tc>
      </w:tr>
      <w:tr w:rsidR="00622975" w:rsidTr="003D50C0">
        <w:tc>
          <w:tcPr>
            <w:tcW w:w="841" w:type="dxa"/>
          </w:tcPr>
          <w:p w:rsidR="00622975" w:rsidRDefault="00622975" w:rsidP="003D50C0">
            <w:pPr>
              <w:jc w:val="center"/>
            </w:pPr>
            <w:r>
              <w:t>9</w:t>
            </w:r>
          </w:p>
        </w:tc>
        <w:tc>
          <w:tcPr>
            <w:tcW w:w="6744" w:type="dxa"/>
          </w:tcPr>
          <w:p w:rsidR="00622975" w:rsidRPr="00941899" w:rsidRDefault="00622975" w:rsidP="003D50C0">
            <w:pPr>
              <w:rPr>
                <w:rFonts w:cs="PRLGMP+HelveticaNeue"/>
                <w:color w:val="000000"/>
              </w:rPr>
            </w:pPr>
            <w:r w:rsidRPr="00941899">
              <w:rPr>
                <w:rFonts w:cs="PRLGMP+HelveticaNeue"/>
                <w:color w:val="000000"/>
              </w:rPr>
              <w:t>Emergency</w:t>
            </w:r>
            <w:r>
              <w:rPr>
                <w:rFonts w:cs="PRLGMP+HelveticaNeue"/>
                <w:color w:val="000000"/>
              </w:rPr>
              <w:t>/First Aid kits a</w:t>
            </w:r>
            <w:r w:rsidRPr="00941899">
              <w:rPr>
                <w:rFonts w:cs="PRLGMP+HelveticaNeue"/>
                <w:color w:val="000000"/>
              </w:rPr>
              <w:t>re available</w:t>
            </w:r>
            <w:r>
              <w:rPr>
                <w:rFonts w:cs="PRLGMP+HelveticaNeue"/>
                <w:color w:val="000000"/>
              </w:rPr>
              <w:t xml:space="preserve"> and kit items are in date</w:t>
            </w:r>
          </w:p>
        </w:tc>
        <w:tc>
          <w:tcPr>
            <w:tcW w:w="564" w:type="dxa"/>
          </w:tcPr>
          <w:p w:rsidR="00622975" w:rsidRDefault="00622975" w:rsidP="003D50C0"/>
        </w:tc>
        <w:tc>
          <w:tcPr>
            <w:tcW w:w="565" w:type="dxa"/>
          </w:tcPr>
          <w:p w:rsidR="00622975" w:rsidRDefault="00622975" w:rsidP="003D50C0"/>
        </w:tc>
        <w:tc>
          <w:tcPr>
            <w:tcW w:w="495" w:type="dxa"/>
          </w:tcPr>
          <w:p w:rsidR="00622975" w:rsidRDefault="00622975" w:rsidP="003D50C0"/>
        </w:tc>
      </w:tr>
      <w:tr w:rsidR="00622975" w:rsidTr="003D50C0">
        <w:tc>
          <w:tcPr>
            <w:tcW w:w="841" w:type="dxa"/>
          </w:tcPr>
          <w:p w:rsidR="00622975" w:rsidRDefault="00622975" w:rsidP="003D50C0">
            <w:pPr>
              <w:jc w:val="center"/>
            </w:pPr>
            <w:r>
              <w:t>10</w:t>
            </w:r>
          </w:p>
        </w:tc>
        <w:tc>
          <w:tcPr>
            <w:tcW w:w="6744" w:type="dxa"/>
          </w:tcPr>
          <w:p w:rsidR="00622975" w:rsidRPr="00622975" w:rsidRDefault="00622975" w:rsidP="003D50C0">
            <w:r>
              <w:t xml:space="preserve">Relevant </w:t>
            </w:r>
            <w:r w:rsidRPr="00F44929">
              <w:t xml:space="preserve">signage </w:t>
            </w:r>
            <w:r>
              <w:t xml:space="preserve">and visual aids </w:t>
            </w:r>
            <w:r w:rsidRPr="00F44929">
              <w:t xml:space="preserve">promoting hygiene, social distancing and </w:t>
            </w:r>
            <w:r>
              <w:t xml:space="preserve">any specific </w:t>
            </w:r>
            <w:r w:rsidRPr="00F44929">
              <w:t>PPE requirements</w:t>
            </w:r>
            <w:r>
              <w:t xml:space="preserve"> are in place in accordance with the local COVID-19 risk assessment</w:t>
            </w:r>
            <w:r w:rsidRPr="00F44929">
              <w:t>.</w:t>
            </w:r>
          </w:p>
        </w:tc>
        <w:tc>
          <w:tcPr>
            <w:tcW w:w="564" w:type="dxa"/>
          </w:tcPr>
          <w:p w:rsidR="00622975" w:rsidRDefault="00622975" w:rsidP="003D50C0"/>
        </w:tc>
        <w:tc>
          <w:tcPr>
            <w:tcW w:w="565" w:type="dxa"/>
          </w:tcPr>
          <w:p w:rsidR="00622975" w:rsidRDefault="00622975" w:rsidP="003D50C0"/>
        </w:tc>
        <w:tc>
          <w:tcPr>
            <w:tcW w:w="495" w:type="dxa"/>
          </w:tcPr>
          <w:p w:rsidR="00622975" w:rsidRDefault="00622975" w:rsidP="003D50C0"/>
        </w:tc>
      </w:tr>
      <w:tr w:rsidR="00622975" w:rsidTr="003D50C0">
        <w:tc>
          <w:tcPr>
            <w:tcW w:w="841" w:type="dxa"/>
          </w:tcPr>
          <w:p w:rsidR="00622975" w:rsidRDefault="00622975" w:rsidP="003D50C0">
            <w:pPr>
              <w:jc w:val="center"/>
            </w:pPr>
            <w:r>
              <w:t>11</w:t>
            </w:r>
          </w:p>
        </w:tc>
        <w:tc>
          <w:tcPr>
            <w:tcW w:w="6744" w:type="dxa"/>
          </w:tcPr>
          <w:p w:rsidR="00622975" w:rsidRDefault="00622975" w:rsidP="003D50C0">
            <w:r>
              <w:rPr>
                <w:rFonts w:cs="PRLGMP+HelveticaNeue"/>
                <w:color w:val="000000"/>
              </w:rPr>
              <w:t>IT checklist has been completed for all computers in use,  in line with guidance provided</w:t>
            </w:r>
          </w:p>
        </w:tc>
        <w:tc>
          <w:tcPr>
            <w:tcW w:w="564" w:type="dxa"/>
          </w:tcPr>
          <w:p w:rsidR="00622975" w:rsidRDefault="00622975" w:rsidP="003D50C0"/>
        </w:tc>
        <w:tc>
          <w:tcPr>
            <w:tcW w:w="565" w:type="dxa"/>
          </w:tcPr>
          <w:p w:rsidR="00622975" w:rsidRDefault="00622975" w:rsidP="003D50C0"/>
        </w:tc>
        <w:tc>
          <w:tcPr>
            <w:tcW w:w="495" w:type="dxa"/>
          </w:tcPr>
          <w:p w:rsidR="00622975" w:rsidRDefault="00622975" w:rsidP="003D50C0"/>
        </w:tc>
      </w:tr>
      <w:tr w:rsidR="00622975" w:rsidTr="003D50C0">
        <w:tc>
          <w:tcPr>
            <w:tcW w:w="841" w:type="dxa"/>
          </w:tcPr>
          <w:p w:rsidR="00622975" w:rsidRDefault="00622975" w:rsidP="003D50C0">
            <w:pPr>
              <w:jc w:val="center"/>
            </w:pPr>
            <w:r>
              <w:t>12</w:t>
            </w:r>
          </w:p>
        </w:tc>
        <w:tc>
          <w:tcPr>
            <w:tcW w:w="6744" w:type="dxa"/>
          </w:tcPr>
          <w:p w:rsidR="00622975" w:rsidRPr="00622975" w:rsidRDefault="00622975" w:rsidP="00BB2A66">
            <w:r>
              <w:t>D</w:t>
            </w:r>
            <w:r w:rsidRPr="00580FCB">
              <w:t xml:space="preserve">aily </w:t>
            </w:r>
            <w:r w:rsidR="00BB2A66" w:rsidRPr="00580FCB">
              <w:t xml:space="preserve">cleaning </w:t>
            </w:r>
            <w:r w:rsidR="00BB2A66">
              <w:t>is arranged with Estates and Facilities.</w:t>
            </w:r>
          </w:p>
        </w:tc>
        <w:tc>
          <w:tcPr>
            <w:tcW w:w="564" w:type="dxa"/>
          </w:tcPr>
          <w:p w:rsidR="00622975" w:rsidRDefault="00622975" w:rsidP="003D50C0"/>
        </w:tc>
        <w:tc>
          <w:tcPr>
            <w:tcW w:w="565" w:type="dxa"/>
          </w:tcPr>
          <w:p w:rsidR="00622975" w:rsidRDefault="00622975" w:rsidP="003D50C0"/>
        </w:tc>
        <w:tc>
          <w:tcPr>
            <w:tcW w:w="495" w:type="dxa"/>
          </w:tcPr>
          <w:p w:rsidR="00622975" w:rsidRDefault="00622975" w:rsidP="003D50C0"/>
        </w:tc>
      </w:tr>
      <w:tr w:rsidR="00622975" w:rsidTr="003D50C0">
        <w:tc>
          <w:tcPr>
            <w:tcW w:w="841" w:type="dxa"/>
          </w:tcPr>
          <w:p w:rsidR="00622975" w:rsidRDefault="00622975" w:rsidP="003D50C0">
            <w:pPr>
              <w:jc w:val="center"/>
            </w:pPr>
            <w:r>
              <w:t>13</w:t>
            </w:r>
          </w:p>
        </w:tc>
        <w:tc>
          <w:tcPr>
            <w:tcW w:w="6744" w:type="dxa"/>
          </w:tcPr>
          <w:p w:rsidR="00622975" w:rsidRPr="00622975" w:rsidRDefault="00622975" w:rsidP="003D50C0">
            <w:r>
              <w:t>All operations where &lt;2m</w:t>
            </w:r>
            <w:r w:rsidRPr="00580FCB">
              <w:t xml:space="preserve"> working is permitted are identified, known to staff and</w:t>
            </w:r>
            <w:r>
              <w:t xml:space="preserve"> where</w:t>
            </w:r>
            <w:r w:rsidRPr="00934CED">
              <w:t xml:space="preserve"> the social distancing requirements cannot be fully met and working is permitted</w:t>
            </w:r>
            <w:r>
              <w:t>, control measures in place in accordance with the risk assessment</w:t>
            </w:r>
          </w:p>
        </w:tc>
        <w:tc>
          <w:tcPr>
            <w:tcW w:w="564" w:type="dxa"/>
          </w:tcPr>
          <w:p w:rsidR="00622975" w:rsidRDefault="00622975" w:rsidP="003D50C0"/>
        </w:tc>
        <w:tc>
          <w:tcPr>
            <w:tcW w:w="565" w:type="dxa"/>
          </w:tcPr>
          <w:p w:rsidR="00622975" w:rsidRDefault="00622975" w:rsidP="003D50C0"/>
        </w:tc>
        <w:tc>
          <w:tcPr>
            <w:tcW w:w="495" w:type="dxa"/>
          </w:tcPr>
          <w:p w:rsidR="00622975" w:rsidRDefault="00622975" w:rsidP="003D50C0"/>
        </w:tc>
      </w:tr>
      <w:tr w:rsidR="00622975" w:rsidTr="003D50C0">
        <w:tc>
          <w:tcPr>
            <w:tcW w:w="9209" w:type="dxa"/>
            <w:gridSpan w:val="5"/>
          </w:tcPr>
          <w:p w:rsidR="00622975" w:rsidRDefault="00622975" w:rsidP="003D50C0"/>
          <w:p w:rsidR="00622975" w:rsidRPr="00C44909" w:rsidRDefault="00622975" w:rsidP="003D50C0">
            <w:pPr>
              <w:rPr>
                <w:b/>
              </w:rPr>
            </w:pPr>
            <w:r w:rsidRPr="00C44909">
              <w:rPr>
                <w:b/>
              </w:rPr>
              <w:t>Date:</w:t>
            </w:r>
          </w:p>
          <w:p w:rsidR="00622975" w:rsidRDefault="00622975" w:rsidP="003D50C0">
            <w:pPr>
              <w:rPr>
                <w:b/>
              </w:rPr>
            </w:pPr>
          </w:p>
          <w:p w:rsidR="00622975" w:rsidRDefault="00622975" w:rsidP="003D50C0">
            <w:pPr>
              <w:rPr>
                <w:b/>
              </w:rPr>
            </w:pPr>
            <w:r>
              <w:rPr>
                <w:b/>
              </w:rPr>
              <w:t>Line Manager Name:</w:t>
            </w:r>
          </w:p>
          <w:p w:rsidR="00622975" w:rsidRPr="00C44909" w:rsidRDefault="00622975" w:rsidP="003D50C0">
            <w:pPr>
              <w:rPr>
                <w:b/>
              </w:rPr>
            </w:pPr>
          </w:p>
          <w:p w:rsidR="00622975" w:rsidRPr="00C44909" w:rsidRDefault="00622975" w:rsidP="003D50C0">
            <w:pPr>
              <w:rPr>
                <w:b/>
              </w:rPr>
            </w:pPr>
            <w:r w:rsidRPr="00C44909">
              <w:rPr>
                <w:b/>
              </w:rPr>
              <w:t>Signature:</w:t>
            </w:r>
          </w:p>
          <w:p w:rsidR="00622975" w:rsidRDefault="00622975" w:rsidP="003D50C0"/>
        </w:tc>
      </w:tr>
    </w:tbl>
    <w:p w:rsidR="00622975" w:rsidRPr="00622975" w:rsidRDefault="00622975" w:rsidP="00622975">
      <w:pPr>
        <w:pStyle w:val="CommentText"/>
        <w:rPr>
          <w:sz w:val="22"/>
          <w:szCs w:val="22"/>
        </w:rPr>
      </w:pPr>
    </w:p>
    <w:p w:rsidR="00941899" w:rsidRPr="00941899" w:rsidRDefault="00941899" w:rsidP="00835DEB">
      <w:pPr>
        <w:rPr>
          <w:b/>
        </w:rPr>
      </w:pPr>
    </w:p>
    <w:p w:rsidR="006C3162" w:rsidRPr="00941899" w:rsidRDefault="006C3162" w:rsidP="00941899"/>
    <w:sectPr w:rsidR="006C3162" w:rsidRPr="0094189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6A" w:rsidRDefault="004E426A" w:rsidP="00685583">
      <w:pPr>
        <w:spacing w:after="0" w:line="240" w:lineRule="auto"/>
      </w:pPr>
      <w:r>
        <w:separator/>
      </w:r>
    </w:p>
  </w:endnote>
  <w:endnote w:type="continuationSeparator" w:id="0">
    <w:p w:rsidR="004E426A" w:rsidRDefault="004E426A" w:rsidP="0068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LGMP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83" w:rsidRDefault="00685583">
    <w:pPr>
      <w:pStyle w:val="Footer"/>
    </w:pPr>
    <w:r>
      <w:t>V1</w:t>
    </w:r>
  </w:p>
  <w:p w:rsidR="00685583" w:rsidRDefault="00685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6A" w:rsidRDefault="004E426A" w:rsidP="00685583">
      <w:pPr>
        <w:spacing w:after="0" w:line="240" w:lineRule="auto"/>
      </w:pPr>
      <w:r>
        <w:separator/>
      </w:r>
    </w:p>
  </w:footnote>
  <w:footnote w:type="continuationSeparator" w:id="0">
    <w:p w:rsidR="004E426A" w:rsidRDefault="004E426A" w:rsidP="0068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686A"/>
    <w:multiLevelType w:val="hybridMultilevel"/>
    <w:tmpl w:val="AF3E585A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BAF0258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410830"/>
    <w:multiLevelType w:val="hybridMultilevel"/>
    <w:tmpl w:val="B6A4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D2E7F"/>
    <w:multiLevelType w:val="hybridMultilevel"/>
    <w:tmpl w:val="D8C6C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5F"/>
    <w:rsid w:val="00017852"/>
    <w:rsid w:val="000805DF"/>
    <w:rsid w:val="00080CD4"/>
    <w:rsid w:val="00084BC3"/>
    <w:rsid w:val="000974D1"/>
    <w:rsid w:val="000D6D23"/>
    <w:rsid w:val="000F15DB"/>
    <w:rsid w:val="00135E2F"/>
    <w:rsid w:val="00150CF3"/>
    <w:rsid w:val="00152A2A"/>
    <w:rsid w:val="00165A6F"/>
    <w:rsid w:val="00196784"/>
    <w:rsid w:val="001F083B"/>
    <w:rsid w:val="0023364C"/>
    <w:rsid w:val="002526C2"/>
    <w:rsid w:val="00252724"/>
    <w:rsid w:val="0027442F"/>
    <w:rsid w:val="002A0BD9"/>
    <w:rsid w:val="002F2CF7"/>
    <w:rsid w:val="0030606C"/>
    <w:rsid w:val="003237EE"/>
    <w:rsid w:val="00343596"/>
    <w:rsid w:val="003627E3"/>
    <w:rsid w:val="00395DA5"/>
    <w:rsid w:val="003D0D19"/>
    <w:rsid w:val="00404612"/>
    <w:rsid w:val="00492386"/>
    <w:rsid w:val="004D2C17"/>
    <w:rsid w:val="004E426A"/>
    <w:rsid w:val="004F1609"/>
    <w:rsid w:val="0052462D"/>
    <w:rsid w:val="0052710F"/>
    <w:rsid w:val="00542554"/>
    <w:rsid w:val="00580FCB"/>
    <w:rsid w:val="00590781"/>
    <w:rsid w:val="0059699E"/>
    <w:rsid w:val="005B60E9"/>
    <w:rsid w:val="005E6EE9"/>
    <w:rsid w:val="006058E6"/>
    <w:rsid w:val="00622975"/>
    <w:rsid w:val="00685583"/>
    <w:rsid w:val="006A233A"/>
    <w:rsid w:val="006A57C5"/>
    <w:rsid w:val="006B308C"/>
    <w:rsid w:val="006B72E6"/>
    <w:rsid w:val="006C3162"/>
    <w:rsid w:val="006D0410"/>
    <w:rsid w:val="006F13E4"/>
    <w:rsid w:val="00704910"/>
    <w:rsid w:val="00773F66"/>
    <w:rsid w:val="007A6331"/>
    <w:rsid w:val="007C755A"/>
    <w:rsid w:val="007C7929"/>
    <w:rsid w:val="00835127"/>
    <w:rsid w:val="00835DEB"/>
    <w:rsid w:val="00840B2E"/>
    <w:rsid w:val="00870716"/>
    <w:rsid w:val="00884C2B"/>
    <w:rsid w:val="008D036B"/>
    <w:rsid w:val="008D3F9C"/>
    <w:rsid w:val="009035F7"/>
    <w:rsid w:val="00912E5D"/>
    <w:rsid w:val="00934CED"/>
    <w:rsid w:val="00941899"/>
    <w:rsid w:val="009466B2"/>
    <w:rsid w:val="00955B5F"/>
    <w:rsid w:val="009E39AA"/>
    <w:rsid w:val="009E46FA"/>
    <w:rsid w:val="00A200B2"/>
    <w:rsid w:val="00A6089B"/>
    <w:rsid w:val="00A613EF"/>
    <w:rsid w:val="00A761BD"/>
    <w:rsid w:val="00AB5780"/>
    <w:rsid w:val="00AE51CD"/>
    <w:rsid w:val="00B4104B"/>
    <w:rsid w:val="00B4446F"/>
    <w:rsid w:val="00BB1240"/>
    <w:rsid w:val="00BB2A66"/>
    <w:rsid w:val="00C06772"/>
    <w:rsid w:val="00C44909"/>
    <w:rsid w:val="00C97273"/>
    <w:rsid w:val="00CA6C39"/>
    <w:rsid w:val="00CD09B9"/>
    <w:rsid w:val="00D251D7"/>
    <w:rsid w:val="00D55B37"/>
    <w:rsid w:val="00D60416"/>
    <w:rsid w:val="00D97627"/>
    <w:rsid w:val="00DB4396"/>
    <w:rsid w:val="00DF3AD9"/>
    <w:rsid w:val="00E10297"/>
    <w:rsid w:val="00E65CBA"/>
    <w:rsid w:val="00ED0113"/>
    <w:rsid w:val="00EE7A15"/>
    <w:rsid w:val="00F021D2"/>
    <w:rsid w:val="00F15FE0"/>
    <w:rsid w:val="00F424D1"/>
    <w:rsid w:val="00F44929"/>
    <w:rsid w:val="00F5372C"/>
    <w:rsid w:val="00F654F7"/>
    <w:rsid w:val="00F82DED"/>
    <w:rsid w:val="00F92680"/>
    <w:rsid w:val="00FA59A0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4E4F"/>
  <w15:chartTrackingRefBased/>
  <w15:docId w15:val="{4BF769F9-F704-4A1F-A5C3-F1663BA0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A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0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3"/>
  </w:style>
  <w:style w:type="paragraph" w:styleId="Footer">
    <w:name w:val="footer"/>
    <w:basedOn w:val="Normal"/>
    <w:link w:val="FooterChar"/>
    <w:uiPriority w:val="99"/>
    <w:unhideWhenUsed/>
    <w:rsid w:val="00685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3"/>
  </w:style>
  <w:style w:type="character" w:styleId="Hyperlink">
    <w:name w:val="Hyperlink"/>
    <w:basedOn w:val="DefaultParagraphFont"/>
    <w:uiPriority w:val="99"/>
    <w:unhideWhenUsed/>
    <w:rsid w:val="005B6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working-safely-during-coronavirus-covid-19/offices-and-contact-cent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4AC8-AF96-4F6B-AA00-3F115A8C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Seechurn</dc:creator>
  <cp:keywords/>
  <dc:description/>
  <cp:lastModifiedBy>Tracy Timperley</cp:lastModifiedBy>
  <cp:revision>1</cp:revision>
  <cp:lastPrinted>2020-06-08T09:00:00Z</cp:lastPrinted>
  <dcterms:created xsi:type="dcterms:W3CDTF">2020-09-04T09:43:00Z</dcterms:created>
  <dcterms:modified xsi:type="dcterms:W3CDTF">2020-09-04T09:43:00Z</dcterms:modified>
</cp:coreProperties>
</file>