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69" w:type="dxa"/>
        <w:tblInd w:w="-176" w:type="dxa"/>
        <w:tblLook w:val="04A0" w:firstRow="1" w:lastRow="0" w:firstColumn="1" w:lastColumn="0" w:noHBand="0" w:noVBand="1"/>
      </w:tblPr>
      <w:tblGrid>
        <w:gridCol w:w="2988"/>
        <w:gridCol w:w="1741"/>
        <w:gridCol w:w="4940"/>
      </w:tblGrid>
      <w:tr w:rsidR="0063304D" w:rsidRPr="00D36105" w14:paraId="63DDED6E" w14:textId="77777777" w:rsidTr="00345BBB">
        <w:trPr>
          <w:trHeight w:val="1004"/>
        </w:trPr>
        <w:tc>
          <w:tcPr>
            <w:tcW w:w="9669" w:type="dxa"/>
            <w:gridSpan w:val="3"/>
            <w:shd w:val="clear" w:color="auto" w:fill="7030A0"/>
          </w:tcPr>
          <w:p w14:paraId="69054DD4" w14:textId="77777777" w:rsidR="0063304D" w:rsidRPr="00D36105" w:rsidRDefault="0063304D" w:rsidP="0063304D">
            <w:pPr>
              <w:jc w:val="center"/>
              <w:rPr>
                <w:rFonts w:cstheme="minorHAnsi"/>
                <w:b/>
                <w:sz w:val="28"/>
                <w:szCs w:val="28"/>
              </w:rPr>
            </w:pPr>
          </w:p>
          <w:p w14:paraId="0B87B17C" w14:textId="77777777" w:rsidR="0063304D" w:rsidRPr="00D36105" w:rsidRDefault="00345BBB" w:rsidP="0063304D">
            <w:pPr>
              <w:jc w:val="center"/>
              <w:rPr>
                <w:rFonts w:cstheme="minorHAnsi"/>
                <w:b/>
                <w:color w:val="FFFFFF" w:themeColor="background1"/>
                <w:sz w:val="28"/>
                <w:szCs w:val="28"/>
              </w:rPr>
            </w:pPr>
            <w:r w:rsidRPr="00D36105">
              <w:rPr>
                <w:rFonts w:cstheme="minorHAnsi"/>
                <w:b/>
                <w:color w:val="FFFFFF" w:themeColor="background1"/>
                <w:sz w:val="28"/>
                <w:szCs w:val="28"/>
              </w:rPr>
              <w:t xml:space="preserve">PGR </w:t>
            </w:r>
            <w:r w:rsidR="0063304D" w:rsidRPr="00D36105">
              <w:rPr>
                <w:rFonts w:cstheme="minorHAnsi"/>
                <w:b/>
                <w:color w:val="FFFFFF" w:themeColor="background1"/>
                <w:sz w:val="28"/>
                <w:szCs w:val="28"/>
              </w:rPr>
              <w:t xml:space="preserve">Course unit outline </w:t>
            </w:r>
            <w:r w:rsidR="00B274A6" w:rsidRPr="00D36105">
              <w:rPr>
                <w:rFonts w:cstheme="minorHAnsi"/>
                <w:b/>
                <w:color w:val="FFFFFF" w:themeColor="background1"/>
                <w:sz w:val="28"/>
                <w:szCs w:val="28"/>
              </w:rPr>
              <w:t>2020/21</w:t>
            </w:r>
          </w:p>
          <w:p w14:paraId="6FB09200" w14:textId="77777777" w:rsidR="0063304D" w:rsidRPr="00D36105" w:rsidRDefault="0063304D" w:rsidP="00A678DF">
            <w:pPr>
              <w:jc w:val="center"/>
              <w:rPr>
                <w:rFonts w:cstheme="minorHAnsi"/>
                <w:b/>
                <w:sz w:val="28"/>
                <w:szCs w:val="28"/>
              </w:rPr>
            </w:pPr>
          </w:p>
        </w:tc>
      </w:tr>
      <w:tr w:rsidR="0063304D" w:rsidRPr="00D36105" w14:paraId="16262AA6" w14:textId="77777777" w:rsidTr="00345BBB">
        <w:tc>
          <w:tcPr>
            <w:tcW w:w="2988" w:type="dxa"/>
            <w:shd w:val="clear" w:color="auto" w:fill="D9D9D9" w:themeFill="background1" w:themeFillShade="D9"/>
          </w:tcPr>
          <w:p w14:paraId="53EA704C" w14:textId="77777777" w:rsidR="0063304D" w:rsidRPr="00D36105" w:rsidRDefault="0063304D" w:rsidP="00D57CBE">
            <w:pPr>
              <w:rPr>
                <w:rFonts w:cstheme="minorHAnsi"/>
                <w:b/>
                <w:color w:val="FF0000"/>
                <w:sz w:val="28"/>
                <w:szCs w:val="28"/>
              </w:rPr>
            </w:pPr>
            <w:r w:rsidRPr="00D36105">
              <w:rPr>
                <w:rFonts w:cstheme="minorHAnsi"/>
                <w:b/>
                <w:sz w:val="24"/>
                <w:szCs w:val="24"/>
              </w:rPr>
              <w:t xml:space="preserve">Unit code: </w:t>
            </w:r>
          </w:p>
        </w:tc>
        <w:tc>
          <w:tcPr>
            <w:tcW w:w="6681" w:type="dxa"/>
            <w:gridSpan w:val="2"/>
          </w:tcPr>
          <w:p w14:paraId="63E2FD8E" w14:textId="3B898A3E" w:rsidR="0063304D" w:rsidRPr="00D36105" w:rsidRDefault="00D36105" w:rsidP="00290A4D">
            <w:pPr>
              <w:rPr>
                <w:rFonts w:cstheme="minorHAnsi"/>
                <w:b/>
              </w:rPr>
            </w:pPr>
            <w:r w:rsidRPr="00D36105">
              <w:rPr>
                <w:rFonts w:cstheme="minorHAnsi"/>
                <w:b/>
                <w:bCs/>
              </w:rPr>
              <w:t>BMAN80432</w:t>
            </w:r>
          </w:p>
        </w:tc>
      </w:tr>
      <w:tr w:rsidR="0063304D" w:rsidRPr="00D36105" w14:paraId="3B164EEB" w14:textId="77777777" w:rsidTr="00345BBB">
        <w:tc>
          <w:tcPr>
            <w:tcW w:w="2988" w:type="dxa"/>
            <w:shd w:val="clear" w:color="auto" w:fill="D9D9D9" w:themeFill="background1" w:themeFillShade="D9"/>
          </w:tcPr>
          <w:p w14:paraId="513ED1A9" w14:textId="77777777" w:rsidR="0063304D" w:rsidRPr="00D36105" w:rsidRDefault="0063304D" w:rsidP="00290A4D">
            <w:pPr>
              <w:rPr>
                <w:rFonts w:cstheme="minorHAnsi"/>
                <w:b/>
                <w:sz w:val="24"/>
                <w:szCs w:val="24"/>
              </w:rPr>
            </w:pPr>
            <w:r w:rsidRPr="00D36105">
              <w:rPr>
                <w:rFonts w:cstheme="minorHAnsi"/>
                <w:b/>
                <w:sz w:val="24"/>
                <w:szCs w:val="24"/>
              </w:rPr>
              <w:t>Title:</w:t>
            </w:r>
          </w:p>
        </w:tc>
        <w:tc>
          <w:tcPr>
            <w:tcW w:w="6681" w:type="dxa"/>
            <w:gridSpan w:val="2"/>
          </w:tcPr>
          <w:p w14:paraId="71FE1270" w14:textId="5843AD8E" w:rsidR="0063304D" w:rsidRPr="00D36105" w:rsidRDefault="00D36105" w:rsidP="00290A4D">
            <w:pPr>
              <w:rPr>
                <w:rFonts w:cstheme="minorHAnsi"/>
                <w:b/>
                <w:color w:val="FF0000"/>
                <w:sz w:val="28"/>
                <w:szCs w:val="28"/>
              </w:rPr>
            </w:pPr>
            <w:r w:rsidRPr="00D36105">
              <w:rPr>
                <w:rFonts w:cstheme="minorHAnsi"/>
                <w:b/>
              </w:rPr>
              <w:t>Reviewing and Evaluating Manuscripts</w:t>
            </w:r>
          </w:p>
        </w:tc>
      </w:tr>
      <w:tr w:rsidR="0063304D" w:rsidRPr="00D36105" w14:paraId="1E0B3317" w14:textId="77777777" w:rsidTr="00345BBB">
        <w:tc>
          <w:tcPr>
            <w:tcW w:w="2988" w:type="dxa"/>
            <w:shd w:val="clear" w:color="auto" w:fill="D9D9D9" w:themeFill="background1" w:themeFillShade="D9"/>
          </w:tcPr>
          <w:p w14:paraId="61DE6D81" w14:textId="77777777" w:rsidR="0063304D" w:rsidRPr="00D36105" w:rsidRDefault="0063304D" w:rsidP="00290A4D">
            <w:pPr>
              <w:rPr>
                <w:rFonts w:cstheme="minorHAnsi"/>
                <w:b/>
                <w:sz w:val="24"/>
                <w:szCs w:val="24"/>
              </w:rPr>
            </w:pPr>
            <w:r w:rsidRPr="00D36105">
              <w:rPr>
                <w:rFonts w:cstheme="minorHAnsi"/>
                <w:b/>
                <w:sz w:val="24"/>
                <w:szCs w:val="24"/>
              </w:rPr>
              <w:t xml:space="preserve">Credit </w:t>
            </w:r>
            <w:r w:rsidR="00B274A6" w:rsidRPr="00D36105">
              <w:rPr>
                <w:rFonts w:cstheme="minorHAnsi"/>
                <w:b/>
                <w:sz w:val="24"/>
                <w:szCs w:val="24"/>
              </w:rPr>
              <w:t>value</w:t>
            </w:r>
            <w:r w:rsidRPr="00D36105">
              <w:rPr>
                <w:rFonts w:cstheme="minorHAnsi"/>
                <w:b/>
                <w:sz w:val="24"/>
                <w:szCs w:val="24"/>
              </w:rPr>
              <w:t>:</w:t>
            </w:r>
          </w:p>
        </w:tc>
        <w:tc>
          <w:tcPr>
            <w:tcW w:w="6681" w:type="dxa"/>
            <w:gridSpan w:val="2"/>
          </w:tcPr>
          <w:p w14:paraId="2D1BC96D" w14:textId="4ACD7C48" w:rsidR="0063304D" w:rsidRPr="00D36105" w:rsidRDefault="00D36105" w:rsidP="00290A4D">
            <w:pPr>
              <w:rPr>
                <w:rFonts w:cstheme="minorHAnsi"/>
                <w:b/>
                <w:color w:val="FF0000"/>
                <w:sz w:val="28"/>
                <w:szCs w:val="28"/>
              </w:rPr>
            </w:pPr>
            <w:r w:rsidRPr="00D36105">
              <w:rPr>
                <w:rFonts w:cstheme="minorHAnsi"/>
                <w:bCs/>
              </w:rPr>
              <w:t>5</w:t>
            </w:r>
          </w:p>
        </w:tc>
      </w:tr>
      <w:tr w:rsidR="0063304D" w:rsidRPr="00D36105" w14:paraId="6A4F1E23" w14:textId="77777777" w:rsidTr="00345BBB">
        <w:tc>
          <w:tcPr>
            <w:tcW w:w="2988" w:type="dxa"/>
            <w:shd w:val="clear" w:color="auto" w:fill="D9D9D9" w:themeFill="background1" w:themeFillShade="D9"/>
          </w:tcPr>
          <w:p w14:paraId="2EB3C0B0" w14:textId="77777777" w:rsidR="00B274A6" w:rsidRPr="00D36105" w:rsidRDefault="0063304D" w:rsidP="00290A4D">
            <w:pPr>
              <w:rPr>
                <w:rFonts w:cstheme="minorHAnsi"/>
                <w:b/>
                <w:sz w:val="24"/>
                <w:szCs w:val="24"/>
              </w:rPr>
            </w:pPr>
            <w:r w:rsidRPr="00D36105">
              <w:rPr>
                <w:rFonts w:cstheme="minorHAnsi"/>
                <w:b/>
                <w:sz w:val="24"/>
                <w:szCs w:val="24"/>
              </w:rPr>
              <w:t>Semester:</w:t>
            </w:r>
          </w:p>
        </w:tc>
        <w:tc>
          <w:tcPr>
            <w:tcW w:w="6681" w:type="dxa"/>
            <w:gridSpan w:val="2"/>
          </w:tcPr>
          <w:p w14:paraId="40F3F6C8" w14:textId="4BFCEFA1" w:rsidR="0063304D" w:rsidRPr="00D36105" w:rsidRDefault="00D36105" w:rsidP="00290A4D">
            <w:pPr>
              <w:rPr>
                <w:rFonts w:cstheme="minorHAnsi"/>
                <w:b/>
                <w:color w:val="FF0000"/>
                <w:sz w:val="28"/>
                <w:szCs w:val="28"/>
              </w:rPr>
            </w:pPr>
            <w:r w:rsidRPr="00D36105">
              <w:rPr>
                <w:rFonts w:cstheme="minorHAnsi"/>
                <w:bCs/>
              </w:rPr>
              <w:t>2</w:t>
            </w:r>
          </w:p>
        </w:tc>
      </w:tr>
      <w:tr w:rsidR="0063304D" w:rsidRPr="00D36105" w14:paraId="26EFE1FB" w14:textId="77777777" w:rsidTr="00345BBB">
        <w:tc>
          <w:tcPr>
            <w:tcW w:w="2988" w:type="dxa"/>
            <w:shd w:val="clear" w:color="auto" w:fill="D9D9D9" w:themeFill="background1" w:themeFillShade="D9"/>
          </w:tcPr>
          <w:p w14:paraId="7844097E" w14:textId="77777777" w:rsidR="0063304D" w:rsidRPr="00D36105" w:rsidRDefault="0063304D" w:rsidP="0063304D">
            <w:pPr>
              <w:rPr>
                <w:rFonts w:cstheme="minorHAnsi"/>
                <w:b/>
                <w:sz w:val="24"/>
                <w:szCs w:val="24"/>
              </w:rPr>
            </w:pPr>
            <w:r w:rsidRPr="00D36105">
              <w:rPr>
                <w:rFonts w:cstheme="minorHAnsi"/>
                <w:b/>
                <w:sz w:val="24"/>
                <w:szCs w:val="24"/>
              </w:rPr>
              <w:t xml:space="preserve">Course Coordinator </w:t>
            </w:r>
          </w:p>
          <w:p w14:paraId="652D0C60" w14:textId="77777777" w:rsidR="0063304D" w:rsidRPr="00D36105" w:rsidRDefault="0063304D" w:rsidP="00D57CBE">
            <w:pPr>
              <w:rPr>
                <w:rFonts w:cstheme="minorHAnsi"/>
                <w:b/>
                <w:sz w:val="24"/>
                <w:szCs w:val="24"/>
              </w:rPr>
            </w:pPr>
            <w:r w:rsidRPr="00D36105">
              <w:rPr>
                <w:rFonts w:cstheme="minorHAnsi"/>
                <w:b/>
                <w:sz w:val="24"/>
                <w:szCs w:val="24"/>
              </w:rPr>
              <w:t>contact details:</w:t>
            </w:r>
          </w:p>
        </w:tc>
        <w:tc>
          <w:tcPr>
            <w:tcW w:w="6681" w:type="dxa"/>
            <w:gridSpan w:val="2"/>
          </w:tcPr>
          <w:p w14:paraId="32A45E38" w14:textId="77777777" w:rsidR="00D36105" w:rsidRPr="00D36105" w:rsidRDefault="00D36105" w:rsidP="00D36105">
            <w:pPr>
              <w:rPr>
                <w:rFonts w:cstheme="minorHAnsi"/>
                <w:color w:val="FF0000"/>
                <w:lang w:val="fr-CH"/>
              </w:rPr>
            </w:pPr>
            <w:r w:rsidRPr="00D36105">
              <w:rPr>
                <w:rFonts w:cstheme="minorHAnsi"/>
                <w:lang w:val="fr-CH"/>
              </w:rPr>
              <w:t>Dr. Dimitrija Kalanoski</w:t>
            </w:r>
            <w:r w:rsidRPr="00D36105">
              <w:rPr>
                <w:rFonts w:cstheme="minorHAnsi"/>
                <w:color w:val="FF0000"/>
                <w:lang w:val="fr-CH"/>
              </w:rPr>
              <w:t xml:space="preserve">, </w:t>
            </w:r>
          </w:p>
          <w:p w14:paraId="66BF5113" w14:textId="77777777" w:rsidR="00D36105" w:rsidRPr="00D36105" w:rsidRDefault="00D36105" w:rsidP="00D36105">
            <w:pPr>
              <w:rPr>
                <w:rFonts w:cstheme="minorHAnsi"/>
                <w:lang w:val="fr-CH"/>
              </w:rPr>
            </w:pPr>
            <w:hyperlink r:id="rId8" w:history="1">
              <w:r w:rsidRPr="00D36105">
                <w:rPr>
                  <w:rStyle w:val="Hyperlink"/>
                  <w:rFonts w:cstheme="minorHAnsi"/>
                  <w:lang w:val="fr-CH"/>
                </w:rPr>
                <w:t>dimitrija.kalanoski@manchester.ac.uk</w:t>
              </w:r>
            </w:hyperlink>
            <w:r w:rsidRPr="00D36105">
              <w:rPr>
                <w:rFonts w:cstheme="minorHAnsi"/>
                <w:lang w:val="fr-CH"/>
              </w:rPr>
              <w:t xml:space="preserve"> </w:t>
            </w:r>
          </w:p>
          <w:p w14:paraId="0C40A468" w14:textId="549631B9" w:rsidR="0063304D" w:rsidRPr="00D36105" w:rsidRDefault="00D36105" w:rsidP="00D36105">
            <w:pPr>
              <w:rPr>
                <w:rFonts w:cstheme="minorHAnsi"/>
                <w:b/>
                <w:color w:val="FF0000"/>
                <w:sz w:val="24"/>
                <w:szCs w:val="24"/>
              </w:rPr>
            </w:pPr>
            <w:r w:rsidRPr="00D36105">
              <w:rPr>
                <w:rFonts w:cstheme="minorHAnsi"/>
                <w:bCs/>
              </w:rPr>
              <w:t>Office hours (by arrangement via email)</w:t>
            </w:r>
          </w:p>
        </w:tc>
      </w:tr>
      <w:tr w:rsidR="0063304D" w:rsidRPr="00D36105" w14:paraId="42E5DAAA" w14:textId="77777777" w:rsidTr="00345BBB">
        <w:tc>
          <w:tcPr>
            <w:tcW w:w="2988" w:type="dxa"/>
            <w:shd w:val="clear" w:color="auto" w:fill="D9D9D9" w:themeFill="background1" w:themeFillShade="D9"/>
          </w:tcPr>
          <w:p w14:paraId="5BBD1680" w14:textId="77777777" w:rsidR="0063304D" w:rsidRPr="00D36105" w:rsidRDefault="0063304D" w:rsidP="00D57CBE">
            <w:pPr>
              <w:rPr>
                <w:rFonts w:cstheme="minorHAnsi"/>
                <w:b/>
                <w:sz w:val="24"/>
                <w:szCs w:val="24"/>
              </w:rPr>
            </w:pPr>
            <w:r w:rsidRPr="00D36105">
              <w:rPr>
                <w:rFonts w:cstheme="minorHAnsi"/>
                <w:b/>
                <w:sz w:val="24"/>
                <w:szCs w:val="24"/>
              </w:rPr>
              <w:t>Other staff involved contact details:</w:t>
            </w:r>
          </w:p>
        </w:tc>
        <w:tc>
          <w:tcPr>
            <w:tcW w:w="6681" w:type="dxa"/>
            <w:gridSpan w:val="2"/>
          </w:tcPr>
          <w:p w14:paraId="33469650" w14:textId="77777777" w:rsidR="00D36105" w:rsidRPr="00D36105" w:rsidRDefault="00D36105" w:rsidP="00D36105">
            <w:pPr>
              <w:rPr>
                <w:rFonts w:cstheme="minorHAnsi"/>
              </w:rPr>
            </w:pPr>
            <w:r w:rsidRPr="00D36105">
              <w:rPr>
                <w:rFonts w:cstheme="minorHAnsi"/>
              </w:rPr>
              <w:t xml:space="preserve">Dr N. </w:t>
            </w:r>
            <w:proofErr w:type="spellStart"/>
            <w:r w:rsidRPr="00D36105">
              <w:rPr>
                <w:rFonts w:cstheme="minorHAnsi"/>
              </w:rPr>
              <w:t>Nuruzzaman</w:t>
            </w:r>
            <w:proofErr w:type="spellEnd"/>
            <w:r w:rsidRPr="00D36105">
              <w:rPr>
                <w:rFonts w:cstheme="minorHAnsi"/>
              </w:rPr>
              <w:t xml:space="preserve"> </w:t>
            </w:r>
          </w:p>
          <w:p w14:paraId="4D99C657" w14:textId="77777777" w:rsidR="0063304D" w:rsidRPr="00D36105" w:rsidRDefault="00D36105" w:rsidP="00D36105">
            <w:pPr>
              <w:rPr>
                <w:rStyle w:val="Hyperlink"/>
                <w:rFonts w:cstheme="minorHAnsi"/>
              </w:rPr>
            </w:pPr>
            <w:hyperlink r:id="rId9" w:history="1">
              <w:r w:rsidRPr="00D36105">
                <w:rPr>
                  <w:rStyle w:val="Hyperlink"/>
                  <w:rFonts w:cstheme="minorHAnsi"/>
                </w:rPr>
                <w:t>n.nuruzzaman@rutgers.edu</w:t>
              </w:r>
            </w:hyperlink>
          </w:p>
          <w:p w14:paraId="00150ECF" w14:textId="1F5AE108" w:rsidR="00D36105" w:rsidRPr="00D36105" w:rsidRDefault="00D36105" w:rsidP="00D36105">
            <w:pPr>
              <w:rPr>
                <w:rFonts w:cstheme="minorHAnsi"/>
                <w:color w:val="FF0000"/>
              </w:rPr>
            </w:pPr>
            <w:r w:rsidRPr="00D36105">
              <w:rPr>
                <w:rFonts w:cstheme="minorHAnsi"/>
                <w:bCs/>
              </w:rPr>
              <w:t>Office hours (by arrangement via email)</w:t>
            </w:r>
          </w:p>
        </w:tc>
      </w:tr>
      <w:tr w:rsidR="00345BBB" w:rsidRPr="00D36105" w14:paraId="4B62FD03" w14:textId="77777777" w:rsidTr="00345BBB">
        <w:tc>
          <w:tcPr>
            <w:tcW w:w="2988" w:type="dxa"/>
            <w:shd w:val="clear" w:color="auto" w:fill="D9D9D9" w:themeFill="background1" w:themeFillShade="D9"/>
          </w:tcPr>
          <w:p w14:paraId="07027FD5" w14:textId="77777777" w:rsidR="00345BBB" w:rsidRPr="00D36105" w:rsidRDefault="00345BBB" w:rsidP="0063304D">
            <w:pPr>
              <w:rPr>
                <w:rFonts w:cstheme="minorHAnsi"/>
                <w:b/>
                <w:sz w:val="24"/>
                <w:szCs w:val="24"/>
              </w:rPr>
            </w:pPr>
            <w:r w:rsidRPr="00D36105">
              <w:rPr>
                <w:rFonts w:cstheme="minorHAnsi"/>
                <w:b/>
                <w:sz w:val="24"/>
                <w:szCs w:val="24"/>
              </w:rPr>
              <w:t>Pre-requisites</w:t>
            </w:r>
          </w:p>
          <w:p w14:paraId="05EEC7DA" w14:textId="77777777" w:rsidR="00345BBB" w:rsidRPr="00D36105" w:rsidRDefault="00345BBB" w:rsidP="0063304D">
            <w:pPr>
              <w:rPr>
                <w:rFonts w:cstheme="minorHAnsi"/>
                <w:b/>
                <w:sz w:val="24"/>
                <w:szCs w:val="24"/>
              </w:rPr>
            </w:pPr>
            <w:r w:rsidRPr="00D36105">
              <w:rPr>
                <w:rFonts w:cstheme="minorHAnsi"/>
                <w:b/>
                <w:sz w:val="24"/>
                <w:szCs w:val="24"/>
              </w:rPr>
              <w:t>Co-requisites</w:t>
            </w:r>
          </w:p>
          <w:p w14:paraId="3475B5E3" w14:textId="77777777" w:rsidR="00345BBB" w:rsidRPr="00D36105" w:rsidRDefault="00B274A6" w:rsidP="0063304D">
            <w:pPr>
              <w:rPr>
                <w:rFonts w:cstheme="minorHAnsi"/>
                <w:b/>
                <w:sz w:val="24"/>
                <w:szCs w:val="24"/>
              </w:rPr>
            </w:pPr>
            <w:r w:rsidRPr="00D36105">
              <w:rPr>
                <w:rFonts w:cstheme="minorHAnsi"/>
                <w:b/>
                <w:sz w:val="24"/>
                <w:szCs w:val="24"/>
              </w:rPr>
              <w:t>Dependent course units</w:t>
            </w:r>
          </w:p>
          <w:p w14:paraId="22CF8814" w14:textId="77777777" w:rsidR="00B274A6" w:rsidRPr="00D36105" w:rsidRDefault="00B274A6" w:rsidP="0063304D">
            <w:pPr>
              <w:rPr>
                <w:rFonts w:cstheme="minorHAnsi"/>
                <w:b/>
                <w:sz w:val="24"/>
                <w:szCs w:val="24"/>
              </w:rPr>
            </w:pPr>
            <w:r w:rsidRPr="00D36105">
              <w:rPr>
                <w:rFonts w:cstheme="minorHAnsi"/>
                <w:b/>
                <w:sz w:val="24"/>
                <w:szCs w:val="24"/>
              </w:rPr>
              <w:t>Restrictions</w:t>
            </w:r>
          </w:p>
        </w:tc>
        <w:tc>
          <w:tcPr>
            <w:tcW w:w="6681" w:type="dxa"/>
            <w:gridSpan w:val="2"/>
          </w:tcPr>
          <w:p w14:paraId="3DB00764" w14:textId="77777777" w:rsidR="00345BBB" w:rsidRPr="00D36105" w:rsidRDefault="00345BBB" w:rsidP="00D57CBE">
            <w:pPr>
              <w:rPr>
                <w:rFonts w:cstheme="minorHAnsi"/>
                <w:color w:val="FF0000"/>
              </w:rPr>
            </w:pPr>
          </w:p>
          <w:p w14:paraId="0EA42D1A" w14:textId="7162E121" w:rsidR="00D36105" w:rsidRPr="00D36105" w:rsidRDefault="00D36105" w:rsidP="00D57CBE">
            <w:pPr>
              <w:rPr>
                <w:rFonts w:cstheme="minorHAnsi"/>
                <w:color w:val="FF0000"/>
              </w:rPr>
            </w:pPr>
            <w:r w:rsidRPr="00D36105">
              <w:rPr>
                <w:rFonts w:cstheme="minorHAnsi"/>
              </w:rPr>
              <w:t>Elective</w:t>
            </w:r>
          </w:p>
        </w:tc>
      </w:tr>
      <w:tr w:rsidR="00A25907" w:rsidRPr="00D36105" w14:paraId="6EE8F2FC" w14:textId="77777777" w:rsidTr="00345BBB">
        <w:tc>
          <w:tcPr>
            <w:tcW w:w="9669" w:type="dxa"/>
            <w:gridSpan w:val="3"/>
            <w:shd w:val="clear" w:color="auto" w:fill="7030A0"/>
          </w:tcPr>
          <w:p w14:paraId="2F912944" w14:textId="77777777" w:rsidR="00A25907" w:rsidRPr="00D36105" w:rsidRDefault="00F429F4" w:rsidP="004003EA">
            <w:pPr>
              <w:rPr>
                <w:rFonts w:cstheme="minorHAnsi"/>
                <w:b/>
                <w:color w:val="FFFFFF" w:themeColor="background1"/>
                <w:sz w:val="24"/>
                <w:szCs w:val="24"/>
              </w:rPr>
            </w:pPr>
            <w:r w:rsidRPr="00D36105">
              <w:rPr>
                <w:rFonts w:cstheme="minorHAnsi"/>
                <w:b/>
                <w:color w:val="FFFFFF" w:themeColor="background1"/>
                <w:sz w:val="24"/>
                <w:szCs w:val="24"/>
              </w:rPr>
              <w:t>Course unit overview</w:t>
            </w:r>
          </w:p>
        </w:tc>
      </w:tr>
      <w:tr w:rsidR="00F429F4" w:rsidRPr="00D36105" w14:paraId="0725EAB9" w14:textId="77777777" w:rsidTr="00345BBB">
        <w:tc>
          <w:tcPr>
            <w:tcW w:w="9669" w:type="dxa"/>
            <w:gridSpan w:val="3"/>
            <w:shd w:val="clear" w:color="auto" w:fill="auto"/>
          </w:tcPr>
          <w:p w14:paraId="74D6459A" w14:textId="77777777" w:rsidR="00D36105" w:rsidRPr="00D36105" w:rsidRDefault="00D36105" w:rsidP="00D36105">
            <w:pPr>
              <w:jc w:val="both"/>
              <w:rPr>
                <w:rFonts w:cstheme="minorHAnsi"/>
              </w:rPr>
            </w:pPr>
          </w:p>
          <w:p w14:paraId="4C9A691C" w14:textId="0C8F0095" w:rsidR="00F429F4" w:rsidRPr="00D36105" w:rsidRDefault="00D36105" w:rsidP="00D36105">
            <w:pPr>
              <w:jc w:val="both"/>
              <w:rPr>
                <w:rFonts w:cstheme="minorHAnsi"/>
              </w:rPr>
            </w:pPr>
            <w:r w:rsidRPr="00D36105">
              <w:rPr>
                <w:rFonts w:cstheme="minorHAnsi"/>
              </w:rPr>
              <w:t xml:space="preserve">The course follows a workshop format where students are firstly introduced to a range of issues regarding manuscript reviewing and evaluations, and then </w:t>
            </w:r>
            <w:r w:rsidRPr="00D36105">
              <w:rPr>
                <w:rFonts w:cstheme="minorHAnsi"/>
              </w:rPr>
              <w:t xml:space="preserve">are </w:t>
            </w:r>
            <w:r w:rsidRPr="00D36105">
              <w:rPr>
                <w:rFonts w:cstheme="minorHAnsi"/>
              </w:rPr>
              <w:t xml:space="preserve">encouraged to apply this on a set of real examples. For these we will use examples of successful/unsuccessful manuscripts and reviews </w:t>
            </w:r>
            <w:r w:rsidRPr="00D36105">
              <w:rPr>
                <w:rFonts w:cstheme="minorHAnsi"/>
              </w:rPr>
              <w:t>from</w:t>
            </w:r>
            <w:r w:rsidRPr="00D36105">
              <w:rPr>
                <w:rFonts w:cstheme="minorHAnsi"/>
              </w:rPr>
              <w:t xml:space="preserve"> top-tier journals.</w:t>
            </w:r>
          </w:p>
          <w:p w14:paraId="23EE46FC" w14:textId="4E0FBB8A" w:rsidR="00D36105" w:rsidRPr="00D36105" w:rsidRDefault="00D36105" w:rsidP="00D36105">
            <w:pPr>
              <w:jc w:val="both"/>
              <w:rPr>
                <w:rFonts w:cstheme="minorHAnsi"/>
              </w:rPr>
            </w:pPr>
          </w:p>
        </w:tc>
      </w:tr>
      <w:tr w:rsidR="004003EA" w:rsidRPr="00D36105" w14:paraId="270C3C47" w14:textId="77777777" w:rsidTr="00345BBB">
        <w:tc>
          <w:tcPr>
            <w:tcW w:w="9669" w:type="dxa"/>
            <w:gridSpan w:val="3"/>
            <w:shd w:val="clear" w:color="auto" w:fill="7030A0"/>
          </w:tcPr>
          <w:p w14:paraId="54AA5F06" w14:textId="77777777" w:rsidR="004003EA" w:rsidRPr="00D36105" w:rsidRDefault="004003EA" w:rsidP="004003EA">
            <w:pPr>
              <w:rPr>
                <w:rFonts w:cstheme="minorHAnsi"/>
                <w:b/>
                <w:color w:val="FFFFFF" w:themeColor="background1"/>
                <w:sz w:val="24"/>
                <w:szCs w:val="24"/>
              </w:rPr>
            </w:pPr>
            <w:r w:rsidRPr="00D36105">
              <w:rPr>
                <w:rFonts w:cstheme="minorHAnsi"/>
                <w:b/>
                <w:color w:val="FFFFFF" w:themeColor="background1"/>
                <w:sz w:val="24"/>
                <w:szCs w:val="24"/>
              </w:rPr>
              <w:t>Aims</w:t>
            </w:r>
          </w:p>
        </w:tc>
      </w:tr>
      <w:tr w:rsidR="00C7344D" w:rsidRPr="00D36105" w14:paraId="76E25191" w14:textId="77777777" w:rsidTr="00345BBB">
        <w:tc>
          <w:tcPr>
            <w:tcW w:w="9669" w:type="dxa"/>
            <w:gridSpan w:val="3"/>
          </w:tcPr>
          <w:p w14:paraId="1B713421" w14:textId="77777777" w:rsidR="00C7344D" w:rsidRPr="00D36105" w:rsidRDefault="00C7344D" w:rsidP="004003EA">
            <w:pPr>
              <w:rPr>
                <w:rFonts w:cstheme="minorHAnsi"/>
                <w:b/>
                <w:sz w:val="24"/>
                <w:szCs w:val="24"/>
              </w:rPr>
            </w:pPr>
          </w:p>
          <w:p w14:paraId="5F3783E0" w14:textId="3748C162" w:rsidR="00D36105" w:rsidRPr="00D36105" w:rsidRDefault="00D36105" w:rsidP="00D36105">
            <w:pPr>
              <w:pStyle w:val="ListParagraph"/>
              <w:numPr>
                <w:ilvl w:val="0"/>
                <w:numId w:val="1"/>
              </w:numPr>
              <w:jc w:val="both"/>
              <w:rPr>
                <w:rFonts w:asciiTheme="minorHAnsi" w:hAnsiTheme="minorHAnsi" w:cstheme="minorHAnsi"/>
              </w:rPr>
            </w:pPr>
            <w:r w:rsidRPr="00D36105">
              <w:rPr>
                <w:rFonts w:asciiTheme="minorHAnsi" w:hAnsiTheme="minorHAnsi" w:cstheme="minorHAnsi"/>
              </w:rPr>
              <w:t xml:space="preserve">To introduce students to the topics of peer-reviewing, manuscript evaluation, scholarly </w:t>
            </w:r>
            <w:r w:rsidRPr="00D36105">
              <w:rPr>
                <w:rFonts w:asciiTheme="minorHAnsi" w:hAnsiTheme="minorHAnsi" w:cstheme="minorHAnsi"/>
              </w:rPr>
              <w:t>feedback,</w:t>
            </w:r>
            <w:r w:rsidRPr="00D36105">
              <w:rPr>
                <w:rFonts w:asciiTheme="minorHAnsi" w:hAnsiTheme="minorHAnsi" w:cstheme="minorHAnsi"/>
              </w:rPr>
              <w:t xml:space="preserve"> and mentoring. </w:t>
            </w:r>
          </w:p>
          <w:p w14:paraId="6FCB2055" w14:textId="77777777" w:rsidR="00D36105" w:rsidRPr="00D36105" w:rsidRDefault="00D36105" w:rsidP="00D36105">
            <w:pPr>
              <w:pStyle w:val="ListParagraph"/>
              <w:numPr>
                <w:ilvl w:val="0"/>
                <w:numId w:val="1"/>
              </w:numPr>
              <w:jc w:val="both"/>
              <w:rPr>
                <w:rFonts w:asciiTheme="minorHAnsi" w:hAnsiTheme="minorHAnsi" w:cstheme="minorHAnsi"/>
              </w:rPr>
            </w:pPr>
            <w:r w:rsidRPr="00D36105">
              <w:rPr>
                <w:rFonts w:asciiTheme="minorHAnsi" w:hAnsiTheme="minorHAnsi" w:cstheme="minorHAnsi"/>
              </w:rPr>
              <w:t>To sharpen skills of critical reading and analysis of scholarly writings, in relation to their own doctoral work, that of peers and academic articles more generally.</w:t>
            </w:r>
          </w:p>
          <w:p w14:paraId="60E9A2A3" w14:textId="620536F9" w:rsidR="00C7344D" w:rsidRPr="00D36105" w:rsidRDefault="00D36105" w:rsidP="004003EA">
            <w:pPr>
              <w:pStyle w:val="ListParagraph"/>
              <w:numPr>
                <w:ilvl w:val="0"/>
                <w:numId w:val="1"/>
              </w:numPr>
              <w:jc w:val="both"/>
              <w:rPr>
                <w:rFonts w:asciiTheme="minorHAnsi" w:hAnsiTheme="minorHAnsi" w:cstheme="minorHAnsi"/>
              </w:rPr>
            </w:pPr>
            <w:r w:rsidRPr="00D36105">
              <w:rPr>
                <w:rFonts w:asciiTheme="minorHAnsi" w:hAnsiTheme="minorHAnsi" w:cstheme="minorHAnsi"/>
              </w:rPr>
              <w:t>To develop within students an appreciation of the merits of (peer-review) feedback and how to constructively utilise this as an aid to make a scholarly contribution.</w:t>
            </w:r>
          </w:p>
          <w:p w14:paraId="7E114072" w14:textId="77777777" w:rsidR="00CF3EFD" w:rsidRPr="00D36105" w:rsidRDefault="00CF3EFD" w:rsidP="004003EA">
            <w:pPr>
              <w:rPr>
                <w:rFonts w:cstheme="minorHAnsi"/>
                <w:b/>
                <w:sz w:val="24"/>
                <w:szCs w:val="24"/>
              </w:rPr>
            </w:pPr>
          </w:p>
        </w:tc>
      </w:tr>
      <w:tr w:rsidR="004003EA" w:rsidRPr="00D36105" w14:paraId="7AC9F5C6" w14:textId="77777777" w:rsidTr="00345BBB">
        <w:tc>
          <w:tcPr>
            <w:tcW w:w="9669" w:type="dxa"/>
            <w:gridSpan w:val="3"/>
            <w:shd w:val="clear" w:color="auto" w:fill="7030A0"/>
          </w:tcPr>
          <w:p w14:paraId="63602721" w14:textId="77777777" w:rsidR="004003EA" w:rsidRPr="00D36105" w:rsidRDefault="004003EA" w:rsidP="004003EA">
            <w:pPr>
              <w:rPr>
                <w:rFonts w:cstheme="minorHAnsi"/>
                <w:b/>
                <w:color w:val="FFFFFF" w:themeColor="background1"/>
                <w:sz w:val="24"/>
                <w:szCs w:val="24"/>
              </w:rPr>
            </w:pPr>
            <w:r w:rsidRPr="00D36105">
              <w:rPr>
                <w:rFonts w:cstheme="minorHAnsi"/>
                <w:b/>
                <w:color w:val="FFFFFF" w:themeColor="background1"/>
                <w:sz w:val="24"/>
                <w:szCs w:val="24"/>
              </w:rPr>
              <w:t>Objectives (Learning outcomes)</w:t>
            </w:r>
          </w:p>
        </w:tc>
      </w:tr>
      <w:tr w:rsidR="00CF3EFD" w:rsidRPr="00D36105" w14:paraId="3319E0CA" w14:textId="77777777" w:rsidTr="00345BBB">
        <w:tc>
          <w:tcPr>
            <w:tcW w:w="9669" w:type="dxa"/>
            <w:gridSpan w:val="3"/>
          </w:tcPr>
          <w:p w14:paraId="1547FB1D" w14:textId="77777777" w:rsidR="00D36105" w:rsidRPr="00D36105" w:rsidRDefault="00D36105" w:rsidP="00D36105">
            <w:pPr>
              <w:jc w:val="both"/>
              <w:rPr>
                <w:rFonts w:cstheme="minorHAnsi"/>
              </w:rPr>
            </w:pPr>
          </w:p>
          <w:p w14:paraId="1D1B59D3" w14:textId="03C41AE2" w:rsidR="00D36105" w:rsidRPr="00D36105" w:rsidRDefault="00D36105" w:rsidP="00D36105">
            <w:pPr>
              <w:jc w:val="both"/>
              <w:rPr>
                <w:rFonts w:cstheme="minorHAnsi"/>
              </w:rPr>
            </w:pPr>
            <w:r w:rsidRPr="00D36105">
              <w:rPr>
                <w:rFonts w:cstheme="minorHAnsi"/>
              </w:rPr>
              <w:t>On completion of this unit successful students will be able to:</w:t>
            </w:r>
          </w:p>
          <w:p w14:paraId="3D51C5A0" w14:textId="77777777" w:rsidR="00D36105" w:rsidRPr="00D36105" w:rsidRDefault="00D36105" w:rsidP="00D36105">
            <w:pPr>
              <w:pStyle w:val="ListParagraph"/>
              <w:numPr>
                <w:ilvl w:val="0"/>
                <w:numId w:val="2"/>
              </w:numPr>
              <w:jc w:val="both"/>
              <w:rPr>
                <w:rFonts w:asciiTheme="minorHAnsi" w:hAnsiTheme="minorHAnsi" w:cstheme="minorHAnsi"/>
              </w:rPr>
            </w:pPr>
            <w:r w:rsidRPr="00D36105">
              <w:rPr>
                <w:rFonts w:asciiTheme="minorHAnsi" w:hAnsiTheme="minorHAnsi" w:cstheme="minorHAnsi"/>
              </w:rPr>
              <w:t>Demonstrate an awareness and an understanding of the elements involving scholarly manuscript reviews and manuscript evaluation for management researchers.</w:t>
            </w:r>
          </w:p>
          <w:p w14:paraId="05175A07" w14:textId="77777777" w:rsidR="00D36105" w:rsidRPr="00D36105" w:rsidRDefault="00D36105" w:rsidP="00D36105">
            <w:pPr>
              <w:pStyle w:val="ListParagraph"/>
              <w:numPr>
                <w:ilvl w:val="0"/>
                <w:numId w:val="2"/>
              </w:numPr>
              <w:jc w:val="both"/>
              <w:rPr>
                <w:rFonts w:asciiTheme="minorHAnsi" w:hAnsiTheme="minorHAnsi" w:cstheme="minorHAnsi"/>
              </w:rPr>
            </w:pPr>
            <w:r w:rsidRPr="00D36105">
              <w:rPr>
                <w:rFonts w:asciiTheme="minorHAnsi" w:hAnsiTheme="minorHAnsi" w:cstheme="minorHAnsi"/>
              </w:rPr>
              <w:t>Assess and improve their own work and that of peers through the lens of generic evaluation criteria.</w:t>
            </w:r>
          </w:p>
          <w:p w14:paraId="6BE57C48" w14:textId="77777777" w:rsidR="00D36105" w:rsidRPr="00D36105" w:rsidRDefault="00D36105" w:rsidP="00D36105">
            <w:pPr>
              <w:pStyle w:val="ListParagraph"/>
              <w:numPr>
                <w:ilvl w:val="0"/>
                <w:numId w:val="2"/>
              </w:numPr>
              <w:jc w:val="both"/>
              <w:rPr>
                <w:rFonts w:asciiTheme="minorHAnsi" w:hAnsiTheme="minorHAnsi" w:cstheme="minorHAnsi"/>
              </w:rPr>
            </w:pPr>
            <w:r w:rsidRPr="00D36105">
              <w:rPr>
                <w:rFonts w:asciiTheme="minorHAnsi" w:hAnsiTheme="minorHAnsi" w:cstheme="minorHAnsi"/>
              </w:rPr>
              <w:t>Identify a “contribution” and how to provide constructive feedback and input for quality improvements thereof.</w:t>
            </w:r>
          </w:p>
          <w:p w14:paraId="7E197E94" w14:textId="6E8683F2" w:rsidR="00D36105" w:rsidRPr="00D36105" w:rsidRDefault="00D36105" w:rsidP="00D36105">
            <w:pPr>
              <w:spacing w:before="120" w:after="120"/>
              <w:rPr>
                <w:rFonts w:eastAsia="Batang" w:cstheme="minorHAnsi"/>
                <w:color w:val="FF0000"/>
                <w:lang w:eastAsia="de-DE"/>
              </w:rPr>
            </w:pPr>
          </w:p>
        </w:tc>
      </w:tr>
      <w:tr w:rsidR="004003EA" w:rsidRPr="00D36105" w14:paraId="35F42E74" w14:textId="77777777" w:rsidTr="00345BBB">
        <w:tc>
          <w:tcPr>
            <w:tcW w:w="9669" w:type="dxa"/>
            <w:gridSpan w:val="3"/>
            <w:shd w:val="clear" w:color="auto" w:fill="7030A0"/>
          </w:tcPr>
          <w:p w14:paraId="02D163F4" w14:textId="77777777" w:rsidR="004003EA" w:rsidRPr="00D36105" w:rsidRDefault="0056006D" w:rsidP="004003EA">
            <w:pPr>
              <w:rPr>
                <w:rFonts w:cstheme="minorHAnsi"/>
                <w:b/>
                <w:color w:val="FFFFFF" w:themeColor="background1"/>
                <w:sz w:val="24"/>
                <w:szCs w:val="24"/>
              </w:rPr>
            </w:pPr>
            <w:r w:rsidRPr="00D36105">
              <w:rPr>
                <w:rFonts w:cstheme="minorHAnsi"/>
                <w:b/>
                <w:color w:val="FFFFFF" w:themeColor="background1"/>
                <w:sz w:val="24"/>
                <w:szCs w:val="24"/>
              </w:rPr>
              <w:t>Syllabus</w:t>
            </w:r>
            <w:r w:rsidR="00B274A6" w:rsidRPr="00D36105">
              <w:rPr>
                <w:rFonts w:cstheme="minorHAnsi"/>
                <w:b/>
                <w:color w:val="FFFFFF" w:themeColor="background1"/>
                <w:sz w:val="24"/>
                <w:szCs w:val="24"/>
              </w:rPr>
              <w:t xml:space="preserve"> content</w:t>
            </w:r>
          </w:p>
        </w:tc>
      </w:tr>
      <w:tr w:rsidR="00C7344D" w:rsidRPr="00D36105" w14:paraId="29ED594B" w14:textId="77777777" w:rsidTr="00345BBB">
        <w:tc>
          <w:tcPr>
            <w:tcW w:w="9669" w:type="dxa"/>
            <w:gridSpan w:val="3"/>
          </w:tcPr>
          <w:p w14:paraId="6085E3A6" w14:textId="77777777" w:rsidR="00D36105" w:rsidRPr="00D36105" w:rsidRDefault="00D36105" w:rsidP="00D36105">
            <w:pPr>
              <w:jc w:val="both"/>
              <w:rPr>
                <w:rFonts w:cstheme="minorHAnsi"/>
              </w:rPr>
            </w:pPr>
          </w:p>
          <w:p w14:paraId="03652139" w14:textId="0B7B3C9C" w:rsidR="00D36105" w:rsidRPr="00D36105" w:rsidRDefault="00D36105" w:rsidP="00D36105">
            <w:pPr>
              <w:jc w:val="both"/>
              <w:rPr>
                <w:rFonts w:cstheme="minorHAnsi"/>
              </w:rPr>
            </w:pPr>
            <w:r w:rsidRPr="00D36105">
              <w:rPr>
                <w:rFonts w:cstheme="minorHAnsi"/>
              </w:rPr>
              <w:t xml:space="preserve">This unit will select aspects of the art and science of reviewing, an essential albeit sometimes possibly flawed element in the production of knowledge. Topics include: </w:t>
            </w:r>
          </w:p>
          <w:p w14:paraId="59B82D2C" w14:textId="77777777" w:rsidR="00D36105" w:rsidRPr="00D36105" w:rsidRDefault="00D36105" w:rsidP="00D36105">
            <w:pPr>
              <w:pStyle w:val="ListParagraph"/>
              <w:numPr>
                <w:ilvl w:val="0"/>
                <w:numId w:val="3"/>
              </w:numPr>
              <w:jc w:val="both"/>
              <w:rPr>
                <w:rFonts w:asciiTheme="minorHAnsi" w:hAnsiTheme="minorHAnsi" w:cstheme="minorHAnsi"/>
              </w:rPr>
            </w:pPr>
            <w:r w:rsidRPr="00D36105">
              <w:rPr>
                <w:rFonts w:asciiTheme="minorHAnsi" w:hAnsiTheme="minorHAnsi" w:cstheme="minorHAnsi"/>
              </w:rPr>
              <w:t>Reviewing as a vital professional service, when to review and when not to review?</w:t>
            </w:r>
          </w:p>
          <w:p w14:paraId="09A9C3EF" w14:textId="77777777" w:rsidR="00D36105" w:rsidRPr="00D36105" w:rsidRDefault="00D36105" w:rsidP="00D36105">
            <w:pPr>
              <w:pStyle w:val="ListParagraph"/>
              <w:numPr>
                <w:ilvl w:val="0"/>
                <w:numId w:val="3"/>
              </w:numPr>
              <w:jc w:val="both"/>
              <w:rPr>
                <w:rFonts w:asciiTheme="minorHAnsi" w:hAnsiTheme="minorHAnsi" w:cstheme="minorHAnsi"/>
              </w:rPr>
            </w:pPr>
            <w:r w:rsidRPr="00D36105">
              <w:rPr>
                <w:rFonts w:asciiTheme="minorHAnsi" w:hAnsiTheme="minorHAnsi" w:cstheme="minorHAnsi"/>
              </w:rPr>
              <w:t xml:space="preserve">Fundamentals and practice of reviewing, </w:t>
            </w:r>
            <w:proofErr w:type="gramStart"/>
            <w:r w:rsidRPr="00D36105">
              <w:rPr>
                <w:rFonts w:asciiTheme="minorHAnsi" w:hAnsiTheme="minorHAnsi" w:cstheme="minorHAnsi"/>
              </w:rPr>
              <w:t>fairness</w:t>
            </w:r>
            <w:proofErr w:type="gramEnd"/>
            <w:r w:rsidRPr="00D36105">
              <w:rPr>
                <w:rFonts w:asciiTheme="minorHAnsi" w:hAnsiTheme="minorHAnsi" w:cstheme="minorHAnsi"/>
              </w:rPr>
              <w:t xml:space="preserve"> and other key criteria.</w:t>
            </w:r>
          </w:p>
          <w:p w14:paraId="50CE5E39" w14:textId="77777777" w:rsidR="00D36105" w:rsidRPr="00D36105" w:rsidRDefault="00D36105" w:rsidP="00D36105">
            <w:pPr>
              <w:pStyle w:val="ListParagraph"/>
              <w:numPr>
                <w:ilvl w:val="0"/>
                <w:numId w:val="3"/>
              </w:numPr>
              <w:jc w:val="both"/>
              <w:rPr>
                <w:rFonts w:asciiTheme="minorHAnsi" w:hAnsiTheme="minorHAnsi" w:cstheme="minorHAnsi"/>
              </w:rPr>
            </w:pPr>
            <w:r w:rsidRPr="00D36105">
              <w:rPr>
                <w:rFonts w:asciiTheme="minorHAnsi" w:hAnsiTheme="minorHAnsi" w:cstheme="minorHAnsi"/>
              </w:rPr>
              <w:lastRenderedPageBreak/>
              <w:t>Reviewing (your own/someone’s) PhD, for conferences, for academic journals.</w:t>
            </w:r>
          </w:p>
          <w:p w14:paraId="1801859B" w14:textId="77777777" w:rsidR="00D36105" w:rsidRPr="00D36105" w:rsidRDefault="00D36105" w:rsidP="00D36105">
            <w:pPr>
              <w:pStyle w:val="ListParagraph"/>
              <w:numPr>
                <w:ilvl w:val="0"/>
                <w:numId w:val="3"/>
              </w:numPr>
              <w:jc w:val="both"/>
              <w:rPr>
                <w:rFonts w:asciiTheme="minorHAnsi" w:hAnsiTheme="minorHAnsi" w:cstheme="minorHAnsi"/>
              </w:rPr>
            </w:pPr>
            <w:r w:rsidRPr="00D36105">
              <w:rPr>
                <w:rFonts w:asciiTheme="minorHAnsi" w:hAnsiTheme="minorHAnsi" w:cstheme="minorHAnsi"/>
              </w:rPr>
              <w:t>Providing constructive and workable feedback.</w:t>
            </w:r>
          </w:p>
          <w:p w14:paraId="67224CE8" w14:textId="77777777" w:rsidR="00C7344D" w:rsidRPr="00D36105" w:rsidRDefault="00C7344D" w:rsidP="004003EA">
            <w:pPr>
              <w:rPr>
                <w:rFonts w:cstheme="minorHAnsi"/>
                <w:b/>
                <w:sz w:val="24"/>
                <w:szCs w:val="24"/>
              </w:rPr>
            </w:pPr>
          </w:p>
        </w:tc>
      </w:tr>
      <w:tr w:rsidR="009A2688" w:rsidRPr="00D36105" w14:paraId="0F8D24BC" w14:textId="77777777" w:rsidTr="00345BBB">
        <w:tc>
          <w:tcPr>
            <w:tcW w:w="9669" w:type="dxa"/>
            <w:gridSpan w:val="3"/>
            <w:shd w:val="clear" w:color="auto" w:fill="7030A0"/>
          </w:tcPr>
          <w:p w14:paraId="11875323" w14:textId="77777777" w:rsidR="009A2688" w:rsidRPr="00D36105" w:rsidRDefault="00C7344D" w:rsidP="003A0F8F">
            <w:pPr>
              <w:rPr>
                <w:rFonts w:cstheme="minorHAnsi"/>
                <w:b/>
                <w:color w:val="FFFFFF" w:themeColor="background1"/>
                <w:sz w:val="24"/>
                <w:szCs w:val="24"/>
              </w:rPr>
            </w:pPr>
            <w:r w:rsidRPr="00D36105">
              <w:rPr>
                <w:rFonts w:cstheme="minorHAnsi"/>
                <w:b/>
                <w:color w:val="FFFFFF" w:themeColor="background1"/>
                <w:sz w:val="24"/>
                <w:szCs w:val="24"/>
              </w:rPr>
              <w:lastRenderedPageBreak/>
              <w:t>M</w:t>
            </w:r>
            <w:r w:rsidR="00AA2E20" w:rsidRPr="00D36105">
              <w:rPr>
                <w:rFonts w:cstheme="minorHAnsi"/>
                <w:b/>
                <w:color w:val="FFFFFF" w:themeColor="background1"/>
                <w:sz w:val="24"/>
                <w:szCs w:val="24"/>
              </w:rPr>
              <w:t>ethods of d</w:t>
            </w:r>
            <w:r w:rsidR="009A2688" w:rsidRPr="00D36105">
              <w:rPr>
                <w:rFonts w:cstheme="minorHAnsi"/>
                <w:b/>
                <w:color w:val="FFFFFF" w:themeColor="background1"/>
                <w:sz w:val="24"/>
                <w:szCs w:val="24"/>
              </w:rPr>
              <w:t>elivery</w:t>
            </w:r>
          </w:p>
        </w:tc>
      </w:tr>
      <w:tr w:rsidR="00AA2E20" w:rsidRPr="00D36105" w14:paraId="6AE840C8" w14:textId="77777777" w:rsidTr="006A15A6">
        <w:tc>
          <w:tcPr>
            <w:tcW w:w="4729" w:type="dxa"/>
            <w:gridSpan w:val="2"/>
            <w:shd w:val="clear" w:color="auto" w:fill="D9D9D9" w:themeFill="background1" w:themeFillShade="D9"/>
          </w:tcPr>
          <w:p w14:paraId="34C6EA8F" w14:textId="77777777" w:rsidR="00AA2E20" w:rsidRPr="00D36105" w:rsidRDefault="00AA2E20" w:rsidP="004003EA">
            <w:pPr>
              <w:rPr>
                <w:rFonts w:cstheme="minorHAnsi"/>
                <w:b/>
                <w:sz w:val="24"/>
                <w:szCs w:val="24"/>
              </w:rPr>
            </w:pPr>
            <w:r w:rsidRPr="00D36105">
              <w:rPr>
                <w:rFonts w:cstheme="minorHAnsi"/>
                <w:b/>
                <w:sz w:val="24"/>
                <w:szCs w:val="24"/>
              </w:rPr>
              <w:t>Lectures</w:t>
            </w:r>
          </w:p>
        </w:tc>
        <w:tc>
          <w:tcPr>
            <w:tcW w:w="4940" w:type="dxa"/>
          </w:tcPr>
          <w:p w14:paraId="4E213482" w14:textId="1E2A68BB" w:rsidR="00AA2E20" w:rsidRPr="00D36105" w:rsidRDefault="00D36105" w:rsidP="00003E4A">
            <w:pPr>
              <w:rPr>
                <w:rFonts w:cstheme="minorHAnsi"/>
                <w:color w:val="FF0000"/>
              </w:rPr>
            </w:pPr>
            <w:r w:rsidRPr="00D36105">
              <w:rPr>
                <w:rFonts w:cstheme="minorHAnsi"/>
              </w:rPr>
              <w:t xml:space="preserve">9 (3 sessions, </w:t>
            </w:r>
            <w:r w:rsidRPr="00D36105">
              <w:rPr>
                <w:rFonts w:cstheme="minorHAnsi"/>
              </w:rPr>
              <w:t xml:space="preserve">approx. </w:t>
            </w:r>
            <w:r w:rsidRPr="00D36105">
              <w:rPr>
                <w:rFonts w:cstheme="minorHAnsi"/>
              </w:rPr>
              <w:t>3 hours each)</w:t>
            </w:r>
          </w:p>
        </w:tc>
      </w:tr>
      <w:tr w:rsidR="00AA2E20" w:rsidRPr="00D36105" w14:paraId="3280AD6C" w14:textId="77777777" w:rsidTr="006A15A6">
        <w:tc>
          <w:tcPr>
            <w:tcW w:w="4729" w:type="dxa"/>
            <w:gridSpan w:val="2"/>
            <w:shd w:val="clear" w:color="auto" w:fill="D9D9D9" w:themeFill="background1" w:themeFillShade="D9"/>
          </w:tcPr>
          <w:p w14:paraId="6B0A2586" w14:textId="77777777" w:rsidR="00AA2E20" w:rsidRPr="00D36105" w:rsidRDefault="00AA2E20" w:rsidP="004003EA">
            <w:pPr>
              <w:rPr>
                <w:rFonts w:cstheme="minorHAnsi"/>
                <w:b/>
                <w:sz w:val="24"/>
                <w:szCs w:val="24"/>
              </w:rPr>
            </w:pPr>
            <w:r w:rsidRPr="00D36105">
              <w:rPr>
                <w:rFonts w:cstheme="minorHAnsi"/>
                <w:b/>
                <w:sz w:val="24"/>
                <w:szCs w:val="24"/>
              </w:rPr>
              <w:t>Seminar/Tutorial/Workshop/Lab Hours</w:t>
            </w:r>
          </w:p>
          <w:p w14:paraId="7F4E8308" w14:textId="77777777" w:rsidR="00AA2E20" w:rsidRPr="00D36105" w:rsidRDefault="00AA2E20" w:rsidP="004003EA">
            <w:pPr>
              <w:rPr>
                <w:rFonts w:cstheme="minorHAnsi"/>
                <w:b/>
                <w:sz w:val="24"/>
                <w:szCs w:val="24"/>
              </w:rPr>
            </w:pPr>
          </w:p>
        </w:tc>
        <w:tc>
          <w:tcPr>
            <w:tcW w:w="4940" w:type="dxa"/>
          </w:tcPr>
          <w:p w14:paraId="0205C5C4" w14:textId="31D64872" w:rsidR="00AA2E20" w:rsidRPr="00D36105" w:rsidRDefault="00AA2E20" w:rsidP="004003EA">
            <w:pPr>
              <w:rPr>
                <w:rFonts w:cstheme="minorHAnsi"/>
                <w:color w:val="FF0000"/>
              </w:rPr>
            </w:pPr>
          </w:p>
        </w:tc>
      </w:tr>
      <w:tr w:rsidR="00AA2E20" w:rsidRPr="00D36105" w14:paraId="56134C3B" w14:textId="77777777" w:rsidTr="006A15A6">
        <w:tc>
          <w:tcPr>
            <w:tcW w:w="4729" w:type="dxa"/>
            <w:gridSpan w:val="2"/>
            <w:shd w:val="clear" w:color="auto" w:fill="D9D9D9" w:themeFill="background1" w:themeFillShade="D9"/>
          </w:tcPr>
          <w:p w14:paraId="0D89CB13" w14:textId="77777777" w:rsidR="00AA2E20" w:rsidRPr="00D36105" w:rsidRDefault="00CF3EFD" w:rsidP="004003EA">
            <w:pPr>
              <w:rPr>
                <w:rFonts w:cstheme="minorHAnsi"/>
                <w:b/>
                <w:sz w:val="24"/>
                <w:szCs w:val="24"/>
              </w:rPr>
            </w:pPr>
            <w:r w:rsidRPr="00D36105">
              <w:rPr>
                <w:rFonts w:cstheme="minorHAnsi"/>
                <w:b/>
                <w:sz w:val="24"/>
                <w:szCs w:val="24"/>
              </w:rPr>
              <w:t>Independent</w:t>
            </w:r>
            <w:r w:rsidR="00AA2E20" w:rsidRPr="00D36105">
              <w:rPr>
                <w:rFonts w:cstheme="minorHAnsi"/>
                <w:b/>
                <w:sz w:val="24"/>
                <w:szCs w:val="24"/>
              </w:rPr>
              <w:t xml:space="preserve"> Study</w:t>
            </w:r>
          </w:p>
        </w:tc>
        <w:tc>
          <w:tcPr>
            <w:tcW w:w="4940" w:type="dxa"/>
          </w:tcPr>
          <w:p w14:paraId="132D90A9" w14:textId="29EC5FE9" w:rsidR="00B274A6" w:rsidRPr="00D36105" w:rsidRDefault="00D36105" w:rsidP="004003EA">
            <w:pPr>
              <w:rPr>
                <w:rFonts w:cstheme="minorHAnsi"/>
                <w:color w:val="FF0000"/>
              </w:rPr>
            </w:pPr>
            <w:r w:rsidRPr="00D36105">
              <w:rPr>
                <w:rFonts w:cstheme="minorHAnsi"/>
              </w:rPr>
              <w:t>41</w:t>
            </w:r>
          </w:p>
        </w:tc>
      </w:tr>
      <w:tr w:rsidR="00AA2E20" w:rsidRPr="00D36105" w14:paraId="343A7D5C" w14:textId="77777777" w:rsidTr="006A15A6">
        <w:tc>
          <w:tcPr>
            <w:tcW w:w="4729" w:type="dxa"/>
            <w:gridSpan w:val="2"/>
            <w:shd w:val="clear" w:color="auto" w:fill="D9D9D9" w:themeFill="background1" w:themeFillShade="D9"/>
          </w:tcPr>
          <w:p w14:paraId="3D604D0C" w14:textId="77777777" w:rsidR="00AA2E20" w:rsidRPr="00D36105" w:rsidRDefault="00AA2E20" w:rsidP="004003EA">
            <w:pPr>
              <w:rPr>
                <w:rFonts w:cstheme="minorHAnsi"/>
                <w:b/>
                <w:sz w:val="24"/>
                <w:szCs w:val="24"/>
              </w:rPr>
            </w:pPr>
            <w:r w:rsidRPr="00D36105">
              <w:rPr>
                <w:rFonts w:cstheme="minorHAnsi"/>
                <w:b/>
                <w:sz w:val="24"/>
                <w:szCs w:val="24"/>
              </w:rPr>
              <w:t>Total Study Hours</w:t>
            </w:r>
          </w:p>
          <w:p w14:paraId="3278A87E" w14:textId="77777777" w:rsidR="00AA2E20" w:rsidRPr="00D36105" w:rsidRDefault="00AA2E20" w:rsidP="004003EA">
            <w:pPr>
              <w:rPr>
                <w:rFonts w:cstheme="minorHAnsi"/>
                <w:b/>
                <w:color w:val="FF0000"/>
                <w:sz w:val="24"/>
                <w:szCs w:val="24"/>
              </w:rPr>
            </w:pPr>
          </w:p>
        </w:tc>
        <w:tc>
          <w:tcPr>
            <w:tcW w:w="4940" w:type="dxa"/>
          </w:tcPr>
          <w:p w14:paraId="59E4A929" w14:textId="473AB068" w:rsidR="00B274A6" w:rsidRPr="00D36105" w:rsidRDefault="00D36105" w:rsidP="004003EA">
            <w:pPr>
              <w:rPr>
                <w:rFonts w:cstheme="minorHAnsi"/>
                <w:color w:val="FF0000"/>
              </w:rPr>
            </w:pPr>
            <w:r w:rsidRPr="00D36105">
              <w:rPr>
                <w:rFonts w:cstheme="minorHAnsi"/>
                <w:b/>
                <w:bCs/>
              </w:rPr>
              <w:t>50</w:t>
            </w:r>
          </w:p>
        </w:tc>
      </w:tr>
      <w:tr w:rsidR="00B76C82" w:rsidRPr="00D36105" w14:paraId="5AA41E17" w14:textId="77777777" w:rsidTr="00345BBB">
        <w:trPr>
          <w:trHeight w:val="254"/>
        </w:trPr>
        <w:tc>
          <w:tcPr>
            <w:tcW w:w="9669" w:type="dxa"/>
            <w:gridSpan w:val="3"/>
            <w:shd w:val="clear" w:color="auto" w:fill="7030A0"/>
          </w:tcPr>
          <w:p w14:paraId="42E808BD" w14:textId="77777777" w:rsidR="00B76C82" w:rsidRPr="00D36105" w:rsidRDefault="00B76C82" w:rsidP="003A0F8F">
            <w:pPr>
              <w:rPr>
                <w:rFonts w:cstheme="minorHAnsi"/>
                <w:b/>
                <w:color w:val="FFFFFF" w:themeColor="background1"/>
                <w:sz w:val="24"/>
                <w:szCs w:val="24"/>
              </w:rPr>
            </w:pPr>
            <w:r w:rsidRPr="00D36105">
              <w:rPr>
                <w:rFonts w:cstheme="minorHAnsi"/>
                <w:b/>
                <w:color w:val="FFFFFF" w:themeColor="background1"/>
                <w:sz w:val="24"/>
                <w:szCs w:val="24"/>
              </w:rPr>
              <w:t>Reading List</w:t>
            </w:r>
          </w:p>
        </w:tc>
      </w:tr>
      <w:tr w:rsidR="0056006D" w:rsidRPr="00D36105" w14:paraId="68726387" w14:textId="77777777" w:rsidTr="00345BBB">
        <w:tc>
          <w:tcPr>
            <w:tcW w:w="9669" w:type="dxa"/>
            <w:gridSpan w:val="3"/>
          </w:tcPr>
          <w:p w14:paraId="6EE151F3" w14:textId="77777777" w:rsidR="00D36105" w:rsidRPr="00D36105" w:rsidRDefault="00D36105" w:rsidP="00D36105">
            <w:pPr>
              <w:rPr>
                <w:rFonts w:cstheme="minorHAnsi"/>
                <w:b/>
              </w:rPr>
            </w:pPr>
          </w:p>
          <w:p w14:paraId="29C34023" w14:textId="2CCDD140" w:rsidR="00D36105" w:rsidRPr="00D36105" w:rsidRDefault="00D36105" w:rsidP="00D36105">
            <w:pPr>
              <w:rPr>
                <w:rFonts w:cstheme="minorHAnsi"/>
              </w:rPr>
            </w:pPr>
            <w:r w:rsidRPr="00D36105">
              <w:rPr>
                <w:rFonts w:cstheme="minorHAnsi"/>
                <w:b/>
              </w:rPr>
              <w:t>Pre Reading</w:t>
            </w:r>
            <w:r w:rsidRPr="00D36105">
              <w:rPr>
                <w:rFonts w:cstheme="minorHAnsi"/>
              </w:rPr>
              <w:t>:</w:t>
            </w:r>
          </w:p>
          <w:p w14:paraId="428044EC" w14:textId="77777777" w:rsidR="00D36105" w:rsidRPr="00D36105" w:rsidRDefault="00D36105" w:rsidP="00D36105">
            <w:pPr>
              <w:pStyle w:val="ListParagraph"/>
              <w:numPr>
                <w:ilvl w:val="0"/>
                <w:numId w:val="5"/>
              </w:numPr>
              <w:rPr>
                <w:rFonts w:asciiTheme="minorHAnsi" w:hAnsiTheme="minorHAnsi" w:cstheme="minorHAnsi"/>
              </w:rPr>
            </w:pPr>
            <w:hyperlink w:anchor="_ENREF_8" w:tooltip="Linton, 2010 #8203" w:history="1">
              <w:r w:rsidRPr="00D36105">
                <w:rPr>
                  <w:rFonts w:asciiTheme="minorHAnsi" w:hAnsiTheme="minorHAnsi" w:cstheme="minorHAnsi"/>
                </w:rPr>
                <w:fldChar w:fldCharType="begin"/>
              </w:r>
              <w:r w:rsidRPr="00D36105">
                <w:rPr>
                  <w:rFonts w:asciiTheme="minorHAnsi" w:hAnsiTheme="minorHAnsi" w:cstheme="minorHAnsi"/>
                </w:rPr>
                <w:instrText xml:space="preserve"> ADDIN EN.CITE &lt;EndNote&gt;&lt;Cite AuthorYear="1"&gt;&lt;Author&gt;Linton&lt;/Author&gt;&lt;Year&gt;2010&lt;/Year&gt;&lt;RecNum&gt;8203&lt;/RecNum&gt;&lt;DisplayText&gt;Linton (2010)&lt;/DisplayText&gt;&lt;record&gt;&lt;rec-number&gt;8203&lt;/rec-number&gt;&lt;foreign-keys&gt;&lt;key app="EN" db-id="e9z59tfw5t5vd5e22z35w52kvdwae0xs0frp" timestamp="1306614197"&gt;8203&lt;/key&gt;&lt;/foreign-keys&gt;&lt;ref-type name="Journal Article"&gt;17&lt;/ref-type&gt;&lt;contributors&gt;&lt;authors&gt;&lt;author&gt;Linton, Jonathan D.&lt;/author&gt;&lt;/authors&gt;&lt;/contributors&gt;&lt;titles&gt;&lt;title&gt;Determining fit between research and journal with only two words--Some advice for young researchers on publishing and reviewing&lt;/title&gt;&lt;secondary-title&gt;Technovation&lt;/secondary-title&gt;&lt;/titles&gt;&lt;periodical&gt;&lt;full-title&gt;Technovation&lt;/full-title&gt;&lt;/periodical&gt;&lt;pages&gt;551-553&lt;/pages&gt;&lt;volume&gt;30&lt;/volume&gt;&lt;number&gt;11-12&lt;/number&gt;&lt;dates&gt;&lt;year&gt;2010&lt;/year&gt;&lt;/dates&gt;&lt;isbn&gt;0166-4972&lt;/isbn&gt;&lt;urls&gt;&lt;related-urls&gt;&lt;url&gt;http://www.sciencedirect.com/science/article/pii/S016649721000091X&lt;/url&gt;&lt;/related-urls&gt;&lt;/urls&gt;&lt;electronic-resource-num&gt;10.1016/j.technovation.2010.09.001&lt;/electronic-resource-num&gt;&lt;access-date&gt;2010/12//&lt;/access-date&gt;&lt;/record&gt;&lt;/Cite&gt;&lt;/EndNote&gt;</w:instrText>
              </w:r>
              <w:r w:rsidRPr="00D36105">
                <w:rPr>
                  <w:rFonts w:asciiTheme="minorHAnsi" w:hAnsiTheme="minorHAnsi" w:cstheme="minorHAnsi"/>
                </w:rPr>
                <w:fldChar w:fldCharType="separate"/>
              </w:r>
              <w:r w:rsidRPr="00D36105">
                <w:rPr>
                  <w:rFonts w:asciiTheme="minorHAnsi" w:hAnsiTheme="minorHAnsi" w:cstheme="minorHAnsi"/>
                  <w:noProof/>
                </w:rPr>
                <w:t>Linton (2010)</w:t>
              </w:r>
              <w:r w:rsidRPr="00D36105">
                <w:rPr>
                  <w:rFonts w:asciiTheme="minorHAnsi" w:hAnsiTheme="minorHAnsi" w:cstheme="minorHAnsi"/>
                </w:rPr>
                <w:fldChar w:fldCharType="end"/>
              </w:r>
            </w:hyperlink>
            <w:r w:rsidRPr="00D36105">
              <w:rPr>
                <w:rFonts w:asciiTheme="minorHAnsi" w:hAnsiTheme="minorHAnsi" w:cstheme="minorHAnsi"/>
              </w:rPr>
              <w:t xml:space="preserve">, </w:t>
            </w:r>
            <w:hyperlink w:anchor="_ENREF_7" w:tooltip="Lepak, 2009 #7369" w:history="1">
              <w:r w:rsidRPr="00D36105">
                <w:rPr>
                  <w:rFonts w:asciiTheme="minorHAnsi" w:hAnsiTheme="minorHAnsi" w:cstheme="minorHAnsi"/>
                </w:rPr>
                <w:fldChar w:fldCharType="begin"/>
              </w:r>
              <w:r w:rsidRPr="00D36105">
                <w:rPr>
                  <w:rFonts w:asciiTheme="minorHAnsi" w:hAnsiTheme="minorHAnsi" w:cstheme="minorHAnsi"/>
                </w:rPr>
                <w:instrText xml:space="preserve"> ADDIN EN.CITE &lt;EndNote&gt;&lt;Cite AuthorYear="1"&gt;&lt;Author&gt;Lepak&lt;/Author&gt;&lt;Year&gt;2009&lt;/Year&gt;&lt;RecNum&gt;7369&lt;/RecNum&gt;&lt;DisplayText&gt;Lepak (2009)&lt;/DisplayText&gt;&lt;record&gt;&lt;rec-number&gt;7369&lt;/rec-number&gt;&lt;foreign-keys&gt;&lt;key app="EN" db-id="e9z59tfw5t5vd5e22z35w52kvdwae0xs0frp" timestamp="1274638104"&gt;7369&lt;/key&gt;&lt;/foreign-keys&gt;&lt;ref-type name="Journal Article"&gt;17&lt;/ref-type&gt;&lt;contributors&gt;&lt;authors&gt;&lt;author&gt;Lepak, Dave&lt;/author&gt;&lt;/authors&gt;&lt;/contributors&gt;&lt;titles&gt;&lt;title&gt;Editor&amp;apos;s comments: what is good reviewing?&lt;/title&gt;&lt;secondary-title&gt;Academy of Management Review&lt;/secondary-title&gt;&lt;/titles&gt;&lt;periodical&gt;&lt;full-title&gt;Academy of Management Review&lt;/full-title&gt;&lt;/periodical&gt;&lt;pages&gt;375-381&lt;/pages&gt;&lt;volume&gt;34&lt;/volume&gt;&lt;number&gt;3&lt;/number&gt;&lt;keywords&gt;&lt;keyword&gt;PEER review&lt;/keyword&gt;&lt;keyword&gt;EDITORS&lt;/keyword&gt;&lt;keyword&gt;EDITING&lt;/keyword&gt;&lt;keyword&gt;EVALUATION&lt;/keyword&gt;&lt;keyword&gt;GHOSTWRITING&lt;/keyword&gt;&lt;keyword&gt;ERRORS&lt;/keyword&gt;&lt;/keywords&gt;&lt;dates&gt;&lt;year&gt;2009&lt;/year&gt;&lt;/dates&gt;&lt;publisher&gt;Academy of Management&lt;/publisher&gt;&lt;isbn&gt;03637425&lt;/isbn&gt;&lt;accession-num&gt;40631320&lt;/accession-num&gt;&lt;work-type&gt;Article&lt;/work-type&gt;&lt;urls&gt;&lt;related-urls&gt;&lt;url&gt;http://search.ebscohost.com/login.aspx?direct=true&amp;amp;db=buh&amp;amp;AN=40631320&amp;amp;site=ehost-live&lt;/url&gt;&lt;/related-urls&gt;&lt;/urls&gt;&lt;electronic-resource-num&gt;10.5465/AMR.2009.40631320&lt;/electronic-resource-num&gt;&lt;remote-database-name&gt;buh&lt;/remote-database-name&gt;&lt;remote-database-provider&gt;EBSCOhost&lt;/remote-database-provider&gt;&lt;research-notes&gt;http://dx.doi.org/10.5465/AMR.2009.40631320&lt;/research-notes&gt;&lt;/record&gt;&lt;/Cite&gt;&lt;/EndNote&gt;</w:instrText>
              </w:r>
              <w:r w:rsidRPr="00D36105">
                <w:rPr>
                  <w:rFonts w:asciiTheme="minorHAnsi" w:hAnsiTheme="minorHAnsi" w:cstheme="minorHAnsi"/>
                </w:rPr>
                <w:fldChar w:fldCharType="separate"/>
              </w:r>
              <w:r w:rsidRPr="00D36105">
                <w:rPr>
                  <w:rFonts w:asciiTheme="minorHAnsi" w:hAnsiTheme="minorHAnsi" w:cstheme="minorHAnsi"/>
                  <w:noProof/>
                </w:rPr>
                <w:t>Lepak (2009)</w:t>
              </w:r>
              <w:r w:rsidRPr="00D36105">
                <w:rPr>
                  <w:rFonts w:asciiTheme="minorHAnsi" w:hAnsiTheme="minorHAnsi" w:cstheme="minorHAnsi"/>
                </w:rPr>
                <w:fldChar w:fldCharType="end"/>
              </w:r>
            </w:hyperlink>
            <w:r w:rsidRPr="00D36105">
              <w:rPr>
                <w:rFonts w:asciiTheme="minorHAnsi" w:hAnsiTheme="minorHAnsi" w:cstheme="minorHAnsi"/>
              </w:rPr>
              <w:t>.</w:t>
            </w:r>
          </w:p>
          <w:p w14:paraId="4DE0F324" w14:textId="77777777" w:rsidR="00D36105" w:rsidRPr="00D36105" w:rsidRDefault="00D36105" w:rsidP="00D36105">
            <w:pPr>
              <w:pStyle w:val="Heading2"/>
              <w:numPr>
                <w:ilvl w:val="0"/>
                <w:numId w:val="0"/>
              </w:numPr>
              <w:spacing w:before="120" w:after="120"/>
              <w:ind w:left="576" w:hanging="576"/>
              <w:outlineLvl w:val="1"/>
              <w:rPr>
                <w:rFonts w:asciiTheme="minorHAnsi" w:hAnsiTheme="minorHAnsi" w:cstheme="minorHAnsi"/>
                <w:b/>
                <w:bCs w:val="0"/>
                <w:i w:val="0"/>
                <w:iCs/>
                <w:szCs w:val="22"/>
              </w:rPr>
            </w:pPr>
            <w:r w:rsidRPr="00D36105">
              <w:rPr>
                <w:rFonts w:asciiTheme="minorHAnsi" w:hAnsiTheme="minorHAnsi" w:cstheme="minorHAnsi"/>
                <w:b/>
                <w:bCs w:val="0"/>
                <w:i w:val="0"/>
                <w:iCs/>
                <w:szCs w:val="22"/>
              </w:rPr>
              <w:t>Further reading (selection):</w:t>
            </w:r>
          </w:p>
          <w:p w14:paraId="49DC8B03" w14:textId="77777777" w:rsidR="00D36105" w:rsidRPr="00D36105" w:rsidRDefault="00D36105" w:rsidP="00D36105">
            <w:pPr>
              <w:pStyle w:val="Bibliography"/>
              <w:numPr>
                <w:ilvl w:val="0"/>
                <w:numId w:val="5"/>
              </w:numPr>
              <w:rPr>
                <w:rFonts w:cstheme="minorHAnsi"/>
              </w:rPr>
            </w:pPr>
            <w:r w:rsidRPr="00D36105">
              <w:rPr>
                <w:rFonts w:cstheme="minorHAnsi"/>
              </w:rPr>
              <w:t xml:space="preserve">Books: </w:t>
            </w:r>
            <w:hyperlink w:anchor="_ENREF_1" w:tooltip="Baruch, 2006 #7860" w:history="1">
              <w:r w:rsidRPr="00D36105">
                <w:rPr>
                  <w:rFonts w:cstheme="minorHAnsi"/>
                </w:rPr>
                <w:fldChar w:fldCharType="begin"/>
              </w:r>
              <w:r w:rsidRPr="00D36105">
                <w:rPr>
                  <w:rFonts w:cstheme="minorHAnsi"/>
                </w:rPr>
                <w:instrText xml:space="preserve"> ADDIN EN.CITE &lt;EndNote&gt;&lt;Cite AuthorYear="1"&gt;&lt;Author&gt;Baruch&lt;/Author&gt;&lt;Year&gt;2006&lt;/Year&gt;&lt;RecNum&gt;7860&lt;/RecNum&gt;&lt;DisplayText&gt;Baruch, Sullivan, and Schepmyer (2006)&lt;/DisplayText&gt;&lt;record&gt;&lt;rec-number&gt;7860&lt;/rec-number&gt;&lt;foreign-keys&gt;&lt;key app="EN" db-id="e9z59tfw5t5vd5e22z35w52kvdwae0xs0frp" timestamp="1287673794"&gt;7860&lt;/key&gt;&lt;/foreign-keys&gt;&lt;ref-type name="Book"&gt;6&lt;/ref-type&gt;&lt;contributors&gt;&lt;authors&gt;&lt;author&gt;Baruch, Yehuda&lt;/author&gt;&lt;author&gt;Sullivan, Sherry E.&lt;/author&gt;&lt;author&gt;Schepmyer, Hazlon N.&lt;/author&gt;&lt;/authors&gt;&lt;/contributors&gt;&lt;titles&gt;&lt;title&gt;Winning reviews: a guide for evaluating scholarly writing&lt;/title&gt;&lt;/titles&gt;&lt;pages&gt;xxv, 262 p.&lt;/pages&gt;&lt;keywords&gt;&lt;keyword&gt;Manuscripts -- Editing.&lt;/keyword&gt;&lt;keyword&gt;Academic writing -- Evaluation.&lt;/keyword&gt;&lt;keyword&gt;Manuscripts -- Reviews.&lt;/keyword&gt;&lt;/keywords&gt;&lt;dates&gt;&lt;year&gt;2006&lt;/year&gt;&lt;/dates&gt;&lt;pub-location&gt;Basingstoke, UK&lt;/pub-location&gt;&lt;publisher&gt;Palgrave Macmillan&lt;/publisher&gt;&lt;isbn&gt;9781403992231&lt;/isbn&gt;&lt;call-num&gt;373-RS&lt;/call-num&gt;&lt;urls&gt;&lt;related-urls&gt;&lt;url&gt;http://www.palgrave.com/products/title.aspx?pid=271215&lt;/url&gt;&lt;/related-urls&gt;&lt;/urls&gt;&lt;language&gt;English&lt;/language&gt;&lt;/record&gt;&lt;/Cite&gt;&lt;/EndNote&gt;</w:instrText>
              </w:r>
              <w:r w:rsidRPr="00D36105">
                <w:rPr>
                  <w:rFonts w:cstheme="minorHAnsi"/>
                </w:rPr>
                <w:fldChar w:fldCharType="separate"/>
              </w:r>
              <w:r w:rsidRPr="00D36105">
                <w:rPr>
                  <w:rFonts w:cstheme="minorHAnsi"/>
                  <w:noProof/>
                </w:rPr>
                <w:t>Baruch, Sullivan, and Schepmyer (2006)</w:t>
              </w:r>
              <w:r w:rsidRPr="00D36105">
                <w:rPr>
                  <w:rFonts w:cstheme="minorHAnsi"/>
                </w:rPr>
                <w:fldChar w:fldCharType="end"/>
              </w:r>
            </w:hyperlink>
            <w:r w:rsidRPr="00D36105">
              <w:rPr>
                <w:rFonts w:cstheme="minorHAnsi"/>
              </w:rPr>
              <w:t xml:space="preserve">; </w:t>
            </w:r>
            <w:hyperlink w:anchor="_ENREF_5" w:tooltip="Clark, 2017 #13013" w:history="1">
              <w:r w:rsidRPr="00D36105">
                <w:rPr>
                  <w:rFonts w:cstheme="minorHAnsi"/>
                </w:rPr>
                <w:fldChar w:fldCharType="begin"/>
              </w:r>
              <w:r w:rsidRPr="00D36105">
                <w:rPr>
                  <w:rFonts w:cstheme="minorHAnsi"/>
                </w:rPr>
                <w:instrText xml:space="preserve"> ADDIN EN.CITE &lt;EndNote&gt;&lt;Cite AuthorYear="1"&gt;&lt;Author&gt;Clark&lt;/Author&gt;&lt;Year&gt;2017&lt;/Year&gt;&lt;RecNum&gt;13013&lt;/RecNum&gt;&lt;DisplayText&gt;Clark, Wright, and Ketchen (2017)&lt;/DisplayText&gt;&lt;record&gt;&lt;rec-number&gt;13013&lt;/rec-number&gt;&lt;foreign-keys&gt;&lt;key app="EN" db-id="e9z59tfw5t5vd5e22z35w52kvdwae0xs0frp" timestamp="1556208551"&gt;13013&lt;/key&gt;&lt;/foreign-keys&gt;&lt;ref-type name="Book"&gt;6&lt;/ref-type&gt;&lt;contributors&gt;&lt;authors&gt;&lt;author&gt;Clark, Timothy&lt;/author&gt;&lt;author&gt;Wright, Mike&lt;/author&gt;&lt;author&gt;Ketchen, David J.&lt;/author&gt;&lt;/authors&gt;&lt;/contributors&gt;&lt;titles&gt;&lt;title&gt;How to get published in the best management journals&lt;/title&gt;&lt;/titles&gt;&lt;dates&gt;&lt;year&gt;2017&lt;/year&gt;&lt;/dates&gt;&lt;pub-location&gt;Cheltenham, UK&lt;/pub-location&gt;&lt;publisher&gt;Edward Elgar Publishing&lt;/publisher&gt;&lt;isbn&gt;1786437619 9781786437617&lt;/isbn&gt;&lt;urls&gt;&lt;related-urls&gt;&lt;url&gt;http://dx.doi.org/10.4337/9781784714680&lt;/url&gt;&lt;/related-urls&gt;&lt;/urls&gt;&lt;electronic-resource-num&gt;10.4337/9781784714680&lt;/electronic-resource-num&gt;&lt;remote-database-name&gt;/z-wcorg/&lt;/remote-database-name&gt;&lt;remote-database-provider&gt;http://worldcat.org&lt;/remote-database-provider&gt;&lt;language&gt;English&lt;/language&gt;&lt;/record&gt;&lt;/Cite&gt;&lt;/EndNote&gt;</w:instrText>
              </w:r>
              <w:r w:rsidRPr="00D36105">
                <w:rPr>
                  <w:rFonts w:cstheme="minorHAnsi"/>
                </w:rPr>
                <w:fldChar w:fldCharType="separate"/>
              </w:r>
              <w:r w:rsidRPr="00D36105">
                <w:rPr>
                  <w:rFonts w:cstheme="minorHAnsi"/>
                  <w:noProof/>
                </w:rPr>
                <w:t>Clark, Wright, and Ketchen (2017)</w:t>
              </w:r>
              <w:r w:rsidRPr="00D36105">
                <w:rPr>
                  <w:rFonts w:cstheme="minorHAnsi"/>
                </w:rPr>
                <w:fldChar w:fldCharType="end"/>
              </w:r>
            </w:hyperlink>
            <w:r w:rsidRPr="00D36105">
              <w:rPr>
                <w:rFonts w:cstheme="minorHAnsi"/>
              </w:rPr>
              <w:t xml:space="preserve">; </w:t>
            </w:r>
            <w:hyperlink w:anchor="_ENREF_2" w:tooltip="Campion, 1993 #6750" w:history="1">
              <w:r w:rsidRPr="00D36105">
                <w:rPr>
                  <w:rFonts w:cstheme="minorHAnsi"/>
                </w:rPr>
                <w:fldChar w:fldCharType="begin"/>
              </w:r>
              <w:r w:rsidRPr="00D36105">
                <w:rPr>
                  <w:rFonts w:cstheme="minorHAnsi"/>
                </w:rPr>
                <w:instrText xml:space="preserve"> ADDIN EN.CITE &lt;EndNote&gt;&lt;Cite AuthorYear="1"&gt;&lt;Author&gt;Campion&lt;/Author&gt;&lt;Year&gt;1993&lt;/Year&gt;&lt;RecNum&gt;6750&lt;/RecNum&gt;&lt;DisplayText&gt;Campion (1993)&lt;/DisplayText&gt;&lt;record&gt;&lt;rec-number&gt;6750&lt;/rec-number&gt;&lt;foreign-keys&gt;&lt;key app="EN" db-id="e9z59tfw5t5vd5e22z35w52kvdwae0xs0frp" timestamp="1261078062"&gt;6750&lt;/key&gt;&lt;/foreign-keys&gt;&lt;ref-type name="Journal Article"&gt;17&lt;/ref-type&gt;&lt;contributors&gt;&lt;authors&gt;&lt;author&gt;Campion, Michael A.&lt;/author&gt;&lt;/authors&gt;&lt;/contributors&gt;&lt;titles&gt;&lt;title&gt;Article review checklist: A criterion checklist for reviewing research articles in Applied Psychology&lt;/title&gt;&lt;secondary-title&gt;Personnel Psychology&lt;/secondary-title&gt;&lt;/titles&gt;&lt;periodical&gt;&lt;full-title&gt;Personnel Psychology&lt;/full-title&gt;&lt;/periodical&gt;&lt;pages&gt;705-718&lt;/pages&gt;&lt;volume&gt;46&lt;/volume&gt;&lt;number&gt;3&lt;/number&gt;&lt;dates&gt;&lt;year&gt;1993&lt;/year&gt;&lt;/dates&gt;&lt;urls&gt;&lt;related-urls&gt;&lt;url&gt;http://dx.doi.org/10.1111/j.1744-6570.1993.tb00896.x&lt;/url&gt;&lt;/related-urls&gt;&lt;/urls&gt;&lt;electronic-resource-num&gt;10.1111/j.1744-6570.1993.tb00896.x&lt;/electronic-resource-num&gt;&lt;/record&gt;&lt;/Cite&gt;&lt;/EndNote&gt;</w:instrText>
              </w:r>
              <w:r w:rsidRPr="00D36105">
                <w:rPr>
                  <w:rFonts w:cstheme="minorHAnsi"/>
                </w:rPr>
                <w:fldChar w:fldCharType="separate"/>
              </w:r>
              <w:r w:rsidRPr="00D36105">
                <w:rPr>
                  <w:rFonts w:cstheme="minorHAnsi"/>
                  <w:noProof/>
                </w:rPr>
                <w:t>Campion (1993)</w:t>
              </w:r>
              <w:r w:rsidRPr="00D36105">
                <w:rPr>
                  <w:rFonts w:cstheme="minorHAnsi"/>
                </w:rPr>
                <w:fldChar w:fldCharType="end"/>
              </w:r>
            </w:hyperlink>
            <w:r w:rsidRPr="00D36105">
              <w:rPr>
                <w:rFonts w:cstheme="minorHAnsi"/>
              </w:rPr>
              <w:t xml:space="preserve">; </w:t>
            </w:r>
            <w:hyperlink w:anchor="_ENREF_3" w:tooltip="Carpenter, 2009 #7367" w:history="1">
              <w:r w:rsidRPr="00D36105">
                <w:rPr>
                  <w:rFonts w:cstheme="minorHAnsi"/>
                </w:rPr>
                <w:fldChar w:fldCharType="begin"/>
              </w:r>
              <w:r w:rsidRPr="00D36105">
                <w:rPr>
                  <w:rFonts w:cstheme="minorHAnsi"/>
                </w:rPr>
                <w:instrText xml:space="preserve"> ADDIN EN.CITE &lt;EndNote&gt;&lt;Cite AuthorYear="1"&gt;&lt;Author&gt;Carpenter&lt;/Author&gt;&lt;Year&gt;2009&lt;/Year&gt;&lt;RecNum&gt;7367&lt;/RecNum&gt;&lt;DisplayText&gt;Carpenter (2009)&lt;/DisplayText&gt;&lt;record&gt;&lt;rec-number&gt;7367&lt;/rec-number&gt;&lt;foreign-keys&gt;&lt;key app="EN" db-id="e9z59tfw5t5vd5e22z35w52kvdwae0xs0frp" timestamp="1274638104"&gt;7367&lt;/key&gt;&lt;/foreign-keys&gt;&lt;ref-type name="Journal Article"&gt;17&lt;/ref-type&gt;&lt;contributors&gt;&lt;authors&gt;&lt;author&gt;Carpenter, Mason A.&lt;/author&gt;&lt;/authors&gt;&lt;/contributors&gt;&lt;titles&gt;&lt;title&gt;Editor&amp;apos;s comments: mentoring colleagues in the craft and spirit of peer review&lt;/title&gt;&lt;secondary-title&gt;Academy of Management Review&lt;/secondary-title&gt;&lt;/titles&gt;&lt;periodical&gt;&lt;full-title&gt;Academy of Management Review&lt;/full-title&gt;&lt;/periodical&gt;&lt;pages&gt;191-195&lt;/pages&gt;&lt;volume&gt;34&lt;/volume&gt;&lt;number&gt;2&lt;/number&gt;&lt;keywords&gt;&lt;keyword&gt;PEER review&lt;/keyword&gt;&lt;keyword&gt;MENTORING&lt;/keyword&gt;&lt;/keywords&gt;&lt;dates&gt;&lt;year&gt;2009&lt;/year&gt;&lt;/dates&gt;&lt;publisher&gt;Academy of Management&lt;/publisher&gt;&lt;isbn&gt;03637425&lt;/isbn&gt;&lt;accession-num&gt;36982609&lt;/accession-num&gt;&lt;work-type&gt;Article&lt;/work-type&gt;&lt;urls&gt;&lt;related-urls&gt;&lt;url&gt;http://search.ebscohost.com/login.aspx?direct=true&amp;amp;db=buh&amp;amp;AN=36982609&amp;amp;site=ehost-live&lt;/url&gt;&lt;/related-urls&gt;&lt;/urls&gt;&lt;remote-database-name&gt;buh&lt;/remote-database-name&gt;&lt;remote-database-provider&gt;EBSCOhost&lt;/remote-database-provider&gt;&lt;/record&gt;&lt;/Cite&gt;&lt;/EndNote&gt;</w:instrText>
              </w:r>
              <w:r w:rsidRPr="00D36105">
                <w:rPr>
                  <w:rFonts w:cstheme="minorHAnsi"/>
                </w:rPr>
                <w:fldChar w:fldCharType="separate"/>
              </w:r>
              <w:r w:rsidRPr="00D36105">
                <w:rPr>
                  <w:rFonts w:cstheme="minorHAnsi"/>
                  <w:noProof/>
                </w:rPr>
                <w:t>Carpenter (2009)</w:t>
              </w:r>
              <w:r w:rsidRPr="00D36105">
                <w:rPr>
                  <w:rFonts w:cstheme="minorHAnsi"/>
                </w:rPr>
                <w:fldChar w:fldCharType="end"/>
              </w:r>
            </w:hyperlink>
            <w:r w:rsidRPr="00D36105">
              <w:rPr>
                <w:rFonts w:cstheme="minorHAnsi"/>
              </w:rPr>
              <w:t xml:space="preserve">; </w:t>
            </w:r>
            <w:hyperlink w:anchor="_ENREF_4" w:tooltip="Clark, 2006 #3670" w:history="1">
              <w:r w:rsidRPr="00D36105">
                <w:rPr>
                  <w:rFonts w:cstheme="minorHAnsi"/>
                </w:rPr>
                <w:fldChar w:fldCharType="begin"/>
              </w:r>
              <w:r w:rsidRPr="00D36105">
                <w:rPr>
                  <w:rFonts w:cstheme="minorHAnsi"/>
                </w:rPr>
                <w:instrText xml:space="preserve"> ADDIN EN.CITE &lt;EndNote&gt;&lt;Cite AuthorYear="1"&gt;&lt;Author&gt;Clark&lt;/Author&gt;&lt;Year&gt;2006&lt;/Year&gt;&lt;RecNum&gt;3670&lt;/RecNum&gt;&lt;DisplayText&gt;Clark, Floyd, and Wright (2006)&lt;/DisplayText&gt;&lt;record&gt;&lt;rec-number&gt;3670&lt;/rec-number&gt;&lt;foreign-keys&gt;&lt;key app="EN" db-id="e9z59tfw5t5vd5e22z35w52kvdwae0xs0frp" timestamp="0"&gt;3670&lt;/key&gt;&lt;/foreign-keys&gt;&lt;ref-type name="Journal Article"&gt;17&lt;/ref-type&gt;&lt;contributors&gt;&lt;authors&gt;&lt;author&gt;Clark, Timothy&lt;/author&gt;&lt;author&gt;Floyd, Steven W.&lt;/author&gt;&lt;author&gt;Wright, Mike&lt;/author&gt;&lt;/authors&gt;&lt;/contributors&gt;&lt;titles&gt;&lt;title&gt;On the Review Process and Journal Development&lt;/title&gt;&lt;secondary-title&gt;Journal of Management Studies&lt;/secondary-title&gt;&lt;alt-title&gt;Journal of Management Studies&lt;/alt-title&gt;&lt;/titles&gt;&lt;periodical&gt;&lt;full-title&gt;Journal of Management Studies&lt;/full-title&gt;&lt;/periodical&gt;&lt;alt-periodical&gt;&lt;full-title&gt;Journal of Management Studies&lt;/full-title&gt;&lt;/alt-periodical&gt;&lt;pages&gt;655-664&lt;/pages&gt;&lt;volume&gt;43&lt;/volume&gt;&lt;number&gt;3&lt;/number&gt;&lt;dates&gt;&lt;year&gt;2006&lt;/year&gt;&lt;/dates&gt;&lt;urls&gt;&lt;related-urls&gt;&lt;url&gt;http://www.blackwell-synergy.com/doi/abs/10.1111/j.1467-6486.2006.00617.x&lt;/url&gt;&lt;/related-urls&gt;&lt;/urls&gt;&lt;electronic-resource-num&gt;10.1111/j.1467-6486.2006.00617.x&lt;/electronic-resource-num&gt;&lt;/record&gt;&lt;/Cite&gt;&lt;/EndNote&gt;</w:instrText>
              </w:r>
              <w:r w:rsidRPr="00D36105">
                <w:rPr>
                  <w:rFonts w:cstheme="minorHAnsi"/>
                </w:rPr>
                <w:fldChar w:fldCharType="separate"/>
              </w:r>
              <w:r w:rsidRPr="00D36105">
                <w:rPr>
                  <w:rFonts w:cstheme="minorHAnsi"/>
                  <w:noProof/>
                </w:rPr>
                <w:t>Clark, Floyd, and Wright (2006)</w:t>
              </w:r>
              <w:r w:rsidRPr="00D36105">
                <w:rPr>
                  <w:rFonts w:cstheme="minorHAnsi"/>
                </w:rPr>
                <w:fldChar w:fldCharType="end"/>
              </w:r>
            </w:hyperlink>
            <w:r w:rsidRPr="00D36105">
              <w:rPr>
                <w:rFonts w:cstheme="minorHAnsi"/>
              </w:rPr>
              <w:t xml:space="preserve">; </w:t>
            </w:r>
            <w:hyperlink w:anchor="_ENREF_6" w:tooltip="Kilduff, 2007 #7368" w:history="1">
              <w:r w:rsidRPr="00D36105">
                <w:rPr>
                  <w:rFonts w:cstheme="minorHAnsi"/>
                </w:rPr>
                <w:fldChar w:fldCharType="begin"/>
              </w:r>
              <w:r w:rsidRPr="00D36105">
                <w:rPr>
                  <w:rFonts w:cstheme="minorHAnsi"/>
                </w:rPr>
                <w:instrText xml:space="preserve"> ADDIN EN.CITE &lt;EndNote&gt;&lt;Cite AuthorYear="1"&gt;&lt;Author&gt;Kilduff&lt;/Author&gt;&lt;Year&gt;2007&lt;/Year&gt;&lt;RecNum&gt;7368&lt;/RecNum&gt;&lt;DisplayText&gt;Kilduff (2007)&lt;/DisplayText&gt;&lt;record&gt;&lt;rec-number&gt;7368&lt;/rec-number&gt;&lt;foreign-keys&gt;&lt;key app="EN" db-id="e9z59tfw5t5vd5e22z35w52kvdwae0xs0frp" timestamp="1274638104"&gt;7368&lt;/key&gt;&lt;/foreign-keys&gt;&lt;ref-type name="Journal Article"&gt;17&lt;/ref-type&gt;&lt;contributors&gt;&lt;authors&gt;&lt;author&gt;Kilduff, Martin&lt;/author&gt;&lt;/authors&gt;&lt;/contributors&gt;&lt;titles&gt;&lt;title&gt;Editor&amp;apos;s comments: the top ten reasons why your paper might not be sent out for review&lt;/title&gt;&lt;secondary-title&gt;Academy of Management Review&lt;/secondary-title&gt;&lt;alt-title&gt;Academy of Management Review&lt;/alt-title&gt;&lt;/titles&gt;&lt;periodical&gt;&lt;full-title&gt;Academy of Management Review&lt;/full-title&gt;&lt;/periodical&gt;&lt;alt-periodical&gt;&lt;full-title&gt;Academy of Management Review&lt;/full-title&gt;&lt;/alt-periodical&gt;&lt;pages&gt;700-702&lt;/pages&gt;&lt;volume&gt;32&lt;/volume&gt;&lt;number&gt;3&lt;/number&gt;&lt;keywords&gt;&lt;keyword&gt;MANAGEMENT&lt;/keyword&gt;&lt;keyword&gt;PUBLISHERS &amp;amp; publishing&lt;/keyword&gt;&lt;keyword&gt;EDITORIALS&lt;/keyword&gt;&lt;keyword&gt;AUTHORS &amp;amp; publishers&lt;/keyword&gt;&lt;keyword&gt;PERIODICALS&lt;/keyword&gt;&lt;keyword&gt;AUTHORS -- Employment&lt;/keyword&gt;&lt;keyword&gt;LANGUAGE &amp;amp; languages -- Grammars&lt;/keyword&gt;&lt;keyword&gt;ACADEMIC language&lt;/keyword&gt;&lt;keyword&gt;ESSAYS -- Reviews&lt;/keyword&gt;&lt;/keywords&gt;&lt;dates&gt;&lt;year&gt;2007&lt;/year&gt;&lt;/dates&gt;&lt;publisher&gt;Academy of Management&lt;/publisher&gt;&lt;isbn&gt;03637425&lt;/isbn&gt;&lt;work-type&gt;Editorial&lt;/work-type&gt;&lt;urls&gt;&lt;related-urls&gt;&lt;url&gt;http://search.ebscohost.com/login.aspx?direct=true&amp;amp;db=buh&amp;amp;AN=25274943&amp;amp;site=ehost-live&lt;/url&gt;&lt;/related-urls&gt;&lt;/urls&gt;&lt;remote-database-name&gt;buh&lt;/remote-database-name&gt;&lt;remote-database-provider&gt;EBSCOhost&lt;/remote-database-provider&gt;&lt;/record&gt;&lt;/Cite&gt;&lt;/EndNote&gt;</w:instrText>
              </w:r>
              <w:r w:rsidRPr="00D36105">
                <w:rPr>
                  <w:rFonts w:cstheme="minorHAnsi"/>
                </w:rPr>
                <w:fldChar w:fldCharType="separate"/>
              </w:r>
              <w:r w:rsidRPr="00D36105">
                <w:rPr>
                  <w:rFonts w:cstheme="minorHAnsi"/>
                  <w:noProof/>
                </w:rPr>
                <w:t>Kilduff (2007)</w:t>
              </w:r>
              <w:r w:rsidRPr="00D36105">
                <w:rPr>
                  <w:rFonts w:cstheme="minorHAnsi"/>
                </w:rPr>
                <w:fldChar w:fldCharType="end"/>
              </w:r>
            </w:hyperlink>
            <w:r w:rsidRPr="00D36105">
              <w:rPr>
                <w:rFonts w:cstheme="minorHAnsi"/>
              </w:rPr>
              <w:t>.</w:t>
            </w:r>
          </w:p>
          <w:p w14:paraId="44F43A6E" w14:textId="707092F9" w:rsidR="0056006D" w:rsidRPr="00D36105" w:rsidRDefault="0056006D" w:rsidP="00D42AA1">
            <w:pPr>
              <w:rPr>
                <w:rFonts w:cstheme="minorHAnsi"/>
                <w:color w:val="FF0000"/>
              </w:rPr>
            </w:pPr>
          </w:p>
        </w:tc>
      </w:tr>
      <w:tr w:rsidR="00B76C82" w:rsidRPr="00D36105" w14:paraId="338FD210" w14:textId="77777777" w:rsidTr="00345BBB">
        <w:trPr>
          <w:trHeight w:val="328"/>
        </w:trPr>
        <w:tc>
          <w:tcPr>
            <w:tcW w:w="9669" w:type="dxa"/>
            <w:gridSpan w:val="3"/>
            <w:shd w:val="clear" w:color="auto" w:fill="7030A0"/>
          </w:tcPr>
          <w:p w14:paraId="07611C85" w14:textId="77777777" w:rsidR="00B76C82" w:rsidRPr="00D36105" w:rsidRDefault="00B76C82" w:rsidP="00D42AA1">
            <w:pPr>
              <w:ind w:right="-70"/>
              <w:rPr>
                <w:rFonts w:cstheme="minorHAnsi"/>
                <w:b/>
                <w:color w:val="FFFFFF" w:themeColor="background1"/>
                <w:sz w:val="24"/>
                <w:szCs w:val="24"/>
              </w:rPr>
            </w:pPr>
            <w:r w:rsidRPr="00D36105">
              <w:rPr>
                <w:rFonts w:cstheme="minorHAnsi"/>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D36105" w14:paraId="3537F276" w14:textId="77777777" w:rsidTr="006A15A6">
        <w:tc>
          <w:tcPr>
            <w:tcW w:w="5217" w:type="dxa"/>
            <w:shd w:val="clear" w:color="auto" w:fill="D9D9D9" w:themeFill="background1" w:themeFillShade="D9"/>
            <w:vAlign w:val="center"/>
          </w:tcPr>
          <w:p w14:paraId="2F7A8F0C" w14:textId="77777777" w:rsidR="002F7643" w:rsidRPr="00D36105" w:rsidRDefault="00A25907" w:rsidP="00A25907">
            <w:pPr>
              <w:keepNext/>
              <w:autoSpaceDE w:val="0"/>
              <w:autoSpaceDN w:val="0"/>
              <w:spacing w:before="120" w:after="120" w:line="240" w:lineRule="auto"/>
              <w:ind w:left="284"/>
              <w:jc w:val="center"/>
              <w:outlineLvl w:val="2"/>
              <w:rPr>
                <w:rFonts w:eastAsia="Batang" w:cstheme="minorHAnsi"/>
                <w:b/>
                <w:sz w:val="24"/>
                <w:szCs w:val="24"/>
                <w:lang w:eastAsia="ko-KR"/>
              </w:rPr>
            </w:pPr>
            <w:r w:rsidRPr="00D36105">
              <w:rPr>
                <w:rFonts w:eastAsia="Batang" w:cstheme="minorHAnsi"/>
                <w:b/>
                <w:sz w:val="24"/>
                <w:szCs w:val="24"/>
                <w:lang w:eastAsia="ko-KR"/>
              </w:rPr>
              <w:t>Mode of Assessment</w:t>
            </w:r>
          </w:p>
        </w:tc>
        <w:tc>
          <w:tcPr>
            <w:tcW w:w="1984" w:type="dxa"/>
            <w:shd w:val="clear" w:color="auto" w:fill="D9D9D9" w:themeFill="background1" w:themeFillShade="D9"/>
          </w:tcPr>
          <w:p w14:paraId="0BCE9408" w14:textId="77777777" w:rsidR="002F7643" w:rsidRPr="00D36105" w:rsidRDefault="002F7643" w:rsidP="002F7643">
            <w:pPr>
              <w:autoSpaceDE w:val="0"/>
              <w:autoSpaceDN w:val="0"/>
              <w:spacing w:before="120" w:after="120" w:line="240" w:lineRule="auto"/>
              <w:jc w:val="center"/>
              <w:rPr>
                <w:rFonts w:eastAsia="Batang" w:cstheme="minorHAnsi"/>
                <w:b/>
                <w:bCs/>
                <w:sz w:val="24"/>
                <w:szCs w:val="24"/>
                <w:lang w:eastAsia="ko-KR"/>
              </w:rPr>
            </w:pPr>
            <w:r w:rsidRPr="00D36105">
              <w:rPr>
                <w:rFonts w:eastAsia="Batang" w:cstheme="minorHAnsi"/>
                <w:b/>
                <w:bCs/>
                <w:sz w:val="24"/>
                <w:szCs w:val="24"/>
                <w:lang w:eastAsia="ko-KR"/>
              </w:rPr>
              <w:t>Length required</w:t>
            </w:r>
          </w:p>
        </w:tc>
        <w:tc>
          <w:tcPr>
            <w:tcW w:w="2439" w:type="dxa"/>
            <w:shd w:val="clear" w:color="auto" w:fill="D9D9D9" w:themeFill="background1" w:themeFillShade="D9"/>
          </w:tcPr>
          <w:p w14:paraId="0F11B420" w14:textId="77777777" w:rsidR="002F7643" w:rsidRPr="00D36105" w:rsidRDefault="002F7643" w:rsidP="002F7643">
            <w:pPr>
              <w:autoSpaceDE w:val="0"/>
              <w:autoSpaceDN w:val="0"/>
              <w:spacing w:before="120" w:after="120" w:line="240" w:lineRule="auto"/>
              <w:jc w:val="center"/>
              <w:rPr>
                <w:rFonts w:eastAsia="Batang" w:cstheme="minorHAnsi"/>
                <w:b/>
                <w:bCs/>
                <w:sz w:val="24"/>
                <w:szCs w:val="24"/>
                <w:lang w:eastAsia="ko-KR"/>
              </w:rPr>
            </w:pPr>
            <w:r w:rsidRPr="00D36105">
              <w:rPr>
                <w:rFonts w:eastAsia="Batang" w:cstheme="minorHAnsi"/>
                <w:b/>
                <w:bCs/>
                <w:sz w:val="24"/>
                <w:szCs w:val="24"/>
                <w:lang w:eastAsia="ko-KR"/>
              </w:rPr>
              <w:t>Weighting within unit</w:t>
            </w:r>
          </w:p>
        </w:tc>
      </w:tr>
      <w:tr w:rsidR="002F7643" w:rsidRPr="00D36105" w14:paraId="6FE065D4" w14:textId="77777777" w:rsidTr="00345BBB">
        <w:tc>
          <w:tcPr>
            <w:tcW w:w="5217" w:type="dxa"/>
          </w:tcPr>
          <w:p w14:paraId="1A75D2A7" w14:textId="07C719D7" w:rsidR="00D36105" w:rsidRPr="00D36105" w:rsidRDefault="00D36105" w:rsidP="00D36105">
            <w:pPr>
              <w:autoSpaceDE w:val="0"/>
              <w:autoSpaceDN w:val="0"/>
              <w:spacing w:before="120" w:after="120" w:line="240" w:lineRule="auto"/>
              <w:rPr>
                <w:rFonts w:eastAsia="Batang" w:cstheme="minorHAnsi"/>
                <w:b/>
                <w:lang w:eastAsia="ko-KR"/>
              </w:rPr>
            </w:pPr>
            <w:r w:rsidRPr="00D36105">
              <w:rPr>
                <w:rFonts w:cstheme="minorHAnsi"/>
                <w:b/>
              </w:rPr>
              <w:t>Assessment is for those requiring unit credits (please make this clear to the tutor at the start of the elective)</w:t>
            </w:r>
          </w:p>
          <w:p w14:paraId="1858070E" w14:textId="364E04B7" w:rsidR="00D36105" w:rsidRPr="00D36105" w:rsidRDefault="00D36105" w:rsidP="00D36105">
            <w:pPr>
              <w:spacing w:before="60"/>
              <w:rPr>
                <w:rFonts w:cstheme="minorHAnsi"/>
                <w:b/>
                <w:bCs/>
                <w:i/>
                <w:iCs/>
                <w:sz w:val="24"/>
                <w:szCs w:val="24"/>
                <w:u w:val="single"/>
              </w:rPr>
            </w:pPr>
            <w:r w:rsidRPr="00D36105">
              <w:rPr>
                <w:rFonts w:cstheme="minorHAnsi"/>
                <w:b/>
                <w:bCs/>
                <w:i/>
                <w:iCs/>
                <w:sz w:val="24"/>
                <w:szCs w:val="24"/>
                <w:u w:val="single"/>
              </w:rPr>
              <w:t>Review</w:t>
            </w:r>
            <w:r w:rsidRPr="00D36105">
              <w:rPr>
                <w:rFonts w:cstheme="minorHAnsi"/>
                <w:b/>
                <w:bCs/>
                <w:i/>
                <w:iCs/>
                <w:sz w:val="24"/>
                <w:szCs w:val="24"/>
                <w:u w:val="single"/>
              </w:rPr>
              <w:t xml:space="preserve"> of</w:t>
            </w:r>
            <w:r w:rsidRPr="00D36105">
              <w:rPr>
                <w:rFonts w:cstheme="minorHAnsi"/>
                <w:b/>
                <w:bCs/>
                <w:i/>
                <w:iCs/>
                <w:sz w:val="24"/>
                <w:szCs w:val="24"/>
                <w:u w:val="single"/>
              </w:rPr>
              <w:t xml:space="preserve"> a journal article</w:t>
            </w:r>
          </w:p>
          <w:p w14:paraId="1F90DE2A" w14:textId="7970930F" w:rsidR="00D36105" w:rsidRPr="00D36105" w:rsidRDefault="00D36105" w:rsidP="00D36105">
            <w:pPr>
              <w:pStyle w:val="ListParagraph"/>
              <w:numPr>
                <w:ilvl w:val="0"/>
                <w:numId w:val="7"/>
              </w:numPr>
              <w:jc w:val="both"/>
              <w:rPr>
                <w:rFonts w:asciiTheme="minorHAnsi" w:hAnsiTheme="minorHAnsi" w:cstheme="minorHAnsi"/>
              </w:rPr>
            </w:pPr>
            <w:r w:rsidRPr="00D36105">
              <w:rPr>
                <w:rFonts w:asciiTheme="minorHAnsi" w:hAnsiTheme="minorHAnsi" w:cstheme="minorHAnsi"/>
              </w:rPr>
              <w:t xml:space="preserve">The reviewing assignment of a journal article </w:t>
            </w:r>
            <w:r w:rsidRPr="00D36105">
              <w:rPr>
                <w:rFonts w:asciiTheme="minorHAnsi" w:hAnsiTheme="minorHAnsi" w:cstheme="minorHAnsi"/>
              </w:rPr>
              <w:t>is</w:t>
            </w:r>
            <w:r w:rsidRPr="00D36105">
              <w:rPr>
                <w:rFonts w:asciiTheme="minorHAnsi" w:hAnsiTheme="minorHAnsi" w:cstheme="minorHAnsi"/>
              </w:rPr>
              <w:t xml:space="preserve"> an individual task. </w:t>
            </w:r>
          </w:p>
          <w:p w14:paraId="62C02DCB" w14:textId="77777777" w:rsidR="002F7643" w:rsidRPr="00D36105" w:rsidRDefault="00D36105" w:rsidP="00D36105">
            <w:pPr>
              <w:pStyle w:val="ListParagraph"/>
              <w:numPr>
                <w:ilvl w:val="0"/>
                <w:numId w:val="7"/>
              </w:numPr>
              <w:spacing w:before="120"/>
              <w:contextualSpacing w:val="0"/>
              <w:jc w:val="both"/>
              <w:rPr>
                <w:rFonts w:asciiTheme="minorHAnsi" w:hAnsiTheme="minorHAnsi" w:cstheme="minorHAnsi"/>
              </w:rPr>
            </w:pPr>
            <w:r w:rsidRPr="00D36105">
              <w:rPr>
                <w:rFonts w:asciiTheme="minorHAnsi" w:hAnsiTheme="minorHAnsi" w:cstheme="minorHAnsi"/>
              </w:rPr>
              <w:t xml:space="preserve">One way, which may be used in the marking process for this course, and thus may help you in developing your work, is outlined in </w:t>
            </w:r>
            <w:hyperlink w:anchor="_ENREF_10" w:tooltip="Patriotta, 2017 #13009" w:history="1">
              <w:r w:rsidRPr="00D36105">
                <w:rPr>
                  <w:rFonts w:asciiTheme="minorHAnsi" w:hAnsiTheme="minorHAnsi" w:cstheme="minorHAnsi"/>
                </w:rPr>
                <w:fldChar w:fldCharType="begin"/>
              </w:r>
              <w:r w:rsidRPr="00D36105">
                <w:rPr>
                  <w:rFonts w:asciiTheme="minorHAnsi" w:hAnsiTheme="minorHAnsi" w:cstheme="minorHAnsi"/>
                </w:rPr>
                <w:instrText xml:space="preserve"> ADDIN EN.CITE &lt;EndNote&gt;&lt;Cite AuthorYear="1"&gt;&lt;Author&gt;Patriotta&lt;/Author&gt;&lt;Year&gt;2017&lt;/Year&gt;&lt;RecNum&gt;13009&lt;/RecNum&gt;&lt;DisplayText&gt;Patriotta (2017)&lt;/DisplayText&gt;&lt;record&gt;&lt;rec-number&gt;13009&lt;/rec-number&gt;&lt;foreign-keys&gt;&lt;key app="EN" db-id="e9z59tfw5t5vd5e22z35w52kvdwae0xs0frp" timestamp="1556172840"&gt;13009&lt;/key&gt;&lt;/foreign-keys&gt;&lt;ref-type name="Journal Article"&gt;17&lt;/ref-type&gt;&lt;contributors&gt;&lt;authors&gt;&lt;author&gt;Patriotta, Gerardo&lt;/author&gt;&lt;/authors&gt;&lt;/contributors&gt;&lt;titles&gt;&lt;title&gt;Crafting Papers for Publication: Novelty and Convention in Academic Writing&lt;/title&gt;&lt;secondary-title&gt;Journal of Management Studies&lt;/secondary-title&gt;&lt;/titles&gt;&lt;periodical&gt;&lt;full-title&gt;Journal of Management Studies&lt;/full-title&gt;&lt;/periodical&gt;&lt;pages&gt;747-759&lt;/pages&gt;&lt;volume&gt;54&lt;/volume&gt;&lt;number&gt;5&lt;/number&gt;&lt;dates&gt;&lt;year&gt;2017&lt;/year&gt;&lt;/dates&gt;&lt;isbn&gt;0022-2380&lt;/isbn&gt;&lt;urls&gt;&lt;related-urls&gt;&lt;url&gt;https://onlinelibrary.wiley.com/doi/abs/10.1111/joms.12280&lt;/url&gt;&lt;/related-urls&gt;&lt;/urls&gt;&lt;electronic-resource-num&gt;10.1111/joms.12280&lt;/electronic-resource-num&gt;&lt;/record&gt;&lt;/Cite&gt;&lt;Cite AuthorYear="1"&gt;&lt;Author&gt;Patriotta&lt;/Author&gt;&lt;Year&gt;2017&lt;/Year&gt;&lt;RecNum&gt;13009&lt;/RecNum&gt;&lt;record&gt;&lt;rec-number&gt;13009&lt;/rec-number&gt;&lt;foreign-keys&gt;&lt;key app="EN" db-id="e9z59tfw5t5vd5e22z35w52kvdwae0xs0frp" timestamp="1556172840"&gt;13009&lt;/key&gt;&lt;/foreign-keys&gt;&lt;ref-type name="Journal Article"&gt;17&lt;/ref-type&gt;&lt;contributors&gt;&lt;authors&gt;&lt;author&gt;Patriotta, Gerardo&lt;/author&gt;&lt;/authors&gt;&lt;/contributors&gt;&lt;titles&gt;&lt;title&gt;Crafting Papers for Publication: Novelty and Convention in Academic Writing&lt;/title&gt;&lt;secondary-title&gt;Journal of Management Studies&lt;/secondary-title&gt;&lt;/titles&gt;&lt;periodical&gt;&lt;full-title&gt;Journal of Management Studies&lt;/full-title&gt;&lt;/periodical&gt;&lt;pages&gt;747-759&lt;/pages&gt;&lt;volume&gt;54&lt;/volume&gt;&lt;number&gt;5&lt;/number&gt;&lt;dates&gt;&lt;year&gt;2017&lt;/year&gt;&lt;/dates&gt;&lt;isbn&gt;0022-2380&lt;/isbn&gt;&lt;urls&gt;&lt;related-urls&gt;&lt;url&gt;https://onlinelibrary.wiley.com/doi/abs/10.1111/joms.12280&lt;/url&gt;&lt;/related-urls&gt;&lt;/urls&gt;&lt;electronic-resource-num&gt;10.1111/joms.12280&lt;/electronic-resource-num&gt;&lt;/record&gt;&lt;/Cite&gt;&lt;/EndNote&gt;</w:instrText>
              </w:r>
              <w:r w:rsidRPr="00D36105">
                <w:rPr>
                  <w:rFonts w:asciiTheme="minorHAnsi" w:hAnsiTheme="minorHAnsi" w:cstheme="minorHAnsi"/>
                </w:rPr>
                <w:fldChar w:fldCharType="separate"/>
              </w:r>
              <w:r w:rsidRPr="00D36105">
                <w:rPr>
                  <w:rFonts w:asciiTheme="minorHAnsi" w:hAnsiTheme="minorHAnsi" w:cstheme="minorHAnsi"/>
                  <w:noProof/>
                </w:rPr>
                <w:t>Patriotta (2017)</w:t>
              </w:r>
              <w:r w:rsidRPr="00D36105">
                <w:rPr>
                  <w:rFonts w:asciiTheme="minorHAnsi" w:hAnsiTheme="minorHAnsi" w:cstheme="minorHAnsi"/>
                </w:rPr>
                <w:fldChar w:fldCharType="end"/>
              </w:r>
            </w:hyperlink>
            <w:r w:rsidRPr="00D36105">
              <w:rPr>
                <w:rFonts w:asciiTheme="minorHAnsi" w:hAnsiTheme="minorHAnsi" w:cstheme="minorHAnsi"/>
              </w:rPr>
              <w:t>.</w:t>
            </w:r>
          </w:p>
          <w:p w14:paraId="0AED3574" w14:textId="69F7CEAA" w:rsidR="00D36105" w:rsidRPr="00D36105" w:rsidRDefault="00D36105" w:rsidP="00D36105">
            <w:pPr>
              <w:pStyle w:val="ListParagraph"/>
              <w:spacing w:before="120"/>
              <w:contextualSpacing w:val="0"/>
              <w:jc w:val="both"/>
              <w:rPr>
                <w:rFonts w:asciiTheme="minorHAnsi" w:hAnsiTheme="minorHAnsi" w:cstheme="minorHAnsi"/>
              </w:rPr>
            </w:pPr>
          </w:p>
        </w:tc>
        <w:tc>
          <w:tcPr>
            <w:tcW w:w="1984" w:type="dxa"/>
          </w:tcPr>
          <w:p w14:paraId="37858AF0" w14:textId="77777777" w:rsidR="00D36105" w:rsidRPr="00D36105" w:rsidRDefault="00D36105" w:rsidP="002F7643">
            <w:pPr>
              <w:autoSpaceDE w:val="0"/>
              <w:autoSpaceDN w:val="0"/>
              <w:spacing w:before="120" w:after="120" w:line="240" w:lineRule="auto"/>
              <w:jc w:val="center"/>
              <w:rPr>
                <w:rFonts w:cstheme="minorHAnsi"/>
              </w:rPr>
            </w:pPr>
          </w:p>
          <w:p w14:paraId="49284DC6" w14:textId="3AC520BB" w:rsidR="002F7643" w:rsidRPr="00D36105" w:rsidRDefault="00D36105" w:rsidP="002F7643">
            <w:pPr>
              <w:autoSpaceDE w:val="0"/>
              <w:autoSpaceDN w:val="0"/>
              <w:spacing w:before="120" w:after="120" w:line="240" w:lineRule="auto"/>
              <w:jc w:val="center"/>
              <w:rPr>
                <w:rFonts w:eastAsia="Batang" w:cstheme="minorHAnsi"/>
                <w:lang w:eastAsia="ko-KR"/>
              </w:rPr>
            </w:pPr>
            <w:r w:rsidRPr="00D36105">
              <w:rPr>
                <w:rFonts w:cstheme="minorHAnsi"/>
              </w:rPr>
              <w:t>4 to 10 pages each, depending on the nature of the manuscript.</w:t>
            </w:r>
          </w:p>
        </w:tc>
        <w:tc>
          <w:tcPr>
            <w:tcW w:w="2439" w:type="dxa"/>
          </w:tcPr>
          <w:p w14:paraId="5C9F39AB" w14:textId="77777777" w:rsidR="00D36105" w:rsidRPr="00D36105" w:rsidRDefault="00D36105" w:rsidP="002F7643">
            <w:pPr>
              <w:autoSpaceDE w:val="0"/>
              <w:autoSpaceDN w:val="0"/>
              <w:spacing w:before="120" w:after="120" w:line="240" w:lineRule="auto"/>
              <w:jc w:val="center"/>
              <w:rPr>
                <w:rFonts w:eastAsia="Batang" w:cstheme="minorHAnsi"/>
                <w:lang w:eastAsia="ko-KR"/>
              </w:rPr>
            </w:pPr>
          </w:p>
          <w:p w14:paraId="7EFD59B6" w14:textId="77777777" w:rsidR="00D36105" w:rsidRPr="00D36105" w:rsidRDefault="00D36105" w:rsidP="002F7643">
            <w:pPr>
              <w:autoSpaceDE w:val="0"/>
              <w:autoSpaceDN w:val="0"/>
              <w:spacing w:before="120" w:after="120" w:line="240" w:lineRule="auto"/>
              <w:jc w:val="center"/>
              <w:rPr>
                <w:rFonts w:eastAsia="Batang" w:cstheme="minorHAnsi"/>
                <w:lang w:eastAsia="ko-KR"/>
              </w:rPr>
            </w:pPr>
          </w:p>
          <w:p w14:paraId="2A3C8C55" w14:textId="6374480F" w:rsidR="002F7643" w:rsidRPr="00D36105" w:rsidRDefault="00D36105" w:rsidP="002F7643">
            <w:pPr>
              <w:autoSpaceDE w:val="0"/>
              <w:autoSpaceDN w:val="0"/>
              <w:spacing w:before="120" w:after="120" w:line="240" w:lineRule="auto"/>
              <w:jc w:val="center"/>
              <w:rPr>
                <w:rFonts w:eastAsia="Batang" w:cstheme="minorHAnsi"/>
                <w:lang w:eastAsia="ko-KR"/>
              </w:rPr>
            </w:pPr>
            <w:r w:rsidRPr="00D36105">
              <w:rPr>
                <w:rFonts w:eastAsia="Batang" w:cstheme="minorHAnsi"/>
                <w:lang w:eastAsia="ko-KR"/>
              </w:rPr>
              <w:t>100%</w:t>
            </w:r>
          </w:p>
        </w:tc>
      </w:tr>
      <w:tr w:rsidR="002F7643" w:rsidRPr="00D36105" w14:paraId="20361F62" w14:textId="77777777" w:rsidTr="00345BBB">
        <w:tc>
          <w:tcPr>
            <w:tcW w:w="5217" w:type="dxa"/>
          </w:tcPr>
          <w:p w14:paraId="62F954E1" w14:textId="77777777" w:rsidR="00D36105" w:rsidRPr="00D36105" w:rsidRDefault="00D36105" w:rsidP="00D36105">
            <w:pPr>
              <w:spacing w:after="0"/>
              <w:jc w:val="both"/>
              <w:rPr>
                <w:rFonts w:cstheme="minorHAnsi"/>
              </w:rPr>
            </w:pPr>
          </w:p>
          <w:p w14:paraId="51874371" w14:textId="01A99D04" w:rsidR="00D36105" w:rsidRPr="00D36105" w:rsidRDefault="00D36105" w:rsidP="00D36105">
            <w:pPr>
              <w:spacing w:after="120"/>
              <w:jc w:val="both"/>
              <w:rPr>
                <w:rFonts w:cstheme="minorHAnsi"/>
              </w:rPr>
            </w:pPr>
            <w:r w:rsidRPr="00D36105">
              <w:rPr>
                <w:rFonts w:cstheme="minorHAnsi"/>
              </w:rPr>
              <w:t xml:space="preserve">This is an elective course, the assignment is an integral part of the learning objectives of this course, rather than an assessment mechanism that results in credits. There is no point in attending this course by simply “sitting in”. If you wish to sharpen your skills in critically reviewing your own work, or the work of peers, the assignments are a crucially important step towards this goal. You will be provided with numerical feedback scores on the tasks. </w:t>
            </w:r>
          </w:p>
          <w:p w14:paraId="438D0821" w14:textId="77777777" w:rsidR="00D36105" w:rsidRPr="00D36105" w:rsidRDefault="00D36105" w:rsidP="00D36105">
            <w:pPr>
              <w:jc w:val="both"/>
              <w:rPr>
                <w:rFonts w:cstheme="minorHAnsi"/>
              </w:rPr>
            </w:pPr>
            <w:r w:rsidRPr="00D36105">
              <w:rPr>
                <w:rFonts w:cstheme="minorHAnsi"/>
              </w:rPr>
              <w:t xml:space="preserve">The reviewing assignment of a journal article and a draft PhD manuscript from a peer are an individual task. </w:t>
            </w:r>
          </w:p>
          <w:p w14:paraId="077E2377" w14:textId="77777777" w:rsidR="00D36105" w:rsidRPr="00D36105" w:rsidRDefault="00D36105" w:rsidP="00D36105">
            <w:pPr>
              <w:spacing w:after="0" w:line="240" w:lineRule="auto"/>
              <w:rPr>
                <w:rFonts w:eastAsia="Batang" w:cstheme="minorHAnsi"/>
                <w:lang w:eastAsia="ko-KR"/>
              </w:rPr>
            </w:pPr>
            <w:r w:rsidRPr="00D36105">
              <w:rPr>
                <w:rFonts w:eastAsia="Batang" w:cstheme="minorHAnsi"/>
                <w:b/>
                <w:lang w:eastAsia="ko-KR"/>
              </w:rPr>
              <w:lastRenderedPageBreak/>
              <w:t>Resits</w:t>
            </w:r>
            <w:r w:rsidRPr="00D36105">
              <w:rPr>
                <w:rFonts w:eastAsia="Batang" w:cstheme="minorHAnsi"/>
                <w:lang w:eastAsia="ko-KR"/>
              </w:rPr>
              <w:t xml:space="preserve">: </w:t>
            </w:r>
          </w:p>
          <w:p w14:paraId="59B96461" w14:textId="3435D482" w:rsidR="00D36105" w:rsidRPr="00D36105" w:rsidRDefault="00D36105" w:rsidP="00D36105">
            <w:pPr>
              <w:jc w:val="both"/>
              <w:rPr>
                <w:rFonts w:cstheme="minorHAnsi"/>
              </w:rPr>
            </w:pPr>
            <w:r w:rsidRPr="00D36105">
              <w:rPr>
                <w:rFonts w:cstheme="minorHAnsi"/>
              </w:rPr>
              <w:t>R</w:t>
            </w:r>
            <w:r w:rsidRPr="00D36105">
              <w:rPr>
                <w:rFonts w:cstheme="minorHAnsi"/>
              </w:rPr>
              <w:t xml:space="preserve">eviewing assignment of a journal article. </w:t>
            </w:r>
          </w:p>
          <w:p w14:paraId="384CC6D0" w14:textId="77777777" w:rsidR="00D36105" w:rsidRPr="00D36105" w:rsidRDefault="00D36105" w:rsidP="00D36105">
            <w:pPr>
              <w:spacing w:after="0"/>
              <w:jc w:val="both"/>
              <w:rPr>
                <w:rFonts w:cstheme="minorHAnsi"/>
              </w:rPr>
            </w:pPr>
            <w:r w:rsidRPr="00D36105">
              <w:rPr>
                <w:rFonts w:cstheme="minorHAnsi"/>
                <w:b/>
                <w:bCs/>
              </w:rPr>
              <w:t>Assessment deadline:</w:t>
            </w:r>
            <w:r w:rsidRPr="00D36105">
              <w:rPr>
                <w:rFonts w:cstheme="minorHAnsi"/>
              </w:rPr>
              <w:t xml:space="preserve"> TBC (approx. 4 weeks after last course session).</w:t>
            </w:r>
          </w:p>
          <w:p w14:paraId="0EAF64C3" w14:textId="1FAA085F" w:rsidR="00D36105" w:rsidRPr="00D36105" w:rsidRDefault="00D36105" w:rsidP="00A25907">
            <w:pPr>
              <w:spacing w:after="0" w:line="240" w:lineRule="auto"/>
              <w:rPr>
                <w:rFonts w:cstheme="minorHAnsi"/>
                <w:color w:val="FF0000"/>
              </w:rPr>
            </w:pPr>
          </w:p>
        </w:tc>
        <w:tc>
          <w:tcPr>
            <w:tcW w:w="1984" w:type="dxa"/>
          </w:tcPr>
          <w:p w14:paraId="79B9524C" w14:textId="77777777" w:rsidR="002F7643" w:rsidRPr="00D36105" w:rsidRDefault="002F7643" w:rsidP="002F7643">
            <w:pPr>
              <w:autoSpaceDE w:val="0"/>
              <w:autoSpaceDN w:val="0"/>
              <w:spacing w:before="120" w:after="120" w:line="240" w:lineRule="auto"/>
              <w:jc w:val="center"/>
              <w:rPr>
                <w:rFonts w:eastAsia="Batang" w:cstheme="minorHAnsi"/>
                <w:lang w:eastAsia="ko-KR"/>
              </w:rPr>
            </w:pPr>
          </w:p>
        </w:tc>
        <w:tc>
          <w:tcPr>
            <w:tcW w:w="2439" w:type="dxa"/>
          </w:tcPr>
          <w:p w14:paraId="5597160F" w14:textId="77777777" w:rsidR="002F7643" w:rsidRPr="00D36105" w:rsidRDefault="002F7643" w:rsidP="002F7643">
            <w:pPr>
              <w:autoSpaceDE w:val="0"/>
              <w:autoSpaceDN w:val="0"/>
              <w:spacing w:before="120" w:after="120" w:line="240" w:lineRule="auto"/>
              <w:jc w:val="center"/>
              <w:rPr>
                <w:rFonts w:eastAsia="Batang" w:cstheme="minorHAnsi"/>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D36105" w14:paraId="6769242A" w14:textId="77777777" w:rsidTr="00345BBB">
        <w:tc>
          <w:tcPr>
            <w:tcW w:w="9640" w:type="dxa"/>
            <w:shd w:val="clear" w:color="auto" w:fill="7030A0"/>
          </w:tcPr>
          <w:p w14:paraId="575EB596" w14:textId="77777777" w:rsidR="009526CA" w:rsidRPr="00D36105" w:rsidRDefault="009526CA" w:rsidP="003A0F8F">
            <w:pPr>
              <w:rPr>
                <w:rFonts w:cstheme="minorHAnsi"/>
                <w:b/>
                <w:color w:val="FFFFFF" w:themeColor="background1"/>
                <w:sz w:val="24"/>
                <w:szCs w:val="24"/>
              </w:rPr>
            </w:pPr>
            <w:r w:rsidRPr="00D36105">
              <w:rPr>
                <w:rFonts w:cstheme="minorHAnsi"/>
                <w:b/>
                <w:color w:val="FFFFFF" w:themeColor="background1"/>
                <w:sz w:val="24"/>
                <w:szCs w:val="24"/>
              </w:rPr>
              <w:t>Feedback</w:t>
            </w:r>
            <w:r w:rsidR="00A25907" w:rsidRPr="00D36105">
              <w:rPr>
                <w:rFonts w:cstheme="minorHAnsi"/>
                <w:b/>
                <w:color w:val="FFFFFF" w:themeColor="background1"/>
                <w:sz w:val="24"/>
                <w:szCs w:val="24"/>
              </w:rPr>
              <w:t xml:space="preserve"> methods</w:t>
            </w:r>
          </w:p>
        </w:tc>
      </w:tr>
      <w:tr w:rsidR="00A25907" w:rsidRPr="00D36105" w14:paraId="1F5C8790" w14:textId="77777777" w:rsidTr="00345BBB">
        <w:tc>
          <w:tcPr>
            <w:tcW w:w="9640" w:type="dxa"/>
          </w:tcPr>
          <w:p w14:paraId="05488DAD" w14:textId="77777777" w:rsidR="00D36105" w:rsidRDefault="00D36105" w:rsidP="00D36105">
            <w:pPr>
              <w:pStyle w:val="Heading2"/>
              <w:numPr>
                <w:ilvl w:val="0"/>
                <w:numId w:val="0"/>
              </w:numPr>
              <w:spacing w:before="0" w:after="0"/>
              <w:ind w:left="576" w:hanging="576"/>
              <w:jc w:val="both"/>
              <w:outlineLvl w:val="1"/>
              <w:rPr>
                <w:rFonts w:asciiTheme="minorHAnsi" w:hAnsiTheme="minorHAnsi" w:cstheme="minorHAnsi"/>
                <w:szCs w:val="22"/>
                <w:u w:val="none"/>
              </w:rPr>
            </w:pPr>
          </w:p>
          <w:p w14:paraId="796AE5A3" w14:textId="444E275A" w:rsidR="00D36105" w:rsidRPr="00D36105" w:rsidRDefault="00D36105" w:rsidP="00D36105">
            <w:pPr>
              <w:pStyle w:val="Heading2"/>
              <w:spacing w:before="0" w:after="0"/>
              <w:jc w:val="both"/>
              <w:outlineLvl w:val="1"/>
              <w:rPr>
                <w:rFonts w:asciiTheme="minorHAnsi" w:hAnsiTheme="minorHAnsi" w:cstheme="minorHAnsi"/>
                <w:szCs w:val="22"/>
                <w:u w:val="none"/>
              </w:rPr>
            </w:pPr>
            <w:r w:rsidRPr="00D36105">
              <w:rPr>
                <w:rFonts w:asciiTheme="minorHAnsi" w:hAnsiTheme="minorHAnsi" w:cstheme="minorHAnsi"/>
                <w:szCs w:val="22"/>
                <w:u w:val="none"/>
              </w:rPr>
              <w:t>Feedback to students</w:t>
            </w:r>
          </w:p>
          <w:p w14:paraId="14F8A457" w14:textId="77777777" w:rsidR="00D36105" w:rsidRPr="00D36105" w:rsidRDefault="00D36105" w:rsidP="00D36105">
            <w:pPr>
              <w:pStyle w:val="BodyText"/>
              <w:ind w:left="576"/>
              <w:jc w:val="both"/>
              <w:rPr>
                <w:rFonts w:asciiTheme="minorHAnsi" w:hAnsiTheme="minorHAnsi" w:cstheme="minorHAnsi"/>
              </w:rPr>
            </w:pPr>
            <w:r w:rsidRPr="00D36105">
              <w:rPr>
                <w:rFonts w:asciiTheme="minorHAnsi" w:hAnsiTheme="minorHAnsi" w:cstheme="minorHAnsi"/>
              </w:rPr>
              <w:t xml:space="preserve">There will be feedback on any oral and written assignment (formative or summative) completed by students. </w:t>
            </w:r>
          </w:p>
          <w:p w14:paraId="21C5567A" w14:textId="77777777" w:rsidR="00D36105" w:rsidRPr="00D36105" w:rsidRDefault="00D36105" w:rsidP="00D36105">
            <w:pPr>
              <w:pStyle w:val="Heading2"/>
              <w:spacing w:before="0" w:after="0"/>
              <w:jc w:val="both"/>
              <w:outlineLvl w:val="1"/>
              <w:rPr>
                <w:rFonts w:asciiTheme="minorHAnsi" w:hAnsiTheme="minorHAnsi" w:cstheme="minorHAnsi"/>
                <w:szCs w:val="22"/>
                <w:u w:val="none"/>
              </w:rPr>
            </w:pPr>
            <w:r w:rsidRPr="00D36105">
              <w:rPr>
                <w:rFonts w:asciiTheme="minorHAnsi" w:hAnsiTheme="minorHAnsi" w:cstheme="minorHAnsi"/>
                <w:szCs w:val="22"/>
                <w:u w:val="none"/>
              </w:rPr>
              <w:t>Feedback from students</w:t>
            </w:r>
          </w:p>
          <w:p w14:paraId="2A935AFE" w14:textId="77777777" w:rsidR="00D36105" w:rsidRPr="00D36105" w:rsidRDefault="00D36105" w:rsidP="00D36105">
            <w:pPr>
              <w:pStyle w:val="BodyText"/>
              <w:ind w:left="576"/>
              <w:jc w:val="both"/>
              <w:rPr>
                <w:rFonts w:asciiTheme="minorHAnsi" w:hAnsiTheme="minorHAnsi" w:cstheme="minorHAnsi"/>
              </w:rPr>
            </w:pPr>
            <w:r w:rsidRPr="00D36105">
              <w:rPr>
                <w:rFonts w:asciiTheme="minorHAnsi" w:hAnsiTheme="minorHAnsi" w:cstheme="minorHAnsi"/>
              </w:rPr>
              <w:t xml:space="preserve">Students are offered the opportunity to provide written feedback and oral feedback on the course unit by contacting staff involved during office hours or via email. </w:t>
            </w:r>
          </w:p>
          <w:p w14:paraId="72167F7D" w14:textId="77777777" w:rsidR="00D36105" w:rsidRPr="00D36105" w:rsidRDefault="00D36105" w:rsidP="00D36105">
            <w:pPr>
              <w:pStyle w:val="Heading2"/>
              <w:spacing w:before="0" w:after="0"/>
              <w:jc w:val="both"/>
              <w:outlineLvl w:val="1"/>
              <w:rPr>
                <w:rFonts w:asciiTheme="minorHAnsi" w:hAnsiTheme="minorHAnsi" w:cstheme="minorHAnsi"/>
                <w:szCs w:val="22"/>
                <w:u w:val="none"/>
              </w:rPr>
            </w:pPr>
            <w:r w:rsidRPr="00D36105">
              <w:rPr>
                <w:rFonts w:asciiTheme="minorHAnsi" w:hAnsiTheme="minorHAnsi" w:cstheme="minorHAnsi"/>
                <w:szCs w:val="22"/>
                <w:u w:val="none"/>
              </w:rPr>
              <w:t>Course unit survey</w:t>
            </w:r>
          </w:p>
          <w:p w14:paraId="6425C79C" w14:textId="77777777" w:rsidR="00D36105" w:rsidRPr="00D36105" w:rsidRDefault="00D36105" w:rsidP="00D36105">
            <w:pPr>
              <w:pStyle w:val="BodyText"/>
              <w:ind w:left="576"/>
              <w:jc w:val="both"/>
              <w:rPr>
                <w:rFonts w:asciiTheme="minorHAnsi" w:hAnsiTheme="minorHAnsi" w:cstheme="minorHAnsi"/>
              </w:rPr>
            </w:pPr>
            <w:r w:rsidRPr="00D36105">
              <w:rPr>
                <w:rFonts w:asciiTheme="minorHAnsi" w:hAnsiTheme="minorHAnsi" w:cstheme="minorHAnsi"/>
              </w:rPr>
              <w:t>At the end of the course unit each student will be asked to complete a short questionnaire that will be used to gather feedback on teaching quality and general organization of the course.</w:t>
            </w:r>
          </w:p>
          <w:p w14:paraId="79F6F3F6" w14:textId="6C2CBE47" w:rsidR="00B274A6" w:rsidRPr="00D36105" w:rsidRDefault="00D36105" w:rsidP="00D36105">
            <w:pPr>
              <w:rPr>
                <w:rFonts w:cstheme="minorHAnsi"/>
                <w:color w:val="FF0000"/>
              </w:rPr>
            </w:pPr>
            <w:r w:rsidRPr="00D36105">
              <w:rPr>
                <w:rFonts w:cstheme="minorHAnsi"/>
                <w:b/>
                <w:bCs/>
              </w:rPr>
              <w:t>Date coursework feedback will be returned</w:t>
            </w:r>
            <w:r w:rsidRPr="00D36105">
              <w:rPr>
                <w:rFonts w:cstheme="minorHAnsi"/>
              </w:rPr>
              <w:t xml:space="preserve"> – </w:t>
            </w:r>
            <w:r w:rsidRPr="00D36105">
              <w:rPr>
                <w:rFonts w:cstheme="minorHAnsi"/>
                <w:iCs/>
              </w:rPr>
              <w:t xml:space="preserve">1 May </w:t>
            </w:r>
            <w:proofErr w:type="gramStart"/>
            <w:r w:rsidRPr="00D36105">
              <w:rPr>
                <w:rFonts w:cstheme="minorHAnsi"/>
                <w:iCs/>
              </w:rPr>
              <w:t>202</w:t>
            </w:r>
            <w:r w:rsidRPr="00D36105">
              <w:rPr>
                <w:rFonts w:cstheme="minorHAnsi"/>
                <w:iCs/>
              </w:rPr>
              <w:t>2</w:t>
            </w:r>
            <w:proofErr w:type="gramEnd"/>
          </w:p>
          <w:p w14:paraId="062D9FEA" w14:textId="77777777" w:rsidR="00A25907" w:rsidRPr="00D36105" w:rsidRDefault="00A25907" w:rsidP="004003EA">
            <w:pPr>
              <w:rPr>
                <w:rFonts w:cstheme="minorHAnsi"/>
                <w:b/>
                <w:color w:val="FF0000"/>
                <w:sz w:val="24"/>
                <w:szCs w:val="24"/>
              </w:rPr>
            </w:pPr>
          </w:p>
        </w:tc>
      </w:tr>
    </w:tbl>
    <w:p w14:paraId="3BC95197" w14:textId="77777777" w:rsidR="009526CA" w:rsidRPr="00D36105" w:rsidRDefault="009526CA" w:rsidP="00D42AA1">
      <w:pPr>
        <w:spacing w:after="0" w:line="240" w:lineRule="auto"/>
        <w:ind w:left="-142" w:right="-188"/>
        <w:rPr>
          <w:rFonts w:cstheme="minorHAnsi"/>
          <w:b/>
          <w:color w:val="FF0000"/>
          <w:sz w:val="24"/>
          <w:szCs w:val="24"/>
        </w:rPr>
      </w:pPr>
      <w:r w:rsidRPr="00D36105">
        <w:rPr>
          <w:rFonts w:cstheme="minorHAnsi"/>
          <w:color w:val="FF0000"/>
        </w:rPr>
        <w:t xml:space="preserve"> </w:t>
      </w:r>
    </w:p>
    <w:sectPr w:rsidR="009526CA" w:rsidRPr="00D36105" w:rsidSect="00D42AA1">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E7FF" w14:textId="77777777" w:rsidR="00467859" w:rsidRDefault="00467859" w:rsidP="00A678DF">
      <w:pPr>
        <w:spacing w:after="0" w:line="240" w:lineRule="auto"/>
      </w:pPr>
      <w:r>
        <w:separator/>
      </w:r>
    </w:p>
  </w:endnote>
  <w:endnote w:type="continuationSeparator" w:id="0">
    <w:p w14:paraId="06E08D95" w14:textId="77777777" w:rsidR="00467859" w:rsidRDefault="00467859"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1154" w14:textId="77777777" w:rsidR="00467859" w:rsidRDefault="00467859" w:rsidP="00A678DF">
      <w:pPr>
        <w:spacing w:after="0" w:line="240" w:lineRule="auto"/>
      </w:pPr>
      <w:r>
        <w:separator/>
      </w:r>
    </w:p>
  </w:footnote>
  <w:footnote w:type="continuationSeparator" w:id="0">
    <w:p w14:paraId="0E907CB3" w14:textId="77777777" w:rsidR="00467859" w:rsidRDefault="00467859"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E9C7" w14:textId="77777777"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373"/>
    <w:multiLevelType w:val="hybridMultilevel"/>
    <w:tmpl w:val="73166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6138F"/>
    <w:multiLevelType w:val="hybridMultilevel"/>
    <w:tmpl w:val="528A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34349"/>
    <w:multiLevelType w:val="hybridMultilevel"/>
    <w:tmpl w:val="CEF4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12F89"/>
    <w:multiLevelType w:val="hybridMultilevel"/>
    <w:tmpl w:val="C192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C04F9"/>
    <w:multiLevelType w:val="hybridMultilevel"/>
    <w:tmpl w:val="EB22F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A7124F"/>
    <w:multiLevelType w:val="hybridMultilevel"/>
    <w:tmpl w:val="39725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31C27"/>
    <w:multiLevelType w:val="hybridMultilevel"/>
    <w:tmpl w:val="874CD7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E268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3"/>
  </w:num>
  <w:num w:numId="3">
    <w:abstractNumId w:val="0"/>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DF"/>
    <w:rsid w:val="00003E4A"/>
    <w:rsid w:val="000C56BC"/>
    <w:rsid w:val="00290A4D"/>
    <w:rsid w:val="002F7643"/>
    <w:rsid w:val="00303944"/>
    <w:rsid w:val="00345BBB"/>
    <w:rsid w:val="00347F27"/>
    <w:rsid w:val="00396F3E"/>
    <w:rsid w:val="003E0908"/>
    <w:rsid w:val="004003EA"/>
    <w:rsid w:val="00411312"/>
    <w:rsid w:val="004274AD"/>
    <w:rsid w:val="00467859"/>
    <w:rsid w:val="004B1E88"/>
    <w:rsid w:val="00536D49"/>
    <w:rsid w:val="0056006D"/>
    <w:rsid w:val="00591BAF"/>
    <w:rsid w:val="00622D16"/>
    <w:rsid w:val="0063304D"/>
    <w:rsid w:val="006A15A6"/>
    <w:rsid w:val="006B2ECC"/>
    <w:rsid w:val="007420AC"/>
    <w:rsid w:val="0079253C"/>
    <w:rsid w:val="008B64AE"/>
    <w:rsid w:val="009526CA"/>
    <w:rsid w:val="009A0B09"/>
    <w:rsid w:val="009A2688"/>
    <w:rsid w:val="00A25907"/>
    <w:rsid w:val="00A678DF"/>
    <w:rsid w:val="00AA2E20"/>
    <w:rsid w:val="00B274A6"/>
    <w:rsid w:val="00B46E87"/>
    <w:rsid w:val="00B76C82"/>
    <w:rsid w:val="00BC4684"/>
    <w:rsid w:val="00C7344D"/>
    <w:rsid w:val="00CF3EFD"/>
    <w:rsid w:val="00D36105"/>
    <w:rsid w:val="00D42AA1"/>
    <w:rsid w:val="00D52A0A"/>
    <w:rsid w:val="00D57CBE"/>
    <w:rsid w:val="00EB7A93"/>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0754"/>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05"/>
    <w:pPr>
      <w:keepNext/>
      <w:keepLines/>
      <w:numPr>
        <w:numId w:val="4"/>
      </w:numPr>
      <w:pBdr>
        <w:top w:val="single" w:sz="4" w:space="1" w:color="auto"/>
        <w:left w:val="single" w:sz="4" w:space="4" w:color="auto"/>
        <w:bottom w:val="single" w:sz="4" w:space="1" w:color="auto"/>
        <w:right w:val="single" w:sz="4" w:space="4" w:color="auto"/>
      </w:pBdr>
      <w:shd w:val="clear" w:color="auto" w:fill="7030A0"/>
      <w:spacing w:before="240" w:after="240" w:line="240" w:lineRule="auto"/>
      <w:ind w:left="431" w:hanging="431"/>
      <w:outlineLvl w:val="0"/>
    </w:pPr>
    <w:rPr>
      <w:rFonts w:ascii="Arial" w:eastAsiaTheme="majorEastAsia" w:hAnsi="Arial" w:cstheme="majorBidi"/>
      <w:b/>
      <w:bCs/>
      <w:color w:val="FFFFFF" w:themeColor="background1"/>
      <w:szCs w:val="28"/>
      <w:lang w:eastAsia="de-DE"/>
    </w:rPr>
  </w:style>
  <w:style w:type="paragraph" w:styleId="Heading2">
    <w:name w:val="heading 2"/>
    <w:basedOn w:val="Normal"/>
    <w:next w:val="Normal"/>
    <w:link w:val="Heading2Char"/>
    <w:unhideWhenUsed/>
    <w:qFormat/>
    <w:rsid w:val="00D36105"/>
    <w:pPr>
      <w:keepNext/>
      <w:keepLines/>
      <w:numPr>
        <w:ilvl w:val="1"/>
        <w:numId w:val="4"/>
      </w:numPr>
      <w:spacing w:before="200" w:after="240" w:line="240" w:lineRule="auto"/>
      <w:outlineLvl w:val="1"/>
    </w:pPr>
    <w:rPr>
      <w:rFonts w:ascii="Arial" w:eastAsiaTheme="majorEastAsia" w:hAnsi="Arial" w:cstheme="majorBidi"/>
      <w:bCs/>
      <w:i/>
      <w:szCs w:val="26"/>
      <w:u w:val="single"/>
      <w:lang w:eastAsia="de-DE"/>
    </w:rPr>
  </w:style>
  <w:style w:type="paragraph" w:styleId="Heading3">
    <w:name w:val="heading 3"/>
    <w:basedOn w:val="Normal"/>
    <w:next w:val="Normal"/>
    <w:link w:val="Heading3Char"/>
    <w:unhideWhenUsed/>
    <w:qFormat/>
    <w:rsid w:val="00D36105"/>
    <w:pPr>
      <w:keepNext/>
      <w:keepLines/>
      <w:numPr>
        <w:ilvl w:val="2"/>
        <w:numId w:val="4"/>
      </w:numPr>
      <w:spacing w:before="200" w:after="0" w:line="240" w:lineRule="auto"/>
      <w:outlineLvl w:val="2"/>
    </w:pPr>
    <w:rPr>
      <w:rFonts w:ascii="Arial" w:eastAsiaTheme="majorEastAsia" w:hAnsi="Arial" w:cstheme="majorBidi"/>
      <w:b/>
      <w:bCs/>
      <w:lang w:eastAsia="de-DE"/>
    </w:rPr>
  </w:style>
  <w:style w:type="paragraph" w:styleId="Heading4">
    <w:name w:val="heading 4"/>
    <w:basedOn w:val="Normal"/>
    <w:next w:val="Normal"/>
    <w:link w:val="Heading4Char"/>
    <w:uiPriority w:val="9"/>
    <w:unhideWhenUsed/>
    <w:qFormat/>
    <w:rsid w:val="00D36105"/>
    <w:pPr>
      <w:keepNext/>
      <w:keepLines/>
      <w:numPr>
        <w:ilvl w:val="3"/>
        <w:numId w:val="4"/>
      </w:numPr>
      <w:spacing w:before="200" w:after="0" w:line="240" w:lineRule="auto"/>
      <w:outlineLvl w:val="3"/>
    </w:pPr>
    <w:rPr>
      <w:rFonts w:asciiTheme="majorHAnsi" w:eastAsiaTheme="majorEastAsia" w:hAnsiTheme="majorHAnsi" w:cstheme="majorBidi"/>
      <w:b/>
      <w:bCs/>
      <w:i/>
      <w:iCs/>
      <w:color w:val="4F81BD" w:themeColor="accent1"/>
      <w:lang w:eastAsia="de-DE"/>
    </w:rPr>
  </w:style>
  <w:style w:type="paragraph" w:styleId="Heading5">
    <w:name w:val="heading 5"/>
    <w:basedOn w:val="Normal"/>
    <w:next w:val="Normal"/>
    <w:link w:val="Heading5Char"/>
    <w:uiPriority w:val="9"/>
    <w:unhideWhenUsed/>
    <w:qFormat/>
    <w:rsid w:val="00D36105"/>
    <w:pPr>
      <w:keepNext/>
      <w:keepLines/>
      <w:numPr>
        <w:ilvl w:val="4"/>
        <w:numId w:val="4"/>
      </w:numPr>
      <w:spacing w:before="200" w:after="0" w:line="240" w:lineRule="auto"/>
      <w:outlineLvl w:val="4"/>
    </w:pPr>
    <w:rPr>
      <w:rFonts w:asciiTheme="majorHAnsi" w:eastAsiaTheme="majorEastAsia" w:hAnsiTheme="majorHAnsi" w:cstheme="majorBidi"/>
      <w:color w:val="243F60" w:themeColor="accent1" w:themeShade="7F"/>
      <w:lang w:eastAsia="de-DE"/>
    </w:rPr>
  </w:style>
  <w:style w:type="paragraph" w:styleId="Heading6">
    <w:name w:val="heading 6"/>
    <w:basedOn w:val="Normal"/>
    <w:next w:val="Normal"/>
    <w:link w:val="Heading6Char"/>
    <w:uiPriority w:val="9"/>
    <w:unhideWhenUsed/>
    <w:qFormat/>
    <w:rsid w:val="00D36105"/>
    <w:pPr>
      <w:keepNext/>
      <w:keepLines/>
      <w:numPr>
        <w:ilvl w:val="5"/>
        <w:numId w:val="4"/>
      </w:numPr>
      <w:spacing w:before="200" w:after="0" w:line="240" w:lineRule="auto"/>
      <w:outlineLvl w:val="5"/>
    </w:pPr>
    <w:rPr>
      <w:rFonts w:asciiTheme="majorHAnsi" w:eastAsiaTheme="majorEastAsia" w:hAnsiTheme="majorHAnsi" w:cstheme="majorBidi"/>
      <w:i/>
      <w:iCs/>
      <w:color w:val="243F60" w:themeColor="accent1" w:themeShade="7F"/>
      <w:lang w:eastAsia="de-DE"/>
    </w:rPr>
  </w:style>
  <w:style w:type="paragraph" w:styleId="Heading7">
    <w:name w:val="heading 7"/>
    <w:basedOn w:val="Normal"/>
    <w:next w:val="Normal"/>
    <w:link w:val="Heading7Char"/>
    <w:uiPriority w:val="9"/>
    <w:unhideWhenUsed/>
    <w:qFormat/>
    <w:rsid w:val="00D36105"/>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lang w:eastAsia="de-DE"/>
    </w:rPr>
  </w:style>
  <w:style w:type="paragraph" w:styleId="Heading8">
    <w:name w:val="heading 8"/>
    <w:basedOn w:val="Normal"/>
    <w:next w:val="Normal"/>
    <w:link w:val="Heading8Char"/>
    <w:uiPriority w:val="9"/>
    <w:unhideWhenUsed/>
    <w:qFormat/>
    <w:rsid w:val="00D36105"/>
    <w:pPr>
      <w:keepNext/>
      <w:keepLines/>
      <w:numPr>
        <w:ilvl w:val="7"/>
        <w:numId w:val="4"/>
      </w:numPr>
      <w:spacing w:before="200" w:after="0" w:line="240" w:lineRule="auto"/>
      <w:outlineLvl w:val="7"/>
    </w:pPr>
    <w:rPr>
      <w:rFonts w:asciiTheme="majorHAnsi" w:eastAsiaTheme="majorEastAsia" w:hAnsiTheme="majorHAnsi" w:cstheme="majorBidi"/>
      <w:color w:val="404040" w:themeColor="text1" w:themeTint="BF"/>
      <w:sz w:val="20"/>
      <w:szCs w:val="20"/>
      <w:lang w:eastAsia="de-DE"/>
    </w:rPr>
  </w:style>
  <w:style w:type="paragraph" w:styleId="Heading9">
    <w:name w:val="heading 9"/>
    <w:basedOn w:val="Normal"/>
    <w:next w:val="Normal"/>
    <w:link w:val="Heading9Char"/>
    <w:uiPriority w:val="9"/>
    <w:unhideWhenUsed/>
    <w:qFormat/>
    <w:rsid w:val="00D36105"/>
    <w:pPr>
      <w:keepNext/>
      <w:keepLines/>
      <w:numPr>
        <w:ilvl w:val="8"/>
        <w:numId w:val="4"/>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105"/>
    <w:rPr>
      <w:color w:val="0000FF" w:themeColor="hyperlink"/>
      <w:u w:val="single"/>
    </w:rPr>
  </w:style>
  <w:style w:type="paragraph" w:styleId="ListParagraph">
    <w:name w:val="List Paragraph"/>
    <w:basedOn w:val="Normal"/>
    <w:link w:val="ListParagraphChar"/>
    <w:uiPriority w:val="34"/>
    <w:qFormat/>
    <w:rsid w:val="00D36105"/>
    <w:pPr>
      <w:spacing w:after="0" w:line="240" w:lineRule="auto"/>
      <w:ind w:left="720"/>
      <w:contextualSpacing/>
    </w:pPr>
    <w:rPr>
      <w:rFonts w:ascii="Arial" w:eastAsia="Batang" w:hAnsi="Arial" w:cs="Arial"/>
      <w:lang w:eastAsia="de-DE"/>
    </w:rPr>
  </w:style>
  <w:style w:type="character" w:customStyle="1" w:styleId="ListParagraphChar">
    <w:name w:val="List Paragraph Char"/>
    <w:basedOn w:val="DefaultParagraphFont"/>
    <w:link w:val="ListParagraph"/>
    <w:uiPriority w:val="34"/>
    <w:rsid w:val="00D36105"/>
    <w:rPr>
      <w:rFonts w:ascii="Arial" w:eastAsia="Batang" w:hAnsi="Arial" w:cs="Arial"/>
      <w:lang w:eastAsia="de-DE"/>
    </w:rPr>
  </w:style>
  <w:style w:type="character" w:customStyle="1" w:styleId="Heading1Char">
    <w:name w:val="Heading 1 Char"/>
    <w:basedOn w:val="DefaultParagraphFont"/>
    <w:link w:val="Heading1"/>
    <w:uiPriority w:val="9"/>
    <w:rsid w:val="00D36105"/>
    <w:rPr>
      <w:rFonts w:ascii="Arial" w:eastAsiaTheme="majorEastAsia" w:hAnsi="Arial" w:cstheme="majorBidi"/>
      <w:b/>
      <w:bCs/>
      <w:color w:val="FFFFFF" w:themeColor="background1"/>
      <w:szCs w:val="28"/>
      <w:shd w:val="clear" w:color="auto" w:fill="7030A0"/>
      <w:lang w:eastAsia="de-DE"/>
    </w:rPr>
  </w:style>
  <w:style w:type="character" w:customStyle="1" w:styleId="Heading2Char">
    <w:name w:val="Heading 2 Char"/>
    <w:basedOn w:val="DefaultParagraphFont"/>
    <w:link w:val="Heading2"/>
    <w:rsid w:val="00D36105"/>
    <w:rPr>
      <w:rFonts w:ascii="Arial" w:eastAsiaTheme="majorEastAsia" w:hAnsi="Arial" w:cstheme="majorBidi"/>
      <w:bCs/>
      <w:i/>
      <w:szCs w:val="26"/>
      <w:u w:val="single"/>
      <w:lang w:eastAsia="de-DE"/>
    </w:rPr>
  </w:style>
  <w:style w:type="character" w:customStyle="1" w:styleId="Heading3Char">
    <w:name w:val="Heading 3 Char"/>
    <w:basedOn w:val="DefaultParagraphFont"/>
    <w:link w:val="Heading3"/>
    <w:rsid w:val="00D36105"/>
    <w:rPr>
      <w:rFonts w:ascii="Arial" w:eastAsiaTheme="majorEastAsia" w:hAnsi="Arial" w:cstheme="majorBidi"/>
      <w:b/>
      <w:bCs/>
      <w:lang w:eastAsia="de-DE"/>
    </w:rPr>
  </w:style>
  <w:style w:type="character" w:customStyle="1" w:styleId="Heading4Char">
    <w:name w:val="Heading 4 Char"/>
    <w:basedOn w:val="DefaultParagraphFont"/>
    <w:link w:val="Heading4"/>
    <w:uiPriority w:val="9"/>
    <w:rsid w:val="00D36105"/>
    <w:rPr>
      <w:rFonts w:asciiTheme="majorHAnsi" w:eastAsiaTheme="majorEastAsia" w:hAnsiTheme="majorHAnsi" w:cstheme="majorBidi"/>
      <w:b/>
      <w:bCs/>
      <w:i/>
      <w:iCs/>
      <w:color w:val="4F81BD" w:themeColor="accent1"/>
      <w:lang w:eastAsia="de-DE"/>
    </w:rPr>
  </w:style>
  <w:style w:type="character" w:customStyle="1" w:styleId="Heading5Char">
    <w:name w:val="Heading 5 Char"/>
    <w:basedOn w:val="DefaultParagraphFont"/>
    <w:link w:val="Heading5"/>
    <w:uiPriority w:val="9"/>
    <w:rsid w:val="00D36105"/>
    <w:rPr>
      <w:rFonts w:asciiTheme="majorHAnsi" w:eastAsiaTheme="majorEastAsia" w:hAnsiTheme="majorHAnsi" w:cstheme="majorBidi"/>
      <w:color w:val="243F60" w:themeColor="accent1" w:themeShade="7F"/>
      <w:lang w:eastAsia="de-DE"/>
    </w:rPr>
  </w:style>
  <w:style w:type="character" w:customStyle="1" w:styleId="Heading6Char">
    <w:name w:val="Heading 6 Char"/>
    <w:basedOn w:val="DefaultParagraphFont"/>
    <w:link w:val="Heading6"/>
    <w:uiPriority w:val="9"/>
    <w:rsid w:val="00D36105"/>
    <w:rPr>
      <w:rFonts w:asciiTheme="majorHAnsi" w:eastAsiaTheme="majorEastAsia" w:hAnsiTheme="majorHAnsi" w:cstheme="majorBidi"/>
      <w:i/>
      <w:iCs/>
      <w:color w:val="243F60" w:themeColor="accent1" w:themeShade="7F"/>
      <w:lang w:eastAsia="de-DE"/>
    </w:rPr>
  </w:style>
  <w:style w:type="character" w:customStyle="1" w:styleId="Heading7Char">
    <w:name w:val="Heading 7 Char"/>
    <w:basedOn w:val="DefaultParagraphFont"/>
    <w:link w:val="Heading7"/>
    <w:uiPriority w:val="9"/>
    <w:rsid w:val="00D36105"/>
    <w:rPr>
      <w:rFonts w:asciiTheme="majorHAnsi" w:eastAsiaTheme="majorEastAsia" w:hAnsiTheme="majorHAnsi" w:cstheme="majorBidi"/>
      <w:i/>
      <w:iCs/>
      <w:color w:val="404040" w:themeColor="text1" w:themeTint="BF"/>
      <w:lang w:eastAsia="de-DE"/>
    </w:rPr>
  </w:style>
  <w:style w:type="character" w:customStyle="1" w:styleId="Heading8Char">
    <w:name w:val="Heading 8 Char"/>
    <w:basedOn w:val="DefaultParagraphFont"/>
    <w:link w:val="Heading8"/>
    <w:uiPriority w:val="9"/>
    <w:rsid w:val="00D36105"/>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
    <w:rsid w:val="00D36105"/>
    <w:rPr>
      <w:rFonts w:asciiTheme="majorHAnsi" w:eastAsiaTheme="majorEastAsia" w:hAnsiTheme="majorHAnsi" w:cstheme="majorBidi"/>
      <w:i/>
      <w:iCs/>
      <w:color w:val="404040" w:themeColor="text1" w:themeTint="BF"/>
      <w:sz w:val="20"/>
      <w:szCs w:val="20"/>
      <w:lang w:eastAsia="de-DE"/>
    </w:rPr>
  </w:style>
  <w:style w:type="paragraph" w:styleId="Bibliography">
    <w:name w:val="Bibliography"/>
    <w:basedOn w:val="Normal"/>
    <w:next w:val="Normal"/>
    <w:uiPriority w:val="37"/>
    <w:semiHidden/>
    <w:unhideWhenUsed/>
    <w:rsid w:val="00D36105"/>
  </w:style>
  <w:style w:type="paragraph" w:styleId="BodyText">
    <w:name w:val="Body Text"/>
    <w:basedOn w:val="Normal"/>
    <w:link w:val="BodyTextChar"/>
    <w:unhideWhenUsed/>
    <w:rsid w:val="00D36105"/>
    <w:pPr>
      <w:spacing w:after="120" w:line="240" w:lineRule="auto"/>
    </w:pPr>
    <w:rPr>
      <w:rFonts w:ascii="Arial" w:eastAsia="Batang" w:hAnsi="Arial" w:cs="Arial"/>
      <w:lang w:eastAsia="de-DE"/>
    </w:rPr>
  </w:style>
  <w:style w:type="character" w:customStyle="1" w:styleId="BodyTextChar">
    <w:name w:val="Body Text Char"/>
    <w:basedOn w:val="DefaultParagraphFont"/>
    <w:link w:val="BodyText"/>
    <w:rsid w:val="00D36105"/>
    <w:rPr>
      <w:rFonts w:ascii="Arial" w:eastAsia="Batang"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ija.kalanoski@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nuruzzaman@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EC83-334D-4BDA-964D-C7F56A65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Dimitrija Kalanoski</cp:lastModifiedBy>
  <cp:revision>3</cp:revision>
  <dcterms:created xsi:type="dcterms:W3CDTF">2020-04-16T06:20:00Z</dcterms:created>
  <dcterms:modified xsi:type="dcterms:W3CDTF">2021-06-16T16:36:00Z</dcterms:modified>
</cp:coreProperties>
</file>