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C6" w:rsidRDefault="00B030C6" w:rsidP="00B030C6">
      <w:pPr>
        <w:pStyle w:val="Title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                    </w:t>
      </w:r>
    </w:p>
    <w:p w:rsidR="00B030C6" w:rsidRDefault="00024D33" w:rsidP="00B030C6">
      <w:pPr>
        <w:pStyle w:val="Title"/>
        <w:jc w:val="left"/>
        <w:rPr>
          <w:rFonts w:ascii="Arial" w:hAnsi="Arial" w:cs="Arial"/>
          <w:sz w:val="28"/>
        </w:rPr>
      </w:pPr>
      <w:bookmarkStart w:id="0" w:name="_GoBack"/>
      <w:r>
        <w:rPr>
          <w:rFonts w:ascii="Arial" w:hAnsi="Arial" w:cs="Arial"/>
          <w:noProof/>
          <w:sz w:val="28"/>
        </w:rPr>
        <w:drawing>
          <wp:inline distT="0" distB="0" distL="0" distR="0">
            <wp:extent cx="1655064" cy="7010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_col_white_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30C6" w:rsidRDefault="00B030C6" w:rsidP="00B030C6">
      <w:pPr>
        <w:pStyle w:val="Title"/>
        <w:jc w:val="left"/>
        <w:rPr>
          <w:rFonts w:ascii="Arial" w:hAnsi="Arial" w:cs="Arial"/>
          <w:sz w:val="28"/>
        </w:rPr>
      </w:pPr>
    </w:p>
    <w:p w:rsidR="00B030C6" w:rsidRPr="007E12E0" w:rsidRDefault="00B030C6" w:rsidP="00B030C6">
      <w:pPr>
        <w:pStyle w:val="Title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History</w:t>
      </w:r>
      <w:r w:rsidR="004B5BA0">
        <w:rPr>
          <w:rFonts w:ascii="Arial" w:hAnsi="Arial" w:cs="Arial"/>
          <w:sz w:val="28"/>
        </w:rPr>
        <w:t xml:space="preserve"> PGCE</w:t>
      </w:r>
    </w:p>
    <w:p w:rsidR="00B030C6" w:rsidRPr="007E12E0" w:rsidRDefault="00B030C6" w:rsidP="00B030C6">
      <w:pPr>
        <w:jc w:val="both"/>
        <w:rPr>
          <w:rFonts w:ascii="Arial" w:hAnsi="Arial" w:cs="Arial"/>
          <w:b/>
        </w:rPr>
      </w:pPr>
    </w:p>
    <w:p w:rsidR="00B030C6" w:rsidRDefault="00B030C6" w:rsidP="00026091">
      <w:pPr>
        <w:tabs>
          <w:tab w:val="left" w:pos="59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Knowledge Audit in History</w:t>
      </w:r>
      <w:r w:rsidR="00026091">
        <w:rPr>
          <w:rFonts w:ascii="Arial" w:hAnsi="Arial" w:cs="Arial"/>
          <w:b/>
        </w:rPr>
        <w:t xml:space="preserve"> at Key Stages 3</w:t>
      </w:r>
    </w:p>
    <w:p w:rsidR="00B030C6" w:rsidRDefault="00B030C6" w:rsidP="00B030C6">
      <w:pPr>
        <w:rPr>
          <w:rFonts w:ascii="Arial" w:hAnsi="Arial" w:cs="Arial"/>
          <w:b/>
        </w:rPr>
      </w:pPr>
    </w:p>
    <w:p w:rsidR="00B030C6" w:rsidRPr="00844360" w:rsidRDefault="00B030C6" w:rsidP="00B030C6">
      <w:pPr>
        <w:pStyle w:val="Heading1"/>
        <w:rPr>
          <w:rFonts w:ascii="Arial" w:hAnsi="Arial" w:cs="Arial"/>
          <w:b w:val="0"/>
        </w:rPr>
      </w:pPr>
      <w:r w:rsidRPr="00844360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 w:rsidRPr="00844360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</w:t>
      </w:r>
    </w:p>
    <w:p w:rsidR="00B030C6" w:rsidRPr="00844360" w:rsidRDefault="00B030C6" w:rsidP="00B030C6">
      <w:pPr>
        <w:rPr>
          <w:rFonts w:ascii="Arial" w:hAnsi="Arial" w:cs="Arial"/>
          <w:b/>
        </w:rPr>
      </w:pPr>
    </w:p>
    <w:p w:rsidR="00B030C6" w:rsidRPr="00844360" w:rsidRDefault="00B030C6" w:rsidP="00B030C6">
      <w:pPr>
        <w:rPr>
          <w:rFonts w:ascii="Arial" w:hAnsi="Arial" w:cs="Arial"/>
          <w:b/>
        </w:rPr>
      </w:pPr>
      <w:r w:rsidRPr="00844360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 xml:space="preserve"> </w:t>
      </w:r>
      <w:r w:rsidRPr="00844360">
        <w:rPr>
          <w:rFonts w:ascii="Arial" w:hAnsi="Arial" w:cs="Arial"/>
          <w:b/>
        </w:rPr>
        <w:t>_________________________________________________</w:t>
      </w:r>
      <w:r>
        <w:rPr>
          <w:rFonts w:ascii="Arial" w:hAnsi="Arial" w:cs="Arial"/>
          <w:b/>
        </w:rPr>
        <w:t>_________________</w:t>
      </w:r>
    </w:p>
    <w:p w:rsidR="00B030C6" w:rsidRPr="00D64B57" w:rsidRDefault="00B030C6" w:rsidP="00B030C6">
      <w:pPr>
        <w:rPr>
          <w:rFonts w:ascii="Arial" w:hAnsi="Arial" w:cs="Arial"/>
        </w:rPr>
      </w:pPr>
    </w:p>
    <w:p w:rsidR="00B030C6" w:rsidRPr="00D64B57" w:rsidRDefault="00B030C6" w:rsidP="00B030C6">
      <w:pPr>
        <w:rPr>
          <w:rFonts w:ascii="Arial" w:hAnsi="Arial" w:cs="Arial"/>
        </w:rPr>
      </w:pPr>
      <w:r w:rsidRPr="00844360">
        <w:rPr>
          <w:rFonts w:ascii="Arial" w:hAnsi="Arial" w:cs="Arial"/>
          <w:b/>
        </w:rPr>
        <w:t>First degree details</w:t>
      </w:r>
      <w:r w:rsidRPr="00D64B57">
        <w:rPr>
          <w:rFonts w:ascii="Arial" w:hAnsi="Arial" w:cs="Arial"/>
        </w:rPr>
        <w:t xml:space="preserve"> (type and title </w:t>
      </w:r>
      <w:r>
        <w:rPr>
          <w:rFonts w:ascii="Arial" w:hAnsi="Arial" w:cs="Arial"/>
        </w:rPr>
        <w:t>of degree [e.g. History, BA</w:t>
      </w:r>
      <w:r w:rsidRPr="00D64B57">
        <w:rPr>
          <w:rFonts w:ascii="Arial" w:hAnsi="Arial" w:cs="Arial"/>
        </w:rPr>
        <w:t>], class [e.g. IIii], university [e.g. Leeds] and year)</w:t>
      </w:r>
      <w:r w:rsidRPr="0084436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844360">
        <w:rPr>
          <w:rFonts w:ascii="Arial" w:hAnsi="Arial" w:cs="Arial"/>
          <w:b/>
        </w:rPr>
        <w:t>__________________________________________________________</w:t>
      </w:r>
    </w:p>
    <w:p w:rsidR="00B030C6" w:rsidRPr="007E12E0" w:rsidRDefault="00B030C6" w:rsidP="00B030C6">
      <w:pPr>
        <w:rPr>
          <w:rFonts w:ascii="Arial" w:hAnsi="Arial" w:cs="Arial"/>
          <w:b/>
        </w:rPr>
      </w:pPr>
    </w:p>
    <w:p w:rsidR="00B030C6" w:rsidRDefault="00B030C6" w:rsidP="00B030C6">
      <w:pPr>
        <w:jc w:val="both"/>
        <w:rPr>
          <w:rFonts w:ascii="Arial" w:hAnsi="Arial" w:cs="Arial"/>
          <w:b/>
        </w:rPr>
      </w:pPr>
    </w:p>
    <w:p w:rsidR="00B030C6" w:rsidRPr="004A1000" w:rsidRDefault="00B030C6" w:rsidP="00B030C6">
      <w:pPr>
        <w:rPr>
          <w:rFonts w:asciiTheme="minorHAnsi" w:hAnsiTheme="minorHAnsi" w:cstheme="minorHAnsi"/>
        </w:rPr>
      </w:pPr>
    </w:p>
    <w:p w:rsidR="005600B8" w:rsidRPr="004A1000" w:rsidRDefault="00B030C6" w:rsidP="005600B8">
      <w:pPr>
        <w:rPr>
          <w:rFonts w:asciiTheme="minorHAnsi" w:hAnsiTheme="minorHAnsi" w:cstheme="minorHAnsi"/>
        </w:rPr>
      </w:pPr>
      <w:r w:rsidRPr="004A1000">
        <w:rPr>
          <w:rFonts w:asciiTheme="minorHAnsi" w:hAnsiTheme="minorHAnsi" w:cstheme="minorHAnsi"/>
        </w:rPr>
        <w:t>For each of the areas of subject knowledge</w:t>
      </w:r>
      <w:r w:rsidR="005600B8" w:rsidRPr="004A1000">
        <w:rPr>
          <w:rFonts w:asciiTheme="minorHAnsi" w:hAnsiTheme="minorHAnsi" w:cstheme="minorHAnsi"/>
        </w:rPr>
        <w:t xml:space="preserve"> and/or skills and concepts</w:t>
      </w:r>
      <w:r w:rsidRPr="004A1000">
        <w:rPr>
          <w:rFonts w:asciiTheme="minorHAnsi" w:hAnsiTheme="minorHAnsi" w:cstheme="minorHAnsi"/>
        </w:rPr>
        <w:t xml:space="preserve"> identified on the Subject Knowledge Audit, </w:t>
      </w:r>
      <w:r w:rsidR="005600B8" w:rsidRPr="004A1000">
        <w:rPr>
          <w:rFonts w:asciiTheme="minorHAnsi" w:hAnsiTheme="minorHAnsi" w:cstheme="minorHAnsi"/>
          <w:b/>
        </w:rPr>
        <w:t>give yourself a grade from 1-4</w:t>
      </w:r>
      <w:r w:rsidR="005600B8" w:rsidRPr="004A1000">
        <w:rPr>
          <w:rFonts w:asciiTheme="minorHAnsi" w:hAnsiTheme="minorHAnsi" w:cstheme="minorHAnsi"/>
        </w:rPr>
        <w:t xml:space="preserve"> where:</w:t>
      </w:r>
    </w:p>
    <w:p w:rsidR="004A1000" w:rsidRPr="004A1000" w:rsidRDefault="004A1000" w:rsidP="005600B8">
      <w:pPr>
        <w:rPr>
          <w:rFonts w:asciiTheme="minorHAnsi" w:hAnsiTheme="minorHAnsi" w:cstheme="minorHAnsi"/>
        </w:rPr>
      </w:pPr>
    </w:p>
    <w:p w:rsidR="005600B8" w:rsidRPr="004A1000" w:rsidRDefault="005600B8" w:rsidP="005600B8">
      <w:pPr>
        <w:ind w:left="720"/>
        <w:rPr>
          <w:rFonts w:asciiTheme="minorHAnsi" w:hAnsiTheme="minorHAnsi" w:cstheme="minorHAnsi"/>
        </w:rPr>
      </w:pPr>
      <w:r w:rsidRPr="004A1000">
        <w:rPr>
          <w:rFonts w:asciiTheme="minorHAnsi" w:hAnsiTheme="minorHAnsi" w:cstheme="minorHAnsi"/>
        </w:rPr>
        <w:t>1= poor or non-existent</w:t>
      </w:r>
    </w:p>
    <w:p w:rsidR="005600B8" w:rsidRPr="004A1000" w:rsidRDefault="005600B8" w:rsidP="005600B8">
      <w:pPr>
        <w:ind w:left="720"/>
        <w:rPr>
          <w:rFonts w:asciiTheme="minorHAnsi" w:hAnsiTheme="minorHAnsi" w:cstheme="minorHAnsi"/>
        </w:rPr>
      </w:pPr>
      <w:r w:rsidRPr="004A1000">
        <w:rPr>
          <w:rFonts w:asciiTheme="minorHAnsi" w:hAnsiTheme="minorHAnsi" w:cstheme="minorHAnsi"/>
        </w:rPr>
        <w:t xml:space="preserve">2= satisfactory </w:t>
      </w:r>
    </w:p>
    <w:p w:rsidR="005600B8" w:rsidRPr="004A1000" w:rsidRDefault="005600B8" w:rsidP="005600B8">
      <w:pPr>
        <w:ind w:left="720"/>
        <w:rPr>
          <w:rFonts w:asciiTheme="minorHAnsi" w:hAnsiTheme="minorHAnsi" w:cstheme="minorHAnsi"/>
        </w:rPr>
      </w:pPr>
      <w:r w:rsidRPr="004A1000">
        <w:rPr>
          <w:rFonts w:asciiTheme="minorHAnsi" w:hAnsiTheme="minorHAnsi" w:cstheme="minorHAnsi"/>
        </w:rPr>
        <w:t>3=good with no significant weaknesses</w:t>
      </w:r>
    </w:p>
    <w:p w:rsidR="004A1000" w:rsidRPr="004A1000" w:rsidRDefault="004A1000" w:rsidP="005600B8">
      <w:pPr>
        <w:ind w:left="720"/>
        <w:rPr>
          <w:rFonts w:asciiTheme="minorHAnsi" w:hAnsiTheme="minorHAnsi" w:cstheme="minorHAnsi"/>
        </w:rPr>
      </w:pPr>
      <w:r w:rsidRPr="004A1000">
        <w:rPr>
          <w:rFonts w:asciiTheme="minorHAnsi" w:hAnsiTheme="minorHAnsi" w:cstheme="minorHAnsi"/>
        </w:rPr>
        <w:t xml:space="preserve">4= very strong </w:t>
      </w:r>
    </w:p>
    <w:p w:rsidR="005600B8" w:rsidRDefault="005600B8" w:rsidP="005600B8">
      <w:pPr>
        <w:rPr>
          <w:rFonts w:ascii="Arial" w:hAnsi="Arial" w:cs="Arial"/>
        </w:rPr>
      </w:pPr>
    </w:p>
    <w:p w:rsidR="00026091" w:rsidRPr="004A1000" w:rsidRDefault="00026091" w:rsidP="005600B8">
      <w:pPr>
        <w:rPr>
          <w:rFonts w:asciiTheme="minorHAnsi" w:hAnsiTheme="minorHAnsi" w:cstheme="minorHAnsi"/>
        </w:rPr>
      </w:pPr>
    </w:p>
    <w:p w:rsidR="004A1000" w:rsidRPr="004A1000" w:rsidRDefault="004A1000" w:rsidP="005600B8">
      <w:pPr>
        <w:rPr>
          <w:rFonts w:asciiTheme="minorHAnsi" w:hAnsiTheme="minorHAnsi" w:cstheme="minorHAnsi"/>
        </w:rPr>
      </w:pPr>
      <w:r w:rsidRPr="004A1000">
        <w:rPr>
          <w:rFonts w:asciiTheme="minorHAnsi" w:hAnsiTheme="minorHAnsi" w:cstheme="minorHAnsi"/>
        </w:rPr>
        <w:t xml:space="preserve">Don’t be alarmed if there are significant gaps in your subject knowledge! This is completely normal at this stage in your career. It is also worth mentioning that schools only cover a small part of the National Curriculum for History; therefore serious attempts to address your gaps in knowledge will really start when you have been assigned a school and are aware of the curriculum the History department follows. </w:t>
      </w:r>
    </w:p>
    <w:p w:rsidR="00026091" w:rsidRDefault="00026091" w:rsidP="005600B8"/>
    <w:p w:rsidR="00026091" w:rsidRDefault="00026091" w:rsidP="005600B8"/>
    <w:p w:rsidR="00026091" w:rsidRDefault="00026091" w:rsidP="005600B8"/>
    <w:p w:rsidR="00026091" w:rsidRDefault="00026091" w:rsidP="005600B8"/>
    <w:p w:rsidR="00665EC8" w:rsidRDefault="00665EC8" w:rsidP="00026091">
      <w:pPr>
        <w:rPr>
          <w:rFonts w:asciiTheme="minorHAnsi" w:hAnsiTheme="minorHAnsi"/>
          <w:b/>
        </w:rPr>
      </w:pPr>
    </w:p>
    <w:p w:rsidR="00665EC8" w:rsidRDefault="00665EC8" w:rsidP="00026091">
      <w:pPr>
        <w:rPr>
          <w:rFonts w:asciiTheme="minorHAnsi" w:hAnsiTheme="minorHAnsi"/>
          <w:b/>
        </w:rPr>
      </w:pPr>
    </w:p>
    <w:p w:rsidR="00665EC8" w:rsidRDefault="00665EC8" w:rsidP="00026091">
      <w:pPr>
        <w:rPr>
          <w:rFonts w:asciiTheme="minorHAnsi" w:hAnsiTheme="minorHAnsi"/>
          <w:b/>
        </w:rPr>
      </w:pPr>
    </w:p>
    <w:p w:rsidR="00026091" w:rsidRP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Key Stage 3</w:t>
      </w:r>
    </w:p>
    <w:p w:rsid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Topic: The development of Church, state and society in Medieval Britain 1066-1509</w:t>
      </w:r>
    </w:p>
    <w:p w:rsidR="004A1000" w:rsidRPr="00026091" w:rsidRDefault="004A1000" w:rsidP="0002609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3"/>
        <w:gridCol w:w="694"/>
        <w:gridCol w:w="558"/>
        <w:gridCol w:w="693"/>
        <w:gridCol w:w="618"/>
      </w:tblGrid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lastRenderedPageBreak/>
              <w:t>Examples (non-statutory)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1</w:t>
            </w: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3</w:t>
            </w: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4</w:t>
            </w: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Norman Conquest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Christendom, the importance of religion and the Crusades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struggle between Church and crown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Magna Carta and the emergence of Parliament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English campaigns to conquer Wales and Scotland to 1314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Society, economy and culture: for example, feudalism, religion in daily life (parishes, monasteries, abbeys), farming, trade and towns (especially the wool trade), art, architecture and literature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Black Death and its social and economic impact</w:t>
            </w:r>
          </w:p>
          <w:p w:rsidR="00026091" w:rsidRPr="00026091" w:rsidRDefault="00026091" w:rsidP="00C35376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Peasants’ Revolt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Hundred Years War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 Wars of the Roses; Henry VII and attempts to restore stability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</w:tbl>
    <w:p w:rsidR="00026091" w:rsidRPr="00026091" w:rsidRDefault="00026091" w:rsidP="00026091">
      <w:pPr>
        <w:rPr>
          <w:rFonts w:asciiTheme="minorHAnsi" w:hAnsiTheme="minorHAnsi"/>
        </w:rPr>
      </w:pPr>
    </w:p>
    <w:p w:rsidR="00026091" w:rsidRPr="00026091" w:rsidRDefault="00026091" w:rsidP="00026091">
      <w:pPr>
        <w:rPr>
          <w:rFonts w:asciiTheme="minorHAnsi" w:hAnsiTheme="minorHAnsi"/>
        </w:rPr>
      </w:pPr>
    </w:p>
    <w:p w:rsid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Topic: the development of Church, state and society in Britain 1509-1745</w:t>
      </w:r>
    </w:p>
    <w:p w:rsidR="004A1000" w:rsidRPr="00026091" w:rsidRDefault="004A1000" w:rsidP="0002609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695"/>
        <w:gridCol w:w="558"/>
        <w:gridCol w:w="694"/>
        <w:gridCol w:w="618"/>
      </w:tblGrid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Examples (non-statutory)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1</w:t>
            </w: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3</w:t>
            </w: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4</w:t>
            </w: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Renaissance and Reformation in Europe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English Reformation and Counter Reformation (Henry VIII to Mary I)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Elizabethan religious settlement and conflict with Catholics (including Scotland, Spain and Ireland)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first colony in America and first contact with India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causes and events of the civil wars throughout Britain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Interregnum (including Cromwell in Ireland)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Restoration, ‘Glorious Revolution’ and power in Parliament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Act of Union of 1707, the Hanoverian succession and the Jacobite rebellions of 1715 and 1745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lastRenderedPageBreak/>
              <w:t>Society, economy and culture across the period: for example, work and leisure in town and country, religion and superstition in daily life, theatre, art, music and literature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</w:tbl>
    <w:p w:rsidR="00026091" w:rsidRPr="00026091" w:rsidRDefault="00026091" w:rsidP="00026091">
      <w:pPr>
        <w:rPr>
          <w:rFonts w:asciiTheme="minorHAnsi" w:hAnsiTheme="minorHAnsi"/>
          <w:b/>
        </w:rPr>
      </w:pPr>
    </w:p>
    <w:p w:rsidR="00026091" w:rsidRPr="00026091" w:rsidRDefault="00026091" w:rsidP="00026091">
      <w:pPr>
        <w:rPr>
          <w:rFonts w:asciiTheme="minorHAnsi" w:hAnsiTheme="minorHAnsi"/>
        </w:rPr>
      </w:pPr>
    </w:p>
    <w:p w:rsid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Topic: Ideas, political power, industry and empire: Britain, 1745-1901</w:t>
      </w:r>
    </w:p>
    <w:p w:rsidR="004A1000" w:rsidRPr="00026091" w:rsidRDefault="004A1000" w:rsidP="0002609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4"/>
        <w:gridCol w:w="694"/>
        <w:gridCol w:w="558"/>
        <w:gridCol w:w="693"/>
        <w:gridCol w:w="617"/>
      </w:tblGrid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Examples (non-statutory)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1</w:t>
            </w: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3</w:t>
            </w: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4</w:t>
            </w: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Enlightenment in Europe and Britain, with links back to 17</w:t>
            </w:r>
            <w:r w:rsidRPr="00026091">
              <w:rPr>
                <w:rFonts w:asciiTheme="minorHAnsi" w:hAnsiTheme="minorHAnsi"/>
                <w:vertAlign w:val="superscript"/>
              </w:rPr>
              <w:t>th</w:t>
            </w:r>
            <w:r w:rsidRPr="00026091">
              <w:rPr>
                <w:rFonts w:asciiTheme="minorHAnsi" w:hAnsiTheme="minorHAnsi"/>
              </w:rPr>
              <w:t>-century t</w:t>
            </w:r>
            <w:r w:rsidR="000763DC">
              <w:rPr>
                <w:rFonts w:asciiTheme="minorHAnsi" w:hAnsiTheme="minorHAnsi"/>
              </w:rPr>
              <w:t>h</w:t>
            </w:r>
            <w:r w:rsidRPr="00026091">
              <w:rPr>
                <w:rFonts w:asciiTheme="minorHAnsi" w:hAnsiTheme="minorHAnsi"/>
              </w:rPr>
              <w:t>inkers and scientists and the founding of the Royal Society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Britain’s transatlantic slave trade: its effects and eventual abolition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Seven Years War and the American War of Independence</w:t>
            </w:r>
          </w:p>
          <w:p w:rsidR="00026091" w:rsidRPr="00026091" w:rsidRDefault="00026091" w:rsidP="00C35376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French Revolutionary wars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Britain as the first industrial nation – the impact on society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Party politics, extension of the franchise and social reform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 xml:space="preserve">The development of the British Empire with a depth study (for example of India) 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Ireland and Home Rule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Darwin’s ‘On The Origin of Species’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</w:tbl>
    <w:p w:rsidR="00026091" w:rsidRPr="00026091" w:rsidRDefault="00026091" w:rsidP="00026091">
      <w:pPr>
        <w:rPr>
          <w:rFonts w:asciiTheme="minorHAnsi" w:hAnsiTheme="minorHAnsi"/>
        </w:rPr>
      </w:pPr>
    </w:p>
    <w:p w:rsid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Topic: challenges for Britain, Europe and the wider world 1901 to the present da</w:t>
      </w:r>
      <w:r w:rsidR="004A1000">
        <w:rPr>
          <w:rFonts w:asciiTheme="minorHAnsi" w:hAnsiTheme="minorHAnsi"/>
          <w:b/>
        </w:rPr>
        <w:t>y</w:t>
      </w:r>
    </w:p>
    <w:p w:rsidR="004A1000" w:rsidRPr="00026091" w:rsidRDefault="004A1000" w:rsidP="0002609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4"/>
        <w:gridCol w:w="694"/>
        <w:gridCol w:w="558"/>
        <w:gridCol w:w="693"/>
        <w:gridCol w:w="617"/>
      </w:tblGrid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Holocaust (statutory)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Examples (non-statutory)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1</w:t>
            </w: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3</w:t>
            </w: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4</w:t>
            </w: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Women’s suffrage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First World War and the Peace Settlement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inter-war years: the Great Depression and the rise of dictators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Second World War and the wartime leadership of Winston Churchill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 xml:space="preserve">The creation of the Welfare State 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Indian independence and the end of Empire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Social, cultural and technological change in post-war British society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lastRenderedPageBreak/>
              <w:t>Britain’s place in the world since 1945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</w:tbl>
    <w:p w:rsidR="00026091" w:rsidRPr="00026091" w:rsidRDefault="00026091" w:rsidP="00026091">
      <w:pPr>
        <w:rPr>
          <w:rFonts w:asciiTheme="minorHAnsi" w:hAnsiTheme="minorHAnsi"/>
        </w:rPr>
      </w:pPr>
    </w:p>
    <w:p w:rsid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Topic: a local history study</w:t>
      </w:r>
    </w:p>
    <w:p w:rsidR="004A1000" w:rsidRPr="00026091" w:rsidRDefault="004A1000" w:rsidP="0002609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8"/>
        <w:gridCol w:w="696"/>
        <w:gridCol w:w="559"/>
        <w:gridCol w:w="695"/>
        <w:gridCol w:w="618"/>
      </w:tblGrid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Examples (non-statutory)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1</w:t>
            </w: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3</w:t>
            </w: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4</w:t>
            </w: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A depth study linked to one of the British areas of study listed above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A study over time, testing how far sites in their locality reflect aspects of national history (some may predate 1066)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A study of an aspect or site in local history dating from a period before 1066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</w:tbl>
    <w:p w:rsidR="00026091" w:rsidRPr="00026091" w:rsidRDefault="00026091" w:rsidP="00026091">
      <w:pPr>
        <w:rPr>
          <w:rFonts w:asciiTheme="minorHAnsi" w:hAnsiTheme="minorHAnsi"/>
        </w:rPr>
      </w:pPr>
    </w:p>
    <w:p w:rsid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Topic: the study of an aspect or theme in British history that consolidates and extends pupils’ chronological knowledge from before 1066</w:t>
      </w:r>
    </w:p>
    <w:p w:rsidR="004A1000" w:rsidRPr="00026091" w:rsidRDefault="004A1000" w:rsidP="0002609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695"/>
        <w:gridCol w:w="558"/>
        <w:gridCol w:w="694"/>
        <w:gridCol w:w="618"/>
      </w:tblGrid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Examples (non-statutory)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1</w:t>
            </w: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3</w:t>
            </w: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4</w:t>
            </w: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The changing nature of political power in Britain, traced through selective case studies from the Iron Age to the present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Britain’s changing landscape from the Iron Age to the present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A study of an aspect of social history, such as the impact through tie of the migration of people to, from and within the British Isles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A study in depth into a significant turning point: for example, the Neolithic Revolution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</w:tbl>
    <w:p w:rsidR="00026091" w:rsidRPr="00026091" w:rsidRDefault="00026091" w:rsidP="00026091">
      <w:pPr>
        <w:rPr>
          <w:rFonts w:asciiTheme="minorHAnsi" w:hAnsiTheme="minorHAnsi"/>
        </w:rPr>
      </w:pPr>
    </w:p>
    <w:p w:rsidR="00026091" w:rsidRPr="00026091" w:rsidRDefault="00026091" w:rsidP="00026091">
      <w:pPr>
        <w:rPr>
          <w:rFonts w:asciiTheme="minorHAnsi" w:hAnsiTheme="minorHAnsi"/>
        </w:rPr>
      </w:pPr>
    </w:p>
    <w:p w:rsidR="00026091" w:rsidRDefault="00026091" w:rsidP="00026091">
      <w:pPr>
        <w:rPr>
          <w:rFonts w:asciiTheme="minorHAnsi" w:hAnsiTheme="minorHAnsi"/>
          <w:b/>
        </w:rPr>
      </w:pPr>
      <w:r w:rsidRPr="00026091">
        <w:rPr>
          <w:rFonts w:asciiTheme="minorHAnsi" w:hAnsiTheme="minorHAnsi"/>
          <w:b/>
        </w:rPr>
        <w:t>Topic: at least one study of a significant society or issue in world history and its interconnections with other world developments</w:t>
      </w:r>
    </w:p>
    <w:p w:rsidR="004A1000" w:rsidRPr="00026091" w:rsidRDefault="004A1000" w:rsidP="00026091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0"/>
        <w:gridCol w:w="695"/>
        <w:gridCol w:w="559"/>
        <w:gridCol w:w="694"/>
        <w:gridCol w:w="618"/>
      </w:tblGrid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Examples (non-statutory)</w:t>
            </w:r>
          </w:p>
        </w:tc>
        <w:tc>
          <w:tcPr>
            <w:tcW w:w="70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1</w:t>
            </w:r>
          </w:p>
        </w:tc>
        <w:tc>
          <w:tcPr>
            <w:tcW w:w="567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2</w:t>
            </w:r>
          </w:p>
        </w:tc>
        <w:tc>
          <w:tcPr>
            <w:tcW w:w="708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3</w:t>
            </w:r>
          </w:p>
        </w:tc>
        <w:tc>
          <w:tcPr>
            <w:tcW w:w="629" w:type="dxa"/>
          </w:tcPr>
          <w:p w:rsidR="00026091" w:rsidRPr="00026091" w:rsidRDefault="00026091" w:rsidP="00C35376">
            <w:pPr>
              <w:jc w:val="center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4</w:t>
            </w: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Mughal India 1526-1857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China’s Qing dynasty 1644-1911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Changing Russian empires c1800-1989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  <w:tr w:rsidR="00026091" w:rsidRPr="00026091" w:rsidTr="00C35376">
        <w:trPr>
          <w:trHeight w:val="54"/>
        </w:trPr>
        <w:tc>
          <w:tcPr>
            <w:tcW w:w="6629" w:type="dxa"/>
          </w:tcPr>
          <w:p w:rsidR="00026091" w:rsidRPr="00026091" w:rsidRDefault="00026091" w:rsidP="0002609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</w:rPr>
            </w:pPr>
            <w:r w:rsidRPr="00026091">
              <w:rPr>
                <w:rFonts w:asciiTheme="minorHAnsi" w:hAnsiTheme="minorHAnsi"/>
              </w:rPr>
              <w:t>USA in the 20</w:t>
            </w:r>
            <w:r w:rsidRPr="00026091">
              <w:rPr>
                <w:rFonts w:asciiTheme="minorHAnsi" w:hAnsiTheme="minorHAnsi"/>
                <w:vertAlign w:val="superscript"/>
              </w:rPr>
              <w:t>th</w:t>
            </w:r>
            <w:r w:rsidRPr="00026091">
              <w:rPr>
                <w:rFonts w:asciiTheme="minorHAnsi" w:hAnsiTheme="minorHAnsi"/>
              </w:rPr>
              <w:t xml:space="preserve"> century</w:t>
            </w:r>
          </w:p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  <w:tc>
          <w:tcPr>
            <w:tcW w:w="629" w:type="dxa"/>
          </w:tcPr>
          <w:p w:rsidR="00026091" w:rsidRPr="00026091" w:rsidRDefault="00026091" w:rsidP="00C35376">
            <w:pPr>
              <w:rPr>
                <w:rFonts w:asciiTheme="minorHAnsi" w:hAnsiTheme="minorHAnsi"/>
              </w:rPr>
            </w:pPr>
          </w:p>
        </w:tc>
      </w:tr>
    </w:tbl>
    <w:p w:rsidR="00026091" w:rsidRPr="00026091" w:rsidRDefault="00026091" w:rsidP="00026091">
      <w:pPr>
        <w:rPr>
          <w:rFonts w:asciiTheme="minorHAnsi" w:hAnsiTheme="minorHAnsi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026091" w:rsidRDefault="00026091" w:rsidP="00EC58D4">
      <w:pPr>
        <w:rPr>
          <w:rFonts w:ascii="Arial" w:hAnsi="Arial" w:cs="Arial"/>
        </w:rPr>
      </w:pPr>
    </w:p>
    <w:p w:rsidR="00B47A57" w:rsidRDefault="00B47A57" w:rsidP="00EC58D4">
      <w:pPr>
        <w:rPr>
          <w:rFonts w:ascii="Arial" w:hAnsi="Arial" w:cs="Arial"/>
        </w:rPr>
      </w:pPr>
    </w:p>
    <w:p w:rsidR="00012D8B" w:rsidRDefault="00012D8B" w:rsidP="00664ADE">
      <w:pPr>
        <w:jc w:val="right"/>
      </w:pPr>
    </w:p>
    <w:sectPr w:rsidR="00012D8B" w:rsidSect="005A3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177" w:rsidRDefault="00752177" w:rsidP="00026091">
      <w:r>
        <w:separator/>
      </w:r>
    </w:p>
  </w:endnote>
  <w:endnote w:type="continuationSeparator" w:id="0">
    <w:p w:rsidR="00752177" w:rsidRDefault="00752177" w:rsidP="0002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177" w:rsidRDefault="00752177" w:rsidP="00026091">
      <w:r>
        <w:separator/>
      </w:r>
    </w:p>
  </w:footnote>
  <w:footnote w:type="continuationSeparator" w:id="0">
    <w:p w:rsidR="00752177" w:rsidRDefault="00752177" w:rsidP="0002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505"/>
    <w:multiLevelType w:val="hybridMultilevel"/>
    <w:tmpl w:val="CF20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12A3"/>
    <w:multiLevelType w:val="hybridMultilevel"/>
    <w:tmpl w:val="73F88A3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B5501"/>
    <w:multiLevelType w:val="hybridMultilevel"/>
    <w:tmpl w:val="73F88A3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6875"/>
    <w:multiLevelType w:val="hybridMultilevel"/>
    <w:tmpl w:val="F40E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C6"/>
    <w:rsid w:val="00012D8B"/>
    <w:rsid w:val="00024D33"/>
    <w:rsid w:val="00026091"/>
    <w:rsid w:val="000763DC"/>
    <w:rsid w:val="003612D0"/>
    <w:rsid w:val="003B0597"/>
    <w:rsid w:val="004A1000"/>
    <w:rsid w:val="004B5BA0"/>
    <w:rsid w:val="005302FC"/>
    <w:rsid w:val="005600B8"/>
    <w:rsid w:val="005F4A54"/>
    <w:rsid w:val="00664ADE"/>
    <w:rsid w:val="00665EC8"/>
    <w:rsid w:val="00752177"/>
    <w:rsid w:val="00905253"/>
    <w:rsid w:val="00AF3436"/>
    <w:rsid w:val="00B030C6"/>
    <w:rsid w:val="00B47A57"/>
    <w:rsid w:val="00C70AFA"/>
    <w:rsid w:val="00D23F31"/>
    <w:rsid w:val="00DF55C0"/>
    <w:rsid w:val="00E5685F"/>
    <w:rsid w:val="00EA0052"/>
    <w:rsid w:val="00E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D4738-6DE7-4710-9F9B-9AE56115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0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600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B030C6"/>
    <w:pPr>
      <w:keepNext/>
      <w:jc w:val="center"/>
      <w:outlineLvl w:val="7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C6"/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character" w:customStyle="1" w:styleId="Heading8Char">
    <w:name w:val="Heading 8 Char"/>
    <w:basedOn w:val="DefaultParagraphFont"/>
    <w:link w:val="Heading8"/>
    <w:rsid w:val="00B030C6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styleId="Hyperlink">
    <w:name w:val="Hyperlink"/>
    <w:basedOn w:val="DefaultParagraphFont"/>
    <w:rsid w:val="00B030C6"/>
    <w:rPr>
      <w:b w:val="0"/>
      <w:bCs w:val="0"/>
      <w:strike w:val="0"/>
      <w:dstrike w:val="0"/>
      <w:color w:val="005288"/>
      <w:sz w:val="24"/>
      <w:szCs w:val="24"/>
      <w:u w:val="none"/>
      <w:effect w:val="none"/>
    </w:rPr>
  </w:style>
  <w:style w:type="paragraph" w:styleId="Title">
    <w:name w:val="Title"/>
    <w:basedOn w:val="Normal"/>
    <w:link w:val="TitleChar"/>
    <w:qFormat/>
    <w:rsid w:val="00B030C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030C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03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C6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rsid w:val="005600B8"/>
    <w:rPr>
      <w:rFonts w:ascii="Arial" w:eastAsia="Times New Roman" w:hAnsi="Arial" w:cs="Arial"/>
      <w:b/>
      <w:bCs/>
      <w:sz w:val="26"/>
      <w:szCs w:val="26"/>
      <w:lang w:eastAsia="en-GB"/>
    </w:rPr>
  </w:style>
  <w:style w:type="table" w:styleId="TableGrid">
    <w:name w:val="Table Grid"/>
    <w:basedOn w:val="TableNormal"/>
    <w:uiPriority w:val="59"/>
    <w:rsid w:val="0056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0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0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60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09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Hibbert</dc:creator>
  <cp:lastModifiedBy>Ashley Hall</cp:lastModifiedBy>
  <cp:revision>4</cp:revision>
  <dcterms:created xsi:type="dcterms:W3CDTF">2020-07-15T10:02:00Z</dcterms:created>
  <dcterms:modified xsi:type="dcterms:W3CDTF">2020-07-28T08:46:00Z</dcterms:modified>
</cp:coreProperties>
</file>