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FF3" w:rsidRDefault="008C5FF3" w:rsidP="008C5FF3">
      <w:pPr>
        <w:pStyle w:val="xxmsonormal"/>
        <w:rPr>
          <w:rFonts w:ascii="Calibri" w:hAnsi="Calibri" w:cs="Calibri"/>
          <w:b/>
          <w:bCs/>
          <w:sz w:val="22"/>
          <w:szCs w:val="22"/>
        </w:rPr>
      </w:pPr>
      <w:r>
        <w:rPr>
          <w:rFonts w:ascii="Calibri" w:hAnsi="Calibri" w:cs="Calibri"/>
          <w:b/>
          <w:bCs/>
          <w:sz w:val="22"/>
          <w:szCs w:val="22"/>
        </w:rPr>
        <w:t>EDI Staff Network Group Digest July 2020</w:t>
      </w:r>
      <w:bookmarkStart w:id="0" w:name="_GoBack"/>
      <w:bookmarkEnd w:id="0"/>
    </w:p>
    <w:p w:rsidR="008C5FF3" w:rsidRDefault="008C5FF3" w:rsidP="008C5FF3">
      <w:pPr>
        <w:pStyle w:val="xxmsonormal"/>
        <w:rPr>
          <w:rFonts w:ascii="Calibri" w:hAnsi="Calibri" w:cs="Calibri"/>
          <w:b/>
          <w:bCs/>
          <w:sz w:val="22"/>
          <w:szCs w:val="22"/>
        </w:rPr>
      </w:pPr>
    </w:p>
    <w:p w:rsidR="008C5FF3" w:rsidRDefault="008C5FF3" w:rsidP="008C5FF3">
      <w:pPr>
        <w:pStyle w:val="xxmsonormal"/>
        <w:rPr>
          <w:rFonts w:ascii="Calibri" w:hAnsi="Calibri" w:cs="Calibri"/>
          <w:sz w:val="22"/>
          <w:szCs w:val="22"/>
        </w:rPr>
      </w:pPr>
      <w:r>
        <w:rPr>
          <w:rFonts w:ascii="Calibri" w:hAnsi="Calibri" w:cs="Calibri"/>
          <w:b/>
          <w:bCs/>
          <w:sz w:val="22"/>
          <w:szCs w:val="22"/>
        </w:rPr>
        <w:t xml:space="preserve">Where do you draw the line? Conscious Conduct in the Workplace A REQUEST FOR INCIDENTS / SCENARIOS.  </w:t>
      </w:r>
    </w:p>
    <w:p w:rsidR="008C5FF3" w:rsidRDefault="008C5FF3" w:rsidP="008C5FF3">
      <w:pPr>
        <w:pStyle w:val="xxmsonormal"/>
        <w:rPr>
          <w:rFonts w:ascii="Calibri" w:hAnsi="Calibri" w:cs="Calibri"/>
          <w:sz w:val="22"/>
          <w:szCs w:val="22"/>
        </w:rPr>
      </w:pPr>
      <w:r>
        <w:rPr>
          <w:rFonts w:ascii="Calibri" w:hAnsi="Calibri" w:cs="Calibri"/>
          <w:b/>
          <w:bCs/>
          <w:sz w:val="22"/>
          <w:szCs w:val="22"/>
        </w:rPr>
        <w:t> </w:t>
      </w:r>
    </w:p>
    <w:p w:rsidR="008C5FF3" w:rsidRDefault="008C5FF3" w:rsidP="008C5FF3">
      <w:pPr>
        <w:pStyle w:val="xxmsonormal"/>
        <w:rPr>
          <w:rFonts w:ascii="Calibri" w:hAnsi="Calibri" w:cs="Calibri"/>
          <w:sz w:val="22"/>
          <w:szCs w:val="22"/>
        </w:rPr>
      </w:pPr>
      <w:r>
        <w:rPr>
          <w:noProof/>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619250" cy="590550"/>
            <wp:effectExtent l="0" t="0" r="0" b="0"/>
            <wp:wrapSquare wrapText="bothSides"/>
            <wp:docPr id="12" name="Picture 12" descr="image015.png@01D65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5.png@01D65B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‘Where do you draw the line?’ is a set of active bystander educational resources that encourage participants to reflect on their own behaviour and that of others and recognise potentially problematic situations. The session uses a variety of scenario-based activities to explore the impact of problematic behaviours and introduce and explore some techniques that can be used to address them.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The EDI Team are currently piloting this session with a view to further developing it so that it can be delivered partly online and partly face to face / via zoom.  </w:t>
      </w:r>
      <w:hyperlink r:id="rId5" w:history="1">
        <w:r>
          <w:rPr>
            <w:rStyle w:val="Hyperlink"/>
            <w:rFonts w:ascii="Calibri" w:hAnsi="Calibri" w:cs="Calibri"/>
            <w:sz w:val="22"/>
            <w:szCs w:val="22"/>
          </w:rPr>
          <w:t>You can find an outline of the session here.</w:t>
        </w:r>
      </w:hyperlink>
      <w:r>
        <w:rPr>
          <w:rFonts w:ascii="Calibri" w:hAnsi="Calibri" w:cs="Calibri"/>
          <w:sz w:val="22"/>
          <w:szCs w:val="22"/>
        </w:rPr>
        <w:t xml:space="preserve">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xml:space="preserve">In the session we use an activity call </w:t>
      </w:r>
      <w:proofErr w:type="gramStart"/>
      <w:r>
        <w:rPr>
          <w:rFonts w:ascii="Calibri" w:hAnsi="Calibri" w:cs="Calibri"/>
          <w:sz w:val="22"/>
          <w:szCs w:val="22"/>
        </w:rPr>
        <w:t>Where</w:t>
      </w:r>
      <w:proofErr w:type="gramEnd"/>
      <w:r>
        <w:rPr>
          <w:rFonts w:ascii="Calibri" w:hAnsi="Calibri" w:cs="Calibri"/>
          <w:sz w:val="22"/>
          <w:szCs w:val="22"/>
        </w:rPr>
        <w:t xml:space="preserve"> do you draw the line? To explore incidents of everyday </w:t>
      </w:r>
      <w:proofErr w:type="spellStart"/>
      <w:r>
        <w:rPr>
          <w:rFonts w:ascii="Calibri" w:hAnsi="Calibri" w:cs="Calibri"/>
          <w:sz w:val="22"/>
          <w:szCs w:val="22"/>
        </w:rPr>
        <w:t>microaggressions</w:t>
      </w:r>
      <w:proofErr w:type="spellEnd"/>
      <w:r>
        <w:rPr>
          <w:rFonts w:ascii="Calibri" w:hAnsi="Calibri" w:cs="Calibri"/>
          <w:sz w:val="22"/>
          <w:szCs w:val="22"/>
        </w:rPr>
        <w:t xml:space="preserve">. We already have some very powerful examples / scenarios that network group members have kindly shared with us. However as part of this development we would like to build up a bank that includes a range of examples / scenarios that we can offer / use depending on the intended audience.  </w:t>
      </w:r>
      <w:proofErr w:type="spellStart"/>
      <w:r>
        <w:rPr>
          <w:rFonts w:ascii="Calibri" w:hAnsi="Calibri" w:cs="Calibri"/>
          <w:sz w:val="22"/>
          <w:szCs w:val="22"/>
        </w:rPr>
        <w:t>Microaggressions</w:t>
      </w:r>
      <w:proofErr w:type="spellEnd"/>
      <w:r>
        <w:rPr>
          <w:rFonts w:ascii="Calibri" w:hAnsi="Calibri" w:cs="Calibri"/>
          <w:sz w:val="22"/>
          <w:szCs w:val="22"/>
        </w:rPr>
        <w:t xml:space="preserve"> are the everyday verbal, non-verbal, and environment slights, snubs, or insults, whether intentional or unintentional, that communicate hostile, derogatory, or negative messages.</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xml:space="preserve">We’re asking network group members if they would be willing to share any examples or incidents you might have experienced with us so that we can include them in our training.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xml:space="preserve">To facilitate this we have put together a </w:t>
      </w:r>
      <w:hyperlink r:id="rId6" w:history="1">
        <w:r>
          <w:rPr>
            <w:rStyle w:val="Hyperlink"/>
            <w:rFonts w:ascii="Calibri" w:hAnsi="Calibri" w:cs="Calibri"/>
            <w:sz w:val="22"/>
            <w:szCs w:val="22"/>
          </w:rPr>
          <w:t xml:space="preserve">short 6 question survey. </w:t>
        </w:r>
      </w:hyperlink>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xml:space="preserve">All responses will remain anonymous, and this is not a way to report something that has happened. If you do wish to report something you can use the report and support platform and get support from a trained advisor: </w:t>
      </w:r>
      <w:hyperlink r:id="rId7" w:history="1">
        <w:r>
          <w:rPr>
            <w:rStyle w:val="Hyperlink"/>
            <w:rFonts w:ascii="Calibri" w:hAnsi="Calibri" w:cs="Calibri"/>
            <w:sz w:val="22"/>
            <w:szCs w:val="22"/>
          </w:rPr>
          <w:t>www.reportandsupport.manchester.ac.uk</w:t>
        </w:r>
      </w:hyperlink>
      <w:r>
        <w:rPr>
          <w:rFonts w:ascii="Calibri" w:hAnsi="Calibri" w:cs="Calibri"/>
          <w:sz w:val="22"/>
          <w:szCs w:val="22"/>
        </w:rPr>
        <w:t xml:space="preserve">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b/>
          <w:bCs/>
          <w:sz w:val="22"/>
          <w:szCs w:val="22"/>
        </w:rPr>
        <w:t>75</w:t>
      </w:r>
      <w:r>
        <w:rPr>
          <w:rFonts w:ascii="Calibri" w:hAnsi="Calibri" w:cs="Calibri"/>
          <w:b/>
          <w:bCs/>
          <w:sz w:val="22"/>
          <w:szCs w:val="22"/>
          <w:vertAlign w:val="superscript"/>
        </w:rPr>
        <w:t>th</w:t>
      </w:r>
      <w:r>
        <w:rPr>
          <w:rFonts w:ascii="Calibri" w:hAnsi="Calibri" w:cs="Calibri"/>
          <w:b/>
          <w:bCs/>
          <w:sz w:val="22"/>
          <w:szCs w:val="22"/>
        </w:rPr>
        <w:t xml:space="preserve"> Anniversary of Pan African Congress Meeting</w:t>
      </w:r>
    </w:p>
    <w:p w:rsidR="008C5FF3" w:rsidRDefault="008C5FF3" w:rsidP="008C5FF3">
      <w:pPr>
        <w:pStyle w:val="xxmsonormal"/>
        <w:rPr>
          <w:rFonts w:ascii="Calibri" w:hAnsi="Calibri" w:cs="Calibri"/>
          <w:sz w:val="22"/>
          <w:szCs w:val="22"/>
        </w:rPr>
      </w:pPr>
      <w:r>
        <w:rPr>
          <w:rFonts w:ascii="Calibri" w:hAnsi="Calibri" w:cs="Calibri"/>
          <w:b/>
          <w:bCs/>
          <w:sz w:val="22"/>
          <w:szCs w:val="22"/>
        </w:rPr>
        <w:t> </w:t>
      </w:r>
    </w:p>
    <w:p w:rsidR="008C5FF3" w:rsidRDefault="008C5FF3" w:rsidP="008C5FF3">
      <w:pPr>
        <w:pStyle w:val="xxmsonormal"/>
        <w:rPr>
          <w:rFonts w:ascii="Calibri" w:hAnsi="Calibri" w:cs="Calibri"/>
          <w:sz w:val="22"/>
          <w:szCs w:val="22"/>
        </w:rPr>
      </w:pPr>
      <w:r>
        <w:rPr>
          <w:noProof/>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866775" cy="962025"/>
            <wp:effectExtent l="0" t="0" r="9525" b="9525"/>
            <wp:wrapSquare wrapText="bothSides"/>
            <wp:docPr id="11" name="Picture 11" descr="image018.png@01D65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18.png@01D65B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The Universities of Manchester, Salford and MMU are planning to deliver a series of events (Oct 15-17, 2020) in celebration of the 75</w:t>
      </w:r>
      <w:r>
        <w:rPr>
          <w:rFonts w:ascii="Calibri" w:hAnsi="Calibri" w:cs="Calibri"/>
          <w:sz w:val="22"/>
          <w:szCs w:val="22"/>
          <w:vertAlign w:val="superscript"/>
        </w:rPr>
        <w:t>th</w:t>
      </w:r>
      <w:r>
        <w:rPr>
          <w:rFonts w:ascii="Calibri" w:hAnsi="Calibri" w:cs="Calibri"/>
          <w:sz w:val="22"/>
          <w:szCs w:val="22"/>
        </w:rPr>
        <w:t xml:space="preserve"> anniversary of the PAC meeting here in Manchester.  </w:t>
      </w:r>
      <w:proofErr w:type="spellStart"/>
      <w:r>
        <w:rPr>
          <w:rFonts w:ascii="Calibri" w:hAnsi="Calibri" w:cs="Calibri"/>
          <w:sz w:val="22"/>
          <w:szCs w:val="22"/>
        </w:rPr>
        <w:t>Berrisford</w:t>
      </w:r>
      <w:proofErr w:type="spellEnd"/>
      <w:r>
        <w:rPr>
          <w:rFonts w:ascii="Calibri" w:hAnsi="Calibri" w:cs="Calibri"/>
          <w:sz w:val="22"/>
          <w:szCs w:val="22"/>
        </w:rPr>
        <w:t xml:space="preserve"> (co-chair of the BAME SNG) is part of the planning committee and </w:t>
      </w:r>
      <w:proofErr w:type="spellStart"/>
      <w:r>
        <w:rPr>
          <w:rFonts w:ascii="Calibri" w:hAnsi="Calibri" w:cs="Calibri"/>
          <w:sz w:val="22"/>
          <w:szCs w:val="22"/>
        </w:rPr>
        <w:t>UoM</w:t>
      </w:r>
      <w:proofErr w:type="spellEnd"/>
      <w:r>
        <w:rPr>
          <w:rFonts w:ascii="Calibri" w:hAnsi="Calibri" w:cs="Calibri"/>
          <w:sz w:val="22"/>
          <w:szCs w:val="22"/>
        </w:rPr>
        <w:t xml:space="preserve"> main contact.  </w:t>
      </w:r>
      <w:hyperlink r:id="rId9" w:history="1">
        <w:r>
          <w:rPr>
            <w:rStyle w:val="Hyperlink"/>
            <w:rFonts w:ascii="Calibri" w:hAnsi="Calibri" w:cs="Calibri"/>
            <w:sz w:val="22"/>
            <w:szCs w:val="22"/>
          </w:rPr>
          <w:t>This article</w:t>
        </w:r>
      </w:hyperlink>
      <w:r>
        <w:rPr>
          <w:rFonts w:ascii="Calibri" w:hAnsi="Calibri" w:cs="Calibri"/>
          <w:sz w:val="22"/>
          <w:szCs w:val="22"/>
        </w:rPr>
        <w:t xml:space="preserve"> has been developed to promote the event.</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b/>
          <w:bCs/>
          <w:sz w:val="22"/>
          <w:szCs w:val="22"/>
        </w:rPr>
        <w:t>Gender Pay Gap Report</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noProof/>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143000" cy="781050"/>
            <wp:effectExtent l="0" t="0" r="0" b="0"/>
            <wp:wrapSquare wrapText="bothSides"/>
            <wp:docPr id="10" name="Picture 10" descr="image021.png@01D65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21.png@01D65B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The University published the gender pay gap earlier this week and you can read the full article here:</w:t>
      </w:r>
    </w:p>
    <w:p w:rsidR="008C5FF3" w:rsidRDefault="008C5FF3" w:rsidP="008C5FF3">
      <w:pPr>
        <w:pStyle w:val="xxmsonormal"/>
        <w:rPr>
          <w:rFonts w:ascii="Calibri" w:hAnsi="Calibri" w:cs="Calibri"/>
          <w:sz w:val="22"/>
          <w:szCs w:val="22"/>
        </w:rPr>
      </w:pPr>
      <w:hyperlink r:id="rId11" w:history="1">
        <w:r>
          <w:rPr>
            <w:rStyle w:val="Hyperlink"/>
            <w:rFonts w:ascii="Calibri" w:hAnsi="Calibri" w:cs="Calibri"/>
            <w:sz w:val="22"/>
            <w:szCs w:val="22"/>
          </w:rPr>
          <w:t>https://www.staffnet.manchester.ac.uk/news/display/?id=24524</w:t>
        </w:r>
      </w:hyperlink>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b/>
          <w:bCs/>
          <w:sz w:val="22"/>
          <w:szCs w:val="22"/>
        </w:rPr>
        <w:lastRenderedPageBreak/>
        <w:t>Disability Survey</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noProof/>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923925" cy="1133475"/>
            <wp:effectExtent l="0" t="0" r="9525" b="9525"/>
            <wp:wrapSquare wrapText="bothSides"/>
            <wp:docPr id="9" name="Picture 9" descr="image022.png@01D65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22.png@01D65B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11334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A couple of months ago the DSN asked people to complete if they were a disabled person the Greater Manchester Big Disability Survey – COVID-19. This survey had been developed by the Greater Manchester Disability People’s Panel which they are part of. The aim of the survey was to gather as much intelligence and evidence as we could to influence service redesign and delivery. </w:t>
      </w:r>
    </w:p>
    <w:p w:rsidR="008C5FF3" w:rsidRDefault="008C5FF3" w:rsidP="008C5FF3">
      <w:pPr>
        <w:pStyle w:val="xxmsonormal"/>
        <w:rPr>
          <w:rFonts w:ascii="Calibri" w:hAnsi="Calibri" w:cs="Calibri"/>
          <w:sz w:val="22"/>
          <w:szCs w:val="22"/>
        </w:rPr>
      </w:pPr>
      <w:hyperlink r:id="rId13" w:history="1">
        <w:r>
          <w:rPr>
            <w:rStyle w:val="Hyperlink"/>
            <w:rFonts w:ascii="Calibri" w:hAnsi="Calibri" w:cs="Calibri"/>
            <w:b/>
            <w:bCs/>
            <w:sz w:val="22"/>
            <w:szCs w:val="22"/>
          </w:rPr>
          <w:t>https://gmdisabledpeoplespanel.com/gm-big-disability-survey-covid19/</w:t>
        </w:r>
      </w:hyperlink>
    </w:p>
    <w:p w:rsidR="008C5FF3" w:rsidRDefault="008C5FF3" w:rsidP="008C5FF3">
      <w:pPr>
        <w:pStyle w:val="xxmsonormal"/>
        <w:rPr>
          <w:rFonts w:ascii="Calibri" w:hAnsi="Calibri" w:cs="Calibri"/>
          <w:sz w:val="22"/>
          <w:szCs w:val="22"/>
        </w:rPr>
      </w:pPr>
      <w:r>
        <w:rPr>
          <w:rFonts w:ascii="Calibri" w:hAnsi="Calibri" w:cs="Calibri"/>
          <w:sz w:val="22"/>
          <w:szCs w:val="22"/>
        </w:rPr>
        <w:t xml:space="preserve">Andy Burnham, Mayor of Greater Manchester has really engaged with the Panel over the survey including telling us that he was raising the survey results in last week’s GM </w:t>
      </w:r>
      <w:proofErr w:type="spellStart"/>
      <w:r>
        <w:rPr>
          <w:rFonts w:ascii="Calibri" w:hAnsi="Calibri" w:cs="Calibri"/>
          <w:sz w:val="22"/>
          <w:szCs w:val="22"/>
        </w:rPr>
        <w:t>Covid</w:t>
      </w:r>
      <w:proofErr w:type="spellEnd"/>
      <w:r>
        <w:rPr>
          <w:rFonts w:ascii="Calibri" w:hAnsi="Calibri" w:cs="Calibri"/>
          <w:sz w:val="22"/>
          <w:szCs w:val="22"/>
        </w:rPr>
        <w:t xml:space="preserve"> Emergency meeting and he would ensure that all Greater Manchester MPs raise these important issues in parliament. </w:t>
      </w:r>
    </w:p>
    <w:p w:rsidR="008C5FF3" w:rsidRDefault="008C5FF3" w:rsidP="008C5FF3">
      <w:pPr>
        <w:pStyle w:val="xxmsonormal"/>
        <w:rPr>
          <w:rFonts w:ascii="Calibri" w:hAnsi="Calibri" w:cs="Calibri"/>
          <w:sz w:val="22"/>
          <w:szCs w:val="22"/>
        </w:rPr>
      </w:pPr>
      <w:r>
        <w:rPr>
          <w:rFonts w:ascii="Calibri" w:hAnsi="Calibri" w:cs="Calibri"/>
          <w:sz w:val="22"/>
          <w:szCs w:val="22"/>
        </w:rPr>
        <w:t>Thank you to everyone that completed this important survey – the Panel had almost a 1,000 responses which is fantastic!</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b/>
          <w:bCs/>
          <w:sz w:val="22"/>
          <w:szCs w:val="22"/>
        </w:rPr>
        <w:t xml:space="preserve">And </w:t>
      </w:r>
      <w:proofErr w:type="gramStart"/>
      <w:r>
        <w:rPr>
          <w:rFonts w:ascii="Calibri" w:hAnsi="Calibri" w:cs="Calibri"/>
          <w:b/>
          <w:bCs/>
          <w:sz w:val="22"/>
          <w:szCs w:val="22"/>
        </w:rPr>
        <w:t>Finally…</w:t>
      </w:r>
      <w:proofErr w:type="gramEnd"/>
      <w:r>
        <w:rPr>
          <w:rFonts w:ascii="Calibri" w:hAnsi="Calibri" w:cs="Calibri"/>
          <w:b/>
          <w:bCs/>
          <w:sz w:val="22"/>
          <w:szCs w:val="22"/>
        </w:rPr>
        <w:t>a cheery update!</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noProof/>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1514475" cy="790575"/>
            <wp:effectExtent l="0" t="0" r="9525" b="9525"/>
            <wp:wrapSquare wrapText="bothSides"/>
            <wp:docPr id="8" name="Picture 8" descr="image024.png@01D65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24.png@01D65B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7905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We all need cheering up! So thanks to the Manchester Strollers I am pleased to </w:t>
      </w:r>
      <w:proofErr w:type="gramStart"/>
      <w:r>
        <w:rPr>
          <w:rFonts w:ascii="Calibri" w:hAnsi="Calibri" w:cs="Calibri"/>
          <w:sz w:val="22"/>
          <w:szCs w:val="22"/>
        </w:rPr>
        <w:t>attached</w:t>
      </w:r>
      <w:proofErr w:type="gramEnd"/>
      <w:r>
        <w:rPr>
          <w:rFonts w:ascii="Calibri" w:hAnsi="Calibri" w:cs="Calibri"/>
          <w:sz w:val="22"/>
          <w:szCs w:val="22"/>
        </w:rPr>
        <w:t xml:space="preserve"> their latest ‘cheery update’.</w:t>
      </w:r>
    </w:p>
    <w:p w:rsidR="008C5FF3" w:rsidRDefault="008C5FF3" w:rsidP="008C5FF3">
      <w:pPr>
        <w:pStyle w:val="xxmsonormal"/>
        <w:rPr>
          <w:rFonts w:ascii="Calibri" w:hAnsi="Calibri" w:cs="Calibri"/>
          <w:sz w:val="22"/>
          <w:szCs w:val="22"/>
        </w:rPr>
      </w:pPr>
      <w:r>
        <w:rPr>
          <w:rFonts w:ascii="Calibri" w:hAnsi="Calibri" w:cs="Calibri"/>
          <w:sz w:val="22"/>
          <w:szCs w:val="22"/>
        </w:rPr>
        <w:t xml:space="preserve">We’re sure to hear a collective ‘aww’ as you reach the picture of the baby mole and little armadillo </w:t>
      </w:r>
      <w:r>
        <w:rPr>
          <w:rFonts w:ascii="Wingdings" w:hAnsi="Wingdings" w:cs="Calibri"/>
          <w:sz w:val="22"/>
          <w:szCs w:val="22"/>
        </w:rPr>
        <w:t></w:t>
      </w:r>
    </w:p>
    <w:p w:rsidR="008C5FF3" w:rsidRDefault="008C5FF3" w:rsidP="008C5FF3">
      <w:pPr>
        <w:pStyle w:val="xxmsonormal"/>
        <w:rPr>
          <w:rFonts w:ascii="Calibri" w:hAnsi="Calibri" w:cs="Calibri"/>
          <w:sz w:val="22"/>
          <w:szCs w:val="22"/>
        </w:rPr>
      </w:pPr>
      <w:r>
        <w:rPr>
          <w:rFonts w:ascii="Calibri" w:hAnsi="Calibri" w:cs="Calibri"/>
          <w:sz w:val="22"/>
          <w:szCs w:val="22"/>
        </w:rPr>
        <w:t xml:space="preserve">Let them know what you think </w:t>
      </w:r>
    </w:p>
    <w:p w:rsidR="008C5FF3" w:rsidRDefault="008C5FF3" w:rsidP="008C5FF3">
      <w:pPr>
        <w:pStyle w:val="xxmsonormal"/>
        <w:rPr>
          <w:rFonts w:ascii="Calibri" w:hAnsi="Calibri" w:cs="Calibri"/>
          <w:sz w:val="22"/>
          <w:szCs w:val="22"/>
        </w:rPr>
      </w:pPr>
      <w:r>
        <w:rPr>
          <w:rFonts w:ascii="Calibri" w:hAnsi="Calibri" w:cs="Calibri"/>
          <w:sz w:val="22"/>
          <w:szCs w:val="22"/>
        </w:rPr>
        <w:t>Like them on Facebook at </w:t>
      </w:r>
      <w:hyperlink r:id="rId15" w:history="1">
        <w:r>
          <w:rPr>
            <w:rStyle w:val="Hyperlink"/>
            <w:rFonts w:ascii="Calibri" w:hAnsi="Calibri" w:cs="Calibri"/>
            <w:sz w:val="22"/>
            <w:szCs w:val="22"/>
          </w:rPr>
          <w:t>MCR Strollers </w:t>
        </w:r>
      </w:hyperlink>
      <w:r>
        <w:rPr>
          <w:rFonts w:ascii="Calibri" w:hAnsi="Calibri" w:cs="Calibri"/>
          <w:sz w:val="22"/>
          <w:szCs w:val="22"/>
        </w:rPr>
        <w:t>; Twitter </w:t>
      </w:r>
      <w:hyperlink r:id="rId16" w:history="1">
        <w:r>
          <w:rPr>
            <w:rStyle w:val="Hyperlink"/>
            <w:rFonts w:ascii="Calibri" w:hAnsi="Calibri" w:cs="Calibri"/>
            <w:sz w:val="22"/>
            <w:szCs w:val="22"/>
          </w:rPr>
          <w:t>@MCRStrollers</w:t>
        </w:r>
      </w:hyperlink>
      <w:r>
        <w:rPr>
          <w:rFonts w:ascii="Calibri" w:hAnsi="Calibri" w:cs="Calibri"/>
          <w:sz w:val="22"/>
          <w:szCs w:val="22"/>
        </w:rPr>
        <w:t xml:space="preserve">; Instagram </w:t>
      </w:r>
      <w:hyperlink r:id="rId17" w:history="1">
        <w:r>
          <w:rPr>
            <w:rStyle w:val="Hyperlink"/>
            <w:rFonts w:ascii="Calibri" w:hAnsi="Calibri" w:cs="Calibri"/>
            <w:sz w:val="22"/>
            <w:szCs w:val="22"/>
          </w:rPr>
          <w:t>@themcrstrollers/</w:t>
        </w:r>
      </w:hyperlink>
      <w:r>
        <w:rPr>
          <w:rFonts w:ascii="Calibri" w:hAnsi="Calibri" w:cs="Calibri"/>
          <w:sz w:val="22"/>
          <w:szCs w:val="22"/>
        </w:rPr>
        <w:br/>
        <w:t>Email: </w:t>
      </w:r>
      <w:hyperlink r:id="rId18" w:history="1">
        <w:r>
          <w:rPr>
            <w:rStyle w:val="Hyperlink"/>
            <w:rFonts w:ascii="Calibri" w:hAnsi="Calibri" w:cs="Calibri"/>
            <w:sz w:val="22"/>
            <w:szCs w:val="22"/>
          </w:rPr>
          <w:t>MCRstrollers@manchester.ac.uk</w:t>
        </w:r>
      </w:hyperlink>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xml:space="preserve">As ever, if you would like anything included in the next digest, please send to </w:t>
      </w:r>
      <w:hyperlink r:id="rId19" w:history="1">
        <w:r>
          <w:rPr>
            <w:rStyle w:val="Hyperlink"/>
            <w:rFonts w:ascii="Calibri" w:hAnsi="Calibri" w:cs="Calibri"/>
            <w:sz w:val="22"/>
            <w:szCs w:val="22"/>
          </w:rPr>
          <w:t>equalityanddiversity@manchester.ac.uk</w:t>
        </w:r>
      </w:hyperlink>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sz w:val="22"/>
          <w:szCs w:val="22"/>
        </w:rPr>
        <w:t xml:space="preserve">Equality, Diversity &amp; Inclusion | G.035 John Owens Building | </w:t>
      </w:r>
      <w:proofErr w:type="gramStart"/>
      <w:r>
        <w:rPr>
          <w:rFonts w:ascii="Calibri" w:hAnsi="Calibri" w:cs="Calibri"/>
          <w:sz w:val="22"/>
          <w:szCs w:val="22"/>
        </w:rPr>
        <w:t>The</w:t>
      </w:r>
      <w:proofErr w:type="gramEnd"/>
      <w:r>
        <w:rPr>
          <w:rFonts w:ascii="Calibri" w:hAnsi="Calibri" w:cs="Calibri"/>
          <w:sz w:val="22"/>
          <w:szCs w:val="22"/>
        </w:rPr>
        <w:t xml:space="preserve"> University of Manchester| Oxford Road | Manchester M13 9PL | T: 0161 306 5857</w:t>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8C5FF3" w:rsidRDefault="008C5FF3" w:rsidP="008C5FF3">
      <w:pPr>
        <w:pStyle w:val="xxmsonormal"/>
        <w:rPr>
          <w:rFonts w:ascii="Calibri" w:hAnsi="Calibri" w:cs="Calibri"/>
          <w:sz w:val="22"/>
          <w:szCs w:val="22"/>
        </w:rPr>
      </w:pPr>
      <w:r>
        <w:rPr>
          <w:rFonts w:ascii="Calibri" w:hAnsi="Calibri" w:cs="Calibri"/>
          <w:noProof/>
          <w:sz w:val="22"/>
          <w:szCs w:val="22"/>
        </w:rPr>
        <w:drawing>
          <wp:inline distT="0" distB="0" distL="0" distR="0">
            <wp:extent cx="1285875" cy="619125"/>
            <wp:effectExtent l="0" t="0" r="9525" b="9525"/>
            <wp:docPr id="7" name="Picture 7" descr="cid:image001.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descr="cid:image001.png@01D4AE64.2B362B8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85875" cy="619125"/>
                    </a:xfrm>
                    <a:prstGeom prst="rect">
                      <a:avLst/>
                    </a:prstGeom>
                    <a:noFill/>
                    <a:ln>
                      <a:noFill/>
                    </a:ln>
                  </pic:spPr>
                </pic:pic>
              </a:graphicData>
            </a:graphic>
          </wp:inline>
        </w:drawing>
      </w:r>
      <w:r>
        <w:rPr>
          <w:rFonts w:ascii="Calibri" w:hAnsi="Calibri" w:cs="Calibri"/>
          <w:noProof/>
          <w:sz w:val="22"/>
          <w:szCs w:val="22"/>
        </w:rPr>
        <w:drawing>
          <wp:inline distT="0" distB="0" distL="0" distR="0">
            <wp:extent cx="1552575" cy="752475"/>
            <wp:effectExtent l="0" t="0" r="9525" b="9525"/>
            <wp:docPr id="6" name="Picture 6" descr="cid:image002.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2" descr="cid:image002.png@01D4AE64.2B362B8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52575" cy="752475"/>
                    </a:xfrm>
                    <a:prstGeom prst="rect">
                      <a:avLst/>
                    </a:prstGeom>
                    <a:noFill/>
                    <a:ln>
                      <a:noFill/>
                    </a:ln>
                  </pic:spPr>
                </pic:pic>
              </a:graphicData>
            </a:graphic>
          </wp:inline>
        </w:drawing>
      </w:r>
      <w:r>
        <w:rPr>
          <w:rFonts w:ascii="Calibri" w:hAnsi="Calibri" w:cs="Calibri"/>
          <w:noProof/>
          <w:sz w:val="22"/>
          <w:szCs w:val="22"/>
        </w:rPr>
        <w:drawing>
          <wp:inline distT="0" distB="0" distL="0" distR="0">
            <wp:extent cx="1657350" cy="571500"/>
            <wp:effectExtent l="0" t="0" r="0" b="0"/>
            <wp:docPr id="5" name="Picture 5" descr="cid:image003.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3" descr="cid:image003.png@01D4AE64.2B362B8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r>
        <w:rPr>
          <w:rFonts w:ascii="Calibri" w:hAnsi="Calibri" w:cs="Calibri"/>
          <w:sz w:val="22"/>
          <w:szCs w:val="22"/>
        </w:rPr>
        <w:t> </w:t>
      </w:r>
      <w:r>
        <w:rPr>
          <w:rFonts w:ascii="Calibri" w:hAnsi="Calibri" w:cs="Calibri"/>
          <w:noProof/>
          <w:sz w:val="22"/>
          <w:szCs w:val="22"/>
        </w:rPr>
        <w:drawing>
          <wp:inline distT="0" distB="0" distL="0" distR="0">
            <wp:extent cx="1238250" cy="638175"/>
            <wp:effectExtent l="0" t="0" r="0" b="9525"/>
            <wp:docPr id="4" name="Picture 4" descr="cid:image004.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4" descr="cid:image004.png@01D4AE64.2B362B8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a:ln>
                      <a:noFill/>
                    </a:ln>
                  </pic:spPr>
                </pic:pic>
              </a:graphicData>
            </a:graphic>
          </wp:inline>
        </w:drawing>
      </w:r>
      <w:r>
        <w:rPr>
          <w:rFonts w:ascii="Calibri" w:hAnsi="Calibri" w:cs="Calibri"/>
          <w:sz w:val="22"/>
          <w:szCs w:val="22"/>
        </w:rPr>
        <w:t>  </w:t>
      </w:r>
      <w:r>
        <w:rPr>
          <w:rFonts w:ascii="Calibri" w:hAnsi="Calibri" w:cs="Calibri"/>
          <w:noProof/>
          <w:sz w:val="22"/>
          <w:szCs w:val="22"/>
        </w:rPr>
        <w:drawing>
          <wp:inline distT="0" distB="0" distL="0" distR="0">
            <wp:extent cx="1123950" cy="695325"/>
            <wp:effectExtent l="0" t="0" r="0" b="9525"/>
            <wp:docPr id="3" name="Picture 3" descr="cid:image005.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3" descr="cid:image005.png@01D4AE64.2B362B8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123950" cy="695325"/>
                    </a:xfrm>
                    <a:prstGeom prst="rect">
                      <a:avLst/>
                    </a:prstGeom>
                    <a:noFill/>
                    <a:ln>
                      <a:noFill/>
                    </a:ln>
                  </pic:spPr>
                </pic:pic>
              </a:graphicData>
            </a:graphic>
          </wp:inline>
        </w:drawing>
      </w:r>
      <w:r>
        <w:rPr>
          <w:rFonts w:ascii="Calibri" w:hAnsi="Calibri" w:cs="Calibri"/>
          <w:sz w:val="22"/>
          <w:szCs w:val="22"/>
        </w:rPr>
        <w:t>    </w:t>
      </w:r>
      <w:r>
        <w:rPr>
          <w:rFonts w:ascii="Calibri" w:hAnsi="Calibri" w:cs="Calibri"/>
          <w:noProof/>
          <w:sz w:val="22"/>
          <w:szCs w:val="22"/>
        </w:rPr>
        <w:drawing>
          <wp:inline distT="0" distB="0" distL="0" distR="0">
            <wp:extent cx="1076325" cy="1076325"/>
            <wp:effectExtent l="0" t="0" r="9525" b="9525"/>
            <wp:docPr id="2" name="Picture 2" descr="Memb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4" descr="Member_Logo_RGB"/>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8C5FF3" w:rsidRDefault="008C5FF3" w:rsidP="008C5FF3">
      <w:pPr>
        <w:pStyle w:val="xxmsonormal"/>
        <w:rPr>
          <w:rFonts w:ascii="Calibri" w:hAnsi="Calibri" w:cs="Calibri"/>
          <w:sz w:val="22"/>
          <w:szCs w:val="22"/>
        </w:rPr>
      </w:pPr>
      <w:r>
        <w:rPr>
          <w:rFonts w:ascii="Calibri" w:hAnsi="Calibri" w:cs="Calibri"/>
          <w:sz w:val="22"/>
          <w:szCs w:val="22"/>
        </w:rPr>
        <w:t> </w:t>
      </w:r>
    </w:p>
    <w:p w:rsidR="00BD368E" w:rsidRPr="008C5FF3" w:rsidRDefault="008C5FF3" w:rsidP="008C5FF3">
      <w:pPr>
        <w:pStyle w:val="xxmsonormal"/>
        <w:rPr>
          <w:rFonts w:ascii="Calibri" w:hAnsi="Calibri" w:cs="Calibri"/>
          <w:sz w:val="22"/>
          <w:szCs w:val="22"/>
        </w:rPr>
      </w:pPr>
      <w:r>
        <w:rPr>
          <w:rFonts w:ascii="Calibri" w:hAnsi="Calibri" w:cs="Calibri"/>
          <w:noProof/>
          <w:sz w:val="22"/>
          <w:szCs w:val="22"/>
        </w:rPr>
        <w:drawing>
          <wp:inline distT="0" distB="0" distL="0" distR="0">
            <wp:extent cx="5943600" cy="3562350"/>
            <wp:effectExtent l="0" t="0" r="0" b="0"/>
            <wp:docPr id="1" name="Picture 1" descr="23894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5" descr="23894_larg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943600" cy="3562350"/>
                    </a:xfrm>
                    <a:prstGeom prst="rect">
                      <a:avLst/>
                    </a:prstGeom>
                    <a:noFill/>
                    <a:ln>
                      <a:noFill/>
                    </a:ln>
                  </pic:spPr>
                </pic:pic>
              </a:graphicData>
            </a:graphic>
          </wp:inline>
        </w:drawing>
      </w:r>
    </w:p>
    <w:sectPr w:rsidR="00BD368E" w:rsidRPr="008C5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F3"/>
    <w:rsid w:val="00044616"/>
    <w:rsid w:val="008C5FF3"/>
    <w:rsid w:val="00BD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1343"/>
  <w15:chartTrackingRefBased/>
  <w15:docId w15:val="{4EFEDA30-DB40-454C-94B8-120080D2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5FF3"/>
    <w:rPr>
      <w:color w:val="0000FF"/>
      <w:u w:val="single"/>
    </w:rPr>
  </w:style>
  <w:style w:type="paragraph" w:customStyle="1" w:styleId="xxmsonormal">
    <w:name w:val="x_x_msonormal"/>
    <w:basedOn w:val="Normal"/>
    <w:rsid w:val="008C5FF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mdisabledpeoplespanel.com/gm-big-disability-survey-covid19/" TargetMode="External"/><Relationship Id="rId18" Type="http://schemas.openxmlformats.org/officeDocument/2006/relationships/hyperlink" Target="mailto:MCRstrollers@manchester.ac.uk" TargetMode="External"/><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image" Target="cid:image029.png@01D65B65.17E47140" TargetMode="External"/><Relationship Id="rId34" Type="http://schemas.openxmlformats.org/officeDocument/2006/relationships/fontTable" Target="fontTable.xml"/><Relationship Id="rId7" Type="http://schemas.openxmlformats.org/officeDocument/2006/relationships/hyperlink" Target="http://www.reportandsupport.manchester.ac.uk" TargetMode="External"/><Relationship Id="rId12" Type="http://schemas.openxmlformats.org/officeDocument/2006/relationships/image" Target="media/image4.png"/><Relationship Id="rId17" Type="http://schemas.openxmlformats.org/officeDocument/2006/relationships/hyperlink" Target="https://www.instagram.com/themcrstrollers/" TargetMode="External"/><Relationship Id="rId25" Type="http://schemas.openxmlformats.org/officeDocument/2006/relationships/image" Target="cid:image031.png@01D65B65.17E47140" TargetMode="External"/><Relationship Id="rId33" Type="http://schemas.openxmlformats.org/officeDocument/2006/relationships/image" Target="cid:image025.jpg@01D65B66.38063110" TargetMode="External"/><Relationship Id="rId2" Type="http://schemas.openxmlformats.org/officeDocument/2006/relationships/settings" Target="settings.xml"/><Relationship Id="rId16" Type="http://schemas.openxmlformats.org/officeDocument/2006/relationships/hyperlink" Target="https://twitter.com/MCRStrollers" TargetMode="External"/><Relationship Id="rId20" Type="http://schemas.openxmlformats.org/officeDocument/2006/relationships/image" Target="media/image6.png"/><Relationship Id="rId29" Type="http://schemas.openxmlformats.org/officeDocument/2006/relationships/image" Target="cid:image033.png@01D65B65.17E47140" TargetMode="External"/><Relationship Id="rId1" Type="http://schemas.openxmlformats.org/officeDocument/2006/relationships/styles" Target="styles.xml"/><Relationship Id="rId6" Type="http://schemas.openxmlformats.org/officeDocument/2006/relationships/hyperlink" Target="https://survey.manchester.ac.uk/pssweb/index.php/692965?lang=en" TargetMode="External"/><Relationship Id="rId11" Type="http://schemas.openxmlformats.org/officeDocument/2006/relationships/hyperlink" Target="https://www.staffnet.manchester.ac.uk/news/display/?id=24524" TargetMode="External"/><Relationship Id="rId24" Type="http://schemas.openxmlformats.org/officeDocument/2006/relationships/image" Target="media/image8.png"/><Relationship Id="rId32" Type="http://schemas.openxmlformats.org/officeDocument/2006/relationships/image" Target="media/image12.jpeg"/><Relationship Id="rId5" Type="http://schemas.openxmlformats.org/officeDocument/2006/relationships/hyperlink" Target="https://docs.google.com/document/d/1NxPJJhgXOrQ9RdVzKTIYystjriQeOF_bB6y4ILQl-XY/edit" TargetMode="External"/><Relationship Id="rId15" Type="http://schemas.openxmlformats.org/officeDocument/2006/relationships/hyperlink" Target="https://www.facebook.com/theMCRstrollers/" TargetMode="External"/><Relationship Id="rId23" Type="http://schemas.openxmlformats.org/officeDocument/2006/relationships/image" Target="cid:image030.png@01D65B65.17E47140" TargetMode="External"/><Relationship Id="rId28"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hyperlink" Target="mailto:equalityanddiversity@manchester.ac.uk" TargetMode="External"/><Relationship Id="rId31" Type="http://schemas.openxmlformats.org/officeDocument/2006/relationships/image" Target="cid:image034.jpg@01D65B65.17E47140" TargetMode="External"/><Relationship Id="rId4" Type="http://schemas.openxmlformats.org/officeDocument/2006/relationships/image" Target="media/image1.png"/><Relationship Id="rId9" Type="http://schemas.openxmlformats.org/officeDocument/2006/relationships/hyperlink" Target="https://documents.manchester.ac.uk/admin/EditDoc1.aspx?DocID=50045" TargetMode="External"/><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image" Target="cid:image032.png@01D65B65.17E47140" TargetMode="External"/><Relationship Id="rId30" Type="http://schemas.openxmlformats.org/officeDocument/2006/relationships/image" Target="media/image11.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2020-07-17T10:55:00Z</dcterms:created>
  <dcterms:modified xsi:type="dcterms:W3CDTF">2020-07-17T10:58:00Z</dcterms:modified>
</cp:coreProperties>
</file>