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850" w:rsidRPr="00377957" w:rsidRDefault="00371850" w:rsidP="00371850">
      <w:pPr>
        <w:jc w:val="center"/>
        <w:rPr>
          <w:b/>
          <w:sz w:val="24"/>
          <w:szCs w:val="24"/>
        </w:rPr>
      </w:pPr>
      <w:r w:rsidRPr="00377957">
        <w:rPr>
          <w:b/>
          <w:sz w:val="24"/>
          <w:szCs w:val="24"/>
        </w:rPr>
        <w:t>2020 Distinguished Achievement Awards</w:t>
      </w:r>
    </w:p>
    <w:p w:rsidR="00371850" w:rsidRDefault="00371850" w:rsidP="00371850">
      <w:pPr>
        <w:jc w:val="center"/>
        <w:rPr>
          <w:b/>
          <w:sz w:val="24"/>
          <w:szCs w:val="24"/>
        </w:rPr>
      </w:pPr>
      <w:r>
        <w:rPr>
          <w:b/>
          <w:sz w:val="24"/>
          <w:szCs w:val="24"/>
        </w:rPr>
        <w:t>C</w:t>
      </w:r>
      <w:r w:rsidRPr="00377957">
        <w:rPr>
          <w:b/>
          <w:sz w:val="24"/>
          <w:szCs w:val="24"/>
        </w:rPr>
        <w:t>itations for the</w:t>
      </w:r>
      <w:r>
        <w:rPr>
          <w:b/>
          <w:sz w:val="24"/>
          <w:szCs w:val="24"/>
        </w:rPr>
        <w:t xml:space="preserve"> Postgraduate Research Students</w:t>
      </w:r>
      <w:r w:rsidRPr="00377957">
        <w:rPr>
          <w:b/>
          <w:sz w:val="24"/>
          <w:szCs w:val="24"/>
        </w:rPr>
        <w:t xml:space="preserve"> of the Year</w:t>
      </w:r>
    </w:p>
    <w:p w:rsidR="00371850" w:rsidRDefault="00371850" w:rsidP="00371850">
      <w:pPr>
        <w:autoSpaceDE w:val="0"/>
        <w:autoSpaceDN w:val="0"/>
        <w:adjustRightInd w:val="0"/>
        <w:spacing w:after="0" w:line="240" w:lineRule="auto"/>
        <w:rPr>
          <w:b/>
          <w:sz w:val="24"/>
          <w:szCs w:val="24"/>
        </w:rPr>
      </w:pPr>
    </w:p>
    <w:p w:rsidR="00371850" w:rsidRPr="00371850" w:rsidRDefault="00371850" w:rsidP="00371850">
      <w:pPr>
        <w:autoSpaceDE w:val="0"/>
        <w:autoSpaceDN w:val="0"/>
        <w:adjustRightInd w:val="0"/>
        <w:spacing w:after="0" w:line="240" w:lineRule="auto"/>
        <w:rPr>
          <w:rFonts w:ascii="Calibri" w:hAnsi="Calibri" w:cs="Calibri"/>
          <w:b/>
          <w:sz w:val="24"/>
          <w:szCs w:val="24"/>
        </w:rPr>
      </w:pPr>
      <w:r w:rsidRPr="00371850">
        <w:rPr>
          <w:rFonts w:ascii="Calibri" w:hAnsi="Calibri" w:cs="Calibri"/>
          <w:b/>
          <w:sz w:val="24"/>
          <w:szCs w:val="24"/>
        </w:rPr>
        <w:t>Dr Neil Ryan</w:t>
      </w:r>
      <w:r>
        <w:rPr>
          <w:rFonts w:ascii="Calibri" w:hAnsi="Calibri" w:cs="Calibri"/>
          <w:b/>
          <w:sz w:val="24"/>
          <w:szCs w:val="24"/>
        </w:rPr>
        <w:t>, Faculty of Biology, Medicine and Health</w:t>
      </w:r>
    </w:p>
    <w:p w:rsidR="00371850" w:rsidRPr="00371850" w:rsidRDefault="00371850" w:rsidP="00371850">
      <w:pPr>
        <w:autoSpaceDE w:val="0"/>
        <w:autoSpaceDN w:val="0"/>
        <w:adjustRightInd w:val="0"/>
        <w:spacing w:after="0" w:line="240" w:lineRule="auto"/>
        <w:rPr>
          <w:rFonts w:ascii="Calibri" w:hAnsi="Calibri" w:cs="Calibri"/>
          <w:sz w:val="24"/>
          <w:szCs w:val="24"/>
        </w:rPr>
      </w:pPr>
    </w:p>
    <w:p w:rsidR="00371850" w:rsidRPr="00371850" w:rsidRDefault="00371850" w:rsidP="00371850">
      <w:pPr>
        <w:autoSpaceDE w:val="0"/>
        <w:autoSpaceDN w:val="0"/>
        <w:adjustRightInd w:val="0"/>
        <w:spacing w:after="0" w:line="240" w:lineRule="auto"/>
        <w:jc w:val="both"/>
        <w:rPr>
          <w:rFonts w:ascii="Calibri" w:hAnsi="Calibri" w:cs="Calibri"/>
          <w:sz w:val="24"/>
          <w:szCs w:val="24"/>
        </w:rPr>
      </w:pPr>
      <w:r w:rsidRPr="00371850">
        <w:rPr>
          <w:rFonts w:ascii="Calibri" w:hAnsi="Calibri" w:cs="Calibri"/>
          <w:sz w:val="24"/>
          <w:szCs w:val="24"/>
        </w:rPr>
        <w:t xml:space="preserve">Dr Neil Ryan completed his PhD as a one of our President’s Doctoral Scholars through an MRC-funded Doctoral Research Fellowship. He led the first UK study of unselected testing of womb cancer for Lynch syndrome, and showed that tumour immunohistochemistry for mismatch repair deficiency is the best testing strategy. </w:t>
      </w:r>
    </w:p>
    <w:p w:rsidR="00371850" w:rsidRPr="00371850" w:rsidRDefault="00371850" w:rsidP="00371850">
      <w:pPr>
        <w:autoSpaceDE w:val="0"/>
        <w:autoSpaceDN w:val="0"/>
        <w:adjustRightInd w:val="0"/>
        <w:spacing w:after="0" w:line="240" w:lineRule="auto"/>
        <w:rPr>
          <w:rFonts w:ascii="Calibri" w:hAnsi="Calibri" w:cs="Calibri"/>
          <w:sz w:val="24"/>
          <w:szCs w:val="24"/>
        </w:rPr>
      </w:pPr>
    </w:p>
    <w:p w:rsidR="00371850" w:rsidRPr="00371850" w:rsidRDefault="00371850" w:rsidP="00371850">
      <w:pPr>
        <w:autoSpaceDE w:val="0"/>
        <w:autoSpaceDN w:val="0"/>
        <w:adjustRightInd w:val="0"/>
        <w:spacing w:after="0" w:line="240" w:lineRule="auto"/>
        <w:jc w:val="both"/>
        <w:rPr>
          <w:rFonts w:ascii="Calibri" w:hAnsi="Calibri" w:cs="Calibri"/>
          <w:sz w:val="24"/>
          <w:szCs w:val="24"/>
        </w:rPr>
      </w:pPr>
      <w:r w:rsidRPr="00371850">
        <w:rPr>
          <w:rFonts w:ascii="Calibri" w:hAnsi="Calibri" w:cs="Calibri"/>
          <w:sz w:val="24"/>
          <w:szCs w:val="24"/>
        </w:rPr>
        <w:t xml:space="preserve">He showed that women want to be tested for Lynch syndrome and that it costs as little as £50/case. His findings prompted the National Institute for Health and Care Excellence (NICE) to assess new guidance that recommends the universal testing of womb cancer for Lynch syndrome, and thus his research will change clinical practice. </w:t>
      </w:r>
    </w:p>
    <w:p w:rsidR="00371850" w:rsidRPr="00371850" w:rsidRDefault="00371850" w:rsidP="00371850">
      <w:pPr>
        <w:autoSpaceDE w:val="0"/>
        <w:autoSpaceDN w:val="0"/>
        <w:adjustRightInd w:val="0"/>
        <w:spacing w:after="0" w:line="240" w:lineRule="auto"/>
        <w:rPr>
          <w:rFonts w:ascii="Calibri" w:hAnsi="Calibri" w:cs="Calibri"/>
          <w:sz w:val="24"/>
          <w:szCs w:val="24"/>
        </w:rPr>
      </w:pPr>
    </w:p>
    <w:p w:rsidR="00371850" w:rsidRPr="00371850" w:rsidRDefault="00371850" w:rsidP="00371850">
      <w:pPr>
        <w:autoSpaceDE w:val="0"/>
        <w:autoSpaceDN w:val="0"/>
        <w:adjustRightInd w:val="0"/>
        <w:spacing w:after="0" w:line="240" w:lineRule="auto"/>
        <w:jc w:val="both"/>
        <w:rPr>
          <w:rFonts w:ascii="Calibri" w:hAnsi="Calibri" w:cs="Calibri"/>
          <w:sz w:val="24"/>
          <w:szCs w:val="24"/>
        </w:rPr>
      </w:pPr>
      <w:r w:rsidRPr="00371850">
        <w:rPr>
          <w:rFonts w:ascii="Calibri" w:hAnsi="Calibri" w:cs="Calibri"/>
          <w:sz w:val="24"/>
          <w:szCs w:val="24"/>
        </w:rPr>
        <w:t>Neil published 15 research papers during his PhD and many more are in submission or draft format.</w:t>
      </w:r>
    </w:p>
    <w:p w:rsidR="00371850" w:rsidRPr="00371850" w:rsidRDefault="00371850" w:rsidP="00371850">
      <w:pPr>
        <w:autoSpaceDE w:val="0"/>
        <w:autoSpaceDN w:val="0"/>
        <w:adjustRightInd w:val="0"/>
        <w:spacing w:after="0" w:line="240" w:lineRule="auto"/>
        <w:rPr>
          <w:rFonts w:ascii="Calibri" w:hAnsi="Calibri" w:cs="Calibri"/>
          <w:sz w:val="24"/>
          <w:szCs w:val="24"/>
        </w:rPr>
      </w:pPr>
    </w:p>
    <w:p w:rsidR="00371850" w:rsidRDefault="00371850" w:rsidP="00371850">
      <w:pPr>
        <w:autoSpaceDE w:val="0"/>
        <w:autoSpaceDN w:val="0"/>
        <w:adjustRightInd w:val="0"/>
        <w:spacing w:after="0" w:line="240" w:lineRule="auto"/>
        <w:jc w:val="both"/>
        <w:rPr>
          <w:rFonts w:ascii="Calibri" w:hAnsi="Calibri" w:cs="Calibri"/>
          <w:sz w:val="24"/>
          <w:szCs w:val="24"/>
        </w:rPr>
      </w:pPr>
      <w:r w:rsidRPr="00371850">
        <w:rPr>
          <w:rFonts w:ascii="Calibri" w:hAnsi="Calibri" w:cs="Calibri"/>
          <w:sz w:val="24"/>
          <w:szCs w:val="24"/>
        </w:rPr>
        <w:t>Neil’s</w:t>
      </w:r>
      <w:r>
        <w:rPr>
          <w:rFonts w:ascii="Calibri" w:hAnsi="Calibri" w:cs="Calibri"/>
          <w:sz w:val="24"/>
          <w:szCs w:val="24"/>
        </w:rPr>
        <w:t xml:space="preserve"> nominator and supervisor states</w:t>
      </w:r>
      <w:r w:rsidRPr="00371850">
        <w:rPr>
          <w:rFonts w:ascii="Calibri" w:hAnsi="Calibri" w:cs="Calibri"/>
          <w:sz w:val="24"/>
          <w:szCs w:val="24"/>
        </w:rPr>
        <w:t xml:space="preserve"> that Neil is one of the most talented students she had ever worked with and that he is a rising star in academic gynaecological oncology.  </w:t>
      </w:r>
    </w:p>
    <w:p w:rsidR="00371850" w:rsidRDefault="00371850" w:rsidP="00371850">
      <w:pPr>
        <w:autoSpaceDE w:val="0"/>
        <w:autoSpaceDN w:val="0"/>
        <w:adjustRightInd w:val="0"/>
        <w:spacing w:after="0" w:line="240" w:lineRule="auto"/>
        <w:jc w:val="both"/>
        <w:rPr>
          <w:rFonts w:ascii="Calibri" w:hAnsi="Calibri" w:cs="Calibri"/>
          <w:sz w:val="24"/>
          <w:szCs w:val="24"/>
        </w:rPr>
      </w:pPr>
    </w:p>
    <w:p w:rsidR="00371850" w:rsidRDefault="00371850" w:rsidP="00371850">
      <w:pPr>
        <w:autoSpaceDE w:val="0"/>
        <w:autoSpaceDN w:val="0"/>
        <w:adjustRightInd w:val="0"/>
        <w:spacing w:after="0" w:line="240" w:lineRule="auto"/>
        <w:jc w:val="center"/>
        <w:rPr>
          <w:rFonts w:ascii="Calibri" w:hAnsi="Calibri" w:cs="Calibri"/>
          <w:sz w:val="28"/>
          <w:szCs w:val="28"/>
        </w:rPr>
      </w:pPr>
    </w:p>
    <w:p w:rsidR="00371850" w:rsidRPr="00371850" w:rsidRDefault="00F124E0" w:rsidP="00371850">
      <w:pPr>
        <w:autoSpaceDE w:val="0"/>
        <w:autoSpaceDN w:val="0"/>
        <w:adjustRightInd w:val="0"/>
        <w:spacing w:after="0" w:line="240" w:lineRule="auto"/>
        <w:rPr>
          <w:rFonts w:ascii="Calibri" w:hAnsi="Calibri" w:cs="Calibri"/>
          <w:b/>
          <w:sz w:val="24"/>
          <w:szCs w:val="24"/>
        </w:rPr>
      </w:pPr>
      <w:r>
        <w:rPr>
          <w:rFonts w:eastAsia="Calibri" w:cs="Times New Roman"/>
          <w:b/>
          <w:sz w:val="24"/>
          <w:szCs w:val="24"/>
        </w:rPr>
        <w:t xml:space="preserve">Elizabeth </w:t>
      </w:r>
      <w:bookmarkStart w:id="0" w:name="_GoBack"/>
      <w:r w:rsidR="00371850" w:rsidRPr="00F124E0">
        <w:rPr>
          <w:rFonts w:eastAsia="Calibri" w:cs="Times New Roman"/>
          <w:b/>
          <w:sz w:val="24"/>
          <w:szCs w:val="24"/>
          <w:u w:val="single"/>
        </w:rPr>
        <w:t>Chloe</w:t>
      </w:r>
      <w:bookmarkEnd w:id="0"/>
      <w:r w:rsidR="00371850" w:rsidRPr="00371850">
        <w:rPr>
          <w:rFonts w:eastAsia="Calibri" w:cs="Times New Roman"/>
          <w:b/>
          <w:sz w:val="24"/>
          <w:szCs w:val="24"/>
        </w:rPr>
        <w:t xml:space="preserve"> </w:t>
      </w:r>
      <w:proofErr w:type="spellStart"/>
      <w:r w:rsidR="00371850" w:rsidRPr="00371850">
        <w:rPr>
          <w:rFonts w:eastAsia="Calibri" w:cs="Times New Roman"/>
          <w:b/>
          <w:sz w:val="24"/>
          <w:szCs w:val="24"/>
        </w:rPr>
        <w:t>Romanis</w:t>
      </w:r>
      <w:proofErr w:type="spellEnd"/>
      <w:r w:rsidR="00371850">
        <w:rPr>
          <w:rFonts w:eastAsia="Calibri" w:cs="Times New Roman"/>
          <w:b/>
          <w:sz w:val="24"/>
          <w:szCs w:val="24"/>
        </w:rPr>
        <w:t>, Faculty of Humanities</w:t>
      </w:r>
    </w:p>
    <w:p w:rsidR="00371850" w:rsidRPr="00371850" w:rsidRDefault="00371850" w:rsidP="00371850">
      <w:pPr>
        <w:autoSpaceDE w:val="0"/>
        <w:autoSpaceDN w:val="0"/>
        <w:adjustRightInd w:val="0"/>
        <w:spacing w:after="0" w:line="240" w:lineRule="auto"/>
        <w:rPr>
          <w:rFonts w:ascii="Calibri" w:hAnsi="Calibri" w:cs="Calibri"/>
          <w:b/>
          <w:sz w:val="24"/>
          <w:szCs w:val="24"/>
        </w:rPr>
      </w:pPr>
    </w:p>
    <w:p w:rsidR="00371850" w:rsidRPr="00371850" w:rsidRDefault="00371850" w:rsidP="00371850">
      <w:pPr>
        <w:autoSpaceDE w:val="0"/>
        <w:autoSpaceDN w:val="0"/>
        <w:adjustRightInd w:val="0"/>
        <w:spacing w:after="0" w:line="240" w:lineRule="auto"/>
        <w:jc w:val="both"/>
        <w:rPr>
          <w:rFonts w:eastAsia="Calibri" w:cs="Times New Roman"/>
          <w:sz w:val="24"/>
          <w:szCs w:val="24"/>
        </w:rPr>
      </w:pPr>
      <w:r w:rsidRPr="00371850">
        <w:rPr>
          <w:rFonts w:eastAsia="Cambria" w:cstheme="minorHAnsi"/>
          <w:sz w:val="24"/>
          <w:szCs w:val="24"/>
          <w:lang w:eastAsia="en-GB"/>
        </w:rPr>
        <w:t xml:space="preserve">Chloe </w:t>
      </w:r>
      <w:proofErr w:type="spellStart"/>
      <w:r w:rsidRPr="00371850">
        <w:rPr>
          <w:rFonts w:eastAsia="Cambria" w:cstheme="minorHAnsi"/>
          <w:sz w:val="24"/>
          <w:szCs w:val="24"/>
          <w:lang w:eastAsia="en-GB"/>
        </w:rPr>
        <w:t>Romanis</w:t>
      </w:r>
      <w:proofErr w:type="spellEnd"/>
      <w:r w:rsidRPr="00371850">
        <w:rPr>
          <w:rFonts w:eastAsia="Cambria" w:cstheme="minorHAnsi"/>
          <w:sz w:val="24"/>
          <w:szCs w:val="24"/>
          <w:lang w:eastAsia="en-GB"/>
        </w:rPr>
        <w:t xml:space="preserve"> has, according to her supervisors, surpassed all expectations of a PhD student and a colleague. Chloe has undertaken her research in the </w:t>
      </w:r>
      <w:r w:rsidRPr="00371850">
        <w:rPr>
          <w:rFonts w:eastAsia="Calibri" w:cs="Times New Roman"/>
          <w:sz w:val="24"/>
          <w:szCs w:val="24"/>
        </w:rPr>
        <w:t xml:space="preserve">Department of Law’s Centre for Social and Ethical Policy.  This has focused on </w:t>
      </w:r>
      <w:r w:rsidRPr="00371850">
        <w:rPr>
          <w:rFonts w:eastAsia="Times New Roman" w:cs="Times New Roman"/>
          <w:spacing w:val="-10"/>
          <w:sz w:val="24"/>
          <w:szCs w:val="24"/>
          <w:lang w:eastAsia="en-GB"/>
        </w:rPr>
        <w:t>artificial womb technology.</w:t>
      </w:r>
    </w:p>
    <w:p w:rsidR="00371850" w:rsidRPr="00371850" w:rsidRDefault="00371850" w:rsidP="00371850">
      <w:pPr>
        <w:autoSpaceDE w:val="0"/>
        <w:autoSpaceDN w:val="0"/>
        <w:adjustRightInd w:val="0"/>
        <w:spacing w:after="0" w:line="240" w:lineRule="auto"/>
        <w:jc w:val="both"/>
        <w:rPr>
          <w:rFonts w:eastAsia="Calibri" w:cs="Times New Roman"/>
          <w:b/>
          <w:sz w:val="24"/>
          <w:szCs w:val="24"/>
        </w:rPr>
      </w:pPr>
    </w:p>
    <w:p w:rsidR="00371850" w:rsidRPr="00371850" w:rsidRDefault="00371850" w:rsidP="00371850">
      <w:pPr>
        <w:autoSpaceDE w:val="0"/>
        <w:autoSpaceDN w:val="0"/>
        <w:adjustRightInd w:val="0"/>
        <w:spacing w:after="0" w:line="240" w:lineRule="auto"/>
        <w:jc w:val="both"/>
        <w:rPr>
          <w:rFonts w:eastAsia="Cambria" w:cstheme="minorHAnsi"/>
          <w:sz w:val="24"/>
          <w:szCs w:val="24"/>
          <w:lang w:eastAsia="en-GB"/>
        </w:rPr>
      </w:pPr>
      <w:r w:rsidRPr="00371850">
        <w:rPr>
          <w:rFonts w:eastAsia="Cambria" w:cstheme="minorHAnsi"/>
          <w:sz w:val="24"/>
          <w:szCs w:val="24"/>
          <w:lang w:eastAsia="en-GB"/>
        </w:rPr>
        <w:t xml:space="preserve">During her time as a PhD student Chloe has produced substantial and internationally important published research in the field of the ethics and law of artificial womb technology.  </w:t>
      </w:r>
    </w:p>
    <w:p w:rsidR="00371850" w:rsidRPr="00371850" w:rsidRDefault="00371850" w:rsidP="00371850">
      <w:pPr>
        <w:autoSpaceDE w:val="0"/>
        <w:autoSpaceDN w:val="0"/>
        <w:adjustRightInd w:val="0"/>
        <w:spacing w:after="0" w:line="240" w:lineRule="auto"/>
        <w:jc w:val="both"/>
        <w:rPr>
          <w:rFonts w:eastAsia="Cambria" w:cstheme="minorHAnsi"/>
          <w:sz w:val="24"/>
          <w:szCs w:val="24"/>
          <w:lang w:eastAsia="en-GB"/>
        </w:rPr>
      </w:pPr>
    </w:p>
    <w:p w:rsidR="00371850" w:rsidRPr="00371850" w:rsidRDefault="00371850" w:rsidP="00371850">
      <w:pPr>
        <w:autoSpaceDE w:val="0"/>
        <w:autoSpaceDN w:val="0"/>
        <w:adjustRightInd w:val="0"/>
        <w:spacing w:after="0" w:line="240" w:lineRule="auto"/>
        <w:jc w:val="both"/>
        <w:rPr>
          <w:rFonts w:eastAsia="Cambria" w:cstheme="minorHAnsi"/>
          <w:sz w:val="24"/>
          <w:szCs w:val="24"/>
          <w:lang w:eastAsia="en-GB"/>
        </w:rPr>
      </w:pPr>
      <w:r w:rsidRPr="00371850">
        <w:rPr>
          <w:rFonts w:eastAsia="Cambria" w:cstheme="minorHAnsi"/>
          <w:sz w:val="24"/>
          <w:szCs w:val="24"/>
          <w:lang w:eastAsia="en-GB"/>
        </w:rPr>
        <w:t>In addition, her research has started to have an impact with scholars replying</w:t>
      </w:r>
      <w:r>
        <w:rPr>
          <w:rFonts w:eastAsia="Cambria" w:cstheme="minorHAnsi"/>
          <w:sz w:val="24"/>
          <w:szCs w:val="24"/>
          <w:lang w:eastAsia="en-GB"/>
        </w:rPr>
        <w:t xml:space="preserve"> to</w:t>
      </w:r>
      <w:r w:rsidRPr="00371850">
        <w:rPr>
          <w:rFonts w:eastAsia="Cambria" w:cstheme="minorHAnsi"/>
          <w:sz w:val="24"/>
          <w:szCs w:val="24"/>
          <w:lang w:eastAsia="en-GB"/>
        </w:rPr>
        <w:t xml:space="preserve"> and commenting on her work and the media inviting Chloe to provide commentaries on this issue.  </w:t>
      </w:r>
    </w:p>
    <w:p w:rsidR="00371850" w:rsidRPr="00371850" w:rsidRDefault="00371850" w:rsidP="00371850">
      <w:pPr>
        <w:autoSpaceDE w:val="0"/>
        <w:autoSpaceDN w:val="0"/>
        <w:adjustRightInd w:val="0"/>
        <w:spacing w:after="0" w:line="240" w:lineRule="auto"/>
        <w:jc w:val="both"/>
        <w:rPr>
          <w:rFonts w:eastAsia="Cambria" w:cstheme="minorHAnsi"/>
          <w:sz w:val="24"/>
          <w:szCs w:val="24"/>
          <w:lang w:eastAsia="en-GB"/>
        </w:rPr>
      </w:pPr>
    </w:p>
    <w:p w:rsidR="00371850" w:rsidRPr="00371850" w:rsidRDefault="00371850" w:rsidP="00371850">
      <w:pPr>
        <w:autoSpaceDE w:val="0"/>
        <w:autoSpaceDN w:val="0"/>
        <w:adjustRightInd w:val="0"/>
        <w:spacing w:after="0" w:line="240" w:lineRule="auto"/>
        <w:jc w:val="both"/>
        <w:rPr>
          <w:rFonts w:eastAsia="Cambria" w:cstheme="minorHAnsi"/>
          <w:sz w:val="24"/>
          <w:szCs w:val="24"/>
          <w:lang w:eastAsia="en-GB"/>
        </w:rPr>
      </w:pPr>
      <w:r w:rsidRPr="00371850">
        <w:rPr>
          <w:rFonts w:eastAsia="Cambria" w:cstheme="minorHAnsi"/>
          <w:sz w:val="24"/>
          <w:szCs w:val="24"/>
          <w:lang w:eastAsia="en-GB"/>
        </w:rPr>
        <w:t xml:space="preserve">Alongside these amazing research achievements, Chloe has been equally committed to students and prospective students in her School and the University more widely.  </w:t>
      </w:r>
    </w:p>
    <w:p w:rsidR="00371850" w:rsidRPr="00371850" w:rsidRDefault="00371850" w:rsidP="00371850">
      <w:pPr>
        <w:autoSpaceDE w:val="0"/>
        <w:autoSpaceDN w:val="0"/>
        <w:adjustRightInd w:val="0"/>
        <w:spacing w:after="0" w:line="240" w:lineRule="auto"/>
        <w:jc w:val="both"/>
        <w:rPr>
          <w:rFonts w:eastAsia="Cambria" w:cstheme="minorHAnsi"/>
          <w:sz w:val="24"/>
          <w:szCs w:val="24"/>
          <w:lang w:eastAsia="en-GB"/>
        </w:rPr>
      </w:pPr>
    </w:p>
    <w:p w:rsidR="00371850" w:rsidRPr="00371850" w:rsidRDefault="00371850" w:rsidP="00371850">
      <w:pPr>
        <w:autoSpaceDE w:val="0"/>
        <w:autoSpaceDN w:val="0"/>
        <w:adjustRightInd w:val="0"/>
        <w:spacing w:after="0" w:line="240" w:lineRule="auto"/>
        <w:jc w:val="both"/>
        <w:rPr>
          <w:rFonts w:ascii="Calibri" w:hAnsi="Calibri" w:cs="Calibri"/>
          <w:sz w:val="24"/>
          <w:szCs w:val="24"/>
        </w:rPr>
      </w:pPr>
      <w:r w:rsidRPr="00371850">
        <w:rPr>
          <w:rFonts w:eastAsia="Cambria" w:cstheme="minorHAnsi"/>
          <w:sz w:val="24"/>
          <w:szCs w:val="24"/>
          <w:lang w:eastAsia="en-GB"/>
        </w:rPr>
        <w:t xml:space="preserve">Her teaching is highly regarded and she has used her position to encourage students from widening participation backgrounds to join the University.   </w:t>
      </w:r>
    </w:p>
    <w:p w:rsidR="00371850" w:rsidRPr="00371850" w:rsidRDefault="00371850" w:rsidP="00371850">
      <w:pPr>
        <w:autoSpaceDE w:val="0"/>
        <w:autoSpaceDN w:val="0"/>
        <w:adjustRightInd w:val="0"/>
        <w:spacing w:after="0" w:line="240" w:lineRule="auto"/>
        <w:jc w:val="both"/>
        <w:rPr>
          <w:rFonts w:ascii="Calibri" w:hAnsi="Calibri" w:cs="Calibri"/>
          <w:sz w:val="24"/>
          <w:szCs w:val="24"/>
        </w:rPr>
      </w:pPr>
    </w:p>
    <w:p w:rsidR="00371850" w:rsidRDefault="00371850" w:rsidP="00371850">
      <w:pPr>
        <w:autoSpaceDE w:val="0"/>
        <w:autoSpaceDN w:val="0"/>
        <w:adjustRightInd w:val="0"/>
        <w:spacing w:after="0" w:line="240" w:lineRule="auto"/>
        <w:rPr>
          <w:rFonts w:ascii="Calibri" w:hAnsi="Calibri" w:cs="Calibri"/>
          <w:sz w:val="28"/>
          <w:szCs w:val="28"/>
        </w:rPr>
      </w:pPr>
    </w:p>
    <w:p w:rsidR="00371850" w:rsidRPr="00377957" w:rsidRDefault="00371850" w:rsidP="00371850">
      <w:pPr>
        <w:rPr>
          <w:b/>
          <w:sz w:val="24"/>
          <w:szCs w:val="24"/>
        </w:rPr>
      </w:pPr>
    </w:p>
    <w:p w:rsidR="00371850" w:rsidRDefault="00371850" w:rsidP="00371850">
      <w:pPr>
        <w:jc w:val="both"/>
        <w:rPr>
          <w:rFonts w:cstheme="minorHAnsi"/>
          <w:b/>
          <w:bCs/>
          <w:sz w:val="24"/>
          <w:szCs w:val="24"/>
        </w:rPr>
      </w:pPr>
    </w:p>
    <w:p w:rsidR="00371850" w:rsidRPr="00377957" w:rsidRDefault="00371850" w:rsidP="00371850">
      <w:pPr>
        <w:jc w:val="both"/>
        <w:rPr>
          <w:sz w:val="24"/>
          <w:szCs w:val="24"/>
        </w:rPr>
      </w:pPr>
    </w:p>
    <w:p w:rsidR="00371850" w:rsidRPr="00371850" w:rsidRDefault="00371850" w:rsidP="00371850">
      <w:pPr>
        <w:autoSpaceDE w:val="0"/>
        <w:autoSpaceDN w:val="0"/>
        <w:adjustRightInd w:val="0"/>
        <w:spacing w:after="0" w:line="240" w:lineRule="auto"/>
        <w:rPr>
          <w:rFonts w:ascii="Calibri" w:hAnsi="Calibri" w:cs="Calibri"/>
          <w:b/>
          <w:sz w:val="24"/>
          <w:szCs w:val="24"/>
        </w:rPr>
      </w:pPr>
      <w:r w:rsidRPr="00371850">
        <w:rPr>
          <w:rFonts w:ascii="Calibri" w:hAnsi="Calibri" w:cs="Calibri"/>
          <w:b/>
          <w:sz w:val="24"/>
          <w:szCs w:val="24"/>
        </w:rPr>
        <w:lastRenderedPageBreak/>
        <w:t xml:space="preserve">Dr </w:t>
      </w:r>
      <w:r>
        <w:rPr>
          <w:b/>
          <w:sz w:val="24"/>
          <w:szCs w:val="24"/>
        </w:rPr>
        <w:t xml:space="preserve">Chun-Ren </w:t>
      </w:r>
      <w:proofErr w:type="spellStart"/>
      <w:r>
        <w:rPr>
          <w:b/>
          <w:sz w:val="24"/>
          <w:szCs w:val="24"/>
        </w:rPr>
        <w:t>Ke</w:t>
      </w:r>
      <w:proofErr w:type="spellEnd"/>
      <w:r>
        <w:rPr>
          <w:b/>
          <w:sz w:val="24"/>
          <w:szCs w:val="24"/>
        </w:rPr>
        <w:t xml:space="preserve">, Faculty of Science and Engineering </w:t>
      </w:r>
    </w:p>
    <w:p w:rsidR="00371850" w:rsidRPr="00371850" w:rsidRDefault="00371850" w:rsidP="00371850">
      <w:pPr>
        <w:autoSpaceDE w:val="0"/>
        <w:autoSpaceDN w:val="0"/>
        <w:adjustRightInd w:val="0"/>
        <w:spacing w:after="0" w:line="240" w:lineRule="auto"/>
        <w:rPr>
          <w:rFonts w:ascii="Calibri" w:hAnsi="Calibri" w:cs="Calibri"/>
          <w:b/>
          <w:sz w:val="24"/>
          <w:szCs w:val="24"/>
        </w:rPr>
      </w:pPr>
    </w:p>
    <w:p w:rsidR="00371850" w:rsidRPr="00371850" w:rsidRDefault="00371850" w:rsidP="00371850">
      <w:pPr>
        <w:pStyle w:val="BodyText"/>
        <w:spacing w:before="1"/>
        <w:ind w:left="0" w:right="95"/>
        <w:jc w:val="both"/>
        <w:rPr>
          <w:sz w:val="24"/>
          <w:szCs w:val="24"/>
        </w:rPr>
      </w:pPr>
      <w:proofErr w:type="spellStart"/>
      <w:r w:rsidRPr="00371850">
        <w:rPr>
          <w:sz w:val="24"/>
          <w:szCs w:val="24"/>
        </w:rPr>
        <w:t>Dr</w:t>
      </w:r>
      <w:proofErr w:type="spellEnd"/>
      <w:r w:rsidRPr="00371850">
        <w:rPr>
          <w:sz w:val="24"/>
          <w:szCs w:val="24"/>
        </w:rPr>
        <w:t xml:space="preserve"> Chun-Ren</w:t>
      </w:r>
      <w:r w:rsidR="006F732C">
        <w:rPr>
          <w:sz w:val="24"/>
          <w:szCs w:val="24"/>
        </w:rPr>
        <w:t xml:space="preserve"> (or Jack)</w:t>
      </w:r>
      <w:r w:rsidRPr="00371850">
        <w:rPr>
          <w:sz w:val="24"/>
          <w:szCs w:val="24"/>
        </w:rPr>
        <w:t xml:space="preserve"> </w:t>
      </w:r>
      <w:proofErr w:type="spellStart"/>
      <w:r w:rsidRPr="00371850">
        <w:rPr>
          <w:sz w:val="24"/>
          <w:szCs w:val="24"/>
        </w:rPr>
        <w:t>Ke</w:t>
      </w:r>
      <w:proofErr w:type="spellEnd"/>
      <w:r w:rsidRPr="00371850">
        <w:rPr>
          <w:sz w:val="24"/>
          <w:szCs w:val="24"/>
        </w:rPr>
        <w:t xml:space="preserve"> has made world-leading contributions to making stable materials for a new generation of solar cells. </w:t>
      </w:r>
    </w:p>
    <w:p w:rsidR="00371850" w:rsidRPr="00371850" w:rsidRDefault="00371850" w:rsidP="00371850">
      <w:pPr>
        <w:pStyle w:val="BodyText"/>
        <w:spacing w:before="1"/>
        <w:ind w:left="105" w:right="95"/>
        <w:jc w:val="both"/>
        <w:rPr>
          <w:sz w:val="24"/>
          <w:szCs w:val="24"/>
        </w:rPr>
      </w:pPr>
    </w:p>
    <w:p w:rsidR="00371850" w:rsidRPr="00371850" w:rsidRDefault="00371850" w:rsidP="00371850">
      <w:pPr>
        <w:pStyle w:val="BodyText"/>
        <w:spacing w:before="1"/>
        <w:ind w:left="0" w:right="95"/>
        <w:jc w:val="both"/>
        <w:rPr>
          <w:sz w:val="24"/>
          <w:szCs w:val="24"/>
        </w:rPr>
      </w:pPr>
      <w:r w:rsidRPr="00371850">
        <w:rPr>
          <w:sz w:val="24"/>
          <w:szCs w:val="24"/>
        </w:rPr>
        <w:t>So-called 'organic perovskites' show immense promise as cheap light harvesters, with device efficiencies rising in the last 6 years to more than 25% - now rivalling the conventional material, silicon.</w:t>
      </w:r>
    </w:p>
    <w:p w:rsidR="00371850" w:rsidRPr="00371850" w:rsidRDefault="00371850" w:rsidP="00371850">
      <w:pPr>
        <w:pStyle w:val="BodyText"/>
        <w:spacing w:before="1"/>
        <w:ind w:left="105" w:right="95"/>
        <w:jc w:val="both"/>
        <w:rPr>
          <w:sz w:val="24"/>
          <w:szCs w:val="24"/>
        </w:rPr>
      </w:pPr>
    </w:p>
    <w:p w:rsidR="00371850" w:rsidRPr="00371850" w:rsidRDefault="00371850" w:rsidP="00371850">
      <w:pPr>
        <w:pStyle w:val="BodyText"/>
        <w:spacing w:before="1"/>
        <w:ind w:left="0" w:right="95"/>
        <w:jc w:val="both"/>
        <w:rPr>
          <w:sz w:val="24"/>
          <w:szCs w:val="24"/>
        </w:rPr>
      </w:pPr>
      <w:r w:rsidRPr="00371850">
        <w:rPr>
          <w:sz w:val="24"/>
          <w:szCs w:val="24"/>
        </w:rPr>
        <w:t>However, exploitation of these materials is currently prevented by their instability when exposed to water and air, which leads to rapid degradation.</w:t>
      </w:r>
    </w:p>
    <w:p w:rsidR="00371850" w:rsidRPr="00371850" w:rsidRDefault="00371850" w:rsidP="00371850">
      <w:pPr>
        <w:pStyle w:val="BodyText"/>
        <w:spacing w:before="1"/>
        <w:ind w:left="105" w:right="95"/>
        <w:jc w:val="both"/>
        <w:rPr>
          <w:sz w:val="24"/>
          <w:szCs w:val="24"/>
        </w:rPr>
      </w:pPr>
    </w:p>
    <w:p w:rsidR="00371850" w:rsidRPr="00371850" w:rsidRDefault="00371850" w:rsidP="00371850">
      <w:pPr>
        <w:pStyle w:val="BodyText"/>
        <w:spacing w:before="1"/>
        <w:ind w:left="0" w:right="95"/>
        <w:jc w:val="both"/>
        <w:rPr>
          <w:sz w:val="24"/>
          <w:szCs w:val="24"/>
        </w:rPr>
      </w:pPr>
      <w:r w:rsidRPr="00371850">
        <w:rPr>
          <w:sz w:val="24"/>
          <w:szCs w:val="24"/>
        </w:rPr>
        <w:t xml:space="preserve">In his PhD, Jack removed a major technical barrier (that the material degrades faster than it can be studied), and used cutting-edge ultra-high vacuum techniques to unambiguously determine the degradation mechanism. He then used this knowledge to design and </w:t>
      </w:r>
      <w:proofErr w:type="spellStart"/>
      <w:r w:rsidRPr="00371850">
        <w:rPr>
          <w:sz w:val="24"/>
          <w:szCs w:val="24"/>
        </w:rPr>
        <w:t>synthesise</w:t>
      </w:r>
      <w:proofErr w:type="spellEnd"/>
      <w:r w:rsidRPr="00371850">
        <w:rPr>
          <w:sz w:val="24"/>
          <w:szCs w:val="24"/>
        </w:rPr>
        <w:t xml:space="preserve"> some of the most stable perovskite photovoltaics yet made.</w:t>
      </w:r>
    </w:p>
    <w:p w:rsidR="00371850" w:rsidRPr="00371850" w:rsidRDefault="00371850" w:rsidP="00371850">
      <w:pPr>
        <w:autoSpaceDE w:val="0"/>
        <w:autoSpaceDN w:val="0"/>
        <w:adjustRightInd w:val="0"/>
        <w:spacing w:after="0" w:line="240" w:lineRule="auto"/>
        <w:rPr>
          <w:rFonts w:ascii="Calibri" w:hAnsi="Calibri" w:cs="Calibri"/>
          <w:sz w:val="24"/>
          <w:szCs w:val="24"/>
        </w:rPr>
      </w:pPr>
    </w:p>
    <w:p w:rsidR="00371850" w:rsidRPr="00371850" w:rsidRDefault="00371850" w:rsidP="00371850">
      <w:pPr>
        <w:autoSpaceDE w:val="0"/>
        <w:autoSpaceDN w:val="0"/>
        <w:adjustRightInd w:val="0"/>
        <w:spacing w:after="0" w:line="240" w:lineRule="auto"/>
        <w:jc w:val="both"/>
        <w:rPr>
          <w:rFonts w:ascii="Calibri" w:hAnsi="Calibri" w:cs="Calibri"/>
          <w:sz w:val="24"/>
          <w:szCs w:val="24"/>
        </w:rPr>
      </w:pPr>
      <w:r w:rsidRPr="00371850">
        <w:rPr>
          <w:sz w:val="24"/>
          <w:szCs w:val="24"/>
        </w:rPr>
        <w:t>A referee of Jack’s describes him as a researcher who brings together a high level of intellectual curiosity with an entrepreneurial spirit which fuels his passion for translating his research into real-world applications and industry.</w:t>
      </w:r>
    </w:p>
    <w:p w:rsidR="00371850" w:rsidRDefault="00371850" w:rsidP="00371850">
      <w:pPr>
        <w:autoSpaceDE w:val="0"/>
        <w:autoSpaceDN w:val="0"/>
        <w:adjustRightInd w:val="0"/>
        <w:spacing w:after="0" w:line="240" w:lineRule="auto"/>
        <w:rPr>
          <w:rFonts w:ascii="Calibri" w:hAnsi="Calibri" w:cs="Calibri"/>
          <w:sz w:val="28"/>
          <w:szCs w:val="28"/>
        </w:rPr>
      </w:pPr>
    </w:p>
    <w:p w:rsidR="00371850" w:rsidRDefault="00371850" w:rsidP="00371850"/>
    <w:p w:rsidR="00371850" w:rsidRDefault="00371850" w:rsidP="00371850">
      <w:pPr>
        <w:autoSpaceDE w:val="0"/>
        <w:autoSpaceDN w:val="0"/>
        <w:adjustRightInd w:val="0"/>
        <w:spacing w:after="0" w:line="240" w:lineRule="auto"/>
        <w:rPr>
          <w:rFonts w:ascii="Calibri" w:hAnsi="Calibri" w:cs="Calibri"/>
          <w:b/>
          <w:sz w:val="28"/>
          <w:szCs w:val="28"/>
        </w:rPr>
      </w:pPr>
    </w:p>
    <w:p w:rsidR="00371850" w:rsidRDefault="00371850" w:rsidP="00371850">
      <w:pPr>
        <w:autoSpaceDE w:val="0"/>
        <w:autoSpaceDN w:val="0"/>
        <w:adjustRightInd w:val="0"/>
        <w:spacing w:after="0" w:line="240" w:lineRule="auto"/>
        <w:rPr>
          <w:rFonts w:ascii="Calibri" w:hAnsi="Calibri" w:cs="Calibri"/>
          <w:b/>
          <w:sz w:val="28"/>
          <w:szCs w:val="28"/>
        </w:rPr>
      </w:pPr>
    </w:p>
    <w:p w:rsidR="00371850" w:rsidRPr="00E61FBE" w:rsidRDefault="00371850" w:rsidP="00371850">
      <w:pPr>
        <w:rPr>
          <w:b/>
        </w:rPr>
      </w:pPr>
    </w:p>
    <w:p w:rsidR="00F076E4" w:rsidRDefault="00F076E4"/>
    <w:sectPr w:rsidR="00F076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850"/>
    <w:rsid w:val="00371850"/>
    <w:rsid w:val="006F732C"/>
    <w:rsid w:val="00F076E4"/>
    <w:rsid w:val="00F12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BD331"/>
  <w15:chartTrackingRefBased/>
  <w15:docId w15:val="{95CAB5A0-9CDE-42FF-A237-CA17BCAF2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71850"/>
    <w:pPr>
      <w:widowControl w:val="0"/>
      <w:spacing w:after="0" w:line="240" w:lineRule="auto"/>
      <w:ind w:left="120"/>
    </w:pPr>
    <w:rPr>
      <w:rFonts w:ascii="Calibri" w:eastAsia="Calibri" w:hAnsi="Calibri"/>
      <w:lang w:val="en-US"/>
    </w:rPr>
  </w:style>
  <w:style w:type="character" w:customStyle="1" w:styleId="BodyTextChar">
    <w:name w:val="Body Text Char"/>
    <w:basedOn w:val="DefaultParagraphFont"/>
    <w:link w:val="BodyText"/>
    <w:uiPriority w:val="1"/>
    <w:rsid w:val="00371850"/>
    <w:rPr>
      <w:rFonts w:ascii="Calibri" w:eastAsia="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Black</dc:creator>
  <cp:keywords/>
  <dc:description/>
  <cp:lastModifiedBy>Deborah Black</cp:lastModifiedBy>
  <cp:revision>2</cp:revision>
  <dcterms:created xsi:type="dcterms:W3CDTF">2020-07-27T14:08:00Z</dcterms:created>
  <dcterms:modified xsi:type="dcterms:W3CDTF">2020-07-27T14:08:00Z</dcterms:modified>
</cp:coreProperties>
</file>