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B78D5" w14:textId="1EB32E99" w:rsidR="00866BC4" w:rsidRDefault="00270029" w:rsidP="0088629D">
      <w:pPr>
        <w:pStyle w:val="Heading1"/>
        <w:jc w:val="center"/>
        <w:rPr>
          <w:rFonts w:ascii="Arial" w:hAnsi="Arial" w:cs="Arial"/>
          <w:b/>
          <w:bCs/>
          <w:color w:val="4F81BD" w:themeColor="accent1"/>
          <w:sz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4819B2" wp14:editId="713C37BF">
                <wp:simplePos x="0" y="0"/>
                <wp:positionH relativeFrom="margin">
                  <wp:posOffset>222250</wp:posOffset>
                </wp:positionH>
                <wp:positionV relativeFrom="paragraph">
                  <wp:posOffset>459105</wp:posOffset>
                </wp:positionV>
                <wp:extent cx="5573395" cy="4070985"/>
                <wp:effectExtent l="57150" t="38100" r="84455" b="100965"/>
                <wp:wrapTight wrapText="bothSides">
                  <wp:wrapPolygon edited="0">
                    <wp:start x="1993" y="-202"/>
                    <wp:lineTo x="221" y="0"/>
                    <wp:lineTo x="221" y="1617"/>
                    <wp:lineTo x="-221" y="1617"/>
                    <wp:lineTo x="-221" y="17789"/>
                    <wp:lineTo x="-74" y="20114"/>
                    <wp:lineTo x="738" y="21024"/>
                    <wp:lineTo x="738" y="21226"/>
                    <wp:lineTo x="2067" y="21934"/>
                    <wp:lineTo x="2363" y="22035"/>
                    <wp:lineTo x="19269" y="22035"/>
                    <wp:lineTo x="19343" y="21934"/>
                    <wp:lineTo x="20894" y="21024"/>
                    <wp:lineTo x="20968" y="21024"/>
                    <wp:lineTo x="21706" y="19508"/>
                    <wp:lineTo x="21853" y="17789"/>
                    <wp:lineTo x="21853" y="3234"/>
                    <wp:lineTo x="21411" y="1718"/>
                    <wp:lineTo x="21411" y="1314"/>
                    <wp:lineTo x="20008" y="0"/>
                    <wp:lineTo x="19712" y="-202"/>
                    <wp:lineTo x="1993" y="-202"/>
                  </wp:wrapPolygon>
                </wp:wrapTight>
                <wp:docPr id="3" name="Rounded 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573395" cy="407098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02A1E" w14:textId="1D4CBEAA" w:rsidR="00866BC4" w:rsidRDefault="00866BC4" w:rsidP="002700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866BC4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Please read and then delete before distributing:</w:t>
                            </w:r>
                          </w:p>
                          <w:p w14:paraId="243B425F" w14:textId="77777777" w:rsidR="00866BC4" w:rsidRPr="00866BC4" w:rsidRDefault="00866BC4" w:rsidP="002700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14:paraId="077CACA6" w14:textId="29010123" w:rsidR="00866BC4" w:rsidRDefault="00866BC4" w:rsidP="0027002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66BC4">
                              <w:rPr>
                                <w:rFonts w:ascii="Arial" w:hAnsi="Arial" w:cs="Arial"/>
                              </w:rPr>
                              <w:t xml:space="preserve">This is a template </w:t>
                            </w:r>
                            <w:r>
                              <w:rPr>
                                <w:rFonts w:ascii="Arial" w:hAnsi="Arial" w:cs="Arial"/>
                              </w:rPr>
                              <w:t>Ground Rules</w:t>
                            </w:r>
                            <w:r w:rsidRPr="00866BC4">
                              <w:rPr>
                                <w:rFonts w:ascii="Arial" w:hAnsi="Arial" w:cs="Arial"/>
                              </w:rPr>
                              <w:t xml:space="preserve"> document for Patient and Public Involvement and Engagement (PPIE)</w:t>
                            </w:r>
                            <w:r w:rsidRPr="00866BC4">
                              <w:rPr>
                                <w:rFonts w:ascii="Arial" w:hAnsi="Arial" w:cs="Arial"/>
                                <w:b/>
                              </w:rPr>
                              <w:t xml:space="preserve">. </w:t>
                            </w:r>
                            <w:r w:rsidRPr="00866BC4">
                              <w:rPr>
                                <w:rFonts w:ascii="Arial" w:hAnsi="Arial" w:cs="Arial"/>
                              </w:rPr>
                              <w:t xml:space="preserve">It is recommended that you base your </w:t>
                            </w:r>
                            <w:r>
                              <w:rPr>
                                <w:rFonts w:ascii="Arial" w:hAnsi="Arial" w:cs="Arial"/>
                              </w:rPr>
                              <w:t>own ground rules</w:t>
                            </w:r>
                            <w:r w:rsidRPr="00866BC4">
                              <w:rPr>
                                <w:rFonts w:ascii="Arial" w:hAnsi="Arial" w:cs="Arial"/>
                              </w:rPr>
                              <w:t xml:space="preserve"> on the below</w:t>
                            </w:r>
                            <w:r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866BC4">
                              <w:rPr>
                                <w:rFonts w:ascii="Arial" w:hAnsi="Arial" w:cs="Arial"/>
                              </w:rPr>
                              <w:t xml:space="preserve"> adding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and modifying </w:t>
                            </w:r>
                            <w:r w:rsidRPr="00866BC4">
                              <w:rPr>
                                <w:rFonts w:ascii="Arial" w:hAnsi="Arial" w:cs="Arial"/>
                              </w:rPr>
                              <w:t xml:space="preserve">sections as appropriate for your PPIE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group or </w:t>
                            </w:r>
                            <w:r w:rsidRPr="00866BC4">
                              <w:rPr>
                                <w:rFonts w:ascii="Arial" w:hAnsi="Arial" w:cs="Arial"/>
                              </w:rPr>
                              <w:t>activity.</w:t>
                            </w:r>
                            <w:r w:rsidR="0073099F">
                              <w:rPr>
                                <w:rFonts w:ascii="Arial" w:hAnsi="Arial" w:cs="Arial"/>
                              </w:rPr>
                              <w:t xml:space="preserve"> We also recommend that you create these ground rules with your PPIE group, meeting attendees etc. during the first meeting where possible.</w:t>
                            </w:r>
                          </w:p>
                          <w:p w14:paraId="26955A48" w14:textId="4AB54955" w:rsidR="0035664E" w:rsidRDefault="0035664E" w:rsidP="0027002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CB1F2B" w14:textId="255815E8" w:rsidR="0035664E" w:rsidRDefault="0035664E" w:rsidP="0027002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This document should be used in conjunction with the </w:t>
                            </w:r>
                            <w:r w:rsidRPr="0035664E">
                              <w:rPr>
                                <w:rFonts w:ascii="Arial" w:hAnsi="Arial" w:cs="Arial"/>
                                <w:highlight w:val="cyan"/>
                              </w:rPr>
                              <w:t>Terms of Reference (TOR)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and </w:t>
                            </w:r>
                            <w:hyperlink r:id="rId8" w:history="1">
                              <w:r w:rsidRPr="0035664E">
                                <w:rPr>
                                  <w:rStyle w:val="Hyperlink"/>
                                  <w:rFonts w:ascii="Arial" w:hAnsi="Arial" w:cs="Arial"/>
                                </w:rPr>
                                <w:t>Appointment Letter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 xml:space="preserve"> template documents.</w:t>
                            </w:r>
                          </w:p>
                          <w:p w14:paraId="6676A0E5" w14:textId="77777777" w:rsidR="00866BC4" w:rsidRPr="00866BC4" w:rsidRDefault="00866BC4" w:rsidP="0027002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3DA45F" w14:textId="6E566CB8" w:rsidR="006877C8" w:rsidRDefault="00866BC4" w:rsidP="00270029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866BC4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We have provided guidance notes in </w:t>
                            </w:r>
                            <w:r w:rsidRPr="00866BC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highlight w:val="yellow"/>
                              </w:rPr>
                              <w:t>yellow highlight</w:t>
                            </w:r>
                            <w:r w:rsidRPr="00866BC4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 for you to consider, please ensure you replace these with your own text or delete sections if not appropriate to your PPIE activity.</w:t>
                            </w:r>
                          </w:p>
                          <w:p w14:paraId="0495D0D9" w14:textId="0279CE02" w:rsidR="00E348A9" w:rsidRDefault="00E348A9" w:rsidP="00270029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</w:p>
                          <w:p w14:paraId="15E0C68C" w14:textId="7D4287AF" w:rsidR="00E348A9" w:rsidRDefault="00E348A9" w:rsidP="00270029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Please email </w:t>
                            </w:r>
                            <w:hyperlink r:id="rId9" w:history="1">
                              <w:r w:rsidRPr="00982C71">
                                <w:rPr>
                                  <w:rStyle w:val="Hyperlink"/>
                                  <w:rFonts w:ascii="Arial" w:hAnsi="Arial" w:cs="Arial"/>
                                  <w:bCs/>
                                </w:rPr>
                                <w:t>srbmh@manchester.ac.uk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 if you have any queries. </w:t>
                            </w:r>
                            <w:bookmarkStart w:id="0" w:name="_GoBack"/>
                            <w:bookmarkEnd w:id="0"/>
                          </w:p>
                          <w:p w14:paraId="58B718F1" w14:textId="77777777" w:rsidR="006877C8" w:rsidRDefault="006877C8" w:rsidP="00270029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</w:p>
                          <w:p w14:paraId="4CA77023" w14:textId="08D7C542" w:rsidR="00866BC4" w:rsidRPr="00866BC4" w:rsidRDefault="00866BC4" w:rsidP="00270029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866BC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You should also delete this guidance section before distributing</w:t>
                            </w:r>
                            <w:r w:rsidRPr="00866BC4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.</w:t>
                            </w:r>
                          </w:p>
                          <w:p w14:paraId="4E85C9C1" w14:textId="77777777" w:rsidR="00866BC4" w:rsidRPr="00685985" w:rsidRDefault="00866BC4" w:rsidP="00270029">
                            <w:pPr>
                              <w:jc w:val="center"/>
                              <w:rPr>
                                <w:rFonts w:cs="Arial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4819B2" id="Rounded Rectangle 3" o:spid="_x0000_s1026" style="position:absolute;left:0;text-align:left;margin-left:17.5pt;margin-top:36.15pt;width:438.85pt;height:320.5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path arrowok="t"/>
                <o:lock v:ext="edit" aspectratio="t"/>
                <v:textbox>
                  <w:txbxContent>
                    <w:p w14:paraId="5CA02A1E" w14:textId="1D4CBEAA" w:rsidR="00866BC4" w:rsidRDefault="00866BC4" w:rsidP="00270029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866BC4">
                        <w:rPr>
                          <w:rFonts w:ascii="Arial" w:hAnsi="Arial" w:cs="Arial"/>
                          <w:b/>
                          <w:sz w:val="32"/>
                        </w:rPr>
                        <w:t>Please read and then delete before distributing:</w:t>
                      </w:r>
                    </w:p>
                    <w:p w14:paraId="243B425F" w14:textId="77777777" w:rsidR="00866BC4" w:rsidRPr="00866BC4" w:rsidRDefault="00866BC4" w:rsidP="00270029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14:paraId="077CACA6" w14:textId="29010123" w:rsidR="00866BC4" w:rsidRDefault="00866BC4" w:rsidP="0027002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66BC4">
                        <w:rPr>
                          <w:rFonts w:ascii="Arial" w:hAnsi="Arial" w:cs="Arial"/>
                        </w:rPr>
                        <w:t xml:space="preserve">This is a template </w:t>
                      </w:r>
                      <w:r>
                        <w:rPr>
                          <w:rFonts w:ascii="Arial" w:hAnsi="Arial" w:cs="Arial"/>
                        </w:rPr>
                        <w:t>Ground Rules</w:t>
                      </w:r>
                      <w:r w:rsidRPr="00866BC4">
                        <w:rPr>
                          <w:rFonts w:ascii="Arial" w:hAnsi="Arial" w:cs="Arial"/>
                        </w:rPr>
                        <w:t xml:space="preserve"> document for Patient and Public Involvement and Engagement (PPIE)</w:t>
                      </w:r>
                      <w:r w:rsidRPr="00866BC4">
                        <w:rPr>
                          <w:rFonts w:ascii="Arial" w:hAnsi="Arial" w:cs="Arial"/>
                          <w:b/>
                        </w:rPr>
                        <w:t xml:space="preserve">. </w:t>
                      </w:r>
                      <w:r w:rsidRPr="00866BC4">
                        <w:rPr>
                          <w:rFonts w:ascii="Arial" w:hAnsi="Arial" w:cs="Arial"/>
                        </w:rPr>
                        <w:t xml:space="preserve">It is recommended that you base your </w:t>
                      </w:r>
                      <w:r>
                        <w:rPr>
                          <w:rFonts w:ascii="Arial" w:hAnsi="Arial" w:cs="Arial"/>
                        </w:rPr>
                        <w:t>own ground rules</w:t>
                      </w:r>
                      <w:r w:rsidRPr="00866BC4">
                        <w:rPr>
                          <w:rFonts w:ascii="Arial" w:hAnsi="Arial" w:cs="Arial"/>
                        </w:rPr>
                        <w:t xml:space="preserve"> on the below</w:t>
                      </w:r>
                      <w:r>
                        <w:rPr>
                          <w:rFonts w:ascii="Arial" w:hAnsi="Arial" w:cs="Arial"/>
                        </w:rPr>
                        <w:t>,</w:t>
                      </w:r>
                      <w:r w:rsidRPr="00866BC4">
                        <w:rPr>
                          <w:rFonts w:ascii="Arial" w:hAnsi="Arial" w:cs="Arial"/>
                        </w:rPr>
                        <w:t xml:space="preserve"> adding </w:t>
                      </w:r>
                      <w:r>
                        <w:rPr>
                          <w:rFonts w:ascii="Arial" w:hAnsi="Arial" w:cs="Arial"/>
                        </w:rPr>
                        <w:t xml:space="preserve">and modifying </w:t>
                      </w:r>
                      <w:r w:rsidRPr="00866BC4">
                        <w:rPr>
                          <w:rFonts w:ascii="Arial" w:hAnsi="Arial" w:cs="Arial"/>
                        </w:rPr>
                        <w:t xml:space="preserve">sections as appropriate for your PPIE </w:t>
                      </w:r>
                      <w:r>
                        <w:rPr>
                          <w:rFonts w:ascii="Arial" w:hAnsi="Arial" w:cs="Arial"/>
                        </w:rPr>
                        <w:t xml:space="preserve">group or </w:t>
                      </w:r>
                      <w:r w:rsidRPr="00866BC4">
                        <w:rPr>
                          <w:rFonts w:ascii="Arial" w:hAnsi="Arial" w:cs="Arial"/>
                        </w:rPr>
                        <w:t>activity.</w:t>
                      </w:r>
                      <w:r w:rsidR="0073099F">
                        <w:rPr>
                          <w:rFonts w:ascii="Arial" w:hAnsi="Arial" w:cs="Arial"/>
                        </w:rPr>
                        <w:t xml:space="preserve"> We also recommend that you create these ground rules with your PPIE group, meeting attendees etc. during the first meeting where possible.</w:t>
                      </w:r>
                    </w:p>
                    <w:p w14:paraId="26955A48" w14:textId="4AB54955" w:rsidR="0035664E" w:rsidRDefault="0035664E" w:rsidP="0027002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7CB1F2B" w14:textId="255815E8" w:rsidR="0035664E" w:rsidRDefault="0035664E" w:rsidP="0027002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This document should be used in conjunction with the </w:t>
                      </w:r>
                      <w:r w:rsidRPr="0035664E">
                        <w:rPr>
                          <w:rFonts w:ascii="Arial" w:hAnsi="Arial" w:cs="Arial"/>
                          <w:highlight w:val="cyan"/>
                        </w:rPr>
                        <w:t>Terms of Reference (TOR)</w:t>
                      </w:r>
                      <w:r>
                        <w:rPr>
                          <w:rFonts w:ascii="Arial" w:hAnsi="Arial" w:cs="Arial"/>
                        </w:rPr>
                        <w:t xml:space="preserve"> and </w:t>
                      </w:r>
                      <w:hyperlink r:id="rId10" w:history="1">
                        <w:r w:rsidRPr="0035664E">
                          <w:rPr>
                            <w:rStyle w:val="Hyperlink"/>
                            <w:rFonts w:ascii="Arial" w:hAnsi="Arial" w:cs="Arial"/>
                          </w:rPr>
                          <w:t>Appointment Letter</w:t>
                        </w:r>
                      </w:hyperlink>
                      <w:r>
                        <w:rPr>
                          <w:rFonts w:ascii="Arial" w:hAnsi="Arial" w:cs="Arial"/>
                        </w:rPr>
                        <w:t xml:space="preserve"> template documents.</w:t>
                      </w:r>
                    </w:p>
                    <w:p w14:paraId="6676A0E5" w14:textId="77777777" w:rsidR="00866BC4" w:rsidRPr="00866BC4" w:rsidRDefault="00866BC4" w:rsidP="0027002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53DA45F" w14:textId="6E566CB8" w:rsidR="006877C8" w:rsidRDefault="00866BC4" w:rsidP="00270029">
                      <w:pPr>
                        <w:jc w:val="center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866BC4"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We have provided guidance notes in </w:t>
                      </w:r>
                      <w:r w:rsidRPr="00866BC4">
                        <w:rPr>
                          <w:rFonts w:ascii="Arial" w:hAnsi="Arial" w:cs="Arial"/>
                          <w:b/>
                          <w:bCs/>
                          <w:color w:val="000000"/>
                          <w:highlight w:val="yellow"/>
                        </w:rPr>
                        <w:t>yellow highlight</w:t>
                      </w:r>
                      <w:r w:rsidRPr="00866BC4"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 for you to consider, please ensure you replace these with your own text or delete sections if not appropriate to your PPIE activity.</w:t>
                      </w:r>
                    </w:p>
                    <w:p w14:paraId="0495D0D9" w14:textId="0279CE02" w:rsidR="00E348A9" w:rsidRDefault="00E348A9" w:rsidP="00270029">
                      <w:pPr>
                        <w:jc w:val="center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</w:p>
                    <w:p w14:paraId="15E0C68C" w14:textId="7D4287AF" w:rsidR="00E348A9" w:rsidRDefault="00E348A9" w:rsidP="00270029">
                      <w:pPr>
                        <w:jc w:val="center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Please email </w:t>
                      </w:r>
                      <w:hyperlink r:id="rId11" w:history="1">
                        <w:r w:rsidRPr="00982C71">
                          <w:rPr>
                            <w:rStyle w:val="Hyperlink"/>
                            <w:rFonts w:ascii="Arial" w:hAnsi="Arial" w:cs="Arial"/>
                            <w:bCs/>
                          </w:rPr>
                          <w:t>srbmh@manchester.ac.uk</w:t>
                        </w:r>
                      </w:hyperlink>
                      <w:r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 if you have any queries. </w:t>
                      </w:r>
                      <w:bookmarkStart w:id="1" w:name="_GoBack"/>
                      <w:bookmarkEnd w:id="1"/>
                    </w:p>
                    <w:p w14:paraId="58B718F1" w14:textId="77777777" w:rsidR="006877C8" w:rsidRDefault="006877C8" w:rsidP="00270029">
                      <w:pPr>
                        <w:jc w:val="center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</w:p>
                    <w:p w14:paraId="4CA77023" w14:textId="08D7C542" w:rsidR="00866BC4" w:rsidRPr="00866BC4" w:rsidRDefault="00866BC4" w:rsidP="00270029">
                      <w:pPr>
                        <w:jc w:val="center"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866BC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You should also delete this guidance section before distributing</w:t>
                      </w:r>
                      <w:r w:rsidRPr="00866BC4">
                        <w:rPr>
                          <w:rFonts w:ascii="Arial" w:hAnsi="Arial" w:cs="Arial"/>
                          <w:bCs/>
                          <w:color w:val="000000"/>
                        </w:rPr>
                        <w:t>.</w:t>
                      </w:r>
                    </w:p>
                    <w:p w14:paraId="4E85C9C1" w14:textId="77777777" w:rsidR="00866BC4" w:rsidRPr="00685985" w:rsidRDefault="00866BC4" w:rsidP="00270029">
                      <w:pPr>
                        <w:jc w:val="center"/>
                        <w:rPr>
                          <w:rFonts w:cs="Arial"/>
                          <w:bCs/>
                          <w:color w:val="000000"/>
                        </w:rPr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14:paraId="50691931" w14:textId="1BDA3F18" w:rsidR="00866BC4" w:rsidRDefault="00866BC4" w:rsidP="00866BC4">
      <w:pPr>
        <w:pStyle w:val="Heading1"/>
        <w:jc w:val="center"/>
        <w:rPr>
          <w:rFonts w:ascii="Arial" w:hAnsi="Arial" w:cs="Arial"/>
          <w:b/>
          <w:bCs/>
          <w:color w:val="4F81BD" w:themeColor="accent1"/>
          <w:sz w:val="36"/>
        </w:rPr>
      </w:pPr>
    </w:p>
    <w:p w14:paraId="53F119C6" w14:textId="77777777" w:rsidR="00866BC4" w:rsidRDefault="00866BC4" w:rsidP="00866BC4">
      <w:pPr>
        <w:pStyle w:val="Heading1"/>
        <w:jc w:val="center"/>
        <w:rPr>
          <w:rFonts w:ascii="Arial" w:hAnsi="Arial" w:cs="Arial"/>
          <w:b/>
          <w:bCs/>
          <w:color w:val="4F81BD" w:themeColor="accent1"/>
          <w:sz w:val="36"/>
        </w:rPr>
      </w:pPr>
    </w:p>
    <w:p w14:paraId="571F549E" w14:textId="77777777" w:rsidR="00866BC4" w:rsidRDefault="00866BC4" w:rsidP="00866BC4">
      <w:pPr>
        <w:pStyle w:val="Heading1"/>
        <w:jc w:val="center"/>
        <w:rPr>
          <w:rFonts w:ascii="Arial" w:hAnsi="Arial" w:cs="Arial"/>
          <w:b/>
          <w:bCs/>
          <w:color w:val="4F81BD" w:themeColor="accent1"/>
          <w:sz w:val="36"/>
        </w:rPr>
      </w:pPr>
    </w:p>
    <w:p w14:paraId="1A8B979B" w14:textId="77777777" w:rsidR="00866BC4" w:rsidRDefault="00866BC4" w:rsidP="00866BC4">
      <w:pPr>
        <w:pStyle w:val="Heading1"/>
        <w:jc w:val="center"/>
        <w:rPr>
          <w:rFonts w:ascii="Arial" w:hAnsi="Arial" w:cs="Arial"/>
          <w:b/>
          <w:bCs/>
          <w:color w:val="4F81BD" w:themeColor="accent1"/>
          <w:sz w:val="36"/>
        </w:rPr>
      </w:pPr>
    </w:p>
    <w:p w14:paraId="5F90E99D" w14:textId="77777777" w:rsidR="00866BC4" w:rsidRDefault="00866BC4" w:rsidP="00866BC4">
      <w:pPr>
        <w:pStyle w:val="Heading1"/>
        <w:jc w:val="center"/>
        <w:rPr>
          <w:rFonts w:ascii="Arial" w:hAnsi="Arial" w:cs="Arial"/>
          <w:b/>
          <w:bCs/>
          <w:color w:val="4F81BD" w:themeColor="accent1"/>
          <w:sz w:val="36"/>
        </w:rPr>
      </w:pPr>
    </w:p>
    <w:p w14:paraId="3E8FF913" w14:textId="77777777" w:rsidR="00866BC4" w:rsidRDefault="00866BC4" w:rsidP="00866BC4">
      <w:pPr>
        <w:pStyle w:val="Heading1"/>
        <w:jc w:val="center"/>
        <w:rPr>
          <w:rFonts w:ascii="Arial" w:hAnsi="Arial" w:cs="Arial"/>
          <w:b/>
          <w:bCs/>
          <w:color w:val="4F81BD" w:themeColor="accent1"/>
          <w:sz w:val="36"/>
        </w:rPr>
      </w:pPr>
    </w:p>
    <w:p w14:paraId="752E356F" w14:textId="77777777" w:rsidR="00866BC4" w:rsidRDefault="00866BC4" w:rsidP="00866BC4">
      <w:pPr>
        <w:pStyle w:val="Heading1"/>
        <w:jc w:val="center"/>
        <w:rPr>
          <w:rFonts w:ascii="Arial" w:hAnsi="Arial" w:cs="Arial"/>
          <w:b/>
          <w:bCs/>
          <w:color w:val="4F81BD" w:themeColor="accent1"/>
          <w:sz w:val="36"/>
        </w:rPr>
      </w:pPr>
    </w:p>
    <w:p w14:paraId="09ADF5F8" w14:textId="2029F38E" w:rsidR="00866BC4" w:rsidRPr="00866BC4" w:rsidRDefault="00866BC4" w:rsidP="00866BC4"/>
    <w:p w14:paraId="3B1D9155" w14:textId="2F16357F" w:rsidR="0088629D" w:rsidRPr="0088629D" w:rsidRDefault="0088629D" w:rsidP="00866BC4">
      <w:pPr>
        <w:pStyle w:val="Heading1"/>
        <w:jc w:val="center"/>
        <w:rPr>
          <w:rFonts w:ascii="Arial" w:hAnsi="Arial" w:cs="Arial"/>
          <w:b/>
          <w:bCs/>
          <w:color w:val="4F81BD" w:themeColor="accent1"/>
          <w:sz w:val="36"/>
        </w:rPr>
      </w:pPr>
      <w:r w:rsidRPr="0088629D">
        <w:rPr>
          <w:rFonts w:ascii="Arial" w:hAnsi="Arial" w:cs="Arial"/>
          <w:b/>
          <w:bCs/>
          <w:color w:val="4F81BD" w:themeColor="accent1"/>
          <w:sz w:val="36"/>
        </w:rPr>
        <w:lastRenderedPageBreak/>
        <w:t xml:space="preserve">Ground rules for </w:t>
      </w:r>
      <w:r w:rsidR="00866BC4" w:rsidRPr="00374434">
        <w:rPr>
          <w:rFonts w:ascii="Arial" w:hAnsi="Arial" w:cs="Arial"/>
          <w:b/>
          <w:bCs/>
          <w:color w:val="4F81BD" w:themeColor="accent1"/>
          <w:sz w:val="36"/>
          <w:highlight w:val="yellow"/>
        </w:rPr>
        <w:t>(insert the name of your group</w:t>
      </w:r>
      <w:r w:rsidR="0073099F">
        <w:rPr>
          <w:rFonts w:ascii="Arial" w:hAnsi="Arial" w:cs="Arial"/>
          <w:b/>
          <w:bCs/>
          <w:color w:val="4F81BD" w:themeColor="accent1"/>
          <w:sz w:val="36"/>
          <w:highlight w:val="yellow"/>
        </w:rPr>
        <w:t>/meeting etc.</w:t>
      </w:r>
      <w:r w:rsidR="00866BC4" w:rsidRPr="00374434">
        <w:rPr>
          <w:rFonts w:ascii="Arial" w:hAnsi="Arial" w:cs="Arial"/>
          <w:b/>
          <w:bCs/>
          <w:color w:val="4F81BD" w:themeColor="accent1"/>
          <w:sz w:val="36"/>
          <w:highlight w:val="yellow"/>
        </w:rPr>
        <w:t>)</w:t>
      </w:r>
    </w:p>
    <w:p w14:paraId="664A630A" w14:textId="7FD39FCC" w:rsidR="00A9069F" w:rsidRPr="00AF34FC" w:rsidRDefault="00A9069F" w:rsidP="00AF34FC">
      <w:pPr>
        <w:pStyle w:val="Heading1"/>
        <w:jc w:val="center"/>
        <w:rPr>
          <w:rStyle w:val="Strong"/>
          <w:rFonts w:ascii="Arial" w:hAnsi="Arial" w:cs="Arial"/>
          <w:color w:val="4F81BD" w:themeColor="accent1"/>
          <w:sz w:val="36"/>
        </w:rPr>
      </w:pPr>
    </w:p>
    <w:p w14:paraId="16EC22F5" w14:textId="5AB54FE4" w:rsidR="0073099F" w:rsidRDefault="0073099F" w:rsidP="0088629D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These ground rules were created by (</w:t>
      </w:r>
      <w:r w:rsidRPr="0073099F">
        <w:rPr>
          <w:rFonts w:ascii="Arial" w:hAnsi="Arial" w:cs="Arial"/>
          <w:bCs/>
          <w:sz w:val="32"/>
          <w:szCs w:val="32"/>
          <w:highlight w:val="yellow"/>
        </w:rPr>
        <w:t>insert who cre</w:t>
      </w:r>
      <w:r>
        <w:rPr>
          <w:rFonts w:ascii="Arial" w:hAnsi="Arial" w:cs="Arial"/>
          <w:bCs/>
          <w:sz w:val="32"/>
          <w:szCs w:val="32"/>
          <w:highlight w:val="yellow"/>
        </w:rPr>
        <w:t>ated them e.g. staff member/</w:t>
      </w:r>
      <w:r w:rsidRPr="0073099F">
        <w:rPr>
          <w:rFonts w:ascii="Arial" w:hAnsi="Arial" w:cs="Arial"/>
          <w:bCs/>
          <w:sz w:val="32"/>
          <w:szCs w:val="32"/>
          <w:highlight w:val="yellow"/>
        </w:rPr>
        <w:t>group</w:t>
      </w:r>
      <w:r>
        <w:rPr>
          <w:rFonts w:ascii="Arial" w:hAnsi="Arial" w:cs="Arial"/>
          <w:bCs/>
          <w:sz w:val="32"/>
          <w:szCs w:val="32"/>
        </w:rPr>
        <w:t>) on (</w:t>
      </w:r>
      <w:r w:rsidRPr="0073099F">
        <w:rPr>
          <w:rFonts w:ascii="Arial" w:hAnsi="Arial" w:cs="Arial"/>
          <w:bCs/>
          <w:sz w:val="32"/>
          <w:szCs w:val="32"/>
          <w:highlight w:val="yellow"/>
        </w:rPr>
        <w:t>insert date</w:t>
      </w:r>
      <w:r>
        <w:rPr>
          <w:rFonts w:ascii="Arial" w:hAnsi="Arial" w:cs="Arial"/>
          <w:bCs/>
          <w:sz w:val="32"/>
          <w:szCs w:val="32"/>
        </w:rPr>
        <w:t>). They will be reviewed (</w:t>
      </w:r>
      <w:r w:rsidRPr="0073099F">
        <w:rPr>
          <w:rFonts w:ascii="Arial" w:hAnsi="Arial" w:cs="Arial"/>
          <w:bCs/>
          <w:sz w:val="32"/>
          <w:szCs w:val="32"/>
          <w:highlight w:val="yellow"/>
        </w:rPr>
        <w:t>insert date to be reviewed e.g. annually – beginning of every academic year</w:t>
      </w:r>
      <w:r w:rsidR="00B070A1" w:rsidRPr="00B070A1">
        <w:rPr>
          <w:rFonts w:ascii="Arial" w:hAnsi="Arial" w:cs="Arial"/>
          <w:bCs/>
          <w:sz w:val="32"/>
          <w:szCs w:val="32"/>
          <w:highlight w:val="yellow"/>
        </w:rPr>
        <w:t>, when a new group member starts</w:t>
      </w:r>
      <w:r>
        <w:rPr>
          <w:rFonts w:ascii="Arial" w:hAnsi="Arial" w:cs="Arial"/>
          <w:bCs/>
          <w:sz w:val="32"/>
          <w:szCs w:val="32"/>
        </w:rPr>
        <w:t>)</w:t>
      </w:r>
    </w:p>
    <w:p w14:paraId="6732CD92" w14:textId="77777777" w:rsidR="0073099F" w:rsidRDefault="0073099F" w:rsidP="0088629D">
      <w:pPr>
        <w:rPr>
          <w:rFonts w:ascii="Arial" w:hAnsi="Arial" w:cs="Arial"/>
          <w:bCs/>
          <w:sz w:val="32"/>
          <w:szCs w:val="32"/>
        </w:rPr>
      </w:pPr>
    </w:p>
    <w:p w14:paraId="748AA6DD" w14:textId="78C6BD5C" w:rsidR="0088629D" w:rsidRDefault="0088629D" w:rsidP="0088629D">
      <w:pPr>
        <w:rPr>
          <w:rFonts w:ascii="Arial" w:hAnsi="Arial" w:cs="Arial"/>
          <w:bCs/>
          <w:sz w:val="32"/>
          <w:szCs w:val="32"/>
        </w:rPr>
      </w:pPr>
      <w:r w:rsidRPr="0088629D">
        <w:rPr>
          <w:rFonts w:ascii="Arial" w:hAnsi="Arial" w:cs="Arial"/>
          <w:bCs/>
          <w:sz w:val="32"/>
          <w:szCs w:val="32"/>
        </w:rPr>
        <w:t>All members are expected to observe and abide by the ground rules below:</w:t>
      </w:r>
      <w:r w:rsidR="00374434">
        <w:rPr>
          <w:rFonts w:ascii="Arial" w:hAnsi="Arial" w:cs="Arial"/>
          <w:bCs/>
          <w:sz w:val="32"/>
          <w:szCs w:val="32"/>
        </w:rPr>
        <w:t xml:space="preserve"> </w:t>
      </w:r>
      <w:r w:rsidR="00374434" w:rsidRPr="00374434">
        <w:rPr>
          <w:rFonts w:ascii="Arial" w:hAnsi="Arial" w:cs="Arial"/>
          <w:bCs/>
          <w:sz w:val="32"/>
          <w:szCs w:val="32"/>
          <w:highlight w:val="yellow"/>
        </w:rPr>
        <w:t>(</w:t>
      </w:r>
      <w:r w:rsidR="0073099F">
        <w:rPr>
          <w:rFonts w:ascii="Arial" w:hAnsi="Arial" w:cs="Arial"/>
          <w:bCs/>
          <w:sz w:val="32"/>
          <w:szCs w:val="32"/>
          <w:highlight w:val="yellow"/>
        </w:rPr>
        <w:t xml:space="preserve">we have provided </w:t>
      </w:r>
      <w:r w:rsidR="00374434" w:rsidRPr="00374434">
        <w:rPr>
          <w:rFonts w:ascii="Arial" w:hAnsi="Arial" w:cs="Arial"/>
          <w:bCs/>
          <w:sz w:val="32"/>
          <w:szCs w:val="32"/>
          <w:highlight w:val="yellow"/>
        </w:rPr>
        <w:t>some example ground rules</w:t>
      </w:r>
      <w:r w:rsidR="0073099F">
        <w:rPr>
          <w:rFonts w:ascii="Arial" w:hAnsi="Arial" w:cs="Arial"/>
          <w:bCs/>
          <w:sz w:val="32"/>
          <w:szCs w:val="32"/>
          <w:highlight w:val="yellow"/>
        </w:rPr>
        <w:t xml:space="preserve"> for you to k</w:t>
      </w:r>
      <w:r w:rsidR="00374434" w:rsidRPr="00374434">
        <w:rPr>
          <w:rFonts w:ascii="Arial" w:hAnsi="Arial" w:cs="Arial"/>
          <w:bCs/>
          <w:sz w:val="32"/>
          <w:szCs w:val="32"/>
          <w:highlight w:val="yellow"/>
        </w:rPr>
        <w:t xml:space="preserve">eep, delete, or add </w:t>
      </w:r>
      <w:r w:rsidR="0073099F">
        <w:rPr>
          <w:rFonts w:ascii="Arial" w:hAnsi="Arial" w:cs="Arial"/>
          <w:bCs/>
          <w:sz w:val="32"/>
          <w:szCs w:val="32"/>
          <w:highlight w:val="yellow"/>
        </w:rPr>
        <w:t>to depending on what</w:t>
      </w:r>
      <w:r w:rsidR="00374434" w:rsidRPr="00374434">
        <w:rPr>
          <w:rFonts w:ascii="Arial" w:hAnsi="Arial" w:cs="Arial"/>
          <w:bCs/>
          <w:sz w:val="32"/>
          <w:szCs w:val="32"/>
          <w:highlight w:val="yellow"/>
        </w:rPr>
        <w:t xml:space="preserve"> is appropriate for your own group</w:t>
      </w:r>
      <w:r w:rsidR="0073099F">
        <w:rPr>
          <w:rFonts w:ascii="Arial" w:hAnsi="Arial" w:cs="Arial"/>
          <w:bCs/>
          <w:sz w:val="32"/>
          <w:szCs w:val="32"/>
          <w:highlight w:val="yellow"/>
        </w:rPr>
        <w:t>/meeting</w:t>
      </w:r>
      <w:r w:rsidR="00374434" w:rsidRPr="00374434">
        <w:rPr>
          <w:rFonts w:ascii="Arial" w:hAnsi="Arial" w:cs="Arial"/>
          <w:bCs/>
          <w:sz w:val="32"/>
          <w:szCs w:val="32"/>
          <w:highlight w:val="yellow"/>
        </w:rPr>
        <w:t>).</w:t>
      </w:r>
    </w:p>
    <w:p w14:paraId="1199D1AB" w14:textId="77777777" w:rsidR="0088629D" w:rsidRPr="0088629D" w:rsidRDefault="0088629D" w:rsidP="0088629D">
      <w:pPr>
        <w:rPr>
          <w:rFonts w:ascii="Arial" w:hAnsi="Arial" w:cs="Arial"/>
          <w:bCs/>
          <w:sz w:val="32"/>
          <w:szCs w:val="32"/>
        </w:rPr>
      </w:pPr>
    </w:p>
    <w:p w14:paraId="063074E2" w14:textId="550D5341" w:rsidR="0088629D" w:rsidRDefault="0088629D" w:rsidP="0088629D">
      <w:pPr>
        <w:rPr>
          <w:rFonts w:ascii="Arial" w:hAnsi="Arial" w:cs="Arial"/>
          <w:bCs/>
          <w:sz w:val="32"/>
          <w:szCs w:val="32"/>
        </w:rPr>
      </w:pPr>
      <w:r w:rsidRPr="0088629D">
        <w:rPr>
          <w:rFonts w:ascii="Arial" w:hAnsi="Arial" w:cs="Arial"/>
          <w:bCs/>
          <w:sz w:val="32"/>
          <w:szCs w:val="32"/>
        </w:rPr>
        <w:t>We will.......</w:t>
      </w:r>
    </w:p>
    <w:p w14:paraId="7B3FBF0C" w14:textId="77777777" w:rsidR="0088629D" w:rsidRPr="0088629D" w:rsidRDefault="0088629D" w:rsidP="0088629D">
      <w:pPr>
        <w:rPr>
          <w:rFonts w:ascii="Arial" w:hAnsi="Arial" w:cs="Arial"/>
          <w:bCs/>
          <w:sz w:val="32"/>
          <w:szCs w:val="32"/>
        </w:rPr>
      </w:pPr>
    </w:p>
    <w:p w14:paraId="0C00BAAD" w14:textId="22ED4245" w:rsidR="0088629D" w:rsidRPr="00374434" w:rsidRDefault="0088629D" w:rsidP="0088629D">
      <w:pPr>
        <w:pStyle w:val="ListParagraph"/>
        <w:numPr>
          <w:ilvl w:val="0"/>
          <w:numId w:val="8"/>
        </w:numPr>
        <w:ind w:left="1275"/>
        <w:rPr>
          <w:rFonts w:ascii="Arial" w:hAnsi="Arial" w:cs="Arial"/>
          <w:bCs/>
          <w:sz w:val="32"/>
          <w:szCs w:val="32"/>
          <w:highlight w:val="yellow"/>
        </w:rPr>
      </w:pPr>
      <w:r w:rsidRPr="00374434">
        <w:rPr>
          <w:rFonts w:ascii="Arial" w:hAnsi="Arial" w:cs="Arial"/>
          <w:bCs/>
          <w:sz w:val="32"/>
          <w:szCs w:val="32"/>
          <w:highlight w:val="yellow"/>
        </w:rPr>
        <w:t>Start / end our meetings on time</w:t>
      </w:r>
    </w:p>
    <w:p w14:paraId="130637A5" w14:textId="568C654B" w:rsidR="0088629D" w:rsidRPr="00374434" w:rsidRDefault="0088629D" w:rsidP="0088629D">
      <w:pPr>
        <w:pStyle w:val="ListParagraph"/>
        <w:numPr>
          <w:ilvl w:val="0"/>
          <w:numId w:val="8"/>
        </w:numPr>
        <w:ind w:left="1275"/>
        <w:rPr>
          <w:rFonts w:ascii="Arial" w:hAnsi="Arial" w:cs="Arial"/>
          <w:bCs/>
          <w:sz w:val="32"/>
          <w:szCs w:val="32"/>
          <w:highlight w:val="yellow"/>
        </w:rPr>
      </w:pPr>
      <w:r w:rsidRPr="00374434">
        <w:rPr>
          <w:rFonts w:ascii="Arial" w:hAnsi="Arial" w:cs="Arial"/>
          <w:bCs/>
          <w:sz w:val="32"/>
          <w:szCs w:val="32"/>
          <w:highlight w:val="yellow"/>
        </w:rPr>
        <w:t>Follow an agenda</w:t>
      </w:r>
    </w:p>
    <w:p w14:paraId="709182A4" w14:textId="301C09F7" w:rsidR="0088629D" w:rsidRPr="00374434" w:rsidRDefault="0088629D" w:rsidP="0088629D">
      <w:pPr>
        <w:pStyle w:val="ListParagraph"/>
        <w:numPr>
          <w:ilvl w:val="0"/>
          <w:numId w:val="8"/>
        </w:numPr>
        <w:ind w:left="1275"/>
        <w:rPr>
          <w:rFonts w:ascii="Arial" w:hAnsi="Arial" w:cs="Arial"/>
          <w:bCs/>
          <w:sz w:val="32"/>
          <w:szCs w:val="32"/>
          <w:highlight w:val="yellow"/>
        </w:rPr>
      </w:pPr>
      <w:r w:rsidRPr="00374434">
        <w:rPr>
          <w:rFonts w:ascii="Arial" w:hAnsi="Arial" w:cs="Arial"/>
          <w:bCs/>
          <w:sz w:val="32"/>
          <w:szCs w:val="32"/>
          <w:highlight w:val="yellow"/>
        </w:rPr>
        <w:t xml:space="preserve">Read materials, minutes etc. </w:t>
      </w:r>
      <w:r w:rsidR="0073099F">
        <w:rPr>
          <w:rFonts w:ascii="Arial" w:hAnsi="Arial" w:cs="Arial"/>
          <w:bCs/>
          <w:sz w:val="32"/>
          <w:szCs w:val="32"/>
          <w:highlight w:val="yellow"/>
        </w:rPr>
        <w:t xml:space="preserve">in advance </w:t>
      </w:r>
      <w:r w:rsidRPr="00374434">
        <w:rPr>
          <w:rFonts w:ascii="Arial" w:hAnsi="Arial" w:cs="Arial"/>
          <w:bCs/>
          <w:sz w:val="32"/>
          <w:szCs w:val="32"/>
          <w:highlight w:val="yellow"/>
        </w:rPr>
        <w:t>and be prepared to discuss at meetings</w:t>
      </w:r>
    </w:p>
    <w:p w14:paraId="194DB548" w14:textId="39BDC4B9" w:rsidR="0088629D" w:rsidRPr="00374434" w:rsidRDefault="0088629D" w:rsidP="0088629D">
      <w:pPr>
        <w:pStyle w:val="ListParagraph"/>
        <w:numPr>
          <w:ilvl w:val="0"/>
          <w:numId w:val="8"/>
        </w:numPr>
        <w:ind w:left="1275"/>
        <w:rPr>
          <w:rFonts w:ascii="Arial" w:hAnsi="Arial" w:cs="Arial"/>
          <w:bCs/>
          <w:sz w:val="32"/>
          <w:szCs w:val="32"/>
          <w:highlight w:val="yellow"/>
        </w:rPr>
      </w:pPr>
      <w:r w:rsidRPr="00374434">
        <w:rPr>
          <w:rFonts w:ascii="Arial" w:hAnsi="Arial" w:cs="Arial"/>
          <w:bCs/>
          <w:sz w:val="32"/>
          <w:szCs w:val="32"/>
          <w:highlight w:val="yellow"/>
        </w:rPr>
        <w:t>Stay on task; no side conversations</w:t>
      </w:r>
    </w:p>
    <w:p w14:paraId="55304D9E" w14:textId="5C909752" w:rsidR="0088629D" w:rsidRPr="00374434" w:rsidRDefault="0088629D" w:rsidP="0088629D">
      <w:pPr>
        <w:pStyle w:val="ListParagraph"/>
        <w:numPr>
          <w:ilvl w:val="0"/>
          <w:numId w:val="8"/>
        </w:numPr>
        <w:ind w:left="1275"/>
        <w:rPr>
          <w:rFonts w:ascii="Arial" w:hAnsi="Arial" w:cs="Arial"/>
          <w:bCs/>
          <w:sz w:val="32"/>
          <w:szCs w:val="32"/>
          <w:highlight w:val="yellow"/>
        </w:rPr>
      </w:pPr>
      <w:r w:rsidRPr="00374434">
        <w:rPr>
          <w:rFonts w:ascii="Arial" w:hAnsi="Arial" w:cs="Arial"/>
          <w:bCs/>
          <w:sz w:val="32"/>
          <w:szCs w:val="32"/>
          <w:highlight w:val="yellow"/>
        </w:rPr>
        <w:t>Listen to others and not interrupt</w:t>
      </w:r>
    </w:p>
    <w:p w14:paraId="391E84A9" w14:textId="13060575" w:rsidR="0088629D" w:rsidRPr="00374434" w:rsidRDefault="0088629D" w:rsidP="0088629D">
      <w:pPr>
        <w:pStyle w:val="ListParagraph"/>
        <w:numPr>
          <w:ilvl w:val="0"/>
          <w:numId w:val="8"/>
        </w:numPr>
        <w:ind w:left="1275"/>
        <w:rPr>
          <w:rFonts w:ascii="Arial" w:hAnsi="Arial" w:cs="Arial"/>
          <w:bCs/>
          <w:sz w:val="32"/>
          <w:szCs w:val="32"/>
          <w:highlight w:val="yellow"/>
        </w:rPr>
      </w:pPr>
      <w:r w:rsidRPr="00374434">
        <w:rPr>
          <w:rFonts w:ascii="Arial" w:hAnsi="Arial" w:cs="Arial"/>
          <w:bCs/>
          <w:sz w:val="32"/>
          <w:szCs w:val="32"/>
          <w:highlight w:val="yellow"/>
        </w:rPr>
        <w:t>Share</w:t>
      </w:r>
      <w:r w:rsidR="0073099F">
        <w:rPr>
          <w:rFonts w:ascii="Arial" w:hAnsi="Arial" w:cs="Arial"/>
          <w:bCs/>
          <w:sz w:val="32"/>
          <w:szCs w:val="32"/>
          <w:highlight w:val="yellow"/>
        </w:rPr>
        <w:t xml:space="preserve"> speaking</w:t>
      </w:r>
      <w:r w:rsidRPr="00374434">
        <w:rPr>
          <w:rFonts w:ascii="Arial" w:hAnsi="Arial" w:cs="Arial"/>
          <w:bCs/>
          <w:sz w:val="32"/>
          <w:szCs w:val="32"/>
          <w:highlight w:val="yellow"/>
        </w:rPr>
        <w:t xml:space="preserve"> time so that all </w:t>
      </w:r>
      <w:r w:rsidR="00B070A1">
        <w:rPr>
          <w:rFonts w:ascii="Arial" w:hAnsi="Arial" w:cs="Arial"/>
          <w:bCs/>
          <w:sz w:val="32"/>
          <w:szCs w:val="32"/>
          <w:highlight w:val="yellow"/>
        </w:rPr>
        <w:t xml:space="preserve">members </w:t>
      </w:r>
      <w:r w:rsidRPr="00374434">
        <w:rPr>
          <w:rFonts w:ascii="Arial" w:hAnsi="Arial" w:cs="Arial"/>
          <w:bCs/>
          <w:sz w:val="32"/>
          <w:szCs w:val="32"/>
          <w:highlight w:val="yellow"/>
        </w:rPr>
        <w:t>can participate</w:t>
      </w:r>
    </w:p>
    <w:p w14:paraId="62D40E33" w14:textId="539A3188" w:rsidR="0088629D" w:rsidRPr="00374434" w:rsidRDefault="0088629D" w:rsidP="0088629D">
      <w:pPr>
        <w:pStyle w:val="ListParagraph"/>
        <w:numPr>
          <w:ilvl w:val="0"/>
          <w:numId w:val="8"/>
        </w:numPr>
        <w:ind w:left="1275"/>
        <w:rPr>
          <w:rFonts w:ascii="Arial" w:hAnsi="Arial" w:cs="Arial"/>
          <w:bCs/>
          <w:sz w:val="32"/>
          <w:szCs w:val="32"/>
          <w:highlight w:val="yellow"/>
        </w:rPr>
      </w:pPr>
      <w:r w:rsidRPr="00374434">
        <w:rPr>
          <w:rFonts w:ascii="Arial" w:hAnsi="Arial" w:cs="Arial"/>
          <w:bCs/>
          <w:sz w:val="32"/>
          <w:szCs w:val="32"/>
          <w:highlight w:val="yellow"/>
        </w:rPr>
        <w:t>Be free to speak minds without fear of reprisal</w:t>
      </w:r>
    </w:p>
    <w:p w14:paraId="7C31AD50" w14:textId="52E30860" w:rsidR="0088629D" w:rsidRPr="00374434" w:rsidRDefault="0088629D" w:rsidP="0088629D">
      <w:pPr>
        <w:pStyle w:val="ListParagraph"/>
        <w:numPr>
          <w:ilvl w:val="0"/>
          <w:numId w:val="8"/>
        </w:numPr>
        <w:ind w:left="1275"/>
        <w:rPr>
          <w:rFonts w:ascii="Arial" w:hAnsi="Arial" w:cs="Arial"/>
          <w:bCs/>
          <w:sz w:val="32"/>
          <w:szCs w:val="32"/>
          <w:highlight w:val="yellow"/>
        </w:rPr>
      </w:pPr>
      <w:r w:rsidRPr="00374434">
        <w:rPr>
          <w:rFonts w:ascii="Arial" w:hAnsi="Arial" w:cs="Arial"/>
          <w:bCs/>
          <w:sz w:val="32"/>
          <w:szCs w:val="32"/>
          <w:highlight w:val="yellow"/>
        </w:rPr>
        <w:t>Attack the problem, not the person- "no blame game"</w:t>
      </w:r>
    </w:p>
    <w:p w14:paraId="18D2E0C2" w14:textId="775FB91F" w:rsidR="0088629D" w:rsidRPr="00374434" w:rsidRDefault="0088629D" w:rsidP="0088629D">
      <w:pPr>
        <w:pStyle w:val="ListParagraph"/>
        <w:numPr>
          <w:ilvl w:val="0"/>
          <w:numId w:val="8"/>
        </w:numPr>
        <w:ind w:left="1275"/>
        <w:rPr>
          <w:rFonts w:ascii="Arial" w:hAnsi="Arial" w:cs="Arial"/>
          <w:bCs/>
          <w:sz w:val="32"/>
          <w:szCs w:val="32"/>
          <w:highlight w:val="yellow"/>
        </w:rPr>
      </w:pPr>
      <w:r w:rsidRPr="00374434">
        <w:rPr>
          <w:rFonts w:ascii="Arial" w:hAnsi="Arial" w:cs="Arial"/>
          <w:bCs/>
          <w:sz w:val="32"/>
          <w:szCs w:val="32"/>
          <w:highlight w:val="yellow"/>
        </w:rPr>
        <w:t>Accept the fact that there will be differences of opinion</w:t>
      </w:r>
    </w:p>
    <w:p w14:paraId="6D052E58" w14:textId="564E74F5" w:rsidR="0088629D" w:rsidRPr="00374434" w:rsidRDefault="0088629D" w:rsidP="0088629D">
      <w:pPr>
        <w:pStyle w:val="ListParagraph"/>
        <w:numPr>
          <w:ilvl w:val="0"/>
          <w:numId w:val="8"/>
        </w:numPr>
        <w:ind w:left="1275"/>
        <w:rPr>
          <w:rFonts w:ascii="Arial" w:hAnsi="Arial" w:cs="Arial"/>
          <w:bCs/>
          <w:sz w:val="32"/>
          <w:szCs w:val="32"/>
          <w:highlight w:val="yellow"/>
        </w:rPr>
      </w:pPr>
      <w:r w:rsidRPr="00374434">
        <w:rPr>
          <w:rFonts w:ascii="Arial" w:hAnsi="Arial" w:cs="Arial"/>
          <w:bCs/>
          <w:sz w:val="32"/>
          <w:szCs w:val="32"/>
          <w:highlight w:val="yellow"/>
        </w:rPr>
        <w:t>Operate on consensus – seek general agreements all can “live with.” If a vote occurs the Chair has the casting vote in case of a tie.</w:t>
      </w:r>
    </w:p>
    <w:p w14:paraId="7ACFC4D3" w14:textId="6BCA0774" w:rsidR="0088629D" w:rsidRPr="00374434" w:rsidRDefault="0088629D" w:rsidP="0088629D">
      <w:pPr>
        <w:pStyle w:val="ListParagraph"/>
        <w:numPr>
          <w:ilvl w:val="0"/>
          <w:numId w:val="8"/>
        </w:numPr>
        <w:ind w:left="1275"/>
        <w:rPr>
          <w:rFonts w:ascii="Arial" w:hAnsi="Arial" w:cs="Arial"/>
          <w:bCs/>
          <w:sz w:val="32"/>
          <w:szCs w:val="32"/>
          <w:highlight w:val="yellow"/>
        </w:rPr>
      </w:pPr>
      <w:r w:rsidRPr="00374434">
        <w:rPr>
          <w:rFonts w:ascii="Arial" w:hAnsi="Arial" w:cs="Arial"/>
          <w:bCs/>
          <w:sz w:val="32"/>
          <w:szCs w:val="32"/>
          <w:highlight w:val="yellow"/>
        </w:rPr>
        <w:t>Show mutual respect</w:t>
      </w:r>
    </w:p>
    <w:p w14:paraId="0FBED15C" w14:textId="5C41C45F" w:rsidR="0088629D" w:rsidRPr="00374434" w:rsidRDefault="0088629D" w:rsidP="0088629D">
      <w:pPr>
        <w:pStyle w:val="ListParagraph"/>
        <w:numPr>
          <w:ilvl w:val="0"/>
          <w:numId w:val="8"/>
        </w:numPr>
        <w:ind w:left="1275"/>
        <w:rPr>
          <w:rFonts w:ascii="Arial" w:hAnsi="Arial" w:cs="Arial"/>
          <w:bCs/>
          <w:sz w:val="32"/>
          <w:szCs w:val="32"/>
          <w:highlight w:val="yellow"/>
        </w:rPr>
      </w:pPr>
      <w:r w:rsidRPr="00374434">
        <w:rPr>
          <w:rFonts w:ascii="Arial" w:hAnsi="Arial" w:cs="Arial"/>
          <w:bCs/>
          <w:sz w:val="32"/>
          <w:szCs w:val="32"/>
          <w:highlight w:val="yellow"/>
        </w:rPr>
        <w:t>Check egos at the door</w:t>
      </w:r>
    </w:p>
    <w:p w14:paraId="26726FE5" w14:textId="0158476A" w:rsidR="0088629D" w:rsidRPr="00374434" w:rsidRDefault="0088629D" w:rsidP="0088629D">
      <w:pPr>
        <w:pStyle w:val="ListParagraph"/>
        <w:numPr>
          <w:ilvl w:val="0"/>
          <w:numId w:val="8"/>
        </w:numPr>
        <w:ind w:left="1275"/>
        <w:rPr>
          <w:rFonts w:ascii="Arial" w:hAnsi="Arial" w:cs="Arial"/>
          <w:bCs/>
          <w:sz w:val="32"/>
          <w:szCs w:val="32"/>
          <w:highlight w:val="yellow"/>
        </w:rPr>
      </w:pPr>
      <w:r w:rsidRPr="00374434">
        <w:rPr>
          <w:rFonts w:ascii="Arial" w:hAnsi="Arial" w:cs="Arial"/>
          <w:bCs/>
          <w:sz w:val="32"/>
          <w:szCs w:val="32"/>
          <w:highlight w:val="yellow"/>
        </w:rPr>
        <w:t>Make decisions based on clear information</w:t>
      </w:r>
    </w:p>
    <w:p w14:paraId="0F3B63E2" w14:textId="0028BF6D" w:rsidR="0088629D" w:rsidRPr="00374434" w:rsidRDefault="0088629D" w:rsidP="0088629D">
      <w:pPr>
        <w:pStyle w:val="ListParagraph"/>
        <w:numPr>
          <w:ilvl w:val="0"/>
          <w:numId w:val="8"/>
        </w:numPr>
        <w:ind w:left="1275"/>
        <w:rPr>
          <w:rFonts w:ascii="Arial" w:hAnsi="Arial" w:cs="Arial"/>
          <w:bCs/>
          <w:sz w:val="32"/>
          <w:szCs w:val="32"/>
          <w:highlight w:val="yellow"/>
        </w:rPr>
      </w:pPr>
      <w:r w:rsidRPr="00374434">
        <w:rPr>
          <w:rFonts w:ascii="Arial" w:hAnsi="Arial" w:cs="Arial"/>
          <w:bCs/>
          <w:sz w:val="32"/>
          <w:szCs w:val="32"/>
          <w:highlight w:val="yellow"/>
        </w:rPr>
        <w:t>Bring closure to decisions</w:t>
      </w:r>
    </w:p>
    <w:p w14:paraId="747397B6" w14:textId="63257065" w:rsidR="0088629D" w:rsidRPr="00374434" w:rsidRDefault="0088629D" w:rsidP="0088629D">
      <w:pPr>
        <w:pStyle w:val="ListParagraph"/>
        <w:numPr>
          <w:ilvl w:val="0"/>
          <w:numId w:val="8"/>
        </w:numPr>
        <w:ind w:left="1275"/>
        <w:rPr>
          <w:rFonts w:ascii="Arial" w:hAnsi="Arial" w:cs="Arial"/>
          <w:bCs/>
          <w:sz w:val="32"/>
          <w:szCs w:val="32"/>
          <w:highlight w:val="yellow"/>
        </w:rPr>
      </w:pPr>
      <w:r w:rsidRPr="00374434">
        <w:rPr>
          <w:rFonts w:ascii="Arial" w:hAnsi="Arial" w:cs="Arial"/>
          <w:bCs/>
          <w:sz w:val="32"/>
          <w:szCs w:val="32"/>
          <w:highlight w:val="yellow"/>
        </w:rPr>
        <w:t>Identify actions that result from decisions</w:t>
      </w:r>
    </w:p>
    <w:p w14:paraId="11900D51" w14:textId="78DAB3FF" w:rsidR="0088629D" w:rsidRPr="00374434" w:rsidRDefault="0088629D" w:rsidP="0088629D">
      <w:pPr>
        <w:pStyle w:val="ListParagraph"/>
        <w:numPr>
          <w:ilvl w:val="0"/>
          <w:numId w:val="8"/>
        </w:numPr>
        <w:ind w:left="1275"/>
        <w:rPr>
          <w:rFonts w:ascii="Arial" w:hAnsi="Arial" w:cs="Arial"/>
          <w:bCs/>
          <w:sz w:val="32"/>
          <w:szCs w:val="32"/>
          <w:highlight w:val="yellow"/>
        </w:rPr>
      </w:pPr>
      <w:r w:rsidRPr="00374434">
        <w:rPr>
          <w:rFonts w:ascii="Arial" w:hAnsi="Arial" w:cs="Arial"/>
          <w:bCs/>
          <w:sz w:val="32"/>
          <w:szCs w:val="32"/>
          <w:highlight w:val="yellow"/>
        </w:rPr>
        <w:t>Summarise pending issues and agreements at end of meeting</w:t>
      </w:r>
    </w:p>
    <w:p w14:paraId="5E5B9AFD" w14:textId="14F68C17" w:rsidR="0088629D" w:rsidRPr="00374434" w:rsidRDefault="0088629D" w:rsidP="0088629D">
      <w:pPr>
        <w:pStyle w:val="ListParagraph"/>
        <w:numPr>
          <w:ilvl w:val="0"/>
          <w:numId w:val="8"/>
        </w:numPr>
        <w:ind w:left="1275"/>
        <w:rPr>
          <w:rFonts w:ascii="Arial" w:hAnsi="Arial" w:cs="Arial"/>
          <w:bCs/>
          <w:sz w:val="32"/>
          <w:szCs w:val="32"/>
          <w:highlight w:val="yellow"/>
        </w:rPr>
      </w:pPr>
      <w:r w:rsidRPr="00374434">
        <w:rPr>
          <w:rFonts w:ascii="Arial" w:hAnsi="Arial" w:cs="Arial"/>
          <w:bCs/>
          <w:sz w:val="32"/>
          <w:szCs w:val="32"/>
          <w:highlight w:val="yellow"/>
        </w:rPr>
        <w:lastRenderedPageBreak/>
        <w:t>Agree on what information goes “out” and what stays in the group</w:t>
      </w:r>
      <w:r w:rsidR="0073099F">
        <w:rPr>
          <w:rFonts w:ascii="Arial" w:hAnsi="Arial" w:cs="Arial"/>
          <w:bCs/>
          <w:sz w:val="32"/>
          <w:szCs w:val="32"/>
          <w:highlight w:val="yellow"/>
        </w:rPr>
        <w:t xml:space="preserve"> (confidentiality)</w:t>
      </w:r>
    </w:p>
    <w:p w14:paraId="0FFF0AAE" w14:textId="71556668" w:rsidR="00C831A2" w:rsidRPr="00AF34FC" w:rsidRDefault="00C831A2" w:rsidP="00C831A2">
      <w:pPr>
        <w:tabs>
          <w:tab w:val="left" w:pos="1005"/>
        </w:tabs>
        <w:rPr>
          <w:rFonts w:ascii="Arial" w:hAnsi="Arial" w:cs="Arial"/>
          <w:sz w:val="32"/>
          <w:szCs w:val="32"/>
        </w:rPr>
      </w:pPr>
    </w:p>
    <w:sectPr w:rsidR="00C831A2" w:rsidRPr="00AF34FC" w:rsidSect="00CF500E">
      <w:headerReference w:type="default" r:id="rId12"/>
      <w:footerReference w:type="default" r:id="rId13"/>
      <w:pgSz w:w="11906" w:h="16838"/>
      <w:pgMar w:top="1048" w:right="991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949D6F" w16cid:durableId="1FDE3A95"/>
  <w16cid:commentId w16cid:paraId="4C8DB78D" w16cid:durableId="1FDE3AF9"/>
  <w16cid:commentId w16cid:paraId="2E265D7F" w16cid:durableId="1FDE3B07"/>
  <w16cid:commentId w16cid:paraId="101D1DAC" w16cid:durableId="1FDE3B6C"/>
  <w16cid:commentId w16cid:paraId="1C7C9D80" w16cid:durableId="1FDE3B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015DA" w14:textId="77777777" w:rsidR="00403CDA" w:rsidRDefault="00403CDA" w:rsidP="00BC7D21">
      <w:r>
        <w:separator/>
      </w:r>
    </w:p>
  </w:endnote>
  <w:endnote w:type="continuationSeparator" w:id="0">
    <w:p w14:paraId="180D6C0A" w14:textId="77777777" w:rsidR="00403CDA" w:rsidRDefault="00403CDA" w:rsidP="00BC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G Small Town Southern Girl">
    <w:altName w:val="Calibri"/>
    <w:charset w:val="00"/>
    <w:family w:val="auto"/>
    <w:pitch w:val="variable"/>
    <w:sig w:usb0="A000002F" w:usb1="10000042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B6310" w14:textId="3A34F94C" w:rsidR="0088629D" w:rsidRPr="0088629D" w:rsidRDefault="0088629D">
    <w:pPr>
      <w:pStyle w:val="Footer"/>
      <w:rPr>
        <w:rFonts w:ascii="Arial" w:hAnsi="Arial" w:cs="Arial"/>
        <w:sz w:val="20"/>
        <w:szCs w:val="20"/>
      </w:rPr>
    </w:pPr>
    <w:r w:rsidRPr="0088629D">
      <w:rPr>
        <w:rFonts w:ascii="Arial" w:hAnsi="Arial" w:cs="Arial"/>
        <w:sz w:val="20"/>
        <w:szCs w:val="20"/>
      </w:rPr>
      <w:t xml:space="preserve">Ground rules for </w:t>
    </w:r>
    <w:r w:rsidR="00866BC4" w:rsidRPr="00866BC4">
      <w:rPr>
        <w:rFonts w:ascii="Arial" w:hAnsi="Arial" w:cs="Arial"/>
        <w:sz w:val="20"/>
        <w:szCs w:val="20"/>
        <w:highlight w:val="yellow"/>
      </w:rPr>
      <w:t>(insert group name)</w:t>
    </w:r>
    <w:r w:rsidR="00866BC4">
      <w:rPr>
        <w:rFonts w:ascii="Arial" w:hAnsi="Arial" w:cs="Arial"/>
        <w:sz w:val="20"/>
        <w:szCs w:val="20"/>
      </w:rPr>
      <w:t xml:space="preserve"> – version 1 </w:t>
    </w:r>
    <w:r w:rsidR="00866BC4" w:rsidRPr="00866BC4">
      <w:rPr>
        <w:rFonts w:ascii="Arial" w:hAnsi="Arial" w:cs="Arial"/>
        <w:sz w:val="20"/>
        <w:szCs w:val="20"/>
        <w:highlight w:val="yellow"/>
      </w:rPr>
      <w:t>(insert the last review date)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94672" w14:textId="77777777" w:rsidR="00403CDA" w:rsidRDefault="00403CDA" w:rsidP="00BC7D21">
      <w:r>
        <w:separator/>
      </w:r>
    </w:p>
  </w:footnote>
  <w:footnote w:type="continuationSeparator" w:id="0">
    <w:p w14:paraId="3E634281" w14:textId="77777777" w:rsidR="00403CDA" w:rsidRDefault="00403CDA" w:rsidP="00BC7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40601" w14:textId="5AA9AEF3" w:rsidR="00C97016" w:rsidRPr="000161AF" w:rsidRDefault="00C97016" w:rsidP="00C97016">
    <w:pPr>
      <w:jc w:val="center"/>
      <w:rPr>
        <w:rStyle w:val="Strong"/>
        <w:rFonts w:ascii="KG Small Town Southern Girl" w:hAnsi="KG Small Town Southern Girl" w:cs="Calibri Light"/>
        <w:color w:val="1F497D"/>
        <w:sz w:val="36"/>
      </w:rPr>
    </w:pPr>
    <w:r w:rsidRPr="006C7164">
      <w:rPr>
        <w:rFonts w:ascii="Arial" w:hAnsi="Arial" w:cs="Arial"/>
        <w:noProof/>
        <w:sz w:val="28"/>
        <w:szCs w:val="28"/>
        <w:lang w:eastAsia="en-GB"/>
      </w:rPr>
      <w:drawing>
        <wp:anchor distT="0" distB="0" distL="0" distR="0" simplePos="0" relativeHeight="251657216" behindDoc="0" locked="0" layoutInCell="1" allowOverlap="1" wp14:anchorId="2BF8C6F0" wp14:editId="0A17844C">
          <wp:simplePos x="0" y="0"/>
          <wp:positionH relativeFrom="page">
            <wp:posOffset>472440</wp:posOffset>
          </wp:positionH>
          <wp:positionV relativeFrom="paragraph">
            <wp:posOffset>-257810</wp:posOffset>
          </wp:positionV>
          <wp:extent cx="1547495" cy="676910"/>
          <wp:effectExtent l="0" t="0" r="0" b="889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7495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772BE1" w14:textId="57FED22D" w:rsidR="00C97016" w:rsidRPr="000161AF" w:rsidRDefault="00C97016" w:rsidP="00C97016">
    <w:pPr>
      <w:jc w:val="center"/>
      <w:rPr>
        <w:rStyle w:val="Strong"/>
        <w:rFonts w:ascii="KG Small Town Southern Girl" w:hAnsi="KG Small Town Southern Girl" w:cs="Calibri Light"/>
        <w:color w:val="1F497D"/>
        <w:sz w:val="18"/>
        <w:szCs w:val="12"/>
      </w:rPr>
    </w:pPr>
  </w:p>
  <w:p w14:paraId="67657D76" w14:textId="6C3DDEB6" w:rsidR="00C97016" w:rsidRDefault="00C97016">
    <w:pPr>
      <w:pStyle w:val="Header"/>
    </w:pPr>
  </w:p>
  <w:p w14:paraId="5A11399A" w14:textId="50CC136C" w:rsidR="00DD0BCB" w:rsidRDefault="00DD0B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63A"/>
    <w:multiLevelType w:val="hybridMultilevel"/>
    <w:tmpl w:val="BAA852D8"/>
    <w:lvl w:ilvl="0" w:tplc="AD5C517A">
      <w:numFmt w:val="bullet"/>
      <w:lvlText w:val="•"/>
      <w:lvlJc w:val="left"/>
      <w:pPr>
        <w:ind w:left="1635" w:hanging="127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1A34"/>
    <w:multiLevelType w:val="hybridMultilevel"/>
    <w:tmpl w:val="D78A4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62441"/>
    <w:multiLevelType w:val="hybridMultilevel"/>
    <w:tmpl w:val="0CD24B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F4971"/>
    <w:multiLevelType w:val="hybridMultilevel"/>
    <w:tmpl w:val="8BFE0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81A03"/>
    <w:multiLevelType w:val="hybridMultilevel"/>
    <w:tmpl w:val="41D298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85EBA"/>
    <w:multiLevelType w:val="hybridMultilevel"/>
    <w:tmpl w:val="5EFC6D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06013"/>
    <w:multiLevelType w:val="hybridMultilevel"/>
    <w:tmpl w:val="E24C3478"/>
    <w:lvl w:ilvl="0" w:tplc="03BCBE5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41B6E90"/>
    <w:multiLevelType w:val="hybridMultilevel"/>
    <w:tmpl w:val="996673EC"/>
    <w:lvl w:ilvl="0" w:tplc="7CD46C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A2"/>
    <w:rsid w:val="00003B14"/>
    <w:rsid w:val="00015C64"/>
    <w:rsid w:val="00064D0B"/>
    <w:rsid w:val="000B4F1A"/>
    <w:rsid w:val="00170EE7"/>
    <w:rsid w:val="00221E06"/>
    <w:rsid w:val="00243F4F"/>
    <w:rsid w:val="002465EB"/>
    <w:rsid w:val="00270029"/>
    <w:rsid w:val="002A3729"/>
    <w:rsid w:val="002B4960"/>
    <w:rsid w:val="0030181F"/>
    <w:rsid w:val="0035664E"/>
    <w:rsid w:val="00374434"/>
    <w:rsid w:val="003F4EF2"/>
    <w:rsid w:val="00403CDA"/>
    <w:rsid w:val="004B0B2D"/>
    <w:rsid w:val="004B3662"/>
    <w:rsid w:val="005004B5"/>
    <w:rsid w:val="0051669B"/>
    <w:rsid w:val="0058127B"/>
    <w:rsid w:val="005A719F"/>
    <w:rsid w:val="005C05CB"/>
    <w:rsid w:val="005D21F7"/>
    <w:rsid w:val="0060104E"/>
    <w:rsid w:val="00604EDD"/>
    <w:rsid w:val="006877C8"/>
    <w:rsid w:val="00691C80"/>
    <w:rsid w:val="006A11F8"/>
    <w:rsid w:val="006B3D3F"/>
    <w:rsid w:val="0073099F"/>
    <w:rsid w:val="00866BC4"/>
    <w:rsid w:val="0088629D"/>
    <w:rsid w:val="008973B3"/>
    <w:rsid w:val="008B0282"/>
    <w:rsid w:val="009202F8"/>
    <w:rsid w:val="009E4C1C"/>
    <w:rsid w:val="00A9069F"/>
    <w:rsid w:val="00AF34FC"/>
    <w:rsid w:val="00B070A1"/>
    <w:rsid w:val="00B16CA0"/>
    <w:rsid w:val="00B242F8"/>
    <w:rsid w:val="00B42BD0"/>
    <w:rsid w:val="00B81B5B"/>
    <w:rsid w:val="00B95792"/>
    <w:rsid w:val="00BC7D21"/>
    <w:rsid w:val="00BE6AB7"/>
    <w:rsid w:val="00BF5214"/>
    <w:rsid w:val="00C4763B"/>
    <w:rsid w:val="00C831A2"/>
    <w:rsid w:val="00C92432"/>
    <w:rsid w:val="00C97016"/>
    <w:rsid w:val="00CF0ED4"/>
    <w:rsid w:val="00CF500E"/>
    <w:rsid w:val="00DA74B8"/>
    <w:rsid w:val="00DD0BCB"/>
    <w:rsid w:val="00E253E7"/>
    <w:rsid w:val="00E313E3"/>
    <w:rsid w:val="00E348A9"/>
    <w:rsid w:val="00E66C8B"/>
    <w:rsid w:val="00E702EE"/>
    <w:rsid w:val="00FB4D4C"/>
    <w:rsid w:val="00FE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E3D202E"/>
  <w15:docId w15:val="{37F30B2C-60CB-4DEB-90F9-B669E962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4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702EE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C831A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C7D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D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7D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D2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B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B1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3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B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B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B1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B36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0BC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702E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E702EE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F34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8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uments.manchester.ac.uk/display.aspx?DocID=4639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rbmh@manchester.ac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uments.manchester.ac.uk/display.aspx?DocID=4639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bmh@manchester.ac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AE47A-0351-43E1-8E72-222864B7B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Awenat</dc:creator>
  <cp:lastModifiedBy>Anna Kell</cp:lastModifiedBy>
  <cp:revision>13</cp:revision>
  <dcterms:created xsi:type="dcterms:W3CDTF">2020-06-01T10:09:00Z</dcterms:created>
  <dcterms:modified xsi:type="dcterms:W3CDTF">2020-06-16T11:48:00Z</dcterms:modified>
</cp:coreProperties>
</file>