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ACD" w:rsidRDefault="008D5ACD" w:rsidP="008D5ACD">
      <w:r>
        <w:t>Dear Colleague</w:t>
      </w:r>
    </w:p>
    <w:p w:rsidR="008D5ACD" w:rsidRDefault="008D5ACD" w:rsidP="008D5ACD"/>
    <w:p w:rsidR="008D5ACD" w:rsidRDefault="000A0F5E" w:rsidP="008D5ACD">
      <w:r>
        <w:t xml:space="preserve">I am writing to update you </w:t>
      </w:r>
      <w:r w:rsidR="008D5ACD">
        <w:t>on the provision of Occupational Health services during the suspension of normal activities. Firstly we’d like to apologise for the delay in providing this information and for the difficulties some of you will have experienced in accessing the service. As you’ll appreciate the technical</w:t>
      </w:r>
      <w:r w:rsidR="007F77F0">
        <w:t xml:space="preserve"> challenges of remotely accessi</w:t>
      </w:r>
      <w:r w:rsidR="008D5ACD">
        <w:t>ng the secure Occupational Health clinical management IT system have been complex. However, with the support of colleagues in IT, we are making significant progress.  </w:t>
      </w:r>
    </w:p>
    <w:p w:rsidR="008D5ACD" w:rsidRDefault="008D5ACD" w:rsidP="008D5ACD"/>
    <w:p w:rsidR="008D5ACD" w:rsidRDefault="008D5ACD" w:rsidP="008D5ACD">
      <w:r>
        <w:t>Please find below the current plans for s</w:t>
      </w:r>
      <w:r w:rsidR="007F77F0">
        <w:t>ervice provision. As IT issues </w:t>
      </w:r>
      <w:r>
        <w:t>are resolved capacity is likely to increase and we will provide updates on increased provision as this happens.</w:t>
      </w:r>
    </w:p>
    <w:p w:rsidR="008D5ACD" w:rsidRDefault="008D5ACD" w:rsidP="008D5ACD">
      <w:pPr>
        <w:rPr>
          <w:b/>
          <w:bCs/>
        </w:rPr>
      </w:pPr>
    </w:p>
    <w:p w:rsidR="008D5ACD" w:rsidRDefault="008D5ACD" w:rsidP="008D5ACD">
      <w:pPr>
        <w:rPr>
          <w:b/>
          <w:bCs/>
        </w:rPr>
      </w:pPr>
      <w:r>
        <w:rPr>
          <w:b/>
          <w:bCs/>
        </w:rPr>
        <w:t xml:space="preserve">Occupational Health Service: Responses and Support during UK COVID 19 Pandemic   </w:t>
      </w:r>
    </w:p>
    <w:p w:rsidR="008D5ACD" w:rsidRDefault="007F77F0" w:rsidP="008D5ACD">
      <w:r>
        <w:t xml:space="preserve">Our aim is to provide a remote Occupational Health Service </w:t>
      </w:r>
      <w:r w:rsidR="008D5ACD">
        <w:t>until the University resumes face to face teaching and all staff return to their workplaces. We intend to offer as close to the normal range of servic</w:t>
      </w:r>
      <w:r>
        <w:t>es as possible during this time</w:t>
      </w:r>
      <w:r w:rsidR="008D5ACD">
        <w:t xml:space="preserve">, using phone or video in place of face to face consultations and appointments and paper reviews where appropriate. The following measures will be adopted to support the University at this difficult time: </w:t>
      </w:r>
    </w:p>
    <w:p w:rsidR="008D5ACD" w:rsidRDefault="008D5ACD" w:rsidP="008D5ACD">
      <w:pPr>
        <w:rPr>
          <w:b/>
          <w:bCs/>
          <w:u w:val="single"/>
        </w:rPr>
      </w:pPr>
    </w:p>
    <w:p w:rsidR="008D5ACD" w:rsidRDefault="008D5ACD" w:rsidP="008D5ACD">
      <w:pPr>
        <w:rPr>
          <w:b/>
          <w:bCs/>
          <w:u w:val="single"/>
        </w:rPr>
      </w:pPr>
      <w:r>
        <w:rPr>
          <w:b/>
          <w:bCs/>
          <w:u w:val="single"/>
        </w:rPr>
        <w:t xml:space="preserve">STAFF management referral process to support Human Resources &amp; managers </w:t>
      </w:r>
    </w:p>
    <w:p w:rsidR="008D5ACD" w:rsidRDefault="008D5ACD" w:rsidP="008D5ACD">
      <w:r>
        <w:t xml:space="preserve">Staff referrals will continue to be dealt with and processed in the usual way. All referrals need to be forwarded to the generic in box </w:t>
      </w:r>
      <w:hyperlink r:id="rId6" w:history="1">
        <w:r>
          <w:rPr>
            <w:rStyle w:val="Hyperlink"/>
          </w:rPr>
          <w:t>millocchealth@manchester.ac.uk</w:t>
        </w:r>
      </w:hyperlink>
      <w:r>
        <w:t xml:space="preserve"> via HR services.</w:t>
      </w:r>
    </w:p>
    <w:p w:rsidR="008D5ACD" w:rsidRDefault="008D5ACD" w:rsidP="008D5ACD">
      <w:r>
        <w:t>The agreed priority for the staff OH services are:</w:t>
      </w:r>
    </w:p>
    <w:p w:rsidR="008D5ACD" w:rsidRDefault="008D5ACD" w:rsidP="008D5ACD">
      <w:pPr>
        <w:pStyle w:val="ListParagraph"/>
        <w:numPr>
          <w:ilvl w:val="0"/>
          <w:numId w:val="1"/>
        </w:numPr>
      </w:pPr>
      <w:r>
        <w:t>Appointments that were made prior to the suspension will be contacted by Occupational Health staff and, wherever possible, rebooked for phone or video appointments.</w:t>
      </w:r>
    </w:p>
    <w:p w:rsidR="008D5ACD" w:rsidRDefault="008D5ACD" w:rsidP="008D5ACD">
      <w:pPr>
        <w:pStyle w:val="ListParagraph"/>
        <w:numPr>
          <w:ilvl w:val="0"/>
          <w:numId w:val="1"/>
        </w:numPr>
      </w:pPr>
      <w:r>
        <w:t>Ill health retirement applications – these will be dealt with by phone or video consultation by an OH Physician following receipt of the application or request which has been forwarded to Occupational Health Services</w:t>
      </w:r>
    </w:p>
    <w:p w:rsidR="008D5ACD" w:rsidRDefault="008D5ACD" w:rsidP="008D5ACD">
      <w:pPr>
        <w:pStyle w:val="ListParagraph"/>
        <w:numPr>
          <w:ilvl w:val="0"/>
          <w:numId w:val="1"/>
        </w:numPr>
      </w:pPr>
      <w:r>
        <w:t>Referral specific to individuals struggling with remote or home working arrangements during current COVID -19 pandemic</w:t>
      </w:r>
    </w:p>
    <w:p w:rsidR="008D5ACD" w:rsidRDefault="008D5ACD" w:rsidP="008D5ACD">
      <w:pPr>
        <w:pStyle w:val="ListParagraph"/>
        <w:numPr>
          <w:ilvl w:val="0"/>
          <w:numId w:val="1"/>
        </w:numPr>
      </w:pPr>
      <w:r>
        <w:t xml:space="preserve">Urgent staff referrals  [ clinical staff will prioritise as per usual process ]  and appointments by phone or video will be offered wherever possible </w:t>
      </w:r>
    </w:p>
    <w:p w:rsidR="008D5ACD" w:rsidRDefault="008D5ACD" w:rsidP="008D5ACD">
      <w:pPr>
        <w:pStyle w:val="ListParagraph"/>
        <w:numPr>
          <w:ilvl w:val="0"/>
          <w:numId w:val="1"/>
        </w:numPr>
      </w:pPr>
      <w:r>
        <w:t xml:space="preserve">General health related advice will be provided to staff. Queries to be submitted on the appropriate email and responses by email and/or phone call.   </w:t>
      </w:r>
    </w:p>
    <w:p w:rsidR="008D5ACD" w:rsidRDefault="008D5ACD" w:rsidP="008D5ACD">
      <w:pPr>
        <w:pStyle w:val="ListParagraph"/>
        <w:numPr>
          <w:ilvl w:val="0"/>
          <w:numId w:val="1"/>
        </w:numPr>
      </w:pPr>
      <w:r>
        <w:t xml:space="preserve">PRE ACCEPTANCE Applicant health questionnaires </w:t>
      </w:r>
    </w:p>
    <w:p w:rsidR="008D5ACD" w:rsidRDefault="008D5ACD" w:rsidP="008D5ACD">
      <w:pPr>
        <w:pStyle w:val="ListParagraph"/>
        <w:rPr>
          <w:rStyle w:val="Hyperlink"/>
        </w:rPr>
      </w:pPr>
      <w:r>
        <w:t xml:space="preserve">These will continue to be processed as normal ALL applicants need to forward the completed Pre Acceptance Health Questionnaire issued by HR services and forwarded to the generic email address - </w:t>
      </w:r>
      <w:hyperlink r:id="rId7" w:history="1">
        <w:r>
          <w:rPr>
            <w:rStyle w:val="Hyperlink"/>
          </w:rPr>
          <w:t>millocchealth@manchester.ac.uk</w:t>
        </w:r>
      </w:hyperlink>
    </w:p>
    <w:p w:rsidR="008D5ACD" w:rsidRDefault="008D5ACD" w:rsidP="008D5ACD">
      <w:pPr>
        <w:pStyle w:val="ListParagraph"/>
        <w:numPr>
          <w:ilvl w:val="0"/>
          <w:numId w:val="1"/>
        </w:numPr>
      </w:pPr>
      <w:r>
        <w:t>Provision of an advisory service – responding to HR and staff queries. Please use the generic email address  </w:t>
      </w:r>
      <w:hyperlink r:id="rId8" w:history="1">
        <w:r>
          <w:rPr>
            <w:rStyle w:val="Hyperlink"/>
          </w:rPr>
          <w:t>millocchealth@manchester.ac.uk</w:t>
        </w:r>
      </w:hyperlink>
      <w:r>
        <w:rPr>
          <w:rStyle w:val="Hyperlink"/>
        </w:rPr>
        <w:t xml:space="preserve"> </w:t>
      </w:r>
      <w:r>
        <w:t>and provide a contact phone number so we can call you back to discuss more complex issues  </w:t>
      </w:r>
    </w:p>
    <w:p w:rsidR="008D5ACD" w:rsidRDefault="008D5ACD" w:rsidP="008D5ACD">
      <w:pPr>
        <w:pStyle w:val="ListParagraph"/>
      </w:pPr>
    </w:p>
    <w:p w:rsidR="008D5ACD" w:rsidRDefault="008D5ACD" w:rsidP="008D5ACD">
      <w:pPr>
        <w:rPr>
          <w:rStyle w:val="Hyperlink"/>
          <w:color w:val="1F497D"/>
          <w:u w:val="none"/>
        </w:rPr>
      </w:pPr>
    </w:p>
    <w:p w:rsidR="008D5ACD" w:rsidRDefault="008D5ACD" w:rsidP="008D5ACD">
      <w:r>
        <w:t>I hope this email reassures you that Occupational Health services continue to be available through this difficult period and we are grateful for your patience whilst we have sought t</w:t>
      </w:r>
      <w:r w:rsidR="00516B2A">
        <w:t>o</w:t>
      </w:r>
      <w:bookmarkStart w:id="0" w:name="_GoBack"/>
      <w:bookmarkEnd w:id="0"/>
      <w:r>
        <w:t xml:space="preserve"> resolve the technical challenges involved in the transition to remote working</w:t>
      </w:r>
      <w:r>
        <w:rPr>
          <w:color w:val="1F497D"/>
        </w:rPr>
        <w:t xml:space="preserve">. </w:t>
      </w:r>
      <w:r>
        <w:t>Please do contact me directly to discuss any concerns or difficulties in relation to Occupational Health provision or access.</w:t>
      </w:r>
    </w:p>
    <w:p w:rsidR="008D5ACD" w:rsidRDefault="008D5ACD" w:rsidP="008D5ACD">
      <w:pPr>
        <w:rPr>
          <w:color w:val="1F497D"/>
        </w:rPr>
      </w:pPr>
    </w:p>
    <w:p w:rsidR="008D5ACD" w:rsidRDefault="008D5ACD" w:rsidP="008D5ACD">
      <w:r>
        <w:t>Best wishes</w:t>
      </w:r>
    </w:p>
    <w:p w:rsidR="008D5ACD" w:rsidRDefault="008D5ACD" w:rsidP="008D5ACD">
      <w:r>
        <w:t>Sarah Littlejohn</w:t>
      </w:r>
    </w:p>
    <w:p w:rsidR="008D5ACD" w:rsidRDefault="008D5ACD" w:rsidP="008D5ACD"/>
    <w:p w:rsidR="001F2D53" w:rsidRDefault="00516B2A"/>
    <w:sectPr w:rsidR="001F2D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97683E"/>
    <w:multiLevelType w:val="hybridMultilevel"/>
    <w:tmpl w:val="02A617A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ACD"/>
    <w:rsid w:val="000A0F5E"/>
    <w:rsid w:val="001656DC"/>
    <w:rsid w:val="00431047"/>
    <w:rsid w:val="00516B2A"/>
    <w:rsid w:val="007F77F0"/>
    <w:rsid w:val="008D5ACD"/>
    <w:rsid w:val="009567BA"/>
    <w:rsid w:val="00AD7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AC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5ACD"/>
    <w:rPr>
      <w:color w:val="0563C1"/>
      <w:u w:val="single"/>
    </w:rPr>
  </w:style>
  <w:style w:type="paragraph" w:styleId="ListParagraph">
    <w:name w:val="List Paragraph"/>
    <w:basedOn w:val="Normal"/>
    <w:uiPriority w:val="34"/>
    <w:qFormat/>
    <w:rsid w:val="008D5ACD"/>
    <w:pPr>
      <w:spacing w:after="160" w:line="252"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AC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5ACD"/>
    <w:rPr>
      <w:color w:val="0563C1"/>
      <w:u w:val="single"/>
    </w:rPr>
  </w:style>
  <w:style w:type="paragraph" w:styleId="ListParagraph">
    <w:name w:val="List Paragraph"/>
    <w:basedOn w:val="Normal"/>
    <w:uiPriority w:val="34"/>
    <w:qFormat/>
    <w:rsid w:val="008D5ACD"/>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77631">
      <w:bodyDiv w:val="1"/>
      <w:marLeft w:val="0"/>
      <w:marRight w:val="0"/>
      <w:marTop w:val="0"/>
      <w:marBottom w:val="0"/>
      <w:divBdr>
        <w:top w:val="none" w:sz="0" w:space="0" w:color="auto"/>
        <w:left w:val="none" w:sz="0" w:space="0" w:color="auto"/>
        <w:bottom w:val="none" w:sz="0" w:space="0" w:color="auto"/>
        <w:right w:val="none" w:sz="0" w:space="0" w:color="auto"/>
      </w:divBdr>
    </w:div>
    <w:div w:id="1824079448">
      <w:bodyDiv w:val="1"/>
      <w:marLeft w:val="0"/>
      <w:marRight w:val="0"/>
      <w:marTop w:val="0"/>
      <w:marBottom w:val="0"/>
      <w:divBdr>
        <w:top w:val="none" w:sz="0" w:space="0" w:color="auto"/>
        <w:left w:val="none" w:sz="0" w:space="0" w:color="auto"/>
        <w:bottom w:val="none" w:sz="0" w:space="0" w:color="auto"/>
        <w:right w:val="none" w:sz="0" w:space="0" w:color="auto"/>
      </w:divBdr>
    </w:div>
    <w:div w:id="211720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occhealth@manchester.ac.uk" TargetMode="External"/><Relationship Id="rId3" Type="http://schemas.microsoft.com/office/2007/relationships/stylesWithEffects" Target="stylesWithEffects.xml"/><Relationship Id="rId7" Type="http://schemas.openxmlformats.org/officeDocument/2006/relationships/hyperlink" Target="mailto:millocchealth@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llocchealth@manchester.ac.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Littlejohn</dc:creator>
  <cp:lastModifiedBy>Alex McCartney</cp:lastModifiedBy>
  <cp:revision>5</cp:revision>
  <dcterms:created xsi:type="dcterms:W3CDTF">2020-04-23T11:53:00Z</dcterms:created>
  <dcterms:modified xsi:type="dcterms:W3CDTF">2020-04-23T12:00:00Z</dcterms:modified>
</cp:coreProperties>
</file>