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D" w:rsidRPr="003708A9" w:rsidRDefault="003736FC" w:rsidP="003736FC">
      <w:pPr>
        <w:pStyle w:val="BodyTextIndent"/>
        <w:ind w:left="-426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zh-CN"/>
        </w:rPr>
        <w:drawing>
          <wp:inline distT="0" distB="0" distL="0" distR="0" wp14:anchorId="0FE379D7" wp14:editId="24C5E71A">
            <wp:extent cx="1400175" cy="599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OfManchesterLogo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530" cy="6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2"/>
          <w:szCs w:val="22"/>
        </w:rPr>
        <w:t xml:space="preserve">                            </w:t>
      </w:r>
      <w:r w:rsidR="00AE3E8B">
        <w:rPr>
          <w:b/>
          <w:bCs/>
          <w:color w:val="FF0000"/>
          <w:sz w:val="22"/>
          <w:szCs w:val="22"/>
        </w:rPr>
        <w:t xml:space="preserve">AMBS generic </w:t>
      </w:r>
      <w:r w:rsidR="00584540">
        <w:rPr>
          <w:rFonts w:ascii="Verdana" w:hAnsi="Verdana"/>
          <w:b/>
          <w:bCs/>
          <w:sz w:val="18"/>
          <w:szCs w:val="18"/>
        </w:rPr>
        <w:t>Low</w:t>
      </w:r>
      <w:r w:rsidR="00AC66F9">
        <w:rPr>
          <w:rFonts w:ascii="Verdana" w:hAnsi="Verdana"/>
          <w:b/>
          <w:bCs/>
          <w:sz w:val="18"/>
          <w:szCs w:val="18"/>
        </w:rPr>
        <w:t xml:space="preserve"> </w:t>
      </w:r>
      <w:r w:rsidR="0005133D" w:rsidRPr="003708A9">
        <w:rPr>
          <w:rFonts w:ascii="Verdana" w:hAnsi="Verdana"/>
          <w:b/>
          <w:bCs/>
          <w:sz w:val="18"/>
          <w:szCs w:val="18"/>
        </w:rPr>
        <w:t>Risk Assessment Form</w:t>
      </w:r>
      <w:r w:rsidR="00E26214">
        <w:rPr>
          <w:rFonts w:ascii="Verdana" w:hAnsi="Verdana"/>
          <w:b/>
          <w:bCs/>
          <w:sz w:val="18"/>
          <w:szCs w:val="18"/>
        </w:rPr>
        <w:t>:</w:t>
      </w:r>
      <w:r w:rsidR="00600D0C">
        <w:rPr>
          <w:rFonts w:ascii="Verdana" w:hAnsi="Verdana"/>
          <w:b/>
          <w:bCs/>
          <w:sz w:val="18"/>
          <w:szCs w:val="18"/>
        </w:rPr>
        <w:t xml:space="preserve"> </w:t>
      </w:r>
      <w:r w:rsidR="00E26214">
        <w:rPr>
          <w:rFonts w:ascii="Verdana" w:hAnsi="Verdana"/>
          <w:b/>
          <w:bCs/>
          <w:sz w:val="18"/>
          <w:szCs w:val="18"/>
        </w:rPr>
        <w:t>Overseas Business T</w:t>
      </w:r>
      <w:r w:rsidR="00600D0C" w:rsidRPr="002111EF">
        <w:rPr>
          <w:rFonts w:ascii="Verdana" w:hAnsi="Verdana"/>
          <w:b/>
          <w:bCs/>
          <w:sz w:val="18"/>
          <w:szCs w:val="18"/>
        </w:rPr>
        <w:t xml:space="preserve">ravel </w:t>
      </w:r>
    </w:p>
    <w:p w:rsidR="0005133D" w:rsidRPr="003708A9" w:rsidRDefault="0005133D">
      <w:pPr>
        <w:pStyle w:val="BodyTextIndent"/>
        <w:rPr>
          <w:rFonts w:ascii="Verdana" w:hAnsi="Verdana"/>
          <w:sz w:val="18"/>
          <w:szCs w:val="18"/>
        </w:rPr>
      </w:pPr>
    </w:p>
    <w:tbl>
      <w:tblPr>
        <w:tblW w:w="14938" w:type="dxa"/>
        <w:jc w:val="center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9"/>
        <w:gridCol w:w="1985"/>
        <w:gridCol w:w="3054"/>
        <w:gridCol w:w="3082"/>
        <w:gridCol w:w="2650"/>
        <w:gridCol w:w="2268"/>
      </w:tblGrid>
      <w:tr w:rsidR="008F47E5" w:rsidRPr="003708A9" w:rsidTr="00FA4F3E">
        <w:trPr>
          <w:cantSplit/>
          <w:trHeight w:val="861"/>
          <w:tblHeader/>
          <w:jc w:val="center"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E0E0E0"/>
          </w:tcPr>
          <w:p w:rsidR="008F47E5" w:rsidRPr="003708A9" w:rsidRDefault="008F47E5" w:rsidP="00FA4F3E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>Date:</w:t>
            </w:r>
            <w:r w:rsidR="002D7ABB" w:rsidRPr="003708A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A4F3E" w:rsidRDefault="00FA4F3E" w:rsidP="00FA4F3E">
            <w:pPr>
              <w:rPr>
                <w:rFonts w:ascii="Verdana" w:hAnsi="Verdana"/>
                <w:sz w:val="18"/>
                <w:szCs w:val="18"/>
              </w:rPr>
            </w:pPr>
          </w:p>
          <w:p w:rsidR="008F47E5" w:rsidRPr="003708A9" w:rsidRDefault="008F47E5" w:rsidP="00D370D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</w:tcPr>
          <w:p w:rsidR="008F47E5" w:rsidRPr="003708A9" w:rsidRDefault="008F47E5" w:rsidP="00FA4F3E">
            <w:pPr>
              <w:rPr>
                <w:rFonts w:ascii="Verdana" w:hAnsi="Verdana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>Assessed by:</w:t>
            </w:r>
            <w:r w:rsidR="002D7ABB" w:rsidRPr="003708A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A2B83" w:rsidRPr="003708A9" w:rsidRDefault="00CA2B83" w:rsidP="00FA4F3E">
            <w:pPr>
              <w:rPr>
                <w:rFonts w:ascii="Verdana" w:hAnsi="Verdana"/>
                <w:sz w:val="18"/>
                <w:szCs w:val="18"/>
              </w:rPr>
            </w:pPr>
          </w:p>
          <w:p w:rsidR="00CA2B83" w:rsidRPr="003708A9" w:rsidRDefault="00CA2B83" w:rsidP="00FA4F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E0E0E0"/>
          </w:tcPr>
          <w:p w:rsidR="008F47E5" w:rsidRPr="00635DF2" w:rsidRDefault="00896503" w:rsidP="00FA4F3E">
            <w:pPr>
              <w:rPr>
                <w:rFonts w:ascii="Verdana" w:hAnsi="Verdana"/>
                <w:sz w:val="18"/>
                <w:szCs w:val="18"/>
              </w:rPr>
            </w:pPr>
            <w:r w:rsidRPr="00635DF2">
              <w:rPr>
                <w:rFonts w:ascii="Verdana" w:hAnsi="Verdana"/>
                <w:sz w:val="18"/>
                <w:szCs w:val="18"/>
              </w:rPr>
              <w:t xml:space="preserve">Checked / </w:t>
            </w:r>
            <w:r w:rsidR="00B613A2" w:rsidRPr="00635DF2">
              <w:rPr>
                <w:rFonts w:ascii="Verdana" w:hAnsi="Verdana"/>
                <w:sz w:val="18"/>
                <w:szCs w:val="18"/>
              </w:rPr>
              <w:t>Validated</w:t>
            </w:r>
            <w:r w:rsidRPr="00635DF2">
              <w:rPr>
                <w:rFonts w:ascii="Verdana" w:hAnsi="Verdana"/>
                <w:sz w:val="18"/>
                <w:szCs w:val="18"/>
              </w:rPr>
              <w:t>*</w:t>
            </w:r>
            <w:r w:rsidR="00B613A2" w:rsidRPr="00635DF2">
              <w:rPr>
                <w:rFonts w:ascii="Verdana" w:hAnsi="Verdana"/>
                <w:sz w:val="18"/>
                <w:szCs w:val="18"/>
              </w:rPr>
              <w:t xml:space="preserve"> by:</w:t>
            </w:r>
            <w:r w:rsidR="002D7ABB" w:rsidRPr="00635DF2">
              <w:rPr>
                <w:rFonts w:ascii="Verdana" w:hAnsi="Verdana"/>
                <w:sz w:val="18"/>
                <w:szCs w:val="18"/>
              </w:rPr>
              <w:t xml:space="preserve"> (3)</w:t>
            </w:r>
            <w:r w:rsidR="002111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A4F3E" w:rsidRDefault="00FA4F3E" w:rsidP="00FA4F3E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</w:p>
          <w:p w:rsidR="00B613A2" w:rsidRPr="003708A9" w:rsidRDefault="00FA4F3E" w:rsidP="00FA4F3E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FF"/>
                <w:sz w:val="18"/>
                <w:szCs w:val="18"/>
              </w:rPr>
              <w:t>Line Manager, Head of School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E0E0E0"/>
          </w:tcPr>
          <w:p w:rsidR="008F47E5" w:rsidRDefault="008F47E5" w:rsidP="00FA4F3E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 xml:space="preserve">Location: </w:t>
            </w:r>
            <w:r w:rsidR="002D7ABB" w:rsidRPr="003708A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C66F9" w:rsidRDefault="00AC66F9" w:rsidP="00FA4F3E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AC66F9" w:rsidRPr="003708A9" w:rsidRDefault="00AC66F9" w:rsidP="00FA4F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E0E0E0"/>
          </w:tcPr>
          <w:p w:rsidR="008F47E5" w:rsidRDefault="008F47E5" w:rsidP="00FA4F3E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>Assessment ref no</w:t>
            </w:r>
            <w:r w:rsidR="002D7ABB" w:rsidRPr="003708A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A4F3E" w:rsidRPr="003708A9" w:rsidRDefault="00FA4F3E" w:rsidP="00FA4F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Tracking number used internally by School/Directorate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:rsidR="008F47E5" w:rsidRDefault="008F47E5" w:rsidP="00FA4F3E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>Review date:</w:t>
            </w:r>
            <w:r w:rsidR="002D7ABB" w:rsidRPr="003708A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FA4F3E" w:rsidRDefault="00FA4F3E" w:rsidP="00FA4F3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FA4F3E" w:rsidRDefault="00FA4F3E" w:rsidP="00FA4F3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2111EF" w:rsidRPr="002111EF" w:rsidRDefault="00FA4F3E" w:rsidP="00FA4F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 validated</w:t>
            </w:r>
          </w:p>
        </w:tc>
      </w:tr>
      <w:tr w:rsidR="00B613A2" w:rsidRPr="003708A9" w:rsidTr="00AC66F9">
        <w:trPr>
          <w:cantSplit/>
          <w:tblHeader/>
          <w:jc w:val="center"/>
        </w:trPr>
        <w:tc>
          <w:tcPr>
            <w:tcW w:w="14938" w:type="dxa"/>
            <w:gridSpan w:val="6"/>
          </w:tcPr>
          <w:p w:rsidR="00E41197" w:rsidRDefault="00E41197">
            <w:pPr>
              <w:rPr>
                <w:rFonts w:ascii="Verdana" w:hAnsi="Verdana"/>
                <w:sz w:val="18"/>
                <w:szCs w:val="18"/>
              </w:rPr>
            </w:pPr>
          </w:p>
          <w:p w:rsidR="00ED7F44" w:rsidRDefault="00E26214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E41197">
              <w:rPr>
                <w:rFonts w:ascii="Verdana" w:hAnsi="Verdana"/>
                <w:sz w:val="18"/>
                <w:szCs w:val="18"/>
              </w:rPr>
              <w:t xml:space="preserve">Task / premises: </w:t>
            </w:r>
          </w:p>
          <w:p w:rsidR="00D370D3" w:rsidRDefault="00D370D3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FC205F" w:rsidRDefault="00FC205F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Traveller:   </w:t>
            </w:r>
          </w:p>
          <w:p w:rsidR="00FC205F" w:rsidRDefault="00FC205F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D370D3" w:rsidRDefault="00D370D3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Date of travel:  </w:t>
            </w:r>
          </w:p>
          <w:p w:rsidR="00914399" w:rsidRDefault="0091439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8E2341" w:rsidRDefault="008E2341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Purpose:  </w:t>
            </w:r>
          </w:p>
          <w:p w:rsidR="00914399" w:rsidRDefault="0091439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D370D3" w:rsidRDefault="00D370D3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Destination:  </w:t>
            </w:r>
          </w:p>
          <w:p w:rsidR="00914399" w:rsidRDefault="0091439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914399" w:rsidRDefault="0091439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Organisation visiting, address and website where possible:  </w:t>
            </w:r>
          </w:p>
          <w:p w:rsidR="00914399" w:rsidRDefault="0091439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914399" w:rsidRDefault="00D370D3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Planned activities:  </w:t>
            </w:r>
          </w:p>
          <w:p w:rsidR="00AE3E8B" w:rsidRDefault="00AE3E8B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9C28D0" w:rsidRDefault="009C28D0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Personal circumstance:  fit in general, no pre-existing medical condition</w:t>
            </w:r>
          </w:p>
          <w:p w:rsidR="009C28D0" w:rsidRPr="00D370D3" w:rsidRDefault="009C28D0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:rsidR="002111EF" w:rsidRPr="00BC6695" w:rsidRDefault="002111EF" w:rsidP="00BC669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14399" w:rsidRPr="003708A9" w:rsidTr="00AC66F9">
        <w:trPr>
          <w:cantSplit/>
          <w:tblHeader/>
          <w:jc w:val="center"/>
        </w:trPr>
        <w:tc>
          <w:tcPr>
            <w:tcW w:w="14938" w:type="dxa"/>
            <w:gridSpan w:val="6"/>
          </w:tcPr>
          <w:p w:rsidR="00914399" w:rsidRDefault="0091439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100F" w:rsidRPr="003708A9" w:rsidRDefault="0020100F">
      <w:pPr>
        <w:rPr>
          <w:rFonts w:ascii="Verdana" w:hAnsi="Verdana"/>
          <w:sz w:val="18"/>
          <w:szCs w:val="18"/>
        </w:rPr>
      </w:pPr>
    </w:p>
    <w:tbl>
      <w:tblPr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961"/>
        <w:gridCol w:w="2296"/>
        <w:gridCol w:w="6093"/>
        <w:gridCol w:w="1534"/>
        <w:gridCol w:w="1445"/>
      </w:tblGrid>
      <w:tr w:rsidR="0020100F" w:rsidRPr="00540E64" w:rsidTr="005E7378">
        <w:trPr>
          <w:cantSplit/>
          <w:tblHeader/>
          <w:jc w:val="center"/>
        </w:trPr>
        <w:tc>
          <w:tcPr>
            <w:tcW w:w="1595" w:type="dxa"/>
            <w:shd w:val="clear" w:color="auto" w:fill="E0E0E0"/>
            <w:vAlign w:val="center"/>
          </w:tcPr>
          <w:p w:rsidR="0020100F" w:rsidRPr="00963515" w:rsidRDefault="0020100F" w:rsidP="00AE3E8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Activity</w:t>
            </w:r>
            <w:r w:rsidR="002D7ABB" w:rsidRPr="009635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shd w:val="clear" w:color="auto" w:fill="E0E0E0"/>
            <w:vAlign w:val="center"/>
          </w:tcPr>
          <w:p w:rsidR="0020100F" w:rsidRPr="00963515" w:rsidRDefault="0020100F" w:rsidP="00AE3E8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Hazard</w:t>
            </w:r>
            <w:r w:rsidR="002D7ABB" w:rsidRPr="009635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96" w:type="dxa"/>
            <w:shd w:val="clear" w:color="auto" w:fill="E0E0E0"/>
            <w:vAlign w:val="center"/>
          </w:tcPr>
          <w:p w:rsidR="0020100F" w:rsidRPr="00963515" w:rsidRDefault="00635DF2" w:rsidP="00AE3E8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 xml:space="preserve">Who might be harmed and how </w:t>
            </w:r>
          </w:p>
        </w:tc>
        <w:tc>
          <w:tcPr>
            <w:tcW w:w="6093" w:type="dxa"/>
            <w:shd w:val="clear" w:color="auto" w:fill="E0E0E0"/>
            <w:vAlign w:val="center"/>
          </w:tcPr>
          <w:p w:rsidR="0020100F" w:rsidRPr="00963515" w:rsidRDefault="0020100F" w:rsidP="00AE3E8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Existing measures to control risk</w:t>
            </w:r>
            <w:r w:rsidR="002D7ABB" w:rsidRPr="009635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shd w:val="clear" w:color="auto" w:fill="E0E0E0"/>
            <w:vAlign w:val="center"/>
          </w:tcPr>
          <w:p w:rsidR="0020100F" w:rsidRPr="00963515" w:rsidRDefault="00BD53AC" w:rsidP="00AE3E8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Risk rating</w:t>
            </w:r>
            <w:r w:rsidR="002D7ABB" w:rsidRPr="0096351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shd w:val="clear" w:color="auto" w:fill="E0E0E0"/>
            <w:vAlign w:val="center"/>
          </w:tcPr>
          <w:p w:rsidR="0020100F" w:rsidRPr="00963515" w:rsidRDefault="0020100F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Result</w:t>
            </w:r>
            <w:r w:rsidR="002D7ABB" w:rsidRPr="00963515">
              <w:rPr>
                <w:rFonts w:ascii="Verdana" w:hAnsi="Verdana"/>
                <w:sz w:val="18"/>
                <w:szCs w:val="18"/>
              </w:rPr>
              <w:t xml:space="preserve"> (13)</w:t>
            </w:r>
          </w:p>
        </w:tc>
      </w:tr>
      <w:tr w:rsidR="00BC34B1" w:rsidRPr="00540E64" w:rsidTr="00963515">
        <w:trPr>
          <w:cantSplit/>
          <w:jc w:val="center"/>
        </w:trPr>
        <w:tc>
          <w:tcPr>
            <w:tcW w:w="14924" w:type="dxa"/>
            <w:gridSpan w:val="6"/>
            <w:shd w:val="clear" w:color="auto" w:fill="BFBFBF" w:themeFill="background1" w:themeFillShade="BF"/>
            <w:vAlign w:val="center"/>
          </w:tcPr>
          <w:p w:rsidR="007D562D" w:rsidRPr="007D562D" w:rsidRDefault="00BC34B1" w:rsidP="007D562D">
            <w:pPr>
              <w:pStyle w:val="ListParagraph"/>
              <w:numPr>
                <w:ilvl w:val="0"/>
                <w:numId w:val="17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34270A">
              <w:rPr>
                <w:rFonts w:ascii="Verdana" w:hAnsi="Verdana"/>
                <w:b/>
                <w:sz w:val="18"/>
                <w:szCs w:val="18"/>
              </w:rPr>
              <w:t>Travel</w:t>
            </w:r>
            <w:r w:rsidRPr="00963515">
              <w:rPr>
                <w:rFonts w:ascii="Verdana" w:hAnsi="Verdana"/>
                <w:b/>
                <w:sz w:val="20"/>
                <w:szCs w:val="18"/>
              </w:rPr>
              <w:t xml:space="preserve"> Arrangements </w:t>
            </w:r>
          </w:p>
        </w:tc>
      </w:tr>
      <w:tr w:rsidR="0036479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364794" w:rsidRPr="004E42AB" w:rsidRDefault="00364794" w:rsidP="00364794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Business</w:t>
            </w:r>
            <w:r w:rsidR="0034603B">
              <w:rPr>
                <w:rFonts w:ascii="Verdana" w:hAnsi="Verdana"/>
                <w:sz w:val="18"/>
                <w:szCs w:val="18"/>
              </w:rPr>
              <w:t xml:space="preserve"> T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364794" w:rsidRPr="004E42AB" w:rsidRDefault="0036479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364794" w:rsidRPr="004E42AB" w:rsidRDefault="00364794" w:rsidP="0034603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Poor</w:t>
            </w:r>
            <w:r w:rsidR="0034603B">
              <w:rPr>
                <w:rFonts w:ascii="Verdana" w:hAnsi="Verdana"/>
                <w:sz w:val="18"/>
                <w:szCs w:val="18"/>
              </w:rPr>
              <w:t xml:space="preserve"> p</w:t>
            </w:r>
            <w:r>
              <w:rPr>
                <w:rFonts w:ascii="Verdana" w:hAnsi="Verdana"/>
                <w:sz w:val="18"/>
                <w:szCs w:val="18"/>
              </w:rPr>
              <w:t xml:space="preserve">re </w:t>
            </w:r>
            <w:r w:rsidR="0034603B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 xml:space="preserve">ravel </w:t>
            </w:r>
            <w:r w:rsidR="0034603B">
              <w:rPr>
                <w:rFonts w:ascii="Verdana" w:hAnsi="Verdana"/>
                <w:sz w:val="18"/>
                <w:szCs w:val="18"/>
              </w:rPr>
              <w:t>p</w:t>
            </w:r>
            <w:r>
              <w:rPr>
                <w:rFonts w:ascii="Verdana" w:hAnsi="Verdana"/>
                <w:sz w:val="18"/>
                <w:szCs w:val="18"/>
              </w:rPr>
              <w:t>lanning</w:t>
            </w:r>
          </w:p>
        </w:tc>
        <w:tc>
          <w:tcPr>
            <w:tcW w:w="2296" w:type="dxa"/>
            <w:vAlign w:val="center"/>
          </w:tcPr>
          <w:p w:rsidR="00364794" w:rsidRPr="004E42AB" w:rsidRDefault="00364794" w:rsidP="004E62D3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364794" w:rsidRPr="004E42AB" w:rsidRDefault="00364794" w:rsidP="001A2AC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Complete the </w:t>
            </w:r>
            <w:r w:rsidRPr="001A2AC0">
              <w:rPr>
                <w:rFonts w:ascii="Verdana" w:hAnsi="Verdana"/>
                <w:sz w:val="18"/>
                <w:szCs w:val="18"/>
              </w:rPr>
              <w:t>Pre Travel Check List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5E7378">
              <w:rPr>
                <w:rFonts w:ascii="Verdana" w:hAnsi="Verdana"/>
                <w:sz w:val="18"/>
                <w:szCs w:val="18"/>
              </w:rPr>
              <w:t>(see appendix 1</w:t>
            </w:r>
            <w:r w:rsidR="001A2AC0">
              <w:rPr>
                <w:rFonts w:ascii="Verdana" w:hAnsi="Verdana"/>
                <w:sz w:val="18"/>
                <w:szCs w:val="18"/>
              </w:rPr>
              <w:t>).</w:t>
            </w:r>
          </w:p>
        </w:tc>
        <w:tc>
          <w:tcPr>
            <w:tcW w:w="1534" w:type="dxa"/>
            <w:vAlign w:val="center"/>
          </w:tcPr>
          <w:p w:rsidR="00364794" w:rsidRPr="004E42AB" w:rsidRDefault="00364794" w:rsidP="009635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Low </w:t>
            </w:r>
          </w:p>
        </w:tc>
        <w:tc>
          <w:tcPr>
            <w:tcW w:w="1445" w:type="dxa"/>
            <w:vAlign w:val="center"/>
          </w:tcPr>
          <w:p w:rsidR="00364794" w:rsidRPr="004E42AB" w:rsidRDefault="00364794" w:rsidP="009635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bookmarkStart w:id="0" w:name="_Hlk468265628"/>
            <w:r w:rsidRPr="004E42AB">
              <w:rPr>
                <w:rFonts w:ascii="Verdana" w:hAnsi="Verdana"/>
                <w:sz w:val="18"/>
                <w:szCs w:val="18"/>
              </w:rPr>
              <w:t>Business</w:t>
            </w:r>
            <w:r w:rsidR="0034603B">
              <w:rPr>
                <w:rFonts w:ascii="Verdana" w:hAnsi="Verdana"/>
                <w:sz w:val="18"/>
                <w:szCs w:val="18"/>
              </w:rPr>
              <w:t xml:space="preserve"> T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Electricity</w:t>
            </w:r>
          </w:p>
        </w:tc>
        <w:tc>
          <w:tcPr>
            <w:tcW w:w="2296" w:type="dxa"/>
            <w:vAlign w:val="center"/>
          </w:tcPr>
          <w:p w:rsidR="00F114A4" w:rsidRPr="004E42AB" w:rsidRDefault="003C1147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  <w:r w:rsidR="00F114A4" w:rsidRPr="004E42AB">
              <w:rPr>
                <w:rFonts w:ascii="Verdana" w:hAnsi="Verdana"/>
                <w:sz w:val="18"/>
                <w:szCs w:val="18"/>
              </w:rPr>
              <w:t xml:space="preserve"> suffers personal injury – electric shock, burns</w:t>
            </w:r>
          </w:p>
        </w:tc>
        <w:tc>
          <w:tcPr>
            <w:tcW w:w="6093" w:type="dxa"/>
            <w:vAlign w:val="center"/>
          </w:tcPr>
          <w:p w:rsidR="00F114A4" w:rsidRPr="004E42AB" w:rsidRDefault="00F114A4" w:rsidP="0096351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All portable electrical </w:t>
            </w:r>
            <w:r w:rsidR="00B263CE">
              <w:rPr>
                <w:rFonts w:ascii="Verdana" w:hAnsi="Verdana"/>
                <w:sz w:val="18"/>
                <w:szCs w:val="18"/>
              </w:rPr>
              <w:t>devices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 are checked </w:t>
            </w:r>
            <w:r w:rsidR="0034603B">
              <w:rPr>
                <w:rFonts w:ascii="Verdana" w:hAnsi="Verdana"/>
                <w:sz w:val="18"/>
                <w:szCs w:val="18"/>
              </w:rPr>
              <w:t xml:space="preserve">and </w:t>
            </w:r>
            <w:r w:rsidRPr="004E42AB">
              <w:rPr>
                <w:rFonts w:ascii="Verdana" w:hAnsi="Verdana"/>
                <w:sz w:val="18"/>
                <w:szCs w:val="18"/>
              </w:rPr>
              <w:t>PAT tested, prior to departure.</w:t>
            </w:r>
          </w:p>
          <w:p w:rsidR="00F114A4" w:rsidRPr="004E42AB" w:rsidRDefault="00F114A4" w:rsidP="0096351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 adaptors are selected to meet BS 5733.</w:t>
            </w:r>
          </w:p>
        </w:tc>
        <w:tc>
          <w:tcPr>
            <w:tcW w:w="1534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445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bookmarkEnd w:id="0"/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963515" w:rsidRDefault="004E42AB" w:rsidP="004E42AB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lastRenderedPageBreak/>
              <w:t xml:space="preserve">Business </w:t>
            </w:r>
            <w:r w:rsidR="0034603B">
              <w:rPr>
                <w:rFonts w:ascii="Verdana" w:hAnsi="Verdana"/>
                <w:sz w:val="18"/>
                <w:szCs w:val="18"/>
              </w:rPr>
              <w:t>T</w:t>
            </w:r>
            <w:r w:rsidRPr="00963515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Security</w:t>
            </w:r>
          </w:p>
        </w:tc>
        <w:tc>
          <w:tcPr>
            <w:tcW w:w="2296" w:type="dxa"/>
            <w:vAlign w:val="center"/>
          </w:tcPr>
          <w:p w:rsidR="00F114A4" w:rsidRPr="00963515" w:rsidRDefault="004E62D3" w:rsidP="009635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364794" w:rsidRDefault="001E7E83" w:rsidP="00364794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Make yourself aware of existing h</w:t>
            </w:r>
            <w:r w:rsidR="00F114A4" w:rsidRPr="00963515">
              <w:rPr>
                <w:rFonts w:ascii="Verdana" w:hAnsi="Verdana"/>
                <w:sz w:val="18"/>
                <w:szCs w:val="18"/>
              </w:rPr>
              <w:t xml:space="preserve">otel security arrangements. </w:t>
            </w:r>
            <w:r w:rsidR="001F5186">
              <w:rPr>
                <w:rFonts w:ascii="Verdana" w:hAnsi="Verdana"/>
                <w:sz w:val="18"/>
                <w:szCs w:val="18"/>
              </w:rPr>
              <w:t>Make a note of the</w:t>
            </w:r>
            <w:r>
              <w:rPr>
                <w:rFonts w:ascii="Verdana" w:hAnsi="Verdana"/>
                <w:sz w:val="18"/>
                <w:szCs w:val="18"/>
              </w:rPr>
              <w:t xml:space="preserve"> security telephone number of the hotel. </w:t>
            </w:r>
          </w:p>
          <w:p w:rsidR="00F114A4" w:rsidRPr="00364794" w:rsidRDefault="00364794" w:rsidP="00364794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F114A4" w:rsidRPr="00364794">
              <w:rPr>
                <w:rFonts w:ascii="Verdana" w:hAnsi="Verdana"/>
                <w:sz w:val="18"/>
                <w:szCs w:val="18"/>
              </w:rPr>
              <w:t>ock your door at night and when you go out during the day, as you would at home.</w:t>
            </w:r>
          </w:p>
          <w:p w:rsidR="00F114A4" w:rsidRPr="00963515" w:rsidRDefault="0036479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 the event of a disturbance </w:t>
            </w:r>
            <w:r w:rsidR="00F114A4" w:rsidRPr="00963515">
              <w:rPr>
                <w:rFonts w:ascii="Verdana" w:hAnsi="Verdana"/>
                <w:sz w:val="18"/>
                <w:szCs w:val="18"/>
              </w:rPr>
              <w:t xml:space="preserve">in the hotel, remain in the room and phone for help. </w:t>
            </w:r>
          </w:p>
          <w:p w:rsidR="00FA4F3E" w:rsidRPr="00FA4F3E" w:rsidRDefault="00961548" w:rsidP="00FA4F3E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Make sure you avoid letting strangers find out where you are staying. </w:t>
            </w:r>
            <w:r w:rsidRPr="00963515">
              <w:rPr>
                <w:rFonts w:ascii="Verdana" w:hAnsi="Verdana"/>
                <w:sz w:val="18"/>
                <w:szCs w:val="18"/>
              </w:rPr>
              <w:t>Unknown people are not allowed into the hotel room and other people's rooms are not entered unless it is known to be safe.</w:t>
            </w:r>
          </w:p>
        </w:tc>
        <w:tc>
          <w:tcPr>
            <w:tcW w:w="1534" w:type="dxa"/>
            <w:vAlign w:val="center"/>
          </w:tcPr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445" w:type="dxa"/>
            <w:vAlign w:val="center"/>
          </w:tcPr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F114A4" w:rsidRPr="00540E64" w:rsidTr="00963515">
        <w:trPr>
          <w:cantSplit/>
          <w:jc w:val="center"/>
        </w:trPr>
        <w:tc>
          <w:tcPr>
            <w:tcW w:w="14924" w:type="dxa"/>
            <w:gridSpan w:val="6"/>
            <w:shd w:val="clear" w:color="auto" w:fill="BFBFBF" w:themeFill="background1" w:themeFillShade="BF"/>
            <w:vAlign w:val="center"/>
          </w:tcPr>
          <w:p w:rsidR="00F114A4" w:rsidRPr="00963515" w:rsidRDefault="00F114A4" w:rsidP="00963515">
            <w:pPr>
              <w:pStyle w:val="ListParagraph"/>
              <w:numPr>
                <w:ilvl w:val="0"/>
                <w:numId w:val="17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963515">
              <w:rPr>
                <w:rFonts w:ascii="Verdana" w:hAnsi="Verdana"/>
                <w:b/>
                <w:sz w:val="20"/>
                <w:szCs w:val="18"/>
              </w:rPr>
              <w:t xml:space="preserve">Commuting </w:t>
            </w:r>
          </w:p>
        </w:tc>
      </w:tr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963515" w:rsidRDefault="00DE7D9F" w:rsidP="004E42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 T</w:t>
            </w:r>
            <w:r w:rsidR="004E42AB" w:rsidRPr="00963515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963515" w:rsidRDefault="00364794" w:rsidP="00DE7D9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Disreputable</w:t>
            </w:r>
            <w:r w:rsidR="00F114A4" w:rsidRPr="0096351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E7378">
              <w:rPr>
                <w:rFonts w:ascii="Verdana" w:hAnsi="Verdana"/>
                <w:sz w:val="18"/>
                <w:szCs w:val="18"/>
              </w:rPr>
              <w:t xml:space="preserve">Means </w:t>
            </w:r>
            <w:r w:rsidR="00F114A4" w:rsidRPr="00963515">
              <w:rPr>
                <w:rFonts w:ascii="Verdana" w:hAnsi="Verdana"/>
                <w:sz w:val="18"/>
                <w:szCs w:val="18"/>
              </w:rPr>
              <w:t xml:space="preserve">of </w:t>
            </w:r>
            <w:r w:rsidR="00DE7D9F">
              <w:rPr>
                <w:rFonts w:ascii="Verdana" w:hAnsi="Verdana"/>
                <w:sz w:val="18"/>
                <w:szCs w:val="18"/>
              </w:rPr>
              <w:t>t</w:t>
            </w:r>
            <w:r w:rsidR="00F114A4" w:rsidRPr="00963515">
              <w:rPr>
                <w:rFonts w:ascii="Verdana" w:hAnsi="Verdana"/>
                <w:sz w:val="18"/>
                <w:szCs w:val="18"/>
              </w:rPr>
              <w:t xml:space="preserve">ransport </w:t>
            </w:r>
          </w:p>
        </w:tc>
        <w:tc>
          <w:tcPr>
            <w:tcW w:w="2296" w:type="dxa"/>
            <w:vAlign w:val="center"/>
          </w:tcPr>
          <w:p w:rsidR="00F114A4" w:rsidRPr="00963515" w:rsidRDefault="003C1147" w:rsidP="009635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F114A4" w:rsidRPr="00963515" w:rsidRDefault="00F114A4" w:rsidP="00DE7D9F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Use hotel or other recommended taxi companies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Do not hail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taxis 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in the street.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 Use </w:t>
            </w:r>
            <w:r w:rsidR="001F5186" w:rsidRPr="00963515">
              <w:rPr>
                <w:rFonts w:ascii="Verdana" w:hAnsi="Verdana"/>
                <w:sz w:val="18"/>
                <w:szCs w:val="18"/>
              </w:rPr>
              <w:t>pre-book</w:t>
            </w:r>
            <w:r w:rsidR="00DE7D9F">
              <w:rPr>
                <w:rFonts w:ascii="Verdana" w:hAnsi="Verdana"/>
                <w:sz w:val="18"/>
                <w:szCs w:val="18"/>
              </w:rPr>
              <w:t>ed</w:t>
            </w:r>
            <w:r w:rsidR="001F5186" w:rsidRPr="00963515">
              <w:rPr>
                <w:rFonts w:ascii="Verdana" w:hAnsi="Verdana"/>
                <w:sz w:val="18"/>
                <w:szCs w:val="18"/>
              </w:rPr>
              <w:t xml:space="preserve"> taxis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 if possible</w:t>
            </w:r>
            <w:r w:rsidR="001F5186" w:rsidRPr="00963515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534" w:type="dxa"/>
            <w:vAlign w:val="center"/>
          </w:tcPr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445" w:type="dxa"/>
            <w:vAlign w:val="center"/>
          </w:tcPr>
          <w:p w:rsidR="00F114A4" w:rsidRPr="00963515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963515">
              <w:rPr>
                <w:rFonts w:ascii="Verdana" w:hAnsi="Verdana"/>
                <w:sz w:val="18"/>
                <w:szCs w:val="18"/>
              </w:rPr>
              <w:t>A</w:t>
            </w:r>
          </w:p>
        </w:tc>
      </w:tr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4E42AB" w:rsidRDefault="004E42AB" w:rsidP="004E42AB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Business </w:t>
            </w:r>
            <w:r w:rsidR="00DE7D9F">
              <w:rPr>
                <w:rFonts w:ascii="Verdana" w:hAnsi="Verdana"/>
                <w:sz w:val="18"/>
                <w:szCs w:val="18"/>
              </w:rPr>
              <w:t>T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Self-</w:t>
            </w:r>
            <w:r w:rsidR="00DE7D9F">
              <w:rPr>
                <w:rFonts w:ascii="Verdana" w:hAnsi="Verdana"/>
                <w:sz w:val="18"/>
                <w:szCs w:val="18"/>
              </w:rPr>
              <w:t>d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riving </w:t>
            </w:r>
          </w:p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  <w:p w:rsidR="00F114A4" w:rsidRPr="004E42AB" w:rsidRDefault="00F114A4" w:rsidP="00DE7D9F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(</w:t>
            </w:r>
            <w:r w:rsidR="00DE7D9F">
              <w:rPr>
                <w:rFonts w:ascii="Verdana" w:hAnsi="Verdana"/>
                <w:sz w:val="18"/>
                <w:szCs w:val="18"/>
              </w:rPr>
              <w:t>h</w:t>
            </w:r>
            <w:r w:rsidRPr="004E42AB">
              <w:rPr>
                <w:rFonts w:ascii="Verdana" w:hAnsi="Verdana"/>
                <w:sz w:val="18"/>
                <w:szCs w:val="18"/>
              </w:rPr>
              <w:t>ire car)</w:t>
            </w:r>
          </w:p>
        </w:tc>
        <w:tc>
          <w:tcPr>
            <w:tcW w:w="2296" w:type="dxa"/>
            <w:vAlign w:val="center"/>
          </w:tcPr>
          <w:p w:rsidR="00F114A4" w:rsidRPr="004E42AB" w:rsidRDefault="004E62D3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364794" w:rsidRDefault="0036479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Avoid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driving </w:t>
            </w:r>
            <w:r>
              <w:rPr>
                <w:rFonts w:ascii="Verdana" w:hAnsi="Verdana"/>
                <w:sz w:val="18"/>
                <w:szCs w:val="18"/>
              </w:rPr>
              <w:t>if possible.</w:t>
            </w:r>
          </w:p>
          <w:p w:rsidR="00F114A4" w:rsidRPr="004E42AB" w:rsidRDefault="00F114A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Check and follow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the </w:t>
            </w:r>
            <w:hyperlink r:id="rId10" w:history="1">
              <w:r w:rsidRPr="004E42AB">
                <w:rPr>
                  <w:rFonts w:ascii="Verdana" w:hAnsi="Verdana"/>
                  <w:color w:val="7030A0"/>
                  <w:sz w:val="18"/>
                  <w:szCs w:val="18"/>
                </w:rPr>
                <w:t xml:space="preserve">Driving </w:t>
              </w:r>
              <w:r w:rsidR="00DE7D9F">
                <w:rPr>
                  <w:rFonts w:ascii="Verdana" w:hAnsi="Verdana"/>
                  <w:color w:val="7030A0"/>
                  <w:sz w:val="18"/>
                  <w:szCs w:val="18"/>
                </w:rPr>
                <w:t>A</w:t>
              </w:r>
              <w:r w:rsidRPr="004E42AB">
                <w:rPr>
                  <w:rFonts w:ascii="Verdana" w:hAnsi="Verdana"/>
                  <w:color w:val="7030A0"/>
                  <w:sz w:val="18"/>
                  <w:szCs w:val="18"/>
                </w:rPr>
                <w:t xml:space="preserve">broad </w:t>
              </w:r>
              <w:r w:rsidR="00DE7D9F">
                <w:rPr>
                  <w:rFonts w:ascii="Verdana" w:hAnsi="Verdana"/>
                  <w:color w:val="7030A0"/>
                  <w:sz w:val="18"/>
                  <w:szCs w:val="18"/>
                </w:rPr>
                <w:t>S</w:t>
              </w:r>
              <w:r w:rsidRPr="004E42AB">
                <w:rPr>
                  <w:rFonts w:ascii="Verdana" w:hAnsi="Verdana"/>
                  <w:color w:val="7030A0"/>
                  <w:sz w:val="18"/>
                  <w:szCs w:val="18"/>
                </w:rPr>
                <w:t xml:space="preserve">afety </w:t>
              </w:r>
              <w:r w:rsidR="00DE7D9F">
                <w:rPr>
                  <w:rFonts w:ascii="Verdana" w:hAnsi="Verdana"/>
                  <w:color w:val="7030A0"/>
                  <w:sz w:val="18"/>
                  <w:szCs w:val="18"/>
                </w:rPr>
                <w:t>A</w:t>
              </w:r>
              <w:r w:rsidRPr="004E42AB">
                <w:rPr>
                  <w:rFonts w:ascii="Verdana" w:hAnsi="Verdana"/>
                  <w:color w:val="7030A0"/>
                  <w:sz w:val="18"/>
                  <w:szCs w:val="18"/>
                </w:rPr>
                <w:t>dvice</w:t>
              </w:r>
              <w:r w:rsidRPr="004E42AB">
                <w:rPr>
                  <w:rFonts w:ascii="Verdana" w:hAnsi="Verdana"/>
                  <w:sz w:val="18"/>
                  <w:szCs w:val="18"/>
                </w:rPr>
                <w:t xml:space="preserve"> provided by FCO.</w:t>
              </w:r>
            </w:hyperlink>
          </w:p>
          <w:p w:rsidR="00F114A4" w:rsidRPr="004E42AB" w:rsidRDefault="00F114A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When parking a car in daylight consider what the area will be like after dark. When returning to the car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 give 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due attention to surroundings to </w:t>
            </w:r>
            <w:r w:rsidR="00DE7D9F">
              <w:rPr>
                <w:rFonts w:ascii="Verdana" w:hAnsi="Verdana"/>
                <w:sz w:val="18"/>
                <w:szCs w:val="18"/>
              </w:rPr>
              <w:t xml:space="preserve">make 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sure </w:t>
            </w:r>
            <w:r w:rsidR="00DE7D9F">
              <w:rPr>
                <w:rFonts w:ascii="Verdana" w:hAnsi="Verdana"/>
                <w:sz w:val="18"/>
                <w:szCs w:val="18"/>
              </w:rPr>
              <w:t>it is safe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F114A4" w:rsidRPr="004E42AB" w:rsidRDefault="00F114A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Valuables are not left visible in any vehicle or within reach of open windows, even when the vehicle is occupied.</w:t>
            </w:r>
          </w:p>
          <w:p w:rsidR="00DE7D9F" w:rsidRDefault="00F114A4" w:rsidP="00DE7D9F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When driving, if the car is forced to stop by another car, stay in the car, lock the doors and speak through a slightly open window. </w:t>
            </w:r>
          </w:p>
          <w:p w:rsidR="00F114A4" w:rsidRPr="004E42AB" w:rsidRDefault="00DE7D9F" w:rsidP="00DE7D9F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Know </w:t>
            </w:r>
            <w:r w:rsidR="00F114A4" w:rsidRPr="004E42AB">
              <w:rPr>
                <w:rFonts w:ascii="Verdana" w:hAnsi="Verdana"/>
                <w:sz w:val="18"/>
                <w:szCs w:val="18"/>
              </w:rPr>
              <w:t>what to do in case of a breakdown.</w:t>
            </w:r>
          </w:p>
        </w:tc>
        <w:tc>
          <w:tcPr>
            <w:tcW w:w="1534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4E42AB" w:rsidRDefault="00C90599" w:rsidP="004E42A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Business T</w:t>
            </w:r>
            <w:r w:rsidR="004E42AB"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Walking alone after dusk</w:t>
            </w:r>
          </w:p>
        </w:tc>
        <w:tc>
          <w:tcPr>
            <w:tcW w:w="2296" w:type="dxa"/>
            <w:vAlign w:val="center"/>
          </w:tcPr>
          <w:p w:rsidR="00F114A4" w:rsidRPr="004E42AB" w:rsidRDefault="004E62D3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F114A4" w:rsidRPr="004E42AB" w:rsidRDefault="00C90599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Avoid w</w:t>
            </w:r>
            <w:r w:rsidR="00F114A4" w:rsidRPr="004E42AB">
              <w:rPr>
                <w:rFonts w:ascii="Verdana" w:hAnsi="Verdana"/>
                <w:sz w:val="18"/>
                <w:szCs w:val="18"/>
              </w:rPr>
              <w:t>alking alone at night</w:t>
            </w:r>
            <w:r>
              <w:rPr>
                <w:rFonts w:ascii="Verdana" w:hAnsi="Verdana"/>
                <w:sz w:val="18"/>
                <w:szCs w:val="18"/>
              </w:rPr>
              <w:t xml:space="preserve">.  If it is necessary to go out keep </w:t>
            </w:r>
            <w:r w:rsidR="001F5186">
              <w:rPr>
                <w:rFonts w:ascii="Verdana" w:hAnsi="Verdana"/>
                <w:sz w:val="18"/>
                <w:szCs w:val="18"/>
              </w:rPr>
              <w:t>to well-lit streets</w:t>
            </w:r>
            <w:r>
              <w:rPr>
                <w:rFonts w:ascii="Verdana" w:hAnsi="Verdana"/>
                <w:sz w:val="18"/>
                <w:szCs w:val="18"/>
              </w:rPr>
              <w:t xml:space="preserve"> and check with locals which areas are to be avoided</w:t>
            </w:r>
            <w:r w:rsidR="00F114A4" w:rsidRPr="004E42AB">
              <w:rPr>
                <w:rFonts w:ascii="Verdana" w:hAnsi="Verdana"/>
                <w:sz w:val="18"/>
                <w:szCs w:val="18"/>
              </w:rPr>
              <w:t>.</w:t>
            </w:r>
          </w:p>
          <w:p w:rsidR="00170666" w:rsidRDefault="0079770F" w:rsidP="00170666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Avoid entering </w:t>
            </w:r>
            <w:r w:rsidR="00C90599" w:rsidRPr="00170666">
              <w:rPr>
                <w:rFonts w:ascii="Verdana" w:hAnsi="Verdana"/>
                <w:sz w:val="18"/>
                <w:szCs w:val="18"/>
              </w:rPr>
              <w:t xml:space="preserve">known dubious and </w:t>
            </w:r>
            <w:r w:rsidR="00F114A4" w:rsidRPr="00170666">
              <w:rPr>
                <w:rFonts w:ascii="Verdana" w:hAnsi="Verdana"/>
                <w:sz w:val="18"/>
                <w:szCs w:val="18"/>
              </w:rPr>
              <w:t xml:space="preserve">unfamiliar neighbourhoods alone, without informing a “reliable” person of </w:t>
            </w:r>
            <w:r w:rsidR="00C90599" w:rsidRPr="00170666">
              <w:rPr>
                <w:rFonts w:ascii="Verdana" w:hAnsi="Verdana"/>
                <w:sz w:val="18"/>
                <w:szCs w:val="18"/>
              </w:rPr>
              <w:t xml:space="preserve">your </w:t>
            </w:r>
            <w:r w:rsidR="00F114A4" w:rsidRPr="00170666">
              <w:rPr>
                <w:rFonts w:ascii="Verdana" w:hAnsi="Verdana"/>
                <w:sz w:val="18"/>
                <w:szCs w:val="18"/>
              </w:rPr>
              <w:t>plans and location</w:t>
            </w:r>
            <w:r w:rsidR="00C90599" w:rsidRPr="00170666">
              <w:rPr>
                <w:rFonts w:ascii="Verdana" w:hAnsi="Verdana"/>
                <w:sz w:val="18"/>
                <w:szCs w:val="18"/>
              </w:rPr>
              <w:t xml:space="preserve">.  Arrange a </w:t>
            </w:r>
            <w:r w:rsidR="00F114A4" w:rsidRPr="00170666">
              <w:rPr>
                <w:rFonts w:ascii="Verdana" w:hAnsi="Verdana"/>
                <w:sz w:val="18"/>
                <w:szCs w:val="18"/>
              </w:rPr>
              <w:t>rendezvous (e.g. by phone, email or face-to-face)</w:t>
            </w:r>
            <w:r w:rsidR="00170666" w:rsidRPr="00170666">
              <w:rPr>
                <w:rFonts w:ascii="Verdana" w:hAnsi="Verdana"/>
                <w:sz w:val="18"/>
                <w:szCs w:val="18"/>
              </w:rPr>
              <w:t xml:space="preserve"> and a response </w:t>
            </w:r>
            <w:r>
              <w:rPr>
                <w:rFonts w:ascii="Verdana" w:hAnsi="Verdana"/>
                <w:sz w:val="18"/>
                <w:szCs w:val="18"/>
              </w:rPr>
              <w:t xml:space="preserve">trigger </w:t>
            </w:r>
            <w:r w:rsidR="00170666" w:rsidRPr="00170666">
              <w:rPr>
                <w:rFonts w:ascii="Verdana" w:hAnsi="Verdana"/>
                <w:sz w:val="18"/>
                <w:szCs w:val="18"/>
              </w:rPr>
              <w:t>if this is not met.</w:t>
            </w:r>
          </w:p>
          <w:p w:rsidR="00AC66F9" w:rsidRPr="004E42AB" w:rsidRDefault="00F114A4" w:rsidP="00170666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Possessions and/or valuables are not </w:t>
            </w:r>
            <w:r w:rsidR="00170666">
              <w:rPr>
                <w:rFonts w:ascii="Verdana" w:hAnsi="Verdana"/>
                <w:sz w:val="18"/>
                <w:szCs w:val="18"/>
              </w:rPr>
              <w:t>visible and p</w:t>
            </w:r>
            <w:r w:rsidRPr="004E42AB">
              <w:rPr>
                <w:rFonts w:ascii="Verdana" w:hAnsi="Verdana"/>
                <w:sz w:val="18"/>
                <w:szCs w:val="18"/>
              </w:rPr>
              <w:t>ersonal stereos are not worn.</w:t>
            </w:r>
          </w:p>
        </w:tc>
        <w:tc>
          <w:tcPr>
            <w:tcW w:w="1534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14A4" w:rsidRPr="00540E64" w:rsidTr="00963515">
        <w:trPr>
          <w:cantSplit/>
          <w:jc w:val="center"/>
        </w:trPr>
        <w:tc>
          <w:tcPr>
            <w:tcW w:w="14924" w:type="dxa"/>
            <w:gridSpan w:val="6"/>
            <w:shd w:val="clear" w:color="auto" w:fill="BFBFBF" w:themeFill="background1" w:themeFillShade="BF"/>
            <w:vAlign w:val="center"/>
          </w:tcPr>
          <w:p w:rsidR="00F114A4" w:rsidRPr="002C140A" w:rsidRDefault="00F114A4" w:rsidP="00963515">
            <w:pPr>
              <w:pStyle w:val="ListParagraph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r w:rsidRPr="0034270A">
              <w:rPr>
                <w:rFonts w:ascii="Verdana" w:hAnsi="Verdana"/>
                <w:b/>
                <w:sz w:val="18"/>
                <w:szCs w:val="18"/>
              </w:rPr>
              <w:t>Crime</w:t>
            </w:r>
          </w:p>
        </w:tc>
      </w:tr>
      <w:tr w:rsidR="00F114A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4E42AB" w:rsidRDefault="004E42AB" w:rsidP="004E42AB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lastRenderedPageBreak/>
              <w:t>Business</w:t>
            </w:r>
            <w:r w:rsidR="0079770F">
              <w:rPr>
                <w:rFonts w:ascii="Verdana" w:hAnsi="Verdana"/>
                <w:sz w:val="18"/>
                <w:szCs w:val="18"/>
              </w:rPr>
              <w:t xml:space="preserve"> T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Muggings /</w:t>
            </w:r>
            <w:r w:rsidR="0079770F">
              <w:rPr>
                <w:rFonts w:ascii="Verdana" w:hAnsi="Verdana"/>
                <w:sz w:val="18"/>
                <w:szCs w:val="18"/>
              </w:rPr>
              <w:t>r</w:t>
            </w:r>
            <w:r w:rsidRPr="004E42AB">
              <w:rPr>
                <w:rFonts w:ascii="Verdana" w:hAnsi="Verdana"/>
                <w:sz w:val="18"/>
                <w:szCs w:val="18"/>
              </w:rPr>
              <w:t>obbery</w:t>
            </w:r>
          </w:p>
          <w:p w:rsidR="00FE0E26" w:rsidRPr="004E42AB" w:rsidRDefault="00FE0E26" w:rsidP="0079770F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(</w:t>
            </w:r>
            <w:r w:rsidR="0079770F">
              <w:rPr>
                <w:rFonts w:ascii="Verdana" w:hAnsi="Verdana"/>
                <w:sz w:val="18"/>
                <w:szCs w:val="18"/>
              </w:rPr>
              <w:t>including e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lectronic </w:t>
            </w:r>
            <w:r w:rsidR="0079770F">
              <w:rPr>
                <w:rFonts w:ascii="Verdana" w:hAnsi="Verdana"/>
                <w:sz w:val="18"/>
                <w:szCs w:val="18"/>
              </w:rPr>
              <w:t>c</w:t>
            </w:r>
            <w:r w:rsidRPr="004E42AB">
              <w:rPr>
                <w:rFonts w:ascii="Verdana" w:hAnsi="Verdana"/>
                <w:sz w:val="18"/>
                <w:szCs w:val="18"/>
              </w:rPr>
              <w:t>rime)</w:t>
            </w:r>
          </w:p>
        </w:tc>
        <w:tc>
          <w:tcPr>
            <w:tcW w:w="2296" w:type="dxa"/>
            <w:vAlign w:val="center"/>
          </w:tcPr>
          <w:p w:rsidR="00F114A4" w:rsidRPr="004E42AB" w:rsidRDefault="004E62D3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F114A4" w:rsidRPr="004E42AB" w:rsidRDefault="00F114A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On trains try </w:t>
            </w:r>
            <w:r w:rsidR="0079770F">
              <w:rPr>
                <w:rFonts w:ascii="Verdana" w:hAnsi="Verdana"/>
                <w:sz w:val="18"/>
                <w:szCs w:val="18"/>
              </w:rPr>
              <w:t xml:space="preserve">to </w:t>
            </w:r>
            <w:r w:rsidRPr="004E42AB">
              <w:rPr>
                <w:rFonts w:ascii="Verdana" w:hAnsi="Verdana"/>
                <w:sz w:val="18"/>
                <w:szCs w:val="18"/>
              </w:rPr>
              <w:t>avoid empty carriages</w:t>
            </w:r>
            <w:r w:rsidR="0079770F">
              <w:rPr>
                <w:rFonts w:ascii="Verdana" w:hAnsi="Verdana"/>
                <w:sz w:val="18"/>
                <w:szCs w:val="18"/>
              </w:rPr>
              <w:t>.  M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ove near to other passengers if 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there is </w:t>
            </w:r>
            <w:r w:rsidR="0079770F">
              <w:rPr>
                <w:rFonts w:ascii="Verdana" w:hAnsi="Verdana"/>
                <w:sz w:val="18"/>
                <w:szCs w:val="18"/>
              </w:rPr>
              <w:t xml:space="preserve">a </w:t>
            </w:r>
            <w:r w:rsidR="001F5186">
              <w:rPr>
                <w:rFonts w:ascii="Verdana" w:hAnsi="Verdana"/>
                <w:sz w:val="18"/>
                <w:szCs w:val="18"/>
              </w:rPr>
              <w:t>reason to believe you are unsafe</w:t>
            </w:r>
            <w:r w:rsidRPr="004E42AB">
              <w:rPr>
                <w:rFonts w:ascii="Verdana" w:hAnsi="Verdana"/>
                <w:sz w:val="18"/>
                <w:szCs w:val="18"/>
              </w:rPr>
              <w:t>.</w:t>
            </w:r>
          </w:p>
          <w:p w:rsidR="00F114A4" w:rsidRPr="004E42AB" w:rsidRDefault="00F114A4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As little money and as few documents as possible are carried on </w:t>
            </w:r>
            <w:r w:rsidR="0079770F">
              <w:rPr>
                <w:rFonts w:ascii="Verdana" w:hAnsi="Verdana"/>
                <w:sz w:val="18"/>
                <w:szCs w:val="18"/>
              </w:rPr>
              <w:t xml:space="preserve">your </w:t>
            </w:r>
            <w:r w:rsidRPr="004E42AB">
              <w:rPr>
                <w:rFonts w:ascii="Verdana" w:hAnsi="Verdana"/>
                <w:sz w:val="18"/>
                <w:szCs w:val="18"/>
              </w:rPr>
              <w:t>person. Split you</w:t>
            </w:r>
            <w:r w:rsidR="0079770F">
              <w:rPr>
                <w:rFonts w:ascii="Verdana" w:hAnsi="Verdana"/>
                <w:sz w:val="18"/>
                <w:szCs w:val="18"/>
              </w:rPr>
              <w:t>r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 money and have a dummy wallet that you can spare in case of attack. </w:t>
            </w:r>
          </w:p>
          <w:p w:rsidR="00FE0E26" w:rsidRDefault="009F7440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System </w:t>
            </w:r>
            <w:r w:rsidR="001F5186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 wiping</w:t>
            </w:r>
            <w:r w:rsidR="00FE0E26" w:rsidRPr="004E42AB">
              <w:rPr>
                <w:rFonts w:ascii="Verdana" w:hAnsi="Verdana"/>
                <w:sz w:val="18"/>
                <w:szCs w:val="18"/>
              </w:rPr>
              <w:t xml:space="preserve"> stolen electronic devices remotely is </w:t>
            </w:r>
            <w:r w:rsidR="001F5186">
              <w:rPr>
                <w:rFonts w:ascii="Verdana" w:hAnsi="Verdana"/>
                <w:sz w:val="18"/>
                <w:szCs w:val="18"/>
              </w:rPr>
              <w:t xml:space="preserve">set up and </w:t>
            </w:r>
            <w:r w:rsidR="00113FB3">
              <w:rPr>
                <w:rFonts w:ascii="Verdana" w:hAnsi="Verdana"/>
                <w:sz w:val="18"/>
                <w:szCs w:val="18"/>
              </w:rPr>
              <w:t>understood</w:t>
            </w:r>
          </w:p>
          <w:p w:rsidR="00113FB3" w:rsidRDefault="00113FB3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Ensure with IT that laptops and smartphones are encrypted</w:t>
            </w:r>
          </w:p>
          <w:p w:rsidR="008B6357" w:rsidRDefault="008B6357" w:rsidP="00963515">
            <w:pPr>
              <w:numPr>
                <w:ilvl w:val="0"/>
                <w:numId w:val="6"/>
              </w:numPr>
              <w:tabs>
                <w:tab w:val="left" w:pos="56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 wary of socialising with strangers. Avoid dubious clubs/bars and be wary of spiked drinks.</w:t>
            </w:r>
          </w:p>
          <w:p w:rsidR="00675158" w:rsidRPr="004E42AB" w:rsidRDefault="00675158" w:rsidP="00675158">
            <w:pPr>
              <w:tabs>
                <w:tab w:val="left" w:pos="56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F114A4" w:rsidRPr="004E42AB" w:rsidRDefault="00F114A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40E64" w:rsidRPr="00540E64" w:rsidTr="005E7378">
        <w:trPr>
          <w:cantSplit/>
          <w:jc w:val="center"/>
        </w:trPr>
        <w:tc>
          <w:tcPr>
            <w:tcW w:w="1595" w:type="dxa"/>
            <w:vAlign w:val="center"/>
          </w:tcPr>
          <w:p w:rsidR="004E42AB" w:rsidRPr="004E42AB" w:rsidRDefault="004E42AB" w:rsidP="004E42AB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 xml:space="preserve">Business </w:t>
            </w:r>
            <w:r w:rsidR="009F7440">
              <w:rPr>
                <w:rFonts w:ascii="Verdana" w:hAnsi="Verdana"/>
                <w:sz w:val="18"/>
                <w:szCs w:val="18"/>
              </w:rPr>
              <w:t>T</w:t>
            </w:r>
            <w:r w:rsidRPr="004E42AB">
              <w:rPr>
                <w:rFonts w:ascii="Verdana" w:hAnsi="Verdana"/>
                <w:sz w:val="18"/>
                <w:szCs w:val="18"/>
              </w:rPr>
              <w:t xml:space="preserve">ravel - </w:t>
            </w:r>
          </w:p>
          <w:p w:rsidR="00540E64" w:rsidRPr="004E42AB" w:rsidRDefault="00540E6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:rsidR="00540E64" w:rsidRPr="004E42AB" w:rsidRDefault="00540E64" w:rsidP="00346899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Civil unrest</w:t>
            </w:r>
          </w:p>
        </w:tc>
        <w:tc>
          <w:tcPr>
            <w:tcW w:w="2296" w:type="dxa"/>
            <w:vAlign w:val="center"/>
          </w:tcPr>
          <w:p w:rsidR="00540E64" w:rsidRPr="004E42AB" w:rsidRDefault="004E62D3" w:rsidP="00963515">
            <w:pPr>
              <w:rPr>
                <w:rFonts w:ascii="Verdana" w:hAnsi="Verdana"/>
                <w:sz w:val="18"/>
                <w:szCs w:val="18"/>
              </w:rPr>
            </w:pPr>
            <w:r w:rsidRPr="004E42AB">
              <w:rPr>
                <w:rFonts w:ascii="Verdana" w:hAnsi="Verdana"/>
                <w:sz w:val="18"/>
                <w:szCs w:val="18"/>
              </w:rPr>
              <w:t>Traveller</w:t>
            </w:r>
          </w:p>
        </w:tc>
        <w:tc>
          <w:tcPr>
            <w:tcW w:w="6093" w:type="dxa"/>
            <w:vAlign w:val="center"/>
          </w:tcPr>
          <w:p w:rsidR="004E62D3" w:rsidRPr="004E42AB" w:rsidRDefault="00346899" w:rsidP="0096351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r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 xml:space="preserve">Check out the local </w:t>
            </w:r>
            <w:r w:rsidR="004E62D3"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 xml:space="preserve">news and police </w:t>
            </w:r>
            <w:r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>adv</w:t>
            </w:r>
            <w:r w:rsidR="004E62D3"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 xml:space="preserve">ice. </w:t>
            </w:r>
          </w:p>
          <w:p w:rsidR="00346899" w:rsidRPr="004E42AB" w:rsidRDefault="00346899" w:rsidP="0096351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r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>Avoid big crowds</w:t>
            </w:r>
            <w:r w:rsidR="004E62D3"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 xml:space="preserve"> and</w:t>
            </w:r>
            <w:r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 xml:space="preserve"> d</w:t>
            </w:r>
            <w:r w:rsidR="004E62D3"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>o not engage in protest</w:t>
            </w:r>
            <w:r w:rsidR="00581E57">
              <w:rPr>
                <w:rFonts w:ascii="Verdana" w:hAnsi="Verdana" w:cs="Verdana"/>
                <w:sz w:val="18"/>
                <w:szCs w:val="18"/>
                <w:lang w:val="en-US" w:eastAsia="zh-CN"/>
              </w:rPr>
              <w:t>s</w:t>
            </w:r>
            <w:r w:rsidR="004E62D3" w:rsidRPr="004E42AB">
              <w:rPr>
                <w:rFonts w:ascii="Verdana" w:hAnsi="Verdana" w:cs="Verdana"/>
                <w:sz w:val="18"/>
                <w:szCs w:val="18"/>
                <w:lang w:val="en-US" w:eastAsia="zh-CN"/>
              </w:rPr>
              <w:t>.</w:t>
            </w:r>
          </w:p>
          <w:p w:rsidR="00FA4F3E" w:rsidRDefault="00540E64" w:rsidP="0067515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r w:rsidRPr="004E42AB">
              <w:rPr>
                <w:rFonts w:ascii="Verdana" w:hAnsi="Verdana" w:cs="Verdana"/>
                <w:sz w:val="18"/>
                <w:szCs w:val="18"/>
                <w:lang w:eastAsia="zh-CN"/>
              </w:rPr>
              <w:t xml:space="preserve">The Foreign and Commonwealth Office is consulted </w:t>
            </w:r>
            <w:hyperlink r:id="rId11" w:history="1">
              <w:r w:rsidRPr="004E42AB">
                <w:rPr>
                  <w:rFonts w:ascii="Verdana" w:hAnsi="Verdana" w:cs="Verdana"/>
                  <w:sz w:val="18"/>
                  <w:szCs w:val="18"/>
                  <w:u w:val="single"/>
                  <w:lang w:eastAsia="zh-CN"/>
                </w:rPr>
                <w:t>http://www.fco.gov.uk/en/travel-and-living-abroad/travel-advice-by-country/</w:t>
              </w:r>
            </w:hyperlink>
            <w:r w:rsidRPr="004E42AB">
              <w:rPr>
                <w:rFonts w:ascii="Verdana" w:hAnsi="Verdana" w:cs="Verdana"/>
                <w:sz w:val="18"/>
                <w:szCs w:val="18"/>
                <w:lang w:eastAsia="zh-CN"/>
              </w:rPr>
              <w:t xml:space="preserve"> </w:t>
            </w:r>
          </w:p>
          <w:p w:rsidR="00675158" w:rsidRPr="00675158" w:rsidRDefault="00675158" w:rsidP="00675158">
            <w:pPr>
              <w:autoSpaceDE w:val="0"/>
              <w:autoSpaceDN w:val="0"/>
              <w:adjustRightInd w:val="0"/>
              <w:ind w:left="360"/>
              <w:rPr>
                <w:rFonts w:ascii="Verdana" w:hAnsi="Verdana" w:cs="Verdana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Align w:val="center"/>
          </w:tcPr>
          <w:p w:rsidR="00540E64" w:rsidRPr="004E42AB" w:rsidRDefault="00540E6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45" w:type="dxa"/>
            <w:vAlign w:val="center"/>
          </w:tcPr>
          <w:p w:rsidR="00540E64" w:rsidRPr="004E42AB" w:rsidRDefault="00540E64" w:rsidP="0096351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22E6E" w:rsidRDefault="00D22E6E"/>
    <w:tbl>
      <w:tblPr>
        <w:tblpPr w:leftFromText="180" w:rightFromText="180" w:vertAnchor="text" w:horzAnchor="margin" w:tblpXSpec="center" w:tblpY="156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9437"/>
        <w:gridCol w:w="1363"/>
        <w:gridCol w:w="1476"/>
        <w:gridCol w:w="1772"/>
      </w:tblGrid>
      <w:tr w:rsidR="005E7378" w:rsidRPr="00E26214" w:rsidTr="005E7378">
        <w:trPr>
          <w:trHeight w:val="345"/>
        </w:trPr>
        <w:tc>
          <w:tcPr>
            <w:tcW w:w="14885" w:type="dxa"/>
            <w:gridSpan w:val="5"/>
          </w:tcPr>
          <w:p w:rsidR="005E7378" w:rsidRPr="00E26214" w:rsidRDefault="005E7378" w:rsidP="00AE3E8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 xml:space="preserve">Action plan </w:t>
            </w:r>
            <w:bookmarkStart w:id="1" w:name="_GoBack"/>
            <w:bookmarkEnd w:id="1"/>
          </w:p>
        </w:tc>
      </w:tr>
      <w:tr w:rsidR="005E7378" w:rsidRPr="00E26214" w:rsidTr="005E7378">
        <w:trPr>
          <w:trHeight w:val="526"/>
        </w:trPr>
        <w:tc>
          <w:tcPr>
            <w:tcW w:w="837" w:type="dxa"/>
          </w:tcPr>
          <w:p w:rsidR="005E7378" w:rsidRPr="00E26214" w:rsidRDefault="005E7378" w:rsidP="005E7378">
            <w:pPr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>Ref No</w:t>
            </w:r>
          </w:p>
        </w:tc>
        <w:tc>
          <w:tcPr>
            <w:tcW w:w="9437" w:type="dxa"/>
          </w:tcPr>
          <w:p w:rsidR="005E7378" w:rsidRPr="00E26214" w:rsidRDefault="005E7378" w:rsidP="005E73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>Further action required</w:t>
            </w:r>
          </w:p>
        </w:tc>
        <w:tc>
          <w:tcPr>
            <w:tcW w:w="1363" w:type="dxa"/>
          </w:tcPr>
          <w:p w:rsidR="005E7378" w:rsidRPr="00E26214" w:rsidRDefault="005E7378" w:rsidP="005E73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>Action by whom</w:t>
            </w:r>
          </w:p>
        </w:tc>
        <w:tc>
          <w:tcPr>
            <w:tcW w:w="1476" w:type="dxa"/>
          </w:tcPr>
          <w:p w:rsidR="005E7378" w:rsidRPr="00E26214" w:rsidRDefault="005E7378" w:rsidP="005E73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>Action by when</w:t>
            </w:r>
          </w:p>
        </w:tc>
        <w:tc>
          <w:tcPr>
            <w:tcW w:w="1772" w:type="dxa"/>
          </w:tcPr>
          <w:p w:rsidR="005E7378" w:rsidRPr="00E26214" w:rsidRDefault="005E7378" w:rsidP="005E737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26214">
              <w:rPr>
                <w:rFonts w:ascii="Verdana" w:hAnsi="Verdana"/>
                <w:b/>
                <w:sz w:val="18"/>
                <w:szCs w:val="18"/>
              </w:rPr>
              <w:t>Done</w:t>
            </w:r>
          </w:p>
        </w:tc>
      </w:tr>
      <w:tr w:rsidR="005E7378" w:rsidRPr="00E26214" w:rsidTr="005E7378">
        <w:trPr>
          <w:trHeight w:val="390"/>
        </w:trPr>
        <w:tc>
          <w:tcPr>
            <w:tcW w:w="8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  <w:r w:rsidRPr="00E26214">
              <w:rPr>
                <w:rFonts w:ascii="Verdana" w:hAnsi="Verdana"/>
                <w:sz w:val="18"/>
                <w:szCs w:val="18"/>
              </w:rPr>
              <w:t>Contingency planning measures to be considered in case of travel disruption prior to travel.</w:t>
            </w:r>
          </w:p>
        </w:tc>
        <w:tc>
          <w:tcPr>
            <w:tcW w:w="1363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6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2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7378" w:rsidRPr="00E26214" w:rsidTr="005E7378">
        <w:trPr>
          <w:trHeight w:val="697"/>
        </w:trPr>
        <w:tc>
          <w:tcPr>
            <w:tcW w:w="8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  <w:r w:rsidRPr="00E26214">
              <w:rPr>
                <w:rFonts w:ascii="Verdana" w:hAnsi="Verdana"/>
                <w:sz w:val="18"/>
                <w:szCs w:val="18"/>
              </w:rPr>
              <w:t xml:space="preserve">Separate risk assessment for new or expectant mothers – </w:t>
            </w:r>
            <w:r w:rsidRPr="00E26214">
              <w:rPr>
                <w:rFonts w:ascii="Verdana" w:hAnsi="Verdana"/>
                <w:i/>
                <w:iCs/>
                <w:sz w:val="18"/>
                <w:szCs w:val="18"/>
              </w:rPr>
              <w:t>see Safety Services webpage for more details.</w:t>
            </w:r>
          </w:p>
        </w:tc>
        <w:tc>
          <w:tcPr>
            <w:tcW w:w="1363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6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2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7378" w:rsidRPr="00E26214" w:rsidTr="005E7378">
        <w:trPr>
          <w:trHeight w:val="426"/>
        </w:trPr>
        <w:tc>
          <w:tcPr>
            <w:tcW w:w="8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37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  <w:r w:rsidRPr="00E26214">
              <w:rPr>
                <w:rFonts w:ascii="Verdana" w:hAnsi="Verdana"/>
                <w:sz w:val="18"/>
                <w:szCs w:val="18"/>
              </w:rPr>
              <w:t>Review of risk assessment on return between School or local safety advisor, employee and line manager.</w:t>
            </w:r>
          </w:p>
        </w:tc>
        <w:tc>
          <w:tcPr>
            <w:tcW w:w="1363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  <w:r w:rsidRPr="00E26214">
              <w:rPr>
                <w:rFonts w:ascii="Verdana" w:hAnsi="Verdana"/>
                <w:sz w:val="18"/>
                <w:szCs w:val="18"/>
              </w:rPr>
              <w:t>SSA</w:t>
            </w:r>
          </w:p>
        </w:tc>
        <w:tc>
          <w:tcPr>
            <w:tcW w:w="1476" w:type="dxa"/>
          </w:tcPr>
          <w:p w:rsidR="005E7378" w:rsidRPr="00E26214" w:rsidRDefault="005E7378" w:rsidP="005E7378">
            <w:pPr>
              <w:rPr>
                <w:rFonts w:ascii="Verdana" w:hAnsi="Verdana"/>
                <w:color w:val="3366FF"/>
                <w:sz w:val="18"/>
                <w:szCs w:val="18"/>
              </w:rPr>
            </w:pPr>
            <w:r w:rsidRPr="00E26214">
              <w:rPr>
                <w:rFonts w:ascii="Verdana" w:hAnsi="Verdana"/>
                <w:color w:val="3366FF"/>
                <w:sz w:val="18"/>
                <w:szCs w:val="18"/>
              </w:rPr>
              <w:t>XXXX</w:t>
            </w:r>
          </w:p>
        </w:tc>
        <w:tc>
          <w:tcPr>
            <w:tcW w:w="1772" w:type="dxa"/>
          </w:tcPr>
          <w:p w:rsidR="005E7378" w:rsidRPr="00E26214" w:rsidRDefault="005E7378" w:rsidP="005E737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22E6E" w:rsidRDefault="00D22E6E"/>
    <w:p w:rsidR="00FA6273" w:rsidRPr="00675158" w:rsidRDefault="00FA6273" w:rsidP="00675158"/>
    <w:sectPr w:rsidR="00FA6273" w:rsidRPr="00675158" w:rsidSect="00675158">
      <w:footerReference w:type="default" r:id="rId12"/>
      <w:type w:val="continuous"/>
      <w:pgSz w:w="16838" w:h="11906" w:orient="landscape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99" w:rsidRDefault="00C90599">
      <w:r>
        <w:separator/>
      </w:r>
    </w:p>
  </w:endnote>
  <w:endnote w:type="continuationSeparator" w:id="0">
    <w:p w:rsidR="00C90599" w:rsidRDefault="00C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dg Swif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58" w:rsidRPr="00675158" w:rsidRDefault="00AE3E8B">
    <w:pPr>
      <w:pStyle w:val="Footer"/>
      <w:rPr>
        <w:i/>
        <w:sz w:val="22"/>
      </w:rPr>
    </w:pPr>
    <w:r>
      <w:rPr>
        <w:i/>
        <w:sz w:val="22"/>
      </w:rPr>
      <w:t>Alliance Manchester Business School risk assessment for low risk countries</w:t>
    </w:r>
  </w:p>
  <w:p w:rsidR="00C90599" w:rsidRPr="00675158" w:rsidRDefault="00AE3E8B" w:rsidP="002A1E6F">
    <w:pPr>
      <w:pStyle w:val="Footer"/>
      <w:rPr>
        <w:i/>
        <w:sz w:val="18"/>
      </w:rPr>
    </w:pPr>
    <w:r>
      <w:rPr>
        <w:i/>
        <w:sz w:val="18"/>
      </w:rPr>
      <w:t xml:space="preserve">June 2019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99" w:rsidRDefault="00C90599">
      <w:r>
        <w:separator/>
      </w:r>
    </w:p>
  </w:footnote>
  <w:footnote w:type="continuationSeparator" w:id="0">
    <w:p w:rsidR="00C90599" w:rsidRDefault="00C9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959"/>
    <w:multiLevelType w:val="hybridMultilevel"/>
    <w:tmpl w:val="4040566C"/>
    <w:lvl w:ilvl="0" w:tplc="50FAE23A">
      <w:start w:val="1"/>
      <w:numFmt w:val="bullet"/>
      <w:lvlText w:val="•"/>
      <w:lvlJc w:val="left"/>
      <w:pPr>
        <w:ind w:left="720" w:hanging="360"/>
      </w:pPr>
      <w:rPr>
        <w:rFonts w:ascii="Rdg Swift" w:hAnsi="Rdg Swif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709170A"/>
    <w:multiLevelType w:val="hybridMultilevel"/>
    <w:tmpl w:val="1E9E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3DB"/>
    <w:multiLevelType w:val="hybridMultilevel"/>
    <w:tmpl w:val="FAB0E02E"/>
    <w:lvl w:ilvl="0" w:tplc="50FAE23A">
      <w:start w:val="1"/>
      <w:numFmt w:val="bullet"/>
      <w:lvlText w:val="•"/>
      <w:lvlJc w:val="left"/>
      <w:pPr>
        <w:ind w:left="720" w:hanging="360"/>
      </w:pPr>
      <w:rPr>
        <w:rFonts w:ascii="Rdg Swift" w:hAnsi="Rdg Swif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0E7B3937"/>
    <w:multiLevelType w:val="hybridMultilevel"/>
    <w:tmpl w:val="11A8DDC0"/>
    <w:lvl w:ilvl="0" w:tplc="02E8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C733F"/>
    <w:multiLevelType w:val="hybridMultilevel"/>
    <w:tmpl w:val="EF70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C60F0"/>
    <w:multiLevelType w:val="hybridMultilevel"/>
    <w:tmpl w:val="3B90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36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06370C"/>
    <w:multiLevelType w:val="hybridMultilevel"/>
    <w:tmpl w:val="13C81F7E"/>
    <w:lvl w:ilvl="0" w:tplc="81703DF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315E7"/>
    <w:multiLevelType w:val="hybridMultilevel"/>
    <w:tmpl w:val="D9820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E270D9"/>
    <w:multiLevelType w:val="hybridMultilevel"/>
    <w:tmpl w:val="219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A2592"/>
    <w:multiLevelType w:val="hybridMultilevel"/>
    <w:tmpl w:val="3CFCDA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2A130C"/>
    <w:multiLevelType w:val="hybridMultilevel"/>
    <w:tmpl w:val="BBD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C7793"/>
    <w:multiLevelType w:val="hybridMultilevel"/>
    <w:tmpl w:val="1DE4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E3EE0"/>
    <w:multiLevelType w:val="hybridMultilevel"/>
    <w:tmpl w:val="5674F4F0"/>
    <w:lvl w:ilvl="0" w:tplc="CAE8AF6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E93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61C20C83"/>
    <w:multiLevelType w:val="hybridMultilevel"/>
    <w:tmpl w:val="6090DB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EEF0C13"/>
    <w:multiLevelType w:val="hybridMultilevel"/>
    <w:tmpl w:val="CF0E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220C"/>
    <w:multiLevelType w:val="hybridMultilevel"/>
    <w:tmpl w:val="1910BAEE"/>
    <w:lvl w:ilvl="0" w:tplc="73FCF85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763BFF"/>
    <w:multiLevelType w:val="hybridMultilevel"/>
    <w:tmpl w:val="DFD20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422E6"/>
    <w:multiLevelType w:val="hybridMultilevel"/>
    <w:tmpl w:val="883C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2A96"/>
    <w:multiLevelType w:val="hybridMultilevel"/>
    <w:tmpl w:val="F8265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5"/>
  </w:num>
  <w:num w:numId="5">
    <w:abstractNumId w:val="14"/>
  </w:num>
  <w:num w:numId="6">
    <w:abstractNumId w:val="10"/>
  </w:num>
  <w:num w:numId="7">
    <w:abstractNumId w:val="6"/>
  </w:num>
  <w:num w:numId="8">
    <w:abstractNumId w:val="18"/>
  </w:num>
  <w:num w:numId="9">
    <w:abstractNumId w:val="5"/>
  </w:num>
  <w:num w:numId="10">
    <w:abstractNumId w:val="19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1"/>
  </w:num>
  <w:num w:numId="16">
    <w:abstractNumId w:val="11"/>
  </w:num>
  <w:num w:numId="17">
    <w:abstractNumId w:val="7"/>
  </w:num>
  <w:num w:numId="18">
    <w:abstractNumId w:val="20"/>
  </w:num>
  <w:num w:numId="19">
    <w:abstractNumId w:val="8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6"/>
  <w:displayVerticalDrawingGridEvery w:val="6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F"/>
    <w:rsid w:val="000113D7"/>
    <w:rsid w:val="00015DFF"/>
    <w:rsid w:val="00025E76"/>
    <w:rsid w:val="00047025"/>
    <w:rsid w:val="0005133D"/>
    <w:rsid w:val="00056DB6"/>
    <w:rsid w:val="000701CA"/>
    <w:rsid w:val="000A23C0"/>
    <w:rsid w:val="000A486F"/>
    <w:rsid w:val="000A501D"/>
    <w:rsid w:val="000B2DE9"/>
    <w:rsid w:val="000B54EC"/>
    <w:rsid w:val="000E605F"/>
    <w:rsid w:val="000E7476"/>
    <w:rsid w:val="000F7E0C"/>
    <w:rsid w:val="00105518"/>
    <w:rsid w:val="00113FB3"/>
    <w:rsid w:val="001153AD"/>
    <w:rsid w:val="001260CE"/>
    <w:rsid w:val="00170200"/>
    <w:rsid w:val="00170666"/>
    <w:rsid w:val="00176E3A"/>
    <w:rsid w:val="001A0BC5"/>
    <w:rsid w:val="001A2AC0"/>
    <w:rsid w:val="001A4D0D"/>
    <w:rsid w:val="001A563E"/>
    <w:rsid w:val="001B1854"/>
    <w:rsid w:val="001B256E"/>
    <w:rsid w:val="001D5D34"/>
    <w:rsid w:val="001D75FC"/>
    <w:rsid w:val="001E7E83"/>
    <w:rsid w:val="001F5186"/>
    <w:rsid w:val="001F7E09"/>
    <w:rsid w:val="0020100F"/>
    <w:rsid w:val="002111EF"/>
    <w:rsid w:val="00222AB2"/>
    <w:rsid w:val="00231A19"/>
    <w:rsid w:val="0023367C"/>
    <w:rsid w:val="00246731"/>
    <w:rsid w:val="00282253"/>
    <w:rsid w:val="002827D9"/>
    <w:rsid w:val="00292842"/>
    <w:rsid w:val="002A0BB9"/>
    <w:rsid w:val="002A1E6F"/>
    <w:rsid w:val="002C140A"/>
    <w:rsid w:val="002D7ABB"/>
    <w:rsid w:val="00302AC1"/>
    <w:rsid w:val="00304B00"/>
    <w:rsid w:val="00311973"/>
    <w:rsid w:val="0034270A"/>
    <w:rsid w:val="0034603B"/>
    <w:rsid w:val="00346899"/>
    <w:rsid w:val="003577AF"/>
    <w:rsid w:val="003611DA"/>
    <w:rsid w:val="00364794"/>
    <w:rsid w:val="00364B84"/>
    <w:rsid w:val="003708A9"/>
    <w:rsid w:val="003736FC"/>
    <w:rsid w:val="00377429"/>
    <w:rsid w:val="003B6D6B"/>
    <w:rsid w:val="003C1147"/>
    <w:rsid w:val="003C3076"/>
    <w:rsid w:val="003E351A"/>
    <w:rsid w:val="003F37AB"/>
    <w:rsid w:val="003F5D34"/>
    <w:rsid w:val="00411DCE"/>
    <w:rsid w:val="00434B05"/>
    <w:rsid w:val="00452F30"/>
    <w:rsid w:val="00476521"/>
    <w:rsid w:val="00484F1E"/>
    <w:rsid w:val="004B6C96"/>
    <w:rsid w:val="004C4285"/>
    <w:rsid w:val="004E42AB"/>
    <w:rsid w:val="004E42E3"/>
    <w:rsid w:val="004E62D3"/>
    <w:rsid w:val="005225C9"/>
    <w:rsid w:val="00540E64"/>
    <w:rsid w:val="00544CF6"/>
    <w:rsid w:val="00555185"/>
    <w:rsid w:val="00566B54"/>
    <w:rsid w:val="00571C72"/>
    <w:rsid w:val="00571DF9"/>
    <w:rsid w:val="00574B9E"/>
    <w:rsid w:val="005816CD"/>
    <w:rsid w:val="00581E57"/>
    <w:rsid w:val="00584540"/>
    <w:rsid w:val="00594435"/>
    <w:rsid w:val="005A40EF"/>
    <w:rsid w:val="005B341E"/>
    <w:rsid w:val="005C135F"/>
    <w:rsid w:val="005C61ED"/>
    <w:rsid w:val="005C7E66"/>
    <w:rsid w:val="005E68E8"/>
    <w:rsid w:val="005E7378"/>
    <w:rsid w:val="00600D0C"/>
    <w:rsid w:val="0060241B"/>
    <w:rsid w:val="006167A1"/>
    <w:rsid w:val="00622FA5"/>
    <w:rsid w:val="00635DF2"/>
    <w:rsid w:val="00636019"/>
    <w:rsid w:val="006447CF"/>
    <w:rsid w:val="006662D4"/>
    <w:rsid w:val="00675158"/>
    <w:rsid w:val="006A03CB"/>
    <w:rsid w:val="006C4F61"/>
    <w:rsid w:val="006C6432"/>
    <w:rsid w:val="006E1D32"/>
    <w:rsid w:val="006E72AE"/>
    <w:rsid w:val="00732D35"/>
    <w:rsid w:val="00752315"/>
    <w:rsid w:val="007572D9"/>
    <w:rsid w:val="00775850"/>
    <w:rsid w:val="00776513"/>
    <w:rsid w:val="00791668"/>
    <w:rsid w:val="007934D3"/>
    <w:rsid w:val="0079770F"/>
    <w:rsid w:val="007D13B0"/>
    <w:rsid w:val="007D562D"/>
    <w:rsid w:val="007F74B3"/>
    <w:rsid w:val="00800C82"/>
    <w:rsid w:val="008018B8"/>
    <w:rsid w:val="00822AD0"/>
    <w:rsid w:val="008275C9"/>
    <w:rsid w:val="00832C04"/>
    <w:rsid w:val="00835139"/>
    <w:rsid w:val="0084543B"/>
    <w:rsid w:val="00856A77"/>
    <w:rsid w:val="008852B3"/>
    <w:rsid w:val="00896503"/>
    <w:rsid w:val="008B6357"/>
    <w:rsid w:val="008B75B1"/>
    <w:rsid w:val="008C078A"/>
    <w:rsid w:val="008D3F69"/>
    <w:rsid w:val="008E2341"/>
    <w:rsid w:val="008F47E5"/>
    <w:rsid w:val="00914399"/>
    <w:rsid w:val="00924601"/>
    <w:rsid w:val="00942907"/>
    <w:rsid w:val="00945D8B"/>
    <w:rsid w:val="009538CF"/>
    <w:rsid w:val="00961548"/>
    <w:rsid w:val="00963515"/>
    <w:rsid w:val="00964569"/>
    <w:rsid w:val="00982992"/>
    <w:rsid w:val="009C28D0"/>
    <w:rsid w:val="009E0F87"/>
    <w:rsid w:val="009F5442"/>
    <w:rsid w:val="009F7440"/>
    <w:rsid w:val="00A00057"/>
    <w:rsid w:val="00A36E86"/>
    <w:rsid w:val="00A37DD6"/>
    <w:rsid w:val="00A92B9E"/>
    <w:rsid w:val="00A95F1D"/>
    <w:rsid w:val="00AB4C0C"/>
    <w:rsid w:val="00AC4DF3"/>
    <w:rsid w:val="00AC66F9"/>
    <w:rsid w:val="00AE1A75"/>
    <w:rsid w:val="00AE3E8B"/>
    <w:rsid w:val="00B13E03"/>
    <w:rsid w:val="00B2273A"/>
    <w:rsid w:val="00B263CE"/>
    <w:rsid w:val="00B34102"/>
    <w:rsid w:val="00B35E07"/>
    <w:rsid w:val="00B613A2"/>
    <w:rsid w:val="00B9519A"/>
    <w:rsid w:val="00BC34B1"/>
    <w:rsid w:val="00BC6695"/>
    <w:rsid w:val="00BD53AC"/>
    <w:rsid w:val="00BD7D92"/>
    <w:rsid w:val="00C00E79"/>
    <w:rsid w:val="00C571E4"/>
    <w:rsid w:val="00C66350"/>
    <w:rsid w:val="00C81832"/>
    <w:rsid w:val="00C83D2C"/>
    <w:rsid w:val="00C90599"/>
    <w:rsid w:val="00C972E2"/>
    <w:rsid w:val="00CA2B83"/>
    <w:rsid w:val="00D02B73"/>
    <w:rsid w:val="00D15D78"/>
    <w:rsid w:val="00D176A5"/>
    <w:rsid w:val="00D22E6E"/>
    <w:rsid w:val="00D30F1A"/>
    <w:rsid w:val="00D370D3"/>
    <w:rsid w:val="00D74E00"/>
    <w:rsid w:val="00D75F63"/>
    <w:rsid w:val="00DB7477"/>
    <w:rsid w:val="00DE33BE"/>
    <w:rsid w:val="00DE7BD4"/>
    <w:rsid w:val="00DE7D9F"/>
    <w:rsid w:val="00DF3B84"/>
    <w:rsid w:val="00E01D5E"/>
    <w:rsid w:val="00E23A20"/>
    <w:rsid w:val="00E26214"/>
    <w:rsid w:val="00E32885"/>
    <w:rsid w:val="00E3654D"/>
    <w:rsid w:val="00E41197"/>
    <w:rsid w:val="00E43737"/>
    <w:rsid w:val="00E5220B"/>
    <w:rsid w:val="00EA361C"/>
    <w:rsid w:val="00ED7F44"/>
    <w:rsid w:val="00EE099B"/>
    <w:rsid w:val="00EF0669"/>
    <w:rsid w:val="00F114A4"/>
    <w:rsid w:val="00F30A9F"/>
    <w:rsid w:val="00F3386F"/>
    <w:rsid w:val="00F41CB9"/>
    <w:rsid w:val="00F43806"/>
    <w:rsid w:val="00F6026F"/>
    <w:rsid w:val="00F67748"/>
    <w:rsid w:val="00FA4F3E"/>
    <w:rsid w:val="00FA6273"/>
    <w:rsid w:val="00FC1C79"/>
    <w:rsid w:val="00FC205F"/>
    <w:rsid w:val="00FD0B9B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3A"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273A"/>
    <w:pPr>
      <w:ind w:left="2835"/>
    </w:pPr>
  </w:style>
  <w:style w:type="paragraph" w:styleId="Header">
    <w:name w:val="header"/>
    <w:basedOn w:val="Normal"/>
    <w:link w:val="HeaderChar"/>
    <w:uiPriority w:val="99"/>
    <w:rsid w:val="001D5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5D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A1E6F"/>
    <w:rPr>
      <w:rFonts w:ascii="Arial" w:hAnsi="Arial" w:cs="Arial"/>
      <w:sz w:val="24"/>
      <w:lang w:eastAsia="en-US"/>
    </w:rPr>
  </w:style>
  <w:style w:type="character" w:styleId="Hyperlink">
    <w:name w:val="Hyperlink"/>
    <w:basedOn w:val="DefaultParagraphFont"/>
    <w:rsid w:val="002111EF"/>
    <w:rPr>
      <w:color w:val="0000FF"/>
      <w:u w:val="single"/>
    </w:rPr>
  </w:style>
  <w:style w:type="character" w:styleId="FollowedHyperlink">
    <w:name w:val="FollowedHyperlink"/>
    <w:basedOn w:val="DefaultParagraphFont"/>
    <w:rsid w:val="00EA361C"/>
    <w:rPr>
      <w:color w:val="800080"/>
      <w:u w:val="single"/>
    </w:rPr>
  </w:style>
  <w:style w:type="paragraph" w:customStyle="1" w:styleId="Default">
    <w:name w:val="Default"/>
    <w:rsid w:val="003119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60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C66F9"/>
    <w:rPr>
      <w:rFonts w:ascii="Arial" w:hAnsi="Arial" w:cs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3A"/>
    <w:rPr>
      <w:rFonts w:ascii="Arial" w:hAnsi="Arial" w:cs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273A"/>
    <w:pPr>
      <w:ind w:left="2835"/>
    </w:pPr>
  </w:style>
  <w:style w:type="paragraph" w:styleId="Header">
    <w:name w:val="header"/>
    <w:basedOn w:val="Normal"/>
    <w:link w:val="HeaderChar"/>
    <w:uiPriority w:val="99"/>
    <w:rsid w:val="001D5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5D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A1E6F"/>
    <w:rPr>
      <w:rFonts w:ascii="Arial" w:hAnsi="Arial" w:cs="Arial"/>
      <w:sz w:val="24"/>
      <w:lang w:eastAsia="en-US"/>
    </w:rPr>
  </w:style>
  <w:style w:type="character" w:styleId="Hyperlink">
    <w:name w:val="Hyperlink"/>
    <w:basedOn w:val="DefaultParagraphFont"/>
    <w:rsid w:val="002111EF"/>
    <w:rPr>
      <w:color w:val="0000FF"/>
      <w:u w:val="single"/>
    </w:rPr>
  </w:style>
  <w:style w:type="character" w:styleId="FollowedHyperlink">
    <w:name w:val="FollowedHyperlink"/>
    <w:basedOn w:val="DefaultParagraphFont"/>
    <w:rsid w:val="00EA361C"/>
    <w:rPr>
      <w:color w:val="800080"/>
      <w:u w:val="single"/>
    </w:rPr>
  </w:style>
  <w:style w:type="paragraph" w:customStyle="1" w:styleId="Default">
    <w:name w:val="Default"/>
    <w:rsid w:val="003119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60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C66F9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co.gov.uk/en/travel-and-living-abroad/travel-advice-by-countr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co.gov.uk/en/travel-and-living-abroad/staying-safe/driving-abroa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A912-3F18-4A24-BBA8-6806FAB8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UMIST, ISD</Company>
  <LinksUpToDate>false</LinksUpToDate>
  <CharactersWithSpaces>4299</CharactersWithSpaces>
  <SharedDoc>false</SharedDoc>
  <HLinks>
    <vt:vector size="36" baseType="variant"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http://www.esc.org.uk/fileadmin/user_upload/documents/public/leaflets/A5ElectricalSafetyAbroad.pdf</vt:lpwstr>
      </vt:variant>
      <vt:variant>
        <vt:lpwstr/>
      </vt:variant>
      <vt:variant>
        <vt:i4>7340073</vt:i4>
      </vt:variant>
      <vt:variant>
        <vt:i4>12</vt:i4>
      </vt:variant>
      <vt:variant>
        <vt:i4>0</vt:i4>
      </vt:variant>
      <vt:variant>
        <vt:i4>5</vt:i4>
      </vt:variant>
      <vt:variant>
        <vt:lpwstr>http://www.fco.gov.uk/en/travel-and-living-abroad/travel-advice-by-country/</vt:lpwstr>
      </vt:variant>
      <vt:variant>
        <vt:lpwstr/>
      </vt:variant>
      <vt:variant>
        <vt:i4>262217</vt:i4>
      </vt:variant>
      <vt:variant>
        <vt:i4>9</vt:i4>
      </vt:variant>
      <vt:variant>
        <vt:i4>0</vt:i4>
      </vt:variant>
      <vt:variant>
        <vt:i4>5</vt:i4>
      </vt:variant>
      <vt:variant>
        <vt:lpwstr>http://documents.manchester.ac.uk/display.aspx?DocID=9752</vt:lpwstr>
      </vt:variant>
      <vt:variant>
        <vt:lpwstr/>
      </vt:variant>
      <vt:variant>
        <vt:i4>393289</vt:i4>
      </vt:variant>
      <vt:variant>
        <vt:i4>6</vt:i4>
      </vt:variant>
      <vt:variant>
        <vt:i4>0</vt:i4>
      </vt:variant>
      <vt:variant>
        <vt:i4>5</vt:i4>
      </vt:variant>
      <vt:variant>
        <vt:lpwstr>http://documents.manchester.ac.uk/display.aspx?DocID=9778</vt:lpwstr>
      </vt:variant>
      <vt:variant>
        <vt:lpwstr/>
      </vt:variant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http://documents.manchester.ac.uk/display.aspx?DocID=9752</vt:lpwstr>
      </vt:variant>
      <vt:variant>
        <vt:lpwstr/>
      </vt:variant>
      <vt:variant>
        <vt:i4>2097210</vt:i4>
      </vt:variant>
      <vt:variant>
        <vt:i4>0</vt:i4>
      </vt:variant>
      <vt:variant>
        <vt:i4>0</vt:i4>
      </vt:variant>
      <vt:variant>
        <vt:i4>5</vt:i4>
      </vt:variant>
      <vt:variant>
        <vt:lpwstr>http://www.suzylamplugh.org/wpcms/wp-content/uploads/Buddy-System-Guidance-leaflet.pdf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creator>mprss02</dc:creator>
  <cp:lastModifiedBy>Joann Slater</cp:lastModifiedBy>
  <cp:revision>2</cp:revision>
  <cp:lastPrinted>2016-11-30T10:43:00Z</cp:lastPrinted>
  <dcterms:created xsi:type="dcterms:W3CDTF">2019-06-18T13:38:00Z</dcterms:created>
  <dcterms:modified xsi:type="dcterms:W3CDTF">2019-06-18T13:38:00Z</dcterms:modified>
</cp:coreProperties>
</file>