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F211" w14:textId="77777777" w:rsidR="00185BCB" w:rsidRDefault="00185BCB" w:rsidP="00D11188">
      <w:pPr>
        <w:jc w:val="center"/>
        <w:rPr>
          <w:u w:val="single"/>
        </w:rPr>
      </w:pPr>
    </w:p>
    <w:p w14:paraId="44CE70AF" w14:textId="77777777" w:rsidR="00580E9D" w:rsidRDefault="00D11188" w:rsidP="00D11188">
      <w:pPr>
        <w:jc w:val="center"/>
        <w:rPr>
          <w:u w:val="single"/>
        </w:rPr>
      </w:pPr>
      <w:r w:rsidRPr="005D5943">
        <w:rPr>
          <w:u w:val="single"/>
        </w:rPr>
        <w:t>Money MOT</w:t>
      </w:r>
    </w:p>
    <w:tbl>
      <w:tblPr>
        <w:tblStyle w:val="TableGrid"/>
        <w:tblW w:w="0" w:type="auto"/>
        <w:tblLook w:val="04A0" w:firstRow="1" w:lastRow="0" w:firstColumn="1" w:lastColumn="0" w:noHBand="0" w:noVBand="1"/>
      </w:tblPr>
      <w:tblGrid>
        <w:gridCol w:w="529"/>
        <w:gridCol w:w="8487"/>
      </w:tblGrid>
      <w:tr w:rsidR="00A5470C" w14:paraId="43CF8C37" w14:textId="77777777" w:rsidTr="00A5470C">
        <w:tc>
          <w:tcPr>
            <w:tcW w:w="9242" w:type="dxa"/>
            <w:gridSpan w:val="2"/>
            <w:tcBorders>
              <w:bottom w:val="single" w:sz="4" w:space="0" w:color="auto"/>
            </w:tcBorders>
            <w:shd w:val="clear" w:color="auto" w:fill="auto"/>
          </w:tcPr>
          <w:p w14:paraId="3EC5C2D0" w14:textId="77777777" w:rsidR="00A5470C" w:rsidRPr="00A5470C" w:rsidRDefault="00364E54" w:rsidP="00A5470C">
            <w:pPr>
              <w:jc w:val="center"/>
              <w:rPr>
                <w:sz w:val="28"/>
                <w:szCs w:val="28"/>
                <w:u w:val="single"/>
              </w:rPr>
            </w:pPr>
            <w:r>
              <w:rPr>
                <w:b/>
                <w:sz w:val="28"/>
                <w:szCs w:val="28"/>
              </w:rPr>
              <w:t>Check your i</w:t>
            </w:r>
            <w:r w:rsidR="00A5470C" w:rsidRPr="00A5470C">
              <w:rPr>
                <w:b/>
                <w:sz w:val="28"/>
                <w:szCs w:val="28"/>
              </w:rPr>
              <w:t>ncome</w:t>
            </w:r>
          </w:p>
        </w:tc>
      </w:tr>
      <w:tr w:rsidR="00A5470C" w14:paraId="4C3FED9B" w14:textId="77777777" w:rsidTr="00A5470C">
        <w:tc>
          <w:tcPr>
            <w:tcW w:w="534" w:type="dxa"/>
            <w:shd w:val="clear" w:color="auto" w:fill="auto"/>
            <w:vAlign w:val="center"/>
          </w:tcPr>
          <w:p w14:paraId="0C42EDFB" w14:textId="77777777" w:rsidR="00A5470C" w:rsidRPr="00A5470C" w:rsidRDefault="00A5470C" w:rsidP="00A5470C">
            <w:pPr>
              <w:jc w:val="center"/>
              <w:rPr>
                <w:b/>
                <w:sz w:val="28"/>
                <w:szCs w:val="28"/>
              </w:rPr>
            </w:pPr>
            <w:r w:rsidRPr="00A5470C">
              <w:rPr>
                <w:b/>
                <w:sz w:val="28"/>
                <w:szCs w:val="28"/>
              </w:rPr>
              <w:t>1</w:t>
            </w:r>
          </w:p>
        </w:tc>
        <w:tc>
          <w:tcPr>
            <w:tcW w:w="8708" w:type="dxa"/>
            <w:shd w:val="clear" w:color="auto" w:fill="auto"/>
          </w:tcPr>
          <w:p w14:paraId="17EE4043" w14:textId="77777777" w:rsidR="00185BCB" w:rsidRDefault="00185BCB" w:rsidP="00C51FB6"/>
          <w:p w14:paraId="7EB05B0B" w14:textId="1CD70FEE" w:rsidR="00A5470C" w:rsidRDefault="00A5470C" w:rsidP="00C51FB6">
            <w:r>
              <w:t xml:space="preserve">Make sure that you are receiving the correct amount of </w:t>
            </w:r>
            <w:hyperlink r:id="rId5" w:history="1">
              <w:r w:rsidRPr="005D5943">
                <w:rPr>
                  <w:rStyle w:val="Hyperlink"/>
                </w:rPr>
                <w:t>Student Finance</w:t>
              </w:r>
            </w:hyperlink>
            <w:r w:rsidR="001755DD">
              <w:rPr>
                <w:rStyle w:val="Hyperlink"/>
              </w:rPr>
              <w:t>.</w:t>
            </w:r>
          </w:p>
          <w:p w14:paraId="4EA1C349" w14:textId="77777777" w:rsidR="00A5470C" w:rsidRDefault="00A5470C" w:rsidP="00C51FB6">
            <w:pPr>
              <w:pStyle w:val="ListParagraph"/>
              <w:ind w:left="1080"/>
            </w:pPr>
          </w:p>
          <w:p w14:paraId="2ECD9EF6" w14:textId="77777777" w:rsidR="00A5470C" w:rsidRDefault="00A5470C" w:rsidP="00DF7DAA">
            <w:pPr>
              <w:rPr>
                <w:i/>
              </w:rPr>
            </w:pPr>
            <w:r w:rsidRPr="00C51FB6">
              <w:rPr>
                <w:i/>
              </w:rPr>
              <w:t xml:space="preserve">Tip: </w:t>
            </w:r>
            <w:r w:rsidR="00DF7DAA">
              <w:rPr>
                <w:i/>
              </w:rPr>
              <w:t>Y</w:t>
            </w:r>
            <w:r w:rsidR="00DF7DAA" w:rsidRPr="00C51FB6">
              <w:rPr>
                <w:i/>
              </w:rPr>
              <w:t>our Student Finance is designed to last you for the whole year</w:t>
            </w:r>
            <w:r w:rsidR="00DF7DAA">
              <w:rPr>
                <w:i/>
              </w:rPr>
              <w:t>,</w:t>
            </w:r>
            <w:r w:rsidR="00DF7DAA" w:rsidRPr="00C51FB6">
              <w:rPr>
                <w:i/>
              </w:rPr>
              <w:t xml:space="preserve"> therefore please factor this in when planning your budget.</w:t>
            </w:r>
            <w:r w:rsidR="00303D2E">
              <w:rPr>
                <w:i/>
              </w:rPr>
              <w:t xml:space="preserve"> </w:t>
            </w:r>
          </w:p>
          <w:p w14:paraId="21581C3C" w14:textId="77777777" w:rsidR="00303D2E" w:rsidRPr="00C51FB6" w:rsidRDefault="00303D2E" w:rsidP="00DF7DAA">
            <w:pPr>
              <w:rPr>
                <w:i/>
              </w:rPr>
            </w:pPr>
          </w:p>
        </w:tc>
      </w:tr>
      <w:tr w:rsidR="00A5470C" w14:paraId="0EE225C2" w14:textId="77777777" w:rsidTr="00A5470C">
        <w:tc>
          <w:tcPr>
            <w:tcW w:w="534" w:type="dxa"/>
            <w:tcBorders>
              <w:bottom w:val="single" w:sz="4" w:space="0" w:color="auto"/>
            </w:tcBorders>
            <w:shd w:val="clear" w:color="auto" w:fill="auto"/>
            <w:vAlign w:val="center"/>
          </w:tcPr>
          <w:p w14:paraId="4B8B3BE8" w14:textId="77777777" w:rsidR="00A5470C" w:rsidRPr="00A5470C" w:rsidRDefault="00A5470C" w:rsidP="00A5470C">
            <w:pPr>
              <w:jc w:val="center"/>
              <w:rPr>
                <w:b/>
                <w:sz w:val="28"/>
                <w:szCs w:val="28"/>
              </w:rPr>
            </w:pPr>
            <w:r w:rsidRPr="00A5470C">
              <w:rPr>
                <w:b/>
                <w:sz w:val="28"/>
                <w:szCs w:val="28"/>
              </w:rPr>
              <w:t>2</w:t>
            </w:r>
          </w:p>
        </w:tc>
        <w:tc>
          <w:tcPr>
            <w:tcW w:w="8708" w:type="dxa"/>
            <w:tcBorders>
              <w:bottom w:val="single" w:sz="4" w:space="0" w:color="auto"/>
            </w:tcBorders>
            <w:shd w:val="clear" w:color="auto" w:fill="auto"/>
          </w:tcPr>
          <w:p w14:paraId="454DE43F" w14:textId="77777777" w:rsidR="00185BCB" w:rsidRDefault="00185BCB" w:rsidP="00C51FB6"/>
          <w:p w14:paraId="37862300" w14:textId="2A241532" w:rsidR="00A5470C" w:rsidRDefault="00A5470C" w:rsidP="00C51FB6">
            <w:r>
              <w:t xml:space="preserve">The </w:t>
            </w:r>
            <w:hyperlink r:id="rId6" w:history="1">
              <w:r w:rsidRPr="00D26D23">
                <w:rPr>
                  <w:rStyle w:val="Hyperlink"/>
                </w:rPr>
                <w:t>Careers Service</w:t>
              </w:r>
            </w:hyperlink>
            <w:r>
              <w:t xml:space="preserve"> can help you to find part time work alongside your studies. </w:t>
            </w:r>
          </w:p>
          <w:p w14:paraId="2FF98A2C" w14:textId="77777777" w:rsidR="00A5470C" w:rsidRDefault="00A5470C" w:rsidP="00C51FB6">
            <w:pPr>
              <w:pStyle w:val="ListParagraph"/>
              <w:ind w:left="1080"/>
            </w:pPr>
          </w:p>
          <w:p w14:paraId="1336854A" w14:textId="77777777" w:rsidR="00A5470C" w:rsidRDefault="00A5470C" w:rsidP="00C51FB6">
            <w:pPr>
              <w:rPr>
                <w:i/>
              </w:rPr>
            </w:pPr>
            <w:r w:rsidRPr="00C51FB6">
              <w:rPr>
                <w:i/>
              </w:rPr>
              <w:t xml:space="preserve">Tip: Remember to ensure that you are on the correct </w:t>
            </w:r>
            <w:hyperlink r:id="rId7" w:history="1">
              <w:r w:rsidRPr="00C51FB6">
                <w:rPr>
                  <w:rStyle w:val="Hyperlink"/>
                  <w:i/>
                </w:rPr>
                <w:t>tax code</w:t>
              </w:r>
            </w:hyperlink>
            <w:r w:rsidRPr="00C51FB6">
              <w:rPr>
                <w:i/>
              </w:rPr>
              <w:t xml:space="preserve"> and are not being emergency taxed.</w:t>
            </w:r>
          </w:p>
          <w:p w14:paraId="2DA4306A" w14:textId="77777777" w:rsidR="00A5470C" w:rsidRPr="00C51FB6" w:rsidRDefault="00A5470C" w:rsidP="00C51FB6">
            <w:pPr>
              <w:rPr>
                <w:i/>
              </w:rPr>
            </w:pPr>
          </w:p>
        </w:tc>
      </w:tr>
      <w:tr w:rsidR="00A5470C" w14:paraId="0B0C9F59" w14:textId="77777777" w:rsidTr="00A5470C">
        <w:tc>
          <w:tcPr>
            <w:tcW w:w="534" w:type="dxa"/>
            <w:shd w:val="clear" w:color="auto" w:fill="auto"/>
            <w:vAlign w:val="center"/>
          </w:tcPr>
          <w:p w14:paraId="14CF2F63" w14:textId="77777777" w:rsidR="00A5470C" w:rsidRPr="00A5470C" w:rsidRDefault="00A5470C" w:rsidP="00A5470C">
            <w:pPr>
              <w:jc w:val="center"/>
              <w:rPr>
                <w:b/>
                <w:sz w:val="28"/>
                <w:szCs w:val="28"/>
              </w:rPr>
            </w:pPr>
            <w:r w:rsidRPr="00EC2B48">
              <w:rPr>
                <w:b/>
                <w:sz w:val="28"/>
                <w:szCs w:val="28"/>
              </w:rPr>
              <w:t>3</w:t>
            </w:r>
          </w:p>
        </w:tc>
        <w:tc>
          <w:tcPr>
            <w:tcW w:w="8708" w:type="dxa"/>
            <w:shd w:val="clear" w:color="auto" w:fill="auto"/>
          </w:tcPr>
          <w:p w14:paraId="4B7137F2" w14:textId="77777777" w:rsidR="00185BCB" w:rsidRDefault="00185BCB" w:rsidP="00C51FB6"/>
          <w:p w14:paraId="6B59AD5F" w14:textId="583A30DB" w:rsidR="00A5470C" w:rsidRDefault="00A5470C" w:rsidP="00C51FB6">
            <w:r>
              <w:t xml:space="preserve">If you have children or a disability, you may be entitled to certain </w:t>
            </w:r>
            <w:hyperlink r:id="rId8" w:history="1">
              <w:r w:rsidRPr="004C3C97">
                <w:rPr>
                  <w:rStyle w:val="Hyperlink"/>
                </w:rPr>
                <w:t>extra help</w:t>
              </w:r>
            </w:hyperlink>
            <w:r>
              <w:t xml:space="preserve"> from Student Finance and the </w:t>
            </w:r>
            <w:r w:rsidRPr="004C3C97">
              <w:t>Government</w:t>
            </w:r>
            <w:r>
              <w:t>.</w:t>
            </w:r>
          </w:p>
          <w:p w14:paraId="6A5D0F7E" w14:textId="77777777" w:rsidR="00A5470C" w:rsidRDefault="00A5470C" w:rsidP="00C51FB6"/>
          <w:p w14:paraId="0F2849E4" w14:textId="77777777" w:rsidR="00A5470C" w:rsidRDefault="00A5470C" w:rsidP="00C51FB6">
            <w:pPr>
              <w:rPr>
                <w:i/>
              </w:rPr>
            </w:pPr>
            <w:r w:rsidRPr="00EC2B48">
              <w:rPr>
                <w:i/>
              </w:rPr>
              <w:t xml:space="preserve">Tip: </w:t>
            </w:r>
            <w:r w:rsidRPr="00F97D57">
              <w:rPr>
                <w:i/>
              </w:rPr>
              <w:t xml:space="preserve">The </w:t>
            </w:r>
            <w:hyperlink r:id="rId9" w:history="1">
              <w:r w:rsidRPr="00545ACD">
                <w:rPr>
                  <w:rStyle w:val="Hyperlink"/>
                  <w:i/>
                </w:rPr>
                <w:t>Advice Service</w:t>
              </w:r>
            </w:hyperlink>
            <w:r w:rsidRPr="00F97D57">
              <w:rPr>
                <w:i/>
              </w:rPr>
              <w:t xml:space="preserve"> at the Students’ Union offer</w:t>
            </w:r>
            <w:r w:rsidR="00303D2E">
              <w:rPr>
                <w:i/>
              </w:rPr>
              <w:t>s</w:t>
            </w:r>
            <w:r w:rsidRPr="00F97D57">
              <w:rPr>
                <w:i/>
              </w:rPr>
              <w:t xml:space="preserve"> free </w:t>
            </w:r>
            <w:r w:rsidR="00303D2E">
              <w:rPr>
                <w:i/>
              </w:rPr>
              <w:t xml:space="preserve">independent and confidential advice on a </w:t>
            </w:r>
            <w:r w:rsidR="009738C5">
              <w:rPr>
                <w:i/>
              </w:rPr>
              <w:t xml:space="preserve">range of money matters, including Student Finance, University financial support, </w:t>
            </w:r>
            <w:r w:rsidR="00DD2090">
              <w:rPr>
                <w:i/>
              </w:rPr>
              <w:t>financial worries and hardship, banking issues, consumer problems and government benefits</w:t>
            </w:r>
            <w:r w:rsidR="00C171D7">
              <w:rPr>
                <w:i/>
              </w:rPr>
              <w:t>,</w:t>
            </w:r>
            <w:r w:rsidR="00570D4D">
              <w:rPr>
                <w:i/>
              </w:rPr>
              <w:t xml:space="preserve"> </w:t>
            </w:r>
            <w:r w:rsidR="00DD2090">
              <w:rPr>
                <w:i/>
              </w:rPr>
              <w:t xml:space="preserve">including </w:t>
            </w:r>
            <w:r w:rsidR="00570D4D">
              <w:rPr>
                <w:i/>
              </w:rPr>
              <w:t xml:space="preserve">the application </w:t>
            </w:r>
            <w:r w:rsidR="00C171D7">
              <w:rPr>
                <w:i/>
              </w:rPr>
              <w:t>process for extra help</w:t>
            </w:r>
            <w:r w:rsidR="00DD2090">
              <w:rPr>
                <w:i/>
              </w:rPr>
              <w:t xml:space="preserve">. </w:t>
            </w:r>
          </w:p>
          <w:p w14:paraId="17A75FA3" w14:textId="77777777" w:rsidR="00A5470C" w:rsidRDefault="00A5470C" w:rsidP="00C51FB6">
            <w:pPr>
              <w:rPr>
                <w:u w:val="single"/>
              </w:rPr>
            </w:pPr>
          </w:p>
        </w:tc>
      </w:tr>
      <w:tr w:rsidR="00A5470C" w14:paraId="2AE305AB" w14:textId="77777777" w:rsidTr="00A5470C">
        <w:tc>
          <w:tcPr>
            <w:tcW w:w="534" w:type="dxa"/>
            <w:tcBorders>
              <w:bottom w:val="single" w:sz="4" w:space="0" w:color="auto"/>
            </w:tcBorders>
            <w:shd w:val="clear" w:color="auto" w:fill="auto"/>
            <w:vAlign w:val="center"/>
          </w:tcPr>
          <w:p w14:paraId="7E49D678" w14:textId="77777777" w:rsidR="00A5470C" w:rsidRPr="00A5470C" w:rsidRDefault="00A5470C" w:rsidP="00A5470C">
            <w:pPr>
              <w:jc w:val="center"/>
              <w:rPr>
                <w:b/>
                <w:sz w:val="28"/>
                <w:szCs w:val="28"/>
              </w:rPr>
            </w:pPr>
            <w:r w:rsidRPr="00A5470C">
              <w:rPr>
                <w:b/>
                <w:sz w:val="28"/>
                <w:szCs w:val="28"/>
              </w:rPr>
              <w:t>4</w:t>
            </w:r>
          </w:p>
        </w:tc>
        <w:tc>
          <w:tcPr>
            <w:tcW w:w="8708" w:type="dxa"/>
            <w:tcBorders>
              <w:bottom w:val="single" w:sz="4" w:space="0" w:color="auto"/>
            </w:tcBorders>
            <w:shd w:val="clear" w:color="auto" w:fill="auto"/>
          </w:tcPr>
          <w:p w14:paraId="20C2F64E" w14:textId="77777777" w:rsidR="00185BCB" w:rsidRDefault="00185BCB" w:rsidP="00C51FB6"/>
          <w:p w14:paraId="71B5C22F" w14:textId="517C1874" w:rsidR="00A5470C" w:rsidRDefault="00A5470C" w:rsidP="00C51FB6">
            <w:r>
              <w:t xml:space="preserve">As a student, you may be entitled to a specialist, </w:t>
            </w:r>
            <w:hyperlink r:id="rId10" w:history="1">
              <w:r w:rsidRPr="00854F44">
                <w:rPr>
                  <w:rStyle w:val="Hyperlink"/>
                </w:rPr>
                <w:t>student-friendly bank account</w:t>
              </w:r>
            </w:hyperlink>
            <w:r>
              <w:t xml:space="preserve"> with an interest-free overdraft.</w:t>
            </w:r>
          </w:p>
          <w:p w14:paraId="64E78A5F" w14:textId="77777777" w:rsidR="00A5470C" w:rsidRDefault="00A5470C" w:rsidP="00C51FB6">
            <w:pPr>
              <w:pStyle w:val="ListParagraph"/>
              <w:ind w:left="1080"/>
            </w:pPr>
          </w:p>
          <w:p w14:paraId="21B43DBF" w14:textId="0E538B22" w:rsidR="00A5470C" w:rsidRPr="00C51FB6" w:rsidRDefault="00A5470C" w:rsidP="00C51FB6">
            <w:pPr>
              <w:rPr>
                <w:i/>
              </w:rPr>
            </w:pPr>
            <w:r w:rsidRPr="00C51FB6">
              <w:rPr>
                <w:i/>
              </w:rPr>
              <w:t>Tip: Yo</w:t>
            </w:r>
            <w:r w:rsidR="00DF7DAA">
              <w:rPr>
                <w:i/>
              </w:rPr>
              <w:t xml:space="preserve">u may only be entitled to open </w:t>
            </w:r>
            <w:r w:rsidR="001755DD">
              <w:rPr>
                <w:i/>
              </w:rPr>
              <w:t>one such</w:t>
            </w:r>
            <w:r w:rsidRPr="00C51FB6">
              <w:rPr>
                <w:i/>
              </w:rPr>
              <w:t xml:space="preserve"> account</w:t>
            </w:r>
            <w:r w:rsidR="001755DD">
              <w:rPr>
                <w:i/>
              </w:rPr>
              <w:t>,</w:t>
            </w:r>
            <w:r w:rsidRPr="00C51FB6">
              <w:rPr>
                <w:i/>
              </w:rPr>
              <w:t xml:space="preserve"> therefore don’t be tempted to open more as you may find that this is </w:t>
            </w:r>
            <w:r w:rsidR="001755DD" w:rsidRPr="00C51FB6">
              <w:rPr>
                <w:i/>
              </w:rPr>
              <w:t>revoked,</w:t>
            </w:r>
            <w:r w:rsidRPr="00C51FB6">
              <w:rPr>
                <w:i/>
              </w:rPr>
              <w:t xml:space="preserve"> and you have to pay back any overdraft immediately!</w:t>
            </w:r>
          </w:p>
          <w:p w14:paraId="1AB19D0F" w14:textId="77777777" w:rsidR="00A5470C" w:rsidRDefault="00A5470C" w:rsidP="00C51FB6">
            <w:pPr>
              <w:rPr>
                <w:u w:val="single"/>
              </w:rPr>
            </w:pPr>
          </w:p>
        </w:tc>
      </w:tr>
      <w:tr w:rsidR="00A5470C" w14:paraId="075BA658" w14:textId="77777777" w:rsidTr="00A5470C">
        <w:tc>
          <w:tcPr>
            <w:tcW w:w="534" w:type="dxa"/>
            <w:shd w:val="clear" w:color="auto" w:fill="auto"/>
            <w:vAlign w:val="center"/>
          </w:tcPr>
          <w:p w14:paraId="625D33F5" w14:textId="77777777" w:rsidR="00A5470C" w:rsidRPr="00A5470C" w:rsidRDefault="00A5470C" w:rsidP="00A5470C">
            <w:pPr>
              <w:jc w:val="center"/>
              <w:rPr>
                <w:b/>
                <w:sz w:val="28"/>
                <w:szCs w:val="28"/>
              </w:rPr>
            </w:pPr>
            <w:r w:rsidRPr="00A5470C">
              <w:rPr>
                <w:b/>
                <w:sz w:val="28"/>
                <w:szCs w:val="28"/>
              </w:rPr>
              <w:t>5</w:t>
            </w:r>
          </w:p>
        </w:tc>
        <w:tc>
          <w:tcPr>
            <w:tcW w:w="8708" w:type="dxa"/>
            <w:shd w:val="clear" w:color="auto" w:fill="auto"/>
          </w:tcPr>
          <w:p w14:paraId="46D23E8F" w14:textId="77777777" w:rsidR="00185BCB" w:rsidRDefault="00185BCB" w:rsidP="00C51FB6"/>
          <w:p w14:paraId="2C9F18BE" w14:textId="726FD1D8" w:rsidR="00A5470C" w:rsidRDefault="00A5470C" w:rsidP="00C51FB6">
            <w:r>
              <w:t xml:space="preserve">Certain courses may enable you to qualify for a </w:t>
            </w:r>
            <w:hyperlink r:id="rId11" w:history="1">
              <w:r w:rsidRPr="00854F44">
                <w:rPr>
                  <w:rStyle w:val="Hyperlink"/>
                </w:rPr>
                <w:t>Career Development Loan</w:t>
              </w:r>
            </w:hyperlink>
            <w:r>
              <w:t>.</w:t>
            </w:r>
          </w:p>
          <w:p w14:paraId="6E850996" w14:textId="77777777" w:rsidR="00A5470C" w:rsidRDefault="00A5470C" w:rsidP="00C51FB6">
            <w:pPr>
              <w:rPr>
                <w:i/>
              </w:rPr>
            </w:pPr>
          </w:p>
          <w:p w14:paraId="00CDB429" w14:textId="77777777" w:rsidR="00A5470C" w:rsidRPr="00617276" w:rsidRDefault="00A5470C" w:rsidP="00C51FB6">
            <w:pPr>
              <w:rPr>
                <w:i/>
              </w:rPr>
            </w:pPr>
            <w:r w:rsidRPr="00617276">
              <w:rPr>
                <w:i/>
              </w:rPr>
              <w:t>Tip: While Career Development Loans offer attractive rates while studying, the interest rate when you finish may be up to 10%. Additionally, unlike Student Finance loans, you have to repay these loans regardless o</w:t>
            </w:r>
            <w:r w:rsidR="002C6BE4">
              <w:rPr>
                <w:i/>
              </w:rPr>
              <w:t xml:space="preserve">f your circumstances post-study </w:t>
            </w:r>
            <w:r w:rsidRPr="00617276">
              <w:rPr>
                <w:i/>
              </w:rPr>
              <w:t xml:space="preserve">or if you leave the course early. </w:t>
            </w:r>
          </w:p>
          <w:p w14:paraId="6E853553" w14:textId="77777777" w:rsidR="00A5470C" w:rsidRDefault="00A5470C" w:rsidP="00C51FB6">
            <w:pPr>
              <w:rPr>
                <w:u w:val="single"/>
              </w:rPr>
            </w:pPr>
          </w:p>
        </w:tc>
      </w:tr>
    </w:tbl>
    <w:p w14:paraId="62094047" w14:textId="0AB6CDCB" w:rsidR="00C51FB6" w:rsidRDefault="00C51FB6" w:rsidP="00C51FB6">
      <w:pPr>
        <w:pStyle w:val="ListParagraph"/>
        <w:ind w:left="1418"/>
      </w:pPr>
    </w:p>
    <w:p w14:paraId="2201900F" w14:textId="3100427A" w:rsidR="00185BCB" w:rsidRDefault="00185BCB" w:rsidP="00C51FB6">
      <w:pPr>
        <w:pStyle w:val="ListParagraph"/>
        <w:ind w:left="1418"/>
      </w:pPr>
    </w:p>
    <w:p w14:paraId="7203108B" w14:textId="7A9E969C" w:rsidR="00185BCB" w:rsidRDefault="00185BCB" w:rsidP="00C51FB6">
      <w:pPr>
        <w:pStyle w:val="ListParagraph"/>
        <w:ind w:left="1418"/>
      </w:pPr>
    </w:p>
    <w:p w14:paraId="3104D117" w14:textId="20D620EC" w:rsidR="00185BCB" w:rsidRDefault="00185BCB" w:rsidP="00C51FB6">
      <w:pPr>
        <w:pStyle w:val="ListParagraph"/>
        <w:ind w:left="1418"/>
      </w:pPr>
    </w:p>
    <w:p w14:paraId="51B9AEBD" w14:textId="5B715A8E" w:rsidR="00185BCB" w:rsidRDefault="00185BCB" w:rsidP="00C51FB6">
      <w:pPr>
        <w:pStyle w:val="ListParagraph"/>
        <w:ind w:left="1418"/>
      </w:pPr>
    </w:p>
    <w:p w14:paraId="26ABE7E2" w14:textId="2BEB8AF7" w:rsidR="00185BCB" w:rsidRDefault="00185BCB" w:rsidP="00C51FB6">
      <w:pPr>
        <w:pStyle w:val="ListParagraph"/>
        <w:ind w:left="1418"/>
      </w:pPr>
    </w:p>
    <w:p w14:paraId="063EF29C" w14:textId="37EE0C16" w:rsidR="00185BCB" w:rsidRDefault="00185BCB" w:rsidP="00C51FB6">
      <w:pPr>
        <w:pStyle w:val="ListParagraph"/>
        <w:ind w:left="1418"/>
      </w:pPr>
    </w:p>
    <w:p w14:paraId="4252716C" w14:textId="6FD6165F" w:rsidR="00185BCB" w:rsidRDefault="00185BCB" w:rsidP="00C51FB6">
      <w:pPr>
        <w:pStyle w:val="ListParagraph"/>
        <w:ind w:left="1418"/>
      </w:pPr>
    </w:p>
    <w:p w14:paraId="03252810" w14:textId="437E9081" w:rsidR="00185BCB" w:rsidRDefault="00185BCB" w:rsidP="00C51FB6">
      <w:pPr>
        <w:pStyle w:val="ListParagraph"/>
        <w:ind w:left="1418"/>
      </w:pPr>
    </w:p>
    <w:p w14:paraId="697A8286" w14:textId="1BEE4179" w:rsidR="00185BCB" w:rsidRDefault="00185BCB" w:rsidP="00C51FB6">
      <w:pPr>
        <w:pStyle w:val="ListParagraph"/>
        <w:ind w:left="1418"/>
      </w:pPr>
    </w:p>
    <w:p w14:paraId="1E527CED" w14:textId="5D8F4BE4" w:rsidR="00185BCB" w:rsidRDefault="00185BCB" w:rsidP="00C51FB6">
      <w:pPr>
        <w:pStyle w:val="ListParagraph"/>
        <w:ind w:left="1418"/>
      </w:pPr>
    </w:p>
    <w:p w14:paraId="5D5F41B8" w14:textId="77777777" w:rsidR="00185BCB" w:rsidRPr="00F96AA2" w:rsidRDefault="00185BCB" w:rsidP="00C51FB6">
      <w:pPr>
        <w:pStyle w:val="ListParagraph"/>
        <w:ind w:left="1418"/>
      </w:pPr>
    </w:p>
    <w:tbl>
      <w:tblPr>
        <w:tblStyle w:val="TableGrid"/>
        <w:tblW w:w="0" w:type="auto"/>
        <w:tblLook w:val="04A0" w:firstRow="1" w:lastRow="0" w:firstColumn="1" w:lastColumn="0" w:noHBand="0" w:noVBand="1"/>
      </w:tblPr>
      <w:tblGrid>
        <w:gridCol w:w="528"/>
        <w:gridCol w:w="8488"/>
      </w:tblGrid>
      <w:tr w:rsidR="00A5470C" w:rsidRPr="00A5470C" w14:paraId="01116FBD" w14:textId="77777777" w:rsidTr="0025545F">
        <w:tc>
          <w:tcPr>
            <w:tcW w:w="9242" w:type="dxa"/>
            <w:gridSpan w:val="2"/>
            <w:shd w:val="clear" w:color="auto" w:fill="auto"/>
          </w:tcPr>
          <w:p w14:paraId="17F3DA7B" w14:textId="77777777" w:rsidR="00A5470C" w:rsidRPr="00A5470C" w:rsidRDefault="00A5470C" w:rsidP="0025545F">
            <w:pPr>
              <w:jc w:val="center"/>
              <w:rPr>
                <w:b/>
                <w:sz w:val="28"/>
                <w:szCs w:val="28"/>
              </w:rPr>
            </w:pPr>
            <w:r w:rsidRPr="00A5470C">
              <w:rPr>
                <w:b/>
                <w:sz w:val="28"/>
                <w:szCs w:val="28"/>
              </w:rPr>
              <w:t>Check your expenditure</w:t>
            </w:r>
          </w:p>
        </w:tc>
      </w:tr>
      <w:tr w:rsidR="00A5470C" w14:paraId="15ECF836" w14:textId="77777777" w:rsidTr="0025545F">
        <w:tc>
          <w:tcPr>
            <w:tcW w:w="534" w:type="dxa"/>
            <w:tcBorders>
              <w:bottom w:val="single" w:sz="4" w:space="0" w:color="auto"/>
            </w:tcBorders>
            <w:shd w:val="clear" w:color="auto" w:fill="auto"/>
            <w:vAlign w:val="center"/>
          </w:tcPr>
          <w:p w14:paraId="14F84AFA" w14:textId="77777777" w:rsidR="00A5470C" w:rsidRPr="00A5470C" w:rsidRDefault="00A5470C" w:rsidP="0025545F">
            <w:pPr>
              <w:jc w:val="center"/>
              <w:rPr>
                <w:b/>
                <w:sz w:val="28"/>
                <w:szCs w:val="28"/>
              </w:rPr>
            </w:pPr>
            <w:r w:rsidRPr="00A5470C">
              <w:rPr>
                <w:b/>
                <w:sz w:val="28"/>
                <w:szCs w:val="28"/>
              </w:rPr>
              <w:t>1</w:t>
            </w:r>
          </w:p>
        </w:tc>
        <w:tc>
          <w:tcPr>
            <w:tcW w:w="8708" w:type="dxa"/>
            <w:tcBorders>
              <w:bottom w:val="single" w:sz="4" w:space="0" w:color="auto"/>
            </w:tcBorders>
            <w:shd w:val="clear" w:color="auto" w:fill="auto"/>
          </w:tcPr>
          <w:p w14:paraId="37781321" w14:textId="77777777" w:rsidR="001755DD" w:rsidRDefault="001755DD" w:rsidP="0025545F">
            <w:pPr>
              <w:rPr>
                <w:b/>
                <w:sz w:val="24"/>
                <w:szCs w:val="24"/>
              </w:rPr>
            </w:pPr>
          </w:p>
          <w:p w14:paraId="14611DD5" w14:textId="360D4E0D" w:rsidR="00A5470C" w:rsidRDefault="00A5470C" w:rsidP="0025545F">
            <w:pPr>
              <w:rPr>
                <w:b/>
                <w:sz w:val="24"/>
                <w:szCs w:val="24"/>
              </w:rPr>
            </w:pPr>
            <w:r w:rsidRPr="00712CBD">
              <w:rPr>
                <w:b/>
                <w:sz w:val="24"/>
                <w:szCs w:val="24"/>
              </w:rPr>
              <w:t>Housing</w:t>
            </w:r>
          </w:p>
          <w:p w14:paraId="6CC23E85" w14:textId="77777777" w:rsidR="0070564F" w:rsidRPr="00712CBD" w:rsidRDefault="0070564F" w:rsidP="0025545F">
            <w:pPr>
              <w:rPr>
                <w:b/>
                <w:sz w:val="24"/>
                <w:szCs w:val="24"/>
              </w:rPr>
            </w:pPr>
          </w:p>
          <w:p w14:paraId="72E5571B" w14:textId="77777777" w:rsidR="00A5470C" w:rsidRDefault="00A5470C" w:rsidP="0025545F">
            <w:pPr>
              <w:pStyle w:val="ListParagraph"/>
              <w:numPr>
                <w:ilvl w:val="1"/>
                <w:numId w:val="2"/>
              </w:numPr>
              <w:ind w:left="567" w:hanging="425"/>
            </w:pPr>
            <w:r>
              <w:t xml:space="preserve">If you are living in University-owned accommodation, did you know that </w:t>
            </w:r>
            <w:hyperlink r:id="rId12" w:history="1">
              <w:r w:rsidRPr="00007FCA">
                <w:rPr>
                  <w:rStyle w:val="Hyperlink"/>
                </w:rPr>
                <w:t>per</w:t>
              </w:r>
              <w:r w:rsidRPr="00007FCA">
                <w:rPr>
                  <w:rStyle w:val="Hyperlink"/>
                </w:rPr>
                <w:t>s</w:t>
              </w:r>
              <w:r w:rsidRPr="00007FCA">
                <w:rPr>
                  <w:rStyle w:val="Hyperlink"/>
                </w:rPr>
                <w:t>onal possessions insurance</w:t>
              </w:r>
            </w:hyperlink>
            <w:r>
              <w:t xml:space="preserve"> is included in the price you pay?</w:t>
            </w:r>
            <w:r w:rsidR="006A6038">
              <w:t xml:space="preserve"> </w:t>
            </w:r>
            <w:hyperlink r:id="rId13" w:history="1">
              <w:r w:rsidR="006A6038" w:rsidRPr="006A6038">
                <w:rPr>
                  <w:rStyle w:val="Hyperlink"/>
                </w:rPr>
                <w:t>Check what’s cove</w:t>
              </w:r>
              <w:r w:rsidR="006A6038" w:rsidRPr="006A6038">
                <w:rPr>
                  <w:rStyle w:val="Hyperlink"/>
                </w:rPr>
                <w:t>r</w:t>
              </w:r>
              <w:r w:rsidR="006A6038" w:rsidRPr="006A6038">
                <w:rPr>
                  <w:rStyle w:val="Hyperlink"/>
                </w:rPr>
                <w:t>ed in this document</w:t>
              </w:r>
            </w:hyperlink>
            <w:r w:rsidR="006A6038">
              <w:t>.</w:t>
            </w:r>
          </w:p>
          <w:p w14:paraId="634BA6DC" w14:textId="77777777" w:rsidR="006A6038" w:rsidRDefault="006A6038" w:rsidP="006A6038">
            <w:pPr>
              <w:pStyle w:val="ListParagraph"/>
              <w:ind w:left="567"/>
            </w:pPr>
          </w:p>
          <w:p w14:paraId="684D3018" w14:textId="77777777" w:rsidR="00A5470C" w:rsidRDefault="00AB50DC" w:rsidP="0025545F">
            <w:pPr>
              <w:pStyle w:val="ListParagraph"/>
              <w:numPr>
                <w:ilvl w:val="1"/>
                <w:numId w:val="2"/>
              </w:numPr>
              <w:ind w:left="567" w:hanging="425"/>
            </w:pPr>
            <w:r>
              <w:t>If you’re renting outside of University accommodation</w:t>
            </w:r>
            <w:r w:rsidR="00A5470C">
              <w:t xml:space="preserve">, </w:t>
            </w:r>
            <w:hyperlink r:id="rId14" w:history="1">
              <w:r w:rsidR="00A5470C" w:rsidRPr="00484475">
                <w:rPr>
                  <w:rStyle w:val="Hyperlink"/>
                </w:rPr>
                <w:t>Manchester St</w:t>
              </w:r>
              <w:r w:rsidR="00A5470C" w:rsidRPr="00484475">
                <w:rPr>
                  <w:rStyle w:val="Hyperlink"/>
                </w:rPr>
                <w:t>u</w:t>
              </w:r>
              <w:r w:rsidR="00A5470C" w:rsidRPr="00484475">
                <w:rPr>
                  <w:rStyle w:val="Hyperlink"/>
                </w:rPr>
                <w:t>dent Homes</w:t>
              </w:r>
            </w:hyperlink>
            <w:r w:rsidR="00A5470C">
              <w:t xml:space="preserve"> offer a free service to help you with private rental properties in Manchester.</w:t>
            </w:r>
          </w:p>
          <w:p w14:paraId="743AF151" w14:textId="77777777" w:rsidR="00A5470C" w:rsidRDefault="00A5470C" w:rsidP="0025545F">
            <w:pPr>
              <w:pStyle w:val="ListParagraph"/>
              <w:ind w:left="1800"/>
            </w:pPr>
          </w:p>
          <w:p w14:paraId="1448A026" w14:textId="77777777" w:rsidR="00A5470C" w:rsidRPr="00C51FB6" w:rsidRDefault="00A5470C" w:rsidP="0025545F">
            <w:pPr>
              <w:rPr>
                <w:i/>
              </w:rPr>
            </w:pPr>
            <w:r w:rsidRPr="00C51FB6">
              <w:rPr>
                <w:i/>
              </w:rPr>
              <w:t>Tip: Remember to cancel any Direct Debits or Standing Orders at the end of your tenancy as some landlords/letting agencies will charge you to refund your money.</w:t>
            </w:r>
          </w:p>
          <w:p w14:paraId="41347EB0" w14:textId="77777777" w:rsidR="00A5470C" w:rsidRDefault="00A5470C" w:rsidP="0025545F">
            <w:pPr>
              <w:rPr>
                <w:u w:val="single"/>
              </w:rPr>
            </w:pPr>
          </w:p>
        </w:tc>
      </w:tr>
      <w:tr w:rsidR="00A5470C" w14:paraId="6CBE4BFF" w14:textId="77777777" w:rsidTr="0025545F">
        <w:tc>
          <w:tcPr>
            <w:tcW w:w="534" w:type="dxa"/>
            <w:tcBorders>
              <w:bottom w:val="single" w:sz="4" w:space="0" w:color="auto"/>
            </w:tcBorders>
            <w:shd w:val="clear" w:color="auto" w:fill="auto"/>
            <w:vAlign w:val="center"/>
          </w:tcPr>
          <w:p w14:paraId="3EFAF407" w14:textId="77777777" w:rsidR="00A5470C" w:rsidRPr="00A5470C" w:rsidRDefault="00A5470C" w:rsidP="0025545F">
            <w:pPr>
              <w:jc w:val="center"/>
              <w:rPr>
                <w:b/>
                <w:sz w:val="28"/>
                <w:szCs w:val="28"/>
              </w:rPr>
            </w:pPr>
            <w:r w:rsidRPr="00A5470C">
              <w:rPr>
                <w:b/>
                <w:sz w:val="28"/>
                <w:szCs w:val="28"/>
              </w:rPr>
              <w:t>2</w:t>
            </w:r>
          </w:p>
        </w:tc>
        <w:tc>
          <w:tcPr>
            <w:tcW w:w="8708" w:type="dxa"/>
            <w:tcBorders>
              <w:bottom w:val="single" w:sz="4" w:space="0" w:color="auto"/>
            </w:tcBorders>
            <w:shd w:val="clear" w:color="auto" w:fill="auto"/>
          </w:tcPr>
          <w:p w14:paraId="4549FA6B" w14:textId="77777777" w:rsidR="001755DD" w:rsidRDefault="001755DD" w:rsidP="0025545F">
            <w:pPr>
              <w:rPr>
                <w:b/>
                <w:sz w:val="24"/>
                <w:szCs w:val="24"/>
              </w:rPr>
            </w:pPr>
          </w:p>
          <w:p w14:paraId="3C70842A" w14:textId="7DCD3A7E" w:rsidR="00A5470C" w:rsidRDefault="00712CBD" w:rsidP="0025545F">
            <w:pPr>
              <w:rPr>
                <w:b/>
                <w:sz w:val="24"/>
                <w:szCs w:val="24"/>
              </w:rPr>
            </w:pPr>
            <w:r w:rsidRPr="00712CBD">
              <w:rPr>
                <w:b/>
                <w:sz w:val="24"/>
                <w:szCs w:val="24"/>
              </w:rPr>
              <w:t>Bills</w:t>
            </w:r>
          </w:p>
          <w:p w14:paraId="438B0E02" w14:textId="77777777" w:rsidR="0070564F" w:rsidRPr="00712CBD" w:rsidRDefault="0070564F" w:rsidP="0025545F">
            <w:pPr>
              <w:rPr>
                <w:b/>
                <w:sz w:val="24"/>
                <w:szCs w:val="24"/>
              </w:rPr>
            </w:pPr>
          </w:p>
          <w:p w14:paraId="48A538E5" w14:textId="3D85C4CB" w:rsidR="00A5470C" w:rsidRDefault="00916E91" w:rsidP="0025545F">
            <w:pPr>
              <w:pStyle w:val="ListParagraph"/>
              <w:numPr>
                <w:ilvl w:val="1"/>
                <w:numId w:val="3"/>
              </w:numPr>
              <w:ind w:left="567" w:hanging="425"/>
            </w:pPr>
            <w:hyperlink r:id="rId15" w:history="1">
              <w:r w:rsidR="00A5470C" w:rsidRPr="005B4387">
                <w:rPr>
                  <w:rStyle w:val="Hyperlink"/>
                </w:rPr>
                <w:t>Council Tax</w:t>
              </w:r>
            </w:hyperlink>
            <w:r w:rsidR="00A5470C">
              <w:t>: Full-time students are exempt from paying Council Tax</w:t>
            </w:r>
            <w:r w:rsidR="003976FF">
              <w:t xml:space="preserve">, </w:t>
            </w:r>
            <w:r w:rsidR="00A5470C">
              <w:t>however if you live with non-students, the council will reduce the overall bill by 25% and you will need to agree how much everybody repays between you and your housemates.</w:t>
            </w:r>
            <w:r w:rsidR="003976FF">
              <w:t xml:space="preserve"> </w:t>
            </w:r>
          </w:p>
          <w:p w14:paraId="05847EB0" w14:textId="77777777" w:rsidR="00AB50DC" w:rsidRDefault="00AB50DC" w:rsidP="00AB50DC">
            <w:pPr>
              <w:pStyle w:val="ListParagraph"/>
              <w:ind w:left="567"/>
            </w:pPr>
          </w:p>
          <w:p w14:paraId="46FCE314" w14:textId="77777777" w:rsidR="0070564F" w:rsidRDefault="00916E91" w:rsidP="0070564F">
            <w:pPr>
              <w:pStyle w:val="ListParagraph"/>
              <w:numPr>
                <w:ilvl w:val="1"/>
                <w:numId w:val="3"/>
              </w:numPr>
              <w:ind w:left="567" w:hanging="425"/>
            </w:pPr>
            <w:hyperlink r:id="rId16" w:history="1">
              <w:r w:rsidR="0070564F" w:rsidRPr="00DC7CA3">
                <w:rPr>
                  <w:rStyle w:val="Hyperlink"/>
                </w:rPr>
                <w:t>TV Licence</w:t>
              </w:r>
            </w:hyperlink>
            <w:r w:rsidR="0070564F">
              <w:t xml:space="preserve">: A TV licence is required by law to watch or record live TV (even if you live in Halls) and unfortunately there are no specific student discounts available. </w:t>
            </w:r>
          </w:p>
          <w:p w14:paraId="6EA0587E" w14:textId="77777777" w:rsidR="0070564F" w:rsidRDefault="0070564F" w:rsidP="0070564F">
            <w:pPr>
              <w:pStyle w:val="ListParagraph"/>
            </w:pPr>
          </w:p>
          <w:p w14:paraId="186FDF00" w14:textId="4D835860" w:rsidR="0070564F" w:rsidRPr="007F1AA3" w:rsidRDefault="0070564F" w:rsidP="0070564F">
            <w:pPr>
              <w:rPr>
                <w:i/>
              </w:rPr>
            </w:pPr>
            <w:r w:rsidRPr="007F1AA3">
              <w:rPr>
                <w:i/>
              </w:rPr>
              <w:t xml:space="preserve">Tip: Paying for your TV licence in full (rather than Direct Debit) </w:t>
            </w:r>
            <w:r w:rsidR="007555B0">
              <w:rPr>
                <w:i/>
              </w:rPr>
              <w:t>can be less complicated than the current</w:t>
            </w:r>
            <w:r w:rsidRPr="007F1AA3">
              <w:rPr>
                <w:i/>
              </w:rPr>
              <w:t xml:space="preserve"> Direct Debit system (you have to pay the full amount over 6 months rather than 12)</w:t>
            </w:r>
            <w:r w:rsidR="007555B0">
              <w:rPr>
                <w:i/>
              </w:rPr>
              <w:t>. As a student</w:t>
            </w:r>
            <w:r w:rsidR="003976FF">
              <w:rPr>
                <w:i/>
              </w:rPr>
              <w:t xml:space="preserve">, </w:t>
            </w:r>
            <w:r w:rsidR="007555B0">
              <w:rPr>
                <w:i/>
              </w:rPr>
              <w:t xml:space="preserve">you may also be eligible for a </w:t>
            </w:r>
            <w:hyperlink r:id="rId17" w:anchor="refund" w:history="1">
              <w:r w:rsidR="007555B0" w:rsidRPr="007555B0">
                <w:rPr>
                  <w:rStyle w:val="Hyperlink"/>
                  <w:i/>
                </w:rPr>
                <w:t>TV License refund</w:t>
              </w:r>
            </w:hyperlink>
            <w:r w:rsidR="007555B0">
              <w:rPr>
                <w:i/>
              </w:rPr>
              <w:t xml:space="preserve"> if you don’t need your license over the summer. </w:t>
            </w:r>
          </w:p>
          <w:p w14:paraId="16CAB4FB" w14:textId="77777777" w:rsidR="0070564F" w:rsidRDefault="0070564F" w:rsidP="0070564F">
            <w:pPr>
              <w:pStyle w:val="ListParagraph"/>
              <w:ind w:left="567"/>
            </w:pPr>
          </w:p>
          <w:p w14:paraId="798DBA93" w14:textId="77777777" w:rsidR="00A5470C" w:rsidRDefault="00A5470C" w:rsidP="0025545F">
            <w:pPr>
              <w:pStyle w:val="ListParagraph"/>
              <w:numPr>
                <w:ilvl w:val="1"/>
                <w:numId w:val="3"/>
              </w:numPr>
              <w:ind w:left="567" w:hanging="425"/>
            </w:pPr>
            <w:r>
              <w:t xml:space="preserve">Gas/Electricity: Always use a comparison website to get the best value on your utility bills – you might even get cashback on top! (Note: for students in University-owned accommodation, these bills are included in the price of your rent). The </w:t>
            </w:r>
            <w:hyperlink r:id="rId18" w:anchor="cashback" w:history="1">
              <w:r w:rsidRPr="005B4387">
                <w:rPr>
                  <w:rStyle w:val="Hyperlink"/>
                </w:rPr>
                <w:t>Money Saving Expert</w:t>
              </w:r>
            </w:hyperlink>
            <w:r>
              <w:t xml:space="preserve"> website provides further information regarding these bills and comparison websites.</w:t>
            </w:r>
          </w:p>
          <w:p w14:paraId="4D3B9ED9" w14:textId="77777777" w:rsidR="0070564F" w:rsidRDefault="0070564F" w:rsidP="0070564F">
            <w:pPr>
              <w:pStyle w:val="ListParagraph"/>
              <w:ind w:left="567"/>
            </w:pPr>
          </w:p>
          <w:p w14:paraId="0349D802" w14:textId="77777777" w:rsidR="00A5470C" w:rsidRDefault="00A5470C" w:rsidP="0025545F">
            <w:pPr>
              <w:pStyle w:val="ListParagraph"/>
              <w:numPr>
                <w:ilvl w:val="1"/>
                <w:numId w:val="3"/>
              </w:numPr>
              <w:ind w:left="567" w:hanging="425"/>
              <w:rPr>
                <w:lang w:val="en"/>
              </w:rPr>
            </w:pPr>
            <w:r>
              <w:t xml:space="preserve">Water: </w:t>
            </w:r>
            <w:r w:rsidRPr="00EA2221">
              <w:rPr>
                <w:lang w:val="en"/>
              </w:rPr>
              <w:t xml:space="preserve">Unfortunately you cannot use comparison sites to find the best deal for your water supplier as this is determined by the area that you live in - the supplier for Manchester is </w:t>
            </w:r>
            <w:hyperlink r:id="rId19" w:history="1">
              <w:r w:rsidRPr="00EA2221">
                <w:rPr>
                  <w:rStyle w:val="Hyperlink"/>
                  <w:lang w:val="en"/>
                </w:rPr>
                <w:t>United Utilities</w:t>
              </w:r>
            </w:hyperlink>
            <w:r w:rsidRPr="00EA2221">
              <w:rPr>
                <w:lang w:val="en"/>
              </w:rPr>
              <w:t>.</w:t>
            </w:r>
          </w:p>
          <w:p w14:paraId="42F06ACA" w14:textId="77777777" w:rsidR="00A5470C" w:rsidRPr="00EA2221" w:rsidRDefault="00A5470C" w:rsidP="0025545F">
            <w:pPr>
              <w:pStyle w:val="ListParagraph"/>
              <w:ind w:left="1440"/>
              <w:rPr>
                <w:lang w:val="en"/>
              </w:rPr>
            </w:pPr>
          </w:p>
          <w:p w14:paraId="1C3DABB7" w14:textId="77777777" w:rsidR="00A5470C" w:rsidRPr="007F1AA3" w:rsidRDefault="00A5470C" w:rsidP="0025545F">
            <w:pPr>
              <w:rPr>
                <w:i/>
                <w:lang w:val="en"/>
              </w:rPr>
            </w:pPr>
            <w:r w:rsidRPr="007F1AA3">
              <w:rPr>
                <w:i/>
                <w:lang w:val="en"/>
              </w:rPr>
              <w:t xml:space="preserve">Tip: If you choose to pay your water bill annually and move out before the year is up, you may receive a rebate for the unused period of time. </w:t>
            </w:r>
          </w:p>
          <w:p w14:paraId="04F15E48" w14:textId="77777777" w:rsidR="00A5470C" w:rsidRPr="00EA2221" w:rsidRDefault="00A5470C" w:rsidP="0025545F">
            <w:pPr>
              <w:pStyle w:val="ListParagraph"/>
              <w:ind w:left="1440"/>
              <w:rPr>
                <w:i/>
              </w:rPr>
            </w:pPr>
          </w:p>
          <w:p w14:paraId="58F99559" w14:textId="77777777" w:rsidR="003976FF" w:rsidRDefault="003976FF" w:rsidP="0025545F">
            <w:pPr>
              <w:rPr>
                <w:i/>
                <w:u w:val="single"/>
              </w:rPr>
            </w:pPr>
          </w:p>
          <w:p w14:paraId="235FB79F" w14:textId="77777777" w:rsidR="003976FF" w:rsidRDefault="003976FF" w:rsidP="0025545F">
            <w:pPr>
              <w:rPr>
                <w:i/>
                <w:u w:val="single"/>
              </w:rPr>
            </w:pPr>
          </w:p>
          <w:p w14:paraId="5DDD21DD" w14:textId="77777777" w:rsidR="003976FF" w:rsidRDefault="003976FF" w:rsidP="0025545F">
            <w:pPr>
              <w:rPr>
                <w:i/>
                <w:u w:val="single"/>
              </w:rPr>
            </w:pPr>
          </w:p>
          <w:p w14:paraId="62C9C4B0" w14:textId="77777777" w:rsidR="003976FF" w:rsidRDefault="003976FF" w:rsidP="0025545F">
            <w:pPr>
              <w:rPr>
                <w:i/>
                <w:u w:val="single"/>
              </w:rPr>
            </w:pPr>
          </w:p>
          <w:p w14:paraId="11210D60" w14:textId="77777777" w:rsidR="003976FF" w:rsidRDefault="003976FF" w:rsidP="0025545F">
            <w:pPr>
              <w:rPr>
                <w:i/>
                <w:u w:val="single"/>
              </w:rPr>
            </w:pPr>
          </w:p>
          <w:p w14:paraId="3ABA989E" w14:textId="59F72267" w:rsidR="00A5470C" w:rsidRDefault="00A5470C" w:rsidP="0025545F">
            <w:pPr>
              <w:rPr>
                <w:i/>
                <w:u w:val="single"/>
              </w:rPr>
            </w:pPr>
            <w:r w:rsidRPr="00DC7CA3">
              <w:rPr>
                <w:i/>
                <w:u w:val="single"/>
              </w:rPr>
              <w:t>General Utility Bill Tips</w:t>
            </w:r>
          </w:p>
          <w:p w14:paraId="78EFA79A" w14:textId="77777777" w:rsidR="003976FF" w:rsidRPr="00DC7CA3" w:rsidRDefault="003976FF" w:rsidP="0025545F">
            <w:pPr>
              <w:rPr>
                <w:i/>
                <w:u w:val="single"/>
              </w:rPr>
            </w:pPr>
          </w:p>
          <w:p w14:paraId="237DC289" w14:textId="77777777" w:rsidR="00A5470C" w:rsidRDefault="00A5470C" w:rsidP="0025545F">
            <w:pPr>
              <w:rPr>
                <w:i/>
                <w:lang w:val="en"/>
              </w:rPr>
            </w:pPr>
            <w:r w:rsidRPr="005B4387">
              <w:rPr>
                <w:i/>
              </w:rPr>
              <w:t xml:space="preserve">Tip 1: </w:t>
            </w:r>
            <w:r w:rsidRPr="005B4387">
              <w:rPr>
                <w:i/>
                <w:lang w:val="en"/>
              </w:rPr>
              <w:t xml:space="preserve">With all utility bills make sure that you take a meter reading on the day you move in </w:t>
            </w:r>
            <w:r>
              <w:rPr>
                <w:i/>
                <w:lang w:val="en"/>
              </w:rPr>
              <w:t xml:space="preserve">and out </w:t>
            </w:r>
            <w:r w:rsidRPr="005B4387">
              <w:rPr>
                <w:i/>
                <w:lang w:val="en"/>
              </w:rPr>
              <w:t>(and a picture may help in case of any future problems) in order that you are not held responsible for any unpaid bills from previous</w:t>
            </w:r>
            <w:r>
              <w:rPr>
                <w:i/>
                <w:lang w:val="en"/>
              </w:rPr>
              <w:t>/future</w:t>
            </w:r>
            <w:r w:rsidRPr="005B4387">
              <w:rPr>
                <w:i/>
                <w:lang w:val="en"/>
              </w:rPr>
              <w:t xml:space="preserve"> tenant</w:t>
            </w:r>
            <w:r>
              <w:rPr>
                <w:i/>
                <w:lang w:val="en"/>
              </w:rPr>
              <w:t>s</w:t>
            </w:r>
            <w:r w:rsidRPr="005B4387">
              <w:rPr>
                <w:i/>
                <w:lang w:val="en"/>
              </w:rPr>
              <w:t>.</w:t>
            </w:r>
          </w:p>
          <w:p w14:paraId="2A9CD325" w14:textId="77777777" w:rsidR="00A5470C" w:rsidRDefault="00A5470C" w:rsidP="0025545F">
            <w:pPr>
              <w:rPr>
                <w:i/>
                <w:lang w:val="en"/>
              </w:rPr>
            </w:pPr>
          </w:p>
          <w:p w14:paraId="5D5CEFF5" w14:textId="77777777" w:rsidR="00A5470C" w:rsidRDefault="00A5470C" w:rsidP="0025545F">
            <w:pPr>
              <w:rPr>
                <w:i/>
                <w:lang w:val="en"/>
              </w:rPr>
            </w:pPr>
            <w:r w:rsidRPr="00EA2221">
              <w:rPr>
                <w:i/>
                <w:lang w:val="en"/>
              </w:rPr>
              <w:t>Tip 2: Make sure everybody in the household has their name on the bills – if you only have one name on there and there is a problem further down the line, that person alone will be held responsible</w:t>
            </w:r>
            <w:r w:rsidR="00470B5D">
              <w:rPr>
                <w:i/>
                <w:lang w:val="en"/>
              </w:rPr>
              <w:t>,</w:t>
            </w:r>
            <w:r w:rsidRPr="00EA2221">
              <w:rPr>
                <w:i/>
                <w:lang w:val="en"/>
              </w:rPr>
              <w:t xml:space="preserve"> even if they have paid their share. </w:t>
            </w:r>
          </w:p>
          <w:p w14:paraId="516E68B6" w14:textId="77777777" w:rsidR="00A5470C" w:rsidRPr="00EA2221" w:rsidRDefault="00A5470C" w:rsidP="0025545F">
            <w:pPr>
              <w:rPr>
                <w:i/>
                <w:lang w:val="en"/>
              </w:rPr>
            </w:pPr>
          </w:p>
          <w:p w14:paraId="13B3FEBD" w14:textId="77777777" w:rsidR="00A5470C" w:rsidRDefault="00A5470C" w:rsidP="0025545F">
            <w:pPr>
              <w:rPr>
                <w:i/>
                <w:lang w:val="en"/>
              </w:rPr>
            </w:pPr>
            <w:r w:rsidRPr="00EA2221">
              <w:rPr>
                <w:i/>
                <w:lang w:val="en"/>
              </w:rPr>
              <w:t xml:space="preserve">Tip 3: Some companies will offer a discount if you choose to pay by direct debit. Check this out before you sign up! A joint account for bills with your housemates with direct debits from each person’s account is a good idea to ensure that everyone pays their way. </w:t>
            </w:r>
          </w:p>
          <w:p w14:paraId="7B404C5B" w14:textId="77777777" w:rsidR="00A5470C" w:rsidRDefault="00A5470C" w:rsidP="0070564F">
            <w:pPr>
              <w:rPr>
                <w:u w:val="single"/>
              </w:rPr>
            </w:pPr>
          </w:p>
        </w:tc>
      </w:tr>
      <w:tr w:rsidR="00A5470C" w14:paraId="03A4BE8E" w14:textId="77777777" w:rsidTr="0025545F">
        <w:tc>
          <w:tcPr>
            <w:tcW w:w="534" w:type="dxa"/>
            <w:shd w:val="clear" w:color="auto" w:fill="auto"/>
            <w:vAlign w:val="center"/>
          </w:tcPr>
          <w:p w14:paraId="5B76691A" w14:textId="77777777" w:rsidR="00A5470C" w:rsidRPr="00A5470C" w:rsidRDefault="00A5470C" w:rsidP="0025545F">
            <w:pPr>
              <w:jc w:val="center"/>
              <w:rPr>
                <w:b/>
                <w:sz w:val="28"/>
                <w:szCs w:val="28"/>
              </w:rPr>
            </w:pPr>
            <w:r w:rsidRPr="00A5470C">
              <w:rPr>
                <w:b/>
                <w:sz w:val="28"/>
                <w:szCs w:val="28"/>
              </w:rPr>
              <w:lastRenderedPageBreak/>
              <w:t>3</w:t>
            </w:r>
          </w:p>
        </w:tc>
        <w:tc>
          <w:tcPr>
            <w:tcW w:w="8708" w:type="dxa"/>
            <w:shd w:val="clear" w:color="auto" w:fill="auto"/>
          </w:tcPr>
          <w:p w14:paraId="49B5735A" w14:textId="77777777" w:rsidR="003976FF" w:rsidRDefault="003976FF" w:rsidP="0025545F">
            <w:pPr>
              <w:rPr>
                <w:b/>
                <w:sz w:val="24"/>
                <w:szCs w:val="24"/>
              </w:rPr>
            </w:pPr>
          </w:p>
          <w:p w14:paraId="68AAE0D6" w14:textId="1CFDA526" w:rsidR="00A5470C" w:rsidRDefault="00A5470C" w:rsidP="0025545F">
            <w:r w:rsidRPr="0070564F">
              <w:rPr>
                <w:b/>
                <w:sz w:val="24"/>
                <w:szCs w:val="24"/>
              </w:rPr>
              <w:t>Phones/Internet</w:t>
            </w:r>
          </w:p>
          <w:p w14:paraId="7E805C23" w14:textId="77777777" w:rsidR="00A5470C" w:rsidRDefault="00A5470C" w:rsidP="0025545F"/>
          <w:p w14:paraId="1D5BA839" w14:textId="5888D23B" w:rsidR="00A5470C" w:rsidRDefault="00A5470C" w:rsidP="0025545F">
            <w:pPr>
              <w:pStyle w:val="ListParagraph"/>
              <w:numPr>
                <w:ilvl w:val="1"/>
                <w:numId w:val="3"/>
              </w:numPr>
              <w:ind w:left="567" w:hanging="425"/>
            </w:pPr>
            <w:r>
              <w:t>Landline/Broadband: There are hundreds of deals available (so much so that the choice can be a little overwhelming</w:t>
            </w:r>
            <w:r w:rsidR="003976FF">
              <w:t>!) H</w:t>
            </w:r>
            <w:r>
              <w:t xml:space="preserve">owever </w:t>
            </w:r>
            <w:hyperlink r:id="rId20" w:history="1">
              <w:r w:rsidRPr="000403A3">
                <w:rPr>
                  <w:rStyle w:val="Hyperlink"/>
                </w:rPr>
                <w:t>Ofcom</w:t>
              </w:r>
            </w:hyperlink>
            <w:r>
              <w:t xml:space="preserve"> can give free, impartial advice and the </w:t>
            </w:r>
            <w:hyperlink r:id="rId21" w:history="1">
              <w:r w:rsidRPr="000403A3">
                <w:rPr>
                  <w:rStyle w:val="Hyperlink"/>
                </w:rPr>
                <w:t>Money Saving Expert</w:t>
              </w:r>
            </w:hyperlink>
            <w:r>
              <w:t xml:space="preserve"> website deals with a wide range of FAQs and the best comparison websites.</w:t>
            </w:r>
          </w:p>
          <w:p w14:paraId="60514FC6" w14:textId="77777777" w:rsidR="00A5470C" w:rsidRDefault="00A5470C" w:rsidP="0025545F">
            <w:pPr>
              <w:pStyle w:val="ListParagraph"/>
            </w:pPr>
          </w:p>
          <w:p w14:paraId="2A6E3A32" w14:textId="77777777" w:rsidR="00A5470C" w:rsidRPr="001D2304" w:rsidRDefault="00A5470C" w:rsidP="0025545F">
            <w:pPr>
              <w:rPr>
                <w:i/>
              </w:rPr>
            </w:pPr>
            <w:r w:rsidRPr="001D2304">
              <w:rPr>
                <w:i/>
              </w:rPr>
              <w:t>Tip: Some companies offer student-specific deals (i.e. contracts for less than a year) however, make sure that you compare the cost of these against the cost of signing up for a year-long contract (remember to factor in any early cancellation costs for year-long contracts).</w:t>
            </w:r>
          </w:p>
          <w:p w14:paraId="61BB4CC8" w14:textId="77777777" w:rsidR="00A5470C" w:rsidRPr="000403A3" w:rsidRDefault="00A5470C" w:rsidP="0025545F">
            <w:pPr>
              <w:pStyle w:val="ListParagraph"/>
              <w:rPr>
                <w:i/>
              </w:rPr>
            </w:pPr>
          </w:p>
          <w:p w14:paraId="697D6C78" w14:textId="6CA1B755" w:rsidR="00A5470C" w:rsidRPr="001D2304" w:rsidRDefault="00A5470C" w:rsidP="0025545F">
            <w:pPr>
              <w:pStyle w:val="ListParagraph"/>
              <w:numPr>
                <w:ilvl w:val="1"/>
                <w:numId w:val="3"/>
              </w:numPr>
              <w:ind w:left="567" w:hanging="425"/>
            </w:pPr>
            <w:r>
              <w:t xml:space="preserve">Mobile Phones: </w:t>
            </w:r>
            <w:r>
              <w:rPr>
                <w:lang w:val="en"/>
              </w:rPr>
              <w:t xml:space="preserve">Once you know what you are looking for, you need to pick the deal for you. The </w:t>
            </w:r>
            <w:hyperlink r:id="rId22" w:history="1">
              <w:r w:rsidRPr="002E6BFE">
                <w:rPr>
                  <w:rStyle w:val="Hyperlink"/>
                  <w:lang w:val="en"/>
                </w:rPr>
                <w:t>Money Saving Expert</w:t>
              </w:r>
            </w:hyperlink>
            <w:r>
              <w:rPr>
                <w:lang w:val="en"/>
              </w:rPr>
              <w:t xml:space="preserve"> website has a regularly updated section relating to mobile phones and includes information regarding comparison websites.</w:t>
            </w:r>
          </w:p>
          <w:p w14:paraId="0BB7334E" w14:textId="77777777" w:rsidR="00A5470C" w:rsidRPr="002419D6" w:rsidRDefault="00A5470C" w:rsidP="0025545F">
            <w:pPr>
              <w:pStyle w:val="ListParagraph"/>
              <w:ind w:left="1440"/>
            </w:pPr>
          </w:p>
          <w:p w14:paraId="0E37E68B" w14:textId="77777777" w:rsidR="00A5470C" w:rsidRPr="002419D6" w:rsidRDefault="00A5470C" w:rsidP="0025545F">
            <w:pPr>
              <w:rPr>
                <w:i/>
              </w:rPr>
            </w:pPr>
            <w:r w:rsidRPr="002419D6">
              <w:rPr>
                <w:i/>
              </w:rPr>
              <w:t>Tip 1: Before signing up for a contract, make sure that you will have decent coverage in your area!</w:t>
            </w:r>
          </w:p>
          <w:p w14:paraId="1194269C" w14:textId="77777777" w:rsidR="00A5470C" w:rsidRDefault="00A5470C" w:rsidP="0025545F">
            <w:pPr>
              <w:rPr>
                <w:i/>
              </w:rPr>
            </w:pPr>
          </w:p>
          <w:p w14:paraId="7B99E66A" w14:textId="77777777" w:rsidR="00A5470C" w:rsidRPr="002419D6" w:rsidRDefault="00A5470C" w:rsidP="0025545F">
            <w:pPr>
              <w:rPr>
                <w:i/>
              </w:rPr>
            </w:pPr>
            <w:r w:rsidRPr="002419D6">
              <w:rPr>
                <w:i/>
              </w:rPr>
              <w:t xml:space="preserve">Tip 2: If you decide to sell your old phone, </w:t>
            </w:r>
            <w:hyperlink r:id="rId23" w:history="1">
              <w:r w:rsidRPr="002419D6">
                <w:rPr>
                  <w:rStyle w:val="Hyperlink"/>
                  <w:i/>
                  <w:lang w:val="en"/>
                </w:rPr>
                <w:t>MobileValuer.com</w:t>
              </w:r>
            </w:hyperlink>
            <w:r w:rsidRPr="002419D6">
              <w:rPr>
                <w:i/>
                <w:lang w:val="en"/>
              </w:rPr>
              <w:t xml:space="preserve"> can help to find the best paying </w:t>
            </w:r>
            <w:r w:rsidR="0070564F">
              <w:rPr>
                <w:i/>
                <w:lang w:val="en"/>
              </w:rPr>
              <w:t xml:space="preserve">recycling </w:t>
            </w:r>
            <w:r w:rsidRPr="002419D6">
              <w:rPr>
                <w:i/>
                <w:lang w:val="en"/>
              </w:rPr>
              <w:t>site for your particular model.</w:t>
            </w:r>
          </w:p>
          <w:p w14:paraId="5A29761B" w14:textId="77777777" w:rsidR="00A5470C" w:rsidRDefault="00A5470C" w:rsidP="0025545F"/>
        </w:tc>
      </w:tr>
      <w:tr w:rsidR="00A5470C" w14:paraId="391F061D" w14:textId="77777777" w:rsidTr="0025545F">
        <w:tc>
          <w:tcPr>
            <w:tcW w:w="534" w:type="dxa"/>
            <w:shd w:val="clear" w:color="auto" w:fill="auto"/>
            <w:vAlign w:val="center"/>
          </w:tcPr>
          <w:p w14:paraId="622F11C5" w14:textId="77777777" w:rsidR="00A5470C" w:rsidRPr="00F036B3" w:rsidRDefault="00A5470C" w:rsidP="0025545F">
            <w:pPr>
              <w:jc w:val="center"/>
              <w:rPr>
                <w:b/>
                <w:sz w:val="28"/>
                <w:szCs w:val="28"/>
              </w:rPr>
            </w:pPr>
            <w:r w:rsidRPr="00F036B3">
              <w:rPr>
                <w:b/>
                <w:sz w:val="28"/>
                <w:szCs w:val="28"/>
              </w:rPr>
              <w:t>4</w:t>
            </w:r>
          </w:p>
        </w:tc>
        <w:tc>
          <w:tcPr>
            <w:tcW w:w="8708" w:type="dxa"/>
            <w:shd w:val="clear" w:color="auto" w:fill="auto"/>
          </w:tcPr>
          <w:p w14:paraId="5812A281" w14:textId="77777777" w:rsidR="003976FF" w:rsidRDefault="003976FF" w:rsidP="0025545F">
            <w:pPr>
              <w:rPr>
                <w:b/>
                <w:sz w:val="24"/>
                <w:szCs w:val="24"/>
              </w:rPr>
            </w:pPr>
          </w:p>
          <w:p w14:paraId="42C997A5" w14:textId="2BBEF6E6" w:rsidR="00A5470C" w:rsidRPr="00F036B3" w:rsidRDefault="00A5470C" w:rsidP="0025545F">
            <w:pPr>
              <w:rPr>
                <w:b/>
                <w:sz w:val="24"/>
                <w:szCs w:val="24"/>
              </w:rPr>
            </w:pPr>
            <w:r w:rsidRPr="00F036B3">
              <w:rPr>
                <w:b/>
                <w:sz w:val="24"/>
                <w:szCs w:val="24"/>
              </w:rPr>
              <w:t>Shopping</w:t>
            </w:r>
          </w:p>
          <w:p w14:paraId="4ACB700E" w14:textId="77777777" w:rsidR="0070564F" w:rsidRPr="00F036B3" w:rsidRDefault="0070564F" w:rsidP="0025545F">
            <w:pPr>
              <w:rPr>
                <w:b/>
                <w:sz w:val="24"/>
                <w:szCs w:val="24"/>
              </w:rPr>
            </w:pPr>
          </w:p>
          <w:p w14:paraId="79969E20" w14:textId="77777777" w:rsidR="00A5470C" w:rsidRPr="00F036B3" w:rsidRDefault="00A5470C" w:rsidP="0025545F">
            <w:pPr>
              <w:pStyle w:val="ListParagraph"/>
              <w:numPr>
                <w:ilvl w:val="2"/>
                <w:numId w:val="4"/>
              </w:numPr>
              <w:ind w:left="567" w:hanging="425"/>
            </w:pPr>
            <w:r w:rsidRPr="00F036B3">
              <w:t xml:space="preserve">Buying: </w:t>
            </w:r>
            <w:r w:rsidRPr="00F036B3">
              <w:rPr>
                <w:lang w:val="en"/>
              </w:rPr>
              <w:t xml:space="preserve">Whenever you make a purchase online (and this includes switching utility suppliers!), try to always use a cashback website where possible in order to ensure you get a bonus return on your purchase. </w:t>
            </w:r>
            <w:hyperlink r:id="rId24" w:history="1">
              <w:r w:rsidRPr="00F036B3">
                <w:rPr>
                  <w:rStyle w:val="Hyperlink"/>
                  <w:lang w:val="en"/>
                </w:rPr>
                <w:t>Money Saving Expert</w:t>
              </w:r>
            </w:hyperlink>
            <w:r w:rsidRPr="00F036B3">
              <w:rPr>
                <w:lang w:val="en"/>
              </w:rPr>
              <w:t xml:space="preserve"> has a great guide to cashback websites and how these work.</w:t>
            </w:r>
          </w:p>
          <w:p w14:paraId="223D380C" w14:textId="77777777" w:rsidR="0070564F" w:rsidRPr="00F036B3" w:rsidRDefault="0070564F" w:rsidP="0070564F">
            <w:pPr>
              <w:pStyle w:val="ListParagraph"/>
              <w:ind w:left="567"/>
            </w:pPr>
          </w:p>
          <w:p w14:paraId="094D708D" w14:textId="77777777" w:rsidR="00A5470C" w:rsidRDefault="00A5470C" w:rsidP="003976FF">
            <w:pPr>
              <w:pStyle w:val="ListParagraph"/>
              <w:numPr>
                <w:ilvl w:val="2"/>
                <w:numId w:val="4"/>
              </w:numPr>
              <w:ind w:left="567" w:hanging="425"/>
            </w:pPr>
            <w:r w:rsidRPr="00F036B3">
              <w:t xml:space="preserve">Selling: </w:t>
            </w:r>
            <w:hyperlink r:id="rId25" w:history="1">
              <w:r w:rsidR="003976FF" w:rsidRPr="00F036B3">
                <w:rPr>
                  <w:rStyle w:val="Hyperlink"/>
                </w:rPr>
                <w:t>Ebay</w:t>
              </w:r>
            </w:hyperlink>
            <w:r w:rsidR="003976FF" w:rsidRPr="00F036B3">
              <w:t xml:space="preserve"> or </w:t>
            </w:r>
            <w:hyperlink r:id="rId26" w:history="1">
              <w:r w:rsidR="003976FF" w:rsidRPr="00F036B3">
                <w:rPr>
                  <w:rStyle w:val="Hyperlink"/>
                </w:rPr>
                <w:t>Amazon</w:t>
              </w:r>
            </w:hyperlink>
            <w:r w:rsidR="003976FF">
              <w:rPr>
                <w:rStyle w:val="Hyperlink"/>
              </w:rPr>
              <w:t xml:space="preserve"> </w:t>
            </w:r>
            <w:r w:rsidRPr="00F036B3">
              <w:t xml:space="preserve">offers a free means of selling your unwanted </w:t>
            </w:r>
            <w:r w:rsidR="005B5853">
              <w:t>things</w:t>
            </w:r>
            <w:r w:rsidR="003976FF">
              <w:t xml:space="preserve">. </w:t>
            </w:r>
            <w:r w:rsidRPr="00F036B3">
              <w:t>Otherwis</w:t>
            </w:r>
            <w:r w:rsidR="003976FF">
              <w:t xml:space="preserve">e, Depop and Vinted are the best for selling on your unwanted clothes. </w:t>
            </w:r>
          </w:p>
          <w:p w14:paraId="7AE39508" w14:textId="77777777" w:rsidR="003976FF" w:rsidRDefault="003976FF" w:rsidP="003976FF">
            <w:pPr>
              <w:pStyle w:val="ListParagraph"/>
            </w:pPr>
          </w:p>
          <w:p w14:paraId="06399E1D" w14:textId="77777777" w:rsidR="003976FF" w:rsidRDefault="003976FF" w:rsidP="003976FF"/>
          <w:p w14:paraId="45E41A88" w14:textId="77777777" w:rsidR="003976FF" w:rsidRDefault="003976FF" w:rsidP="003976FF"/>
          <w:p w14:paraId="26F33D80" w14:textId="77777777" w:rsidR="003976FF" w:rsidRDefault="003976FF" w:rsidP="003976FF"/>
          <w:p w14:paraId="6494BCE2" w14:textId="696D7375" w:rsidR="003976FF" w:rsidRPr="00F036B3" w:rsidRDefault="003976FF" w:rsidP="003976FF"/>
        </w:tc>
      </w:tr>
      <w:tr w:rsidR="009A346A" w14:paraId="7690F081" w14:textId="77777777" w:rsidTr="0025545F">
        <w:tc>
          <w:tcPr>
            <w:tcW w:w="534" w:type="dxa"/>
            <w:shd w:val="clear" w:color="auto" w:fill="auto"/>
            <w:vAlign w:val="center"/>
          </w:tcPr>
          <w:p w14:paraId="763A6278" w14:textId="77777777" w:rsidR="009A346A" w:rsidRPr="00F036B3" w:rsidRDefault="009A346A" w:rsidP="0025545F">
            <w:pPr>
              <w:jc w:val="center"/>
              <w:rPr>
                <w:b/>
                <w:sz w:val="28"/>
                <w:szCs w:val="28"/>
              </w:rPr>
            </w:pPr>
            <w:r>
              <w:rPr>
                <w:b/>
                <w:sz w:val="28"/>
                <w:szCs w:val="28"/>
              </w:rPr>
              <w:lastRenderedPageBreak/>
              <w:t>5</w:t>
            </w:r>
          </w:p>
        </w:tc>
        <w:tc>
          <w:tcPr>
            <w:tcW w:w="8708" w:type="dxa"/>
            <w:shd w:val="clear" w:color="auto" w:fill="auto"/>
          </w:tcPr>
          <w:p w14:paraId="38E090ED" w14:textId="77777777" w:rsidR="009A346A" w:rsidRDefault="009A346A" w:rsidP="0025545F">
            <w:pPr>
              <w:rPr>
                <w:b/>
                <w:sz w:val="24"/>
                <w:szCs w:val="24"/>
              </w:rPr>
            </w:pPr>
            <w:r>
              <w:rPr>
                <w:b/>
                <w:sz w:val="24"/>
                <w:szCs w:val="24"/>
              </w:rPr>
              <w:t xml:space="preserve">Sustainable spending </w:t>
            </w:r>
          </w:p>
          <w:p w14:paraId="1A24AD57" w14:textId="77777777" w:rsidR="009A346A" w:rsidRDefault="009A346A" w:rsidP="0025545F">
            <w:pPr>
              <w:rPr>
                <w:b/>
                <w:sz w:val="24"/>
                <w:szCs w:val="24"/>
              </w:rPr>
            </w:pPr>
          </w:p>
          <w:p w14:paraId="0C1AA2E6" w14:textId="77777777" w:rsidR="00D22FA8" w:rsidRPr="00F036B3" w:rsidRDefault="00D22FA8" w:rsidP="00D22FA8">
            <w:pPr>
              <w:pStyle w:val="ListParagraph"/>
              <w:numPr>
                <w:ilvl w:val="2"/>
                <w:numId w:val="4"/>
              </w:numPr>
              <w:ind w:left="567" w:hanging="425"/>
            </w:pPr>
            <w:r w:rsidRPr="00F036B3">
              <w:t xml:space="preserve">Food and food-waste: The </w:t>
            </w:r>
            <w:r w:rsidRPr="00DF621F">
              <w:t xml:space="preserve">University’s </w:t>
            </w:r>
            <w:hyperlink r:id="rId27" w:history="1">
              <w:r w:rsidRPr="00DF621F">
                <w:rPr>
                  <w:rStyle w:val="Hyperlink"/>
                </w:rPr>
                <w:t>sustainability team</w:t>
              </w:r>
            </w:hyperlink>
            <w:r w:rsidRPr="00F036B3">
              <w:t xml:space="preserve"> offer</w:t>
            </w:r>
            <w:r w:rsidR="00591974">
              <w:t>s</w:t>
            </w:r>
            <w:r w:rsidRPr="00F036B3">
              <w:t xml:space="preserve"> a range of useful information and advice on </w:t>
            </w:r>
            <w:hyperlink r:id="rId28" w:history="1">
              <w:r w:rsidRPr="00DF621F">
                <w:rPr>
                  <w:rStyle w:val="Hyperlink"/>
                </w:rPr>
                <w:t>sustainable food shopping</w:t>
              </w:r>
            </w:hyperlink>
            <w:r w:rsidRPr="00DF621F">
              <w:t xml:space="preserve"> and usage</w:t>
            </w:r>
            <w:r w:rsidR="00591974">
              <w:t xml:space="preserve"> – most of these tips will also help you to save money!</w:t>
            </w:r>
            <w:r>
              <w:t xml:space="preserve"> </w:t>
            </w:r>
            <w:r w:rsidR="00686D85">
              <w:t>Buying a set of reusable cutlery may al</w:t>
            </w:r>
            <w:r w:rsidR="00DF2673">
              <w:t>so</w:t>
            </w:r>
            <w:r w:rsidR="00686D85">
              <w:t xml:space="preserve"> save you money if you’re buying lunch on campus.</w:t>
            </w:r>
          </w:p>
          <w:p w14:paraId="74E7FF2F" w14:textId="77777777" w:rsidR="009A346A" w:rsidRDefault="009A346A" w:rsidP="00D22FA8"/>
          <w:p w14:paraId="03359FAB" w14:textId="77777777" w:rsidR="00D22FA8" w:rsidRDefault="004E488B" w:rsidP="00382041">
            <w:pPr>
              <w:pStyle w:val="ListParagraph"/>
              <w:numPr>
                <w:ilvl w:val="2"/>
                <w:numId w:val="4"/>
              </w:numPr>
            </w:pPr>
            <w:r>
              <w:t xml:space="preserve">Drinks: </w:t>
            </w:r>
            <w:r w:rsidR="00382041">
              <w:t>investing in</w:t>
            </w:r>
            <w:r>
              <w:t xml:space="preserve"> your own reusable mug for takeaway drinks (there is a selection sold on campus!) could </w:t>
            </w:r>
            <w:hyperlink r:id="rId29" w:history="1">
              <w:r w:rsidRPr="00382041">
                <w:rPr>
                  <w:rStyle w:val="Hyperlink"/>
                </w:rPr>
                <w:t>save you 20p per drink</w:t>
              </w:r>
            </w:hyperlink>
            <w:r>
              <w:t xml:space="preserve"> </w:t>
            </w:r>
            <w:r w:rsidR="00382041">
              <w:t>when you buy a hot drink from any Food on Campus outlet at the University. Buying your own reusable water bottle will also save you money on single use plastic bottles!</w:t>
            </w:r>
          </w:p>
          <w:p w14:paraId="3B3B24AF" w14:textId="77777777" w:rsidR="00382041" w:rsidRDefault="00382041" w:rsidP="00382041">
            <w:pPr>
              <w:pStyle w:val="ListParagraph"/>
            </w:pPr>
          </w:p>
          <w:p w14:paraId="66FB24F1" w14:textId="77777777" w:rsidR="00673359" w:rsidRDefault="00673359" w:rsidP="00673359">
            <w:pPr>
              <w:pStyle w:val="ListParagraph"/>
              <w:numPr>
                <w:ilvl w:val="2"/>
                <w:numId w:val="4"/>
              </w:numPr>
            </w:pPr>
            <w:r>
              <w:t xml:space="preserve">Clothing: consider shopping in second hand or charity shops/websites to help reduce the environmental impact of fast fashion. Second hand goods are also often a lot cheaper! </w:t>
            </w:r>
            <w:hyperlink r:id="rId30" w:history="1">
              <w:r w:rsidRPr="00DB66D6">
                <w:rPr>
                  <w:rStyle w:val="Hyperlink"/>
                </w:rPr>
                <w:t>Selling your unwanted</w:t>
              </w:r>
              <w:r w:rsidRPr="00DB66D6">
                <w:rPr>
                  <w:rStyle w:val="Hyperlink"/>
                </w:rPr>
                <w:t xml:space="preserve"> </w:t>
              </w:r>
              <w:r w:rsidRPr="00DB66D6">
                <w:rPr>
                  <w:rStyle w:val="Hyperlink"/>
                </w:rPr>
                <w:t>items</w:t>
              </w:r>
            </w:hyperlink>
            <w:r>
              <w:t xml:space="preserve"> rather than binning them is another great way towards sustainability and can also give you some extra money too! </w:t>
            </w:r>
          </w:p>
          <w:p w14:paraId="4BC51A73" w14:textId="77777777" w:rsidR="00673359" w:rsidRDefault="00673359" w:rsidP="00673359">
            <w:pPr>
              <w:pStyle w:val="ListParagraph"/>
            </w:pPr>
          </w:p>
          <w:p w14:paraId="63949301" w14:textId="77777777" w:rsidR="00673359" w:rsidRDefault="00591974" w:rsidP="00673359">
            <w:pPr>
              <w:pStyle w:val="ListParagraph"/>
              <w:numPr>
                <w:ilvl w:val="2"/>
                <w:numId w:val="4"/>
              </w:numPr>
            </w:pPr>
            <w:r>
              <w:t xml:space="preserve">Other: </w:t>
            </w:r>
            <w:r w:rsidR="008255A9">
              <w:t xml:space="preserve">the </w:t>
            </w:r>
            <w:hyperlink r:id="rId31" w:history="1">
              <w:r w:rsidRPr="00591974">
                <w:rPr>
                  <w:rStyle w:val="Hyperlink"/>
                </w:rPr>
                <w:t>Want Not Waste</w:t>
              </w:r>
            </w:hyperlink>
            <w:r>
              <w:t xml:space="preserve"> shop located at the Students’ Union </w:t>
            </w:r>
            <w:r w:rsidR="00673359">
              <w:t xml:space="preserve">sells a range of sustainable products with low environmental impact – everything from dried goods to cleaning products and more! </w:t>
            </w:r>
          </w:p>
          <w:p w14:paraId="55D87669" w14:textId="77777777" w:rsidR="00673359" w:rsidRDefault="00673359" w:rsidP="00673359">
            <w:pPr>
              <w:pStyle w:val="ListParagraph"/>
            </w:pPr>
          </w:p>
          <w:p w14:paraId="6C438D4F" w14:textId="77777777" w:rsidR="00382041" w:rsidRPr="009A346A" w:rsidRDefault="00382041" w:rsidP="00A20F7F"/>
        </w:tc>
      </w:tr>
      <w:tr w:rsidR="00A5470C" w14:paraId="56199BBF" w14:textId="77777777" w:rsidTr="0025545F">
        <w:tc>
          <w:tcPr>
            <w:tcW w:w="534" w:type="dxa"/>
            <w:shd w:val="clear" w:color="auto" w:fill="auto"/>
            <w:vAlign w:val="center"/>
          </w:tcPr>
          <w:p w14:paraId="316778C7" w14:textId="77777777" w:rsidR="00A5470C" w:rsidRPr="00A5470C" w:rsidRDefault="009A346A" w:rsidP="0025545F">
            <w:pPr>
              <w:jc w:val="center"/>
              <w:rPr>
                <w:b/>
                <w:sz w:val="28"/>
                <w:szCs w:val="28"/>
              </w:rPr>
            </w:pPr>
            <w:r>
              <w:rPr>
                <w:b/>
                <w:sz w:val="28"/>
                <w:szCs w:val="28"/>
              </w:rPr>
              <w:t>6</w:t>
            </w:r>
          </w:p>
        </w:tc>
        <w:tc>
          <w:tcPr>
            <w:tcW w:w="8708" w:type="dxa"/>
            <w:shd w:val="clear" w:color="auto" w:fill="auto"/>
          </w:tcPr>
          <w:p w14:paraId="611BB6D1" w14:textId="77777777" w:rsidR="003976FF" w:rsidRDefault="003976FF" w:rsidP="00C67AFA">
            <w:pPr>
              <w:rPr>
                <w:b/>
                <w:sz w:val="24"/>
                <w:szCs w:val="24"/>
              </w:rPr>
            </w:pPr>
          </w:p>
          <w:p w14:paraId="69914421" w14:textId="535E3B74" w:rsidR="00C67AFA" w:rsidRPr="00C67AFA" w:rsidRDefault="00C67AFA" w:rsidP="00C67AFA">
            <w:pPr>
              <w:rPr>
                <w:b/>
                <w:sz w:val="24"/>
                <w:szCs w:val="24"/>
              </w:rPr>
            </w:pPr>
            <w:r w:rsidRPr="00C67AFA">
              <w:rPr>
                <w:b/>
                <w:sz w:val="24"/>
                <w:szCs w:val="24"/>
              </w:rPr>
              <w:t>Health Costs</w:t>
            </w:r>
          </w:p>
          <w:p w14:paraId="04EF9E07" w14:textId="77777777" w:rsidR="00A5470C" w:rsidRDefault="00A5470C" w:rsidP="0025545F"/>
          <w:p w14:paraId="778E2591" w14:textId="77777777" w:rsidR="00257C3F" w:rsidRDefault="00257C3F" w:rsidP="00257C3F">
            <w:pPr>
              <w:rPr>
                <w:lang w:val="en"/>
              </w:rPr>
            </w:pPr>
            <w:r>
              <w:rPr>
                <w:lang w:val="en"/>
              </w:rPr>
              <w:t xml:space="preserve">If you are aged 19 or over and receive National Health Service (NHS) treatment you will be asked to pay for prescriptions and some health care services unless you meet certain NHS exemption criteria. </w:t>
            </w:r>
          </w:p>
          <w:p w14:paraId="23442044" w14:textId="77777777" w:rsidR="00257C3F" w:rsidRDefault="00257C3F" w:rsidP="00257C3F">
            <w:pPr>
              <w:rPr>
                <w:lang w:val="en"/>
              </w:rPr>
            </w:pPr>
          </w:p>
          <w:p w14:paraId="07969C76" w14:textId="77777777" w:rsidR="00257C3F" w:rsidRDefault="00257C3F" w:rsidP="00257C3F">
            <w:pPr>
              <w:rPr>
                <w:lang w:val="en"/>
              </w:rPr>
            </w:pPr>
            <w:r>
              <w:rPr>
                <w:lang w:val="en"/>
              </w:rPr>
              <w:t xml:space="preserve">As a student you can apply for financial assistance with the following health care costs: </w:t>
            </w:r>
          </w:p>
          <w:p w14:paraId="37FD007B" w14:textId="77777777" w:rsidR="00257C3F" w:rsidRDefault="00257C3F" w:rsidP="00257C3F">
            <w:pPr>
              <w:rPr>
                <w:lang w:val="en"/>
              </w:rPr>
            </w:pPr>
          </w:p>
          <w:p w14:paraId="00084F92" w14:textId="77777777" w:rsidR="00257C3F" w:rsidRPr="00257C3F" w:rsidRDefault="00257C3F" w:rsidP="00257C3F">
            <w:pPr>
              <w:pStyle w:val="ListParagraph"/>
              <w:numPr>
                <w:ilvl w:val="0"/>
                <w:numId w:val="5"/>
              </w:numPr>
              <w:rPr>
                <w:lang w:val="en"/>
              </w:rPr>
            </w:pPr>
            <w:r w:rsidRPr="00257C3F">
              <w:rPr>
                <w:lang w:val="en"/>
              </w:rPr>
              <w:t xml:space="preserve">NHS prescriptions </w:t>
            </w:r>
          </w:p>
          <w:p w14:paraId="59E14232" w14:textId="77777777" w:rsidR="00257C3F" w:rsidRPr="00257C3F" w:rsidRDefault="00257C3F" w:rsidP="00257C3F">
            <w:pPr>
              <w:pStyle w:val="ListParagraph"/>
              <w:numPr>
                <w:ilvl w:val="0"/>
                <w:numId w:val="5"/>
              </w:numPr>
              <w:rPr>
                <w:lang w:val="en"/>
              </w:rPr>
            </w:pPr>
            <w:r w:rsidRPr="00257C3F">
              <w:rPr>
                <w:lang w:val="en"/>
              </w:rPr>
              <w:t>NHS dental treatment sight tests, glasses and contact lenses</w:t>
            </w:r>
          </w:p>
          <w:p w14:paraId="31B54DCF" w14:textId="77777777" w:rsidR="009C599C" w:rsidRDefault="00257C3F" w:rsidP="00257C3F">
            <w:pPr>
              <w:pStyle w:val="ListParagraph"/>
              <w:numPr>
                <w:ilvl w:val="0"/>
                <w:numId w:val="5"/>
              </w:numPr>
              <w:rPr>
                <w:lang w:val="en"/>
              </w:rPr>
            </w:pPr>
            <w:r w:rsidRPr="00257C3F">
              <w:rPr>
                <w:lang w:val="en"/>
              </w:rPr>
              <w:t xml:space="preserve">Travel to receive NHS treatment </w:t>
            </w:r>
          </w:p>
          <w:p w14:paraId="1376D6EB" w14:textId="77777777" w:rsidR="00257C3F" w:rsidRDefault="00257C3F" w:rsidP="00257C3F">
            <w:pPr>
              <w:pStyle w:val="ListParagraph"/>
              <w:numPr>
                <w:ilvl w:val="0"/>
                <w:numId w:val="5"/>
              </w:numPr>
              <w:rPr>
                <w:lang w:val="en"/>
              </w:rPr>
            </w:pPr>
            <w:r w:rsidRPr="00257C3F">
              <w:rPr>
                <w:lang w:val="en"/>
              </w:rPr>
              <w:t xml:space="preserve">NHS wigs and fabric supports </w:t>
            </w:r>
          </w:p>
          <w:p w14:paraId="511FAB3E" w14:textId="77777777" w:rsidR="009C599C" w:rsidRDefault="009C599C" w:rsidP="009C599C">
            <w:pPr>
              <w:rPr>
                <w:lang w:val="en"/>
              </w:rPr>
            </w:pPr>
          </w:p>
          <w:p w14:paraId="46F95A5E" w14:textId="77777777" w:rsidR="009C599C" w:rsidRPr="009C599C" w:rsidRDefault="009C599C" w:rsidP="009C599C">
            <w:pPr>
              <w:rPr>
                <w:lang w:val="en"/>
              </w:rPr>
            </w:pPr>
            <w:r>
              <w:rPr>
                <w:lang w:val="en"/>
              </w:rPr>
              <w:t xml:space="preserve">You will need to complete a </w:t>
            </w:r>
            <w:hyperlink r:id="rId32" w:history="1">
              <w:r w:rsidRPr="009C599C">
                <w:rPr>
                  <w:rStyle w:val="Hyperlink"/>
                  <w:lang w:val="en"/>
                </w:rPr>
                <w:t>HC1 form</w:t>
              </w:r>
            </w:hyperlink>
            <w:r>
              <w:rPr>
                <w:lang w:val="en"/>
              </w:rPr>
              <w:t xml:space="preserve"> and send this to the NHS in order to qualify for support.</w:t>
            </w:r>
          </w:p>
          <w:p w14:paraId="670C90C0" w14:textId="77777777" w:rsidR="00257C3F" w:rsidRDefault="00257C3F" w:rsidP="00257C3F">
            <w:pPr>
              <w:rPr>
                <w:lang w:val="en"/>
              </w:rPr>
            </w:pPr>
          </w:p>
          <w:p w14:paraId="681A1653" w14:textId="77777777" w:rsidR="00973BE6" w:rsidRDefault="00257C3F" w:rsidP="00257C3F">
            <w:pPr>
              <w:rPr>
                <w:lang w:val="en"/>
              </w:rPr>
            </w:pPr>
            <w:r>
              <w:rPr>
                <w:lang w:val="en"/>
              </w:rPr>
              <w:t xml:space="preserve">International Students - please see the </w:t>
            </w:r>
            <w:hyperlink r:id="rId33" w:history="1">
              <w:r w:rsidRPr="00257C3F">
                <w:rPr>
                  <w:rStyle w:val="Hyperlink"/>
                  <w:lang w:val="en"/>
                </w:rPr>
                <w:t>British Council</w:t>
              </w:r>
            </w:hyperlink>
            <w:r>
              <w:rPr>
                <w:lang w:val="en"/>
              </w:rPr>
              <w:t xml:space="preserve"> and </w:t>
            </w:r>
            <w:hyperlink r:id="rId34" w:history="1">
              <w:r w:rsidRPr="00257C3F">
                <w:rPr>
                  <w:rStyle w:val="Hyperlink"/>
                  <w:lang w:val="en"/>
                </w:rPr>
                <w:t>NHS</w:t>
              </w:r>
            </w:hyperlink>
            <w:r>
              <w:rPr>
                <w:lang w:val="en"/>
              </w:rPr>
              <w:t xml:space="preserve"> websites for further information. </w:t>
            </w:r>
          </w:p>
          <w:p w14:paraId="4BD762AA" w14:textId="77777777" w:rsidR="00257C3F" w:rsidRDefault="00257C3F" w:rsidP="00257C3F">
            <w:pPr>
              <w:rPr>
                <w:lang w:val="en"/>
              </w:rPr>
            </w:pPr>
          </w:p>
          <w:p w14:paraId="20F0FEE8" w14:textId="77777777" w:rsidR="00257C3F" w:rsidRDefault="00257C3F" w:rsidP="00257C3F">
            <w:pPr>
              <w:rPr>
                <w:i/>
                <w:lang w:val="en"/>
              </w:rPr>
            </w:pPr>
            <w:r w:rsidRPr="00257C3F">
              <w:rPr>
                <w:i/>
                <w:lang w:val="en"/>
              </w:rPr>
              <w:t>Tip: The current prescr</w:t>
            </w:r>
            <w:r w:rsidR="007D0076">
              <w:rPr>
                <w:i/>
                <w:lang w:val="en"/>
              </w:rPr>
              <w:t>iption charge is £9.00</w:t>
            </w:r>
            <w:r w:rsidRPr="00257C3F">
              <w:rPr>
                <w:i/>
                <w:lang w:val="en"/>
              </w:rPr>
              <w:t xml:space="preserve">. If you need 4+ items in 3 months, a 3 monthly </w:t>
            </w:r>
            <w:hyperlink r:id="rId35" w:history="1">
              <w:r w:rsidRPr="00257C3F">
                <w:rPr>
                  <w:rStyle w:val="Hyperlink"/>
                  <w:i/>
                  <w:lang w:val="en"/>
                </w:rPr>
                <w:t>Prescription Prepayment Certificate</w:t>
              </w:r>
            </w:hyperlink>
            <w:r w:rsidRPr="00257C3F">
              <w:rPr>
                <w:i/>
                <w:lang w:val="en"/>
              </w:rPr>
              <w:t xml:space="preserve"> will save you money at a cost of £29.10. If you need 14+ items over 12 months, a 12 month certificate will cost £104. </w:t>
            </w:r>
          </w:p>
          <w:p w14:paraId="586FDA61" w14:textId="77777777" w:rsidR="00257C3F" w:rsidRDefault="00257C3F" w:rsidP="00257C3F"/>
        </w:tc>
      </w:tr>
      <w:tr w:rsidR="00A5470C" w14:paraId="76A35801" w14:textId="77777777" w:rsidTr="0025545F">
        <w:tc>
          <w:tcPr>
            <w:tcW w:w="534" w:type="dxa"/>
            <w:shd w:val="clear" w:color="auto" w:fill="auto"/>
          </w:tcPr>
          <w:p w14:paraId="2F78C66E" w14:textId="293A01C8" w:rsidR="00A5470C" w:rsidRPr="00C67AFA" w:rsidRDefault="009A346A" w:rsidP="001040AD">
            <w:pPr>
              <w:rPr>
                <w:b/>
                <w:sz w:val="28"/>
                <w:szCs w:val="28"/>
              </w:rPr>
            </w:pPr>
            <w:r>
              <w:rPr>
                <w:b/>
                <w:sz w:val="28"/>
                <w:szCs w:val="28"/>
              </w:rPr>
              <w:t>7</w:t>
            </w:r>
          </w:p>
        </w:tc>
        <w:tc>
          <w:tcPr>
            <w:tcW w:w="8708" w:type="dxa"/>
            <w:shd w:val="clear" w:color="auto" w:fill="auto"/>
          </w:tcPr>
          <w:p w14:paraId="47612DD9" w14:textId="7AF8E31B" w:rsidR="00C67AFA" w:rsidRPr="00C67AFA" w:rsidRDefault="00C67AFA" w:rsidP="00731205">
            <w:pPr>
              <w:rPr>
                <w:b/>
                <w:sz w:val="24"/>
                <w:szCs w:val="24"/>
              </w:rPr>
            </w:pPr>
            <w:r w:rsidRPr="00C67AFA">
              <w:rPr>
                <w:b/>
                <w:sz w:val="24"/>
                <w:szCs w:val="24"/>
              </w:rPr>
              <w:t>Travel Costs</w:t>
            </w:r>
          </w:p>
          <w:p w14:paraId="7628A709" w14:textId="77777777" w:rsidR="006B49B8" w:rsidRPr="005010DF" w:rsidRDefault="006B49B8" w:rsidP="00731205">
            <w:pPr>
              <w:pStyle w:val="Heading3"/>
              <w:spacing w:after="0" w:afterAutospacing="0"/>
              <w:outlineLvl w:val="2"/>
              <w:rPr>
                <w:rFonts w:asciiTheme="minorHAnsi" w:eastAsiaTheme="minorHAnsi" w:hAnsiTheme="minorHAnsi" w:cstheme="minorBidi"/>
                <w:color w:val="auto"/>
                <w:sz w:val="22"/>
                <w:szCs w:val="22"/>
                <w:lang w:val="en" w:eastAsia="en-US"/>
              </w:rPr>
            </w:pPr>
            <w:r w:rsidRPr="00A12C57">
              <w:rPr>
                <w:rFonts w:asciiTheme="minorHAnsi" w:eastAsiaTheme="minorHAnsi" w:hAnsiTheme="minorHAnsi" w:cstheme="minorBidi"/>
                <w:color w:val="auto"/>
                <w:sz w:val="22"/>
                <w:szCs w:val="22"/>
                <w:u w:val="single"/>
                <w:lang w:val="en" w:eastAsia="en-US"/>
              </w:rPr>
              <w:lastRenderedPageBreak/>
              <w:t>Coachcards</w:t>
            </w:r>
            <w:r w:rsidR="005010DF">
              <w:rPr>
                <w:rFonts w:asciiTheme="minorHAnsi" w:eastAsiaTheme="minorHAnsi" w:hAnsiTheme="minorHAnsi" w:cstheme="minorBidi"/>
                <w:color w:val="auto"/>
                <w:sz w:val="22"/>
                <w:szCs w:val="22"/>
                <w:lang w:val="en" w:eastAsia="en-US"/>
              </w:rPr>
              <w:t xml:space="preserve">: </w:t>
            </w:r>
            <w:r w:rsidRPr="005010DF">
              <w:rPr>
                <w:rFonts w:asciiTheme="minorHAnsi" w:eastAsiaTheme="minorHAnsi" w:hAnsiTheme="minorHAnsi" w:cstheme="minorBidi"/>
                <w:color w:val="auto"/>
                <w:sz w:val="22"/>
                <w:szCs w:val="22"/>
                <w:lang w:val="en" w:eastAsia="en-US"/>
              </w:rPr>
              <w:t>The</w:t>
            </w:r>
            <w:r w:rsidR="00315860">
              <w:rPr>
                <w:rFonts w:asciiTheme="minorHAnsi" w:eastAsiaTheme="minorHAnsi" w:hAnsiTheme="minorHAnsi" w:cstheme="minorBidi"/>
                <w:color w:val="auto"/>
                <w:sz w:val="22"/>
                <w:szCs w:val="22"/>
                <w:lang w:val="en" w:eastAsia="en-US"/>
              </w:rPr>
              <w:t xml:space="preserve"> National Express</w:t>
            </w:r>
            <w:r w:rsidRPr="006B49B8">
              <w:rPr>
                <w:rFonts w:asciiTheme="minorHAnsi" w:hAnsiTheme="minorHAnsi"/>
                <w:sz w:val="22"/>
                <w:szCs w:val="22"/>
                <w:lang w:val="en"/>
              </w:rPr>
              <w:t xml:space="preserve"> </w:t>
            </w:r>
            <w:hyperlink r:id="rId36" w:history="1">
              <w:r w:rsidRPr="006B49B8">
                <w:rPr>
                  <w:rStyle w:val="Hyperlink"/>
                  <w:rFonts w:asciiTheme="minorHAnsi" w:hAnsiTheme="minorHAnsi"/>
                  <w:sz w:val="22"/>
                  <w:szCs w:val="22"/>
                  <w:lang w:val="en"/>
                </w:rPr>
                <w:t>Young Person’s Coachcard</w:t>
              </w:r>
            </w:hyperlink>
            <w:r w:rsidRPr="006B49B8">
              <w:rPr>
                <w:rFonts w:asciiTheme="minorHAnsi" w:hAnsiTheme="minorHAnsi"/>
                <w:sz w:val="22"/>
                <w:szCs w:val="22"/>
                <w:lang w:val="en"/>
              </w:rPr>
              <w:t xml:space="preserve"> </w:t>
            </w:r>
            <w:r w:rsidRPr="005010DF">
              <w:rPr>
                <w:rFonts w:asciiTheme="minorHAnsi" w:eastAsiaTheme="minorHAnsi" w:hAnsiTheme="minorHAnsi" w:cstheme="minorBidi"/>
                <w:color w:val="auto"/>
                <w:sz w:val="22"/>
                <w:szCs w:val="22"/>
                <w:lang w:val="en" w:eastAsia="en-US"/>
              </w:rPr>
              <w:t>offers discounted rates on coach travel across the UK.</w:t>
            </w:r>
          </w:p>
          <w:p w14:paraId="109CEFDF" w14:textId="77777777" w:rsidR="006B49B8" w:rsidRPr="005010DF" w:rsidRDefault="006B49B8" w:rsidP="00731205">
            <w:pPr>
              <w:pStyle w:val="Heading3"/>
              <w:spacing w:after="0" w:afterAutospacing="0"/>
              <w:outlineLvl w:val="2"/>
              <w:rPr>
                <w:rFonts w:asciiTheme="minorHAnsi" w:eastAsiaTheme="minorHAnsi" w:hAnsiTheme="minorHAnsi" w:cstheme="minorBidi"/>
                <w:color w:val="auto"/>
                <w:sz w:val="22"/>
                <w:szCs w:val="22"/>
                <w:lang w:val="en" w:eastAsia="en-US"/>
              </w:rPr>
            </w:pPr>
            <w:r w:rsidRPr="00A12C57">
              <w:rPr>
                <w:rFonts w:asciiTheme="minorHAnsi" w:eastAsiaTheme="minorHAnsi" w:hAnsiTheme="minorHAnsi" w:cstheme="minorBidi"/>
                <w:color w:val="auto"/>
                <w:sz w:val="22"/>
                <w:szCs w:val="22"/>
                <w:u w:val="single"/>
                <w:lang w:val="en" w:eastAsia="en-US"/>
              </w:rPr>
              <w:t>Railcards</w:t>
            </w:r>
            <w:r w:rsidR="005010DF">
              <w:rPr>
                <w:rFonts w:asciiTheme="minorHAnsi" w:eastAsiaTheme="minorHAnsi" w:hAnsiTheme="minorHAnsi" w:cstheme="minorBidi"/>
                <w:color w:val="auto"/>
                <w:sz w:val="22"/>
                <w:szCs w:val="22"/>
                <w:lang w:val="en" w:eastAsia="en-US"/>
              </w:rPr>
              <w:t xml:space="preserve">: </w:t>
            </w:r>
            <w:r w:rsidRPr="00315860">
              <w:rPr>
                <w:rFonts w:asciiTheme="minorHAnsi" w:hAnsiTheme="minorHAnsi"/>
                <w:color w:val="auto"/>
                <w:sz w:val="22"/>
                <w:szCs w:val="22"/>
                <w:lang w:val="en"/>
              </w:rPr>
              <w:t>The</w:t>
            </w:r>
            <w:r w:rsidR="00315860">
              <w:rPr>
                <w:rFonts w:asciiTheme="minorHAnsi" w:hAnsiTheme="minorHAnsi"/>
                <w:color w:val="auto"/>
                <w:sz w:val="22"/>
                <w:szCs w:val="22"/>
                <w:lang w:val="en"/>
              </w:rPr>
              <w:t xml:space="preserve"> popular</w:t>
            </w:r>
            <w:r w:rsidRPr="00315860">
              <w:rPr>
                <w:rFonts w:asciiTheme="minorHAnsi" w:hAnsiTheme="minorHAnsi"/>
                <w:color w:val="auto"/>
                <w:sz w:val="22"/>
                <w:szCs w:val="22"/>
                <w:lang w:val="en"/>
              </w:rPr>
              <w:t xml:space="preserve"> </w:t>
            </w:r>
            <w:r w:rsidRPr="00315860">
              <w:rPr>
                <w:rFonts w:asciiTheme="minorHAnsi" w:hAnsiTheme="minorHAnsi"/>
                <w:sz w:val="22"/>
                <w:szCs w:val="22"/>
                <w:lang w:val="en"/>
              </w:rPr>
              <w:t>16-25 railcard</w:t>
            </w:r>
            <w:r w:rsidRPr="006B49B8">
              <w:rPr>
                <w:rFonts w:asciiTheme="minorHAnsi" w:hAnsiTheme="minorHAnsi"/>
                <w:sz w:val="22"/>
                <w:szCs w:val="22"/>
                <w:lang w:val="en"/>
              </w:rPr>
              <w:t xml:space="preserve"> </w:t>
            </w:r>
            <w:r w:rsidR="00DF7622">
              <w:rPr>
                <w:rFonts w:asciiTheme="minorHAnsi" w:eastAsiaTheme="minorHAnsi" w:hAnsiTheme="minorHAnsi" w:cstheme="minorBidi"/>
                <w:color w:val="auto"/>
                <w:sz w:val="22"/>
                <w:szCs w:val="22"/>
                <w:lang w:val="en" w:eastAsia="en-US"/>
              </w:rPr>
              <w:t xml:space="preserve">and </w:t>
            </w:r>
            <w:hyperlink r:id="rId37" w:history="1">
              <w:r w:rsidR="00DF7622" w:rsidRPr="00DF7622">
                <w:rPr>
                  <w:rStyle w:val="Hyperlink"/>
                  <w:rFonts w:asciiTheme="minorHAnsi" w:eastAsiaTheme="minorHAnsi" w:hAnsiTheme="minorHAnsi" w:cstheme="minorBidi"/>
                  <w:sz w:val="22"/>
                  <w:szCs w:val="22"/>
                  <w:lang w:val="en" w:eastAsia="en-US"/>
                </w:rPr>
                <w:t>26-30 railcard</w:t>
              </w:r>
            </w:hyperlink>
            <w:r w:rsidR="00DF7622">
              <w:rPr>
                <w:rFonts w:asciiTheme="minorHAnsi" w:eastAsiaTheme="minorHAnsi" w:hAnsiTheme="minorHAnsi" w:cstheme="minorBidi"/>
                <w:color w:val="auto"/>
                <w:sz w:val="22"/>
                <w:szCs w:val="22"/>
                <w:lang w:val="en" w:eastAsia="en-US"/>
              </w:rPr>
              <w:t xml:space="preserve"> will reduce a normal ticket price by </w:t>
            </w:r>
            <w:r w:rsidRPr="005010DF">
              <w:rPr>
                <w:rFonts w:asciiTheme="minorHAnsi" w:eastAsiaTheme="minorHAnsi" w:hAnsiTheme="minorHAnsi" w:cstheme="minorBidi"/>
                <w:color w:val="auto"/>
                <w:sz w:val="22"/>
                <w:szCs w:val="22"/>
                <w:lang w:val="en" w:eastAsia="en-US"/>
              </w:rPr>
              <w:t>a third.</w:t>
            </w:r>
            <w:r w:rsidR="00DF7622">
              <w:rPr>
                <w:rFonts w:asciiTheme="minorHAnsi" w:eastAsiaTheme="minorHAnsi" w:hAnsiTheme="minorHAnsi" w:cstheme="minorBidi"/>
                <w:color w:val="auto"/>
                <w:sz w:val="22"/>
                <w:szCs w:val="22"/>
                <w:lang w:val="en" w:eastAsia="en-US"/>
              </w:rPr>
              <w:t xml:space="preserve"> </w:t>
            </w:r>
          </w:p>
          <w:p w14:paraId="6FAAEB31" w14:textId="77777777" w:rsidR="006B49B8" w:rsidRPr="005010DF" w:rsidRDefault="006B49B8" w:rsidP="00731205">
            <w:pPr>
              <w:pStyle w:val="Heading3"/>
              <w:outlineLvl w:val="2"/>
              <w:rPr>
                <w:rFonts w:asciiTheme="minorHAnsi" w:eastAsiaTheme="minorHAnsi" w:hAnsiTheme="minorHAnsi" w:cstheme="minorBidi"/>
                <w:color w:val="auto"/>
                <w:sz w:val="22"/>
                <w:szCs w:val="22"/>
                <w:lang w:val="en" w:eastAsia="en-US"/>
              </w:rPr>
            </w:pPr>
            <w:r w:rsidRPr="00A12C57">
              <w:rPr>
                <w:rFonts w:asciiTheme="minorHAnsi" w:eastAsiaTheme="minorHAnsi" w:hAnsiTheme="minorHAnsi" w:cstheme="minorBidi"/>
                <w:color w:val="auto"/>
                <w:sz w:val="22"/>
                <w:szCs w:val="22"/>
                <w:u w:val="single"/>
                <w:lang w:val="en" w:eastAsia="en-US"/>
              </w:rPr>
              <w:t>Manchester Buses</w:t>
            </w:r>
            <w:r w:rsidR="005010DF">
              <w:rPr>
                <w:rFonts w:asciiTheme="minorHAnsi" w:eastAsiaTheme="minorHAnsi" w:hAnsiTheme="minorHAnsi" w:cstheme="minorBidi"/>
                <w:color w:val="auto"/>
                <w:sz w:val="22"/>
                <w:szCs w:val="22"/>
                <w:lang w:val="en" w:eastAsia="en-US"/>
              </w:rPr>
              <w:t xml:space="preserve">: </w:t>
            </w:r>
            <w:r w:rsidR="00DF7622">
              <w:rPr>
                <w:rFonts w:asciiTheme="minorHAnsi" w:eastAsiaTheme="minorHAnsi" w:hAnsiTheme="minorHAnsi" w:cstheme="minorBidi"/>
                <w:color w:val="auto"/>
                <w:sz w:val="22"/>
                <w:szCs w:val="22"/>
                <w:lang w:val="en" w:eastAsia="en-US"/>
              </w:rPr>
              <w:t xml:space="preserve">Stagecoach has a </w:t>
            </w:r>
            <w:hyperlink r:id="rId38" w:history="1">
              <w:r w:rsidR="00DF7622" w:rsidRPr="008F1F9C">
                <w:rPr>
                  <w:rStyle w:val="Hyperlink"/>
                  <w:rFonts w:asciiTheme="minorHAnsi" w:eastAsiaTheme="minorHAnsi" w:hAnsiTheme="minorHAnsi" w:cstheme="minorBidi"/>
                  <w:sz w:val="22"/>
                  <w:szCs w:val="22"/>
                  <w:lang w:val="en" w:eastAsia="en-US"/>
                </w:rPr>
                <w:t>range of student tickets</w:t>
              </w:r>
            </w:hyperlink>
            <w:r w:rsidR="00DF7622">
              <w:rPr>
                <w:rFonts w:asciiTheme="minorHAnsi" w:eastAsiaTheme="minorHAnsi" w:hAnsiTheme="minorHAnsi" w:cstheme="minorBidi"/>
                <w:color w:val="auto"/>
                <w:sz w:val="22"/>
                <w:szCs w:val="22"/>
                <w:lang w:val="en" w:eastAsia="en-US"/>
              </w:rPr>
              <w:t xml:space="preserve"> </w:t>
            </w:r>
            <w:r w:rsidR="008F1F9C">
              <w:rPr>
                <w:rFonts w:asciiTheme="minorHAnsi" w:eastAsiaTheme="minorHAnsi" w:hAnsiTheme="minorHAnsi" w:cstheme="minorBidi"/>
                <w:color w:val="auto"/>
                <w:sz w:val="22"/>
                <w:szCs w:val="22"/>
                <w:lang w:val="en" w:eastAsia="en-US"/>
              </w:rPr>
              <w:t xml:space="preserve">valid </w:t>
            </w:r>
            <w:r w:rsidR="00DF7622">
              <w:rPr>
                <w:rFonts w:asciiTheme="minorHAnsi" w:eastAsiaTheme="minorHAnsi" w:hAnsiTheme="minorHAnsi" w:cstheme="minorBidi"/>
                <w:color w:val="auto"/>
                <w:sz w:val="22"/>
                <w:szCs w:val="22"/>
                <w:lang w:val="en" w:eastAsia="en-US"/>
              </w:rPr>
              <w:t xml:space="preserve">for </w:t>
            </w:r>
            <w:r w:rsidR="008F1F9C">
              <w:rPr>
                <w:rFonts w:asciiTheme="minorHAnsi" w:eastAsiaTheme="minorHAnsi" w:hAnsiTheme="minorHAnsi" w:cstheme="minorBidi"/>
                <w:color w:val="auto"/>
                <w:sz w:val="22"/>
                <w:szCs w:val="22"/>
                <w:lang w:val="en" w:eastAsia="en-US"/>
              </w:rPr>
              <w:t xml:space="preserve">Stagecoach buses in the </w:t>
            </w:r>
            <w:r w:rsidR="00DF7622">
              <w:rPr>
                <w:rFonts w:asciiTheme="minorHAnsi" w:eastAsiaTheme="minorHAnsi" w:hAnsiTheme="minorHAnsi" w:cstheme="minorBidi"/>
                <w:color w:val="auto"/>
                <w:sz w:val="22"/>
                <w:szCs w:val="22"/>
                <w:lang w:val="en" w:eastAsia="en-US"/>
              </w:rPr>
              <w:t xml:space="preserve">Greater Manchester </w:t>
            </w:r>
            <w:r w:rsidR="008F1F9C">
              <w:rPr>
                <w:rFonts w:asciiTheme="minorHAnsi" w:eastAsiaTheme="minorHAnsi" w:hAnsiTheme="minorHAnsi" w:cstheme="minorBidi"/>
                <w:color w:val="auto"/>
                <w:sz w:val="22"/>
                <w:szCs w:val="22"/>
                <w:lang w:val="en" w:eastAsia="en-US"/>
              </w:rPr>
              <w:t xml:space="preserve">area. </w:t>
            </w:r>
          </w:p>
          <w:p w14:paraId="0B0DA4F3" w14:textId="77777777" w:rsidR="006B49B8" w:rsidRPr="005010DF" w:rsidRDefault="006B49B8" w:rsidP="00731205">
            <w:pPr>
              <w:pStyle w:val="Heading3"/>
              <w:outlineLvl w:val="2"/>
              <w:rPr>
                <w:rFonts w:asciiTheme="minorHAnsi" w:eastAsiaTheme="minorHAnsi" w:hAnsiTheme="minorHAnsi" w:cstheme="minorBidi"/>
                <w:color w:val="auto"/>
                <w:sz w:val="22"/>
                <w:szCs w:val="22"/>
                <w:lang w:val="en" w:eastAsia="en-US"/>
              </w:rPr>
            </w:pPr>
            <w:r w:rsidRPr="00A12C57">
              <w:rPr>
                <w:rFonts w:asciiTheme="minorHAnsi" w:eastAsiaTheme="minorHAnsi" w:hAnsiTheme="minorHAnsi" w:cstheme="minorBidi"/>
                <w:color w:val="auto"/>
                <w:sz w:val="22"/>
                <w:szCs w:val="22"/>
                <w:u w:val="single"/>
                <w:lang w:val="en" w:eastAsia="en-US"/>
              </w:rPr>
              <w:t>Overseas Travel</w:t>
            </w:r>
            <w:r w:rsidR="005010DF">
              <w:rPr>
                <w:rFonts w:asciiTheme="minorHAnsi" w:eastAsiaTheme="minorHAnsi" w:hAnsiTheme="minorHAnsi" w:cstheme="minorBidi"/>
                <w:color w:val="auto"/>
                <w:sz w:val="22"/>
                <w:szCs w:val="22"/>
                <w:lang w:val="en" w:eastAsia="en-US"/>
              </w:rPr>
              <w:t xml:space="preserve">: </w:t>
            </w:r>
            <w:r w:rsidRPr="005010DF">
              <w:rPr>
                <w:rFonts w:asciiTheme="minorHAnsi" w:eastAsiaTheme="minorHAnsi" w:hAnsiTheme="minorHAnsi" w:cstheme="minorBidi"/>
                <w:color w:val="auto"/>
                <w:sz w:val="22"/>
                <w:szCs w:val="22"/>
                <w:lang w:val="en" w:eastAsia="en-US"/>
              </w:rPr>
              <w:t>The</w:t>
            </w:r>
            <w:r w:rsidRPr="006B49B8">
              <w:rPr>
                <w:rFonts w:asciiTheme="minorHAnsi" w:hAnsiTheme="minorHAnsi"/>
                <w:sz w:val="22"/>
                <w:szCs w:val="22"/>
                <w:lang w:val="en"/>
              </w:rPr>
              <w:t xml:space="preserve"> </w:t>
            </w:r>
            <w:hyperlink r:id="rId39" w:history="1">
              <w:r w:rsidRPr="006B49B8">
                <w:rPr>
                  <w:rStyle w:val="Hyperlink"/>
                  <w:rFonts w:asciiTheme="minorHAnsi" w:hAnsiTheme="minorHAnsi"/>
                  <w:sz w:val="22"/>
                  <w:szCs w:val="22"/>
                  <w:lang w:val="en"/>
                </w:rPr>
                <w:t>ISIC</w:t>
              </w:r>
            </w:hyperlink>
            <w:r w:rsidRPr="006B49B8">
              <w:rPr>
                <w:rFonts w:asciiTheme="minorHAnsi" w:hAnsiTheme="minorHAnsi"/>
                <w:sz w:val="22"/>
                <w:szCs w:val="22"/>
                <w:lang w:val="en"/>
              </w:rPr>
              <w:t xml:space="preserve"> </w:t>
            </w:r>
            <w:r w:rsidRPr="005010DF">
              <w:rPr>
                <w:rFonts w:asciiTheme="minorHAnsi" w:eastAsiaTheme="minorHAnsi" w:hAnsiTheme="minorHAnsi" w:cstheme="minorBidi"/>
                <w:color w:val="auto"/>
                <w:sz w:val="22"/>
                <w:szCs w:val="22"/>
                <w:lang w:val="en" w:eastAsia="en-US"/>
              </w:rPr>
              <w:t>(International Student Identity Card) opens up a great deal of discounts for students travelling overseas.</w:t>
            </w:r>
          </w:p>
          <w:p w14:paraId="257DB25B" w14:textId="77777777" w:rsidR="006B49B8" w:rsidRPr="00D94800" w:rsidRDefault="006B49B8" w:rsidP="00731205">
            <w:pPr>
              <w:pStyle w:val="Heading3"/>
              <w:outlineLvl w:val="2"/>
              <w:rPr>
                <w:rFonts w:asciiTheme="minorHAnsi" w:eastAsiaTheme="minorHAnsi" w:hAnsiTheme="minorHAnsi" w:cstheme="minorBidi"/>
                <w:color w:val="auto"/>
                <w:sz w:val="22"/>
                <w:szCs w:val="22"/>
                <w:lang w:val="en" w:eastAsia="en-US"/>
              </w:rPr>
            </w:pPr>
            <w:r w:rsidRPr="00A12C57">
              <w:rPr>
                <w:rFonts w:asciiTheme="minorHAnsi" w:eastAsiaTheme="minorHAnsi" w:hAnsiTheme="minorHAnsi" w:cstheme="minorBidi"/>
                <w:color w:val="auto"/>
                <w:sz w:val="22"/>
                <w:szCs w:val="22"/>
                <w:u w:val="single"/>
                <w:lang w:val="en" w:eastAsia="en-US"/>
              </w:rPr>
              <w:t>Schools</w:t>
            </w:r>
            <w:r w:rsidR="00D94800" w:rsidRPr="00D94800">
              <w:rPr>
                <w:rFonts w:asciiTheme="minorHAnsi" w:eastAsiaTheme="minorHAnsi" w:hAnsiTheme="minorHAnsi" w:cstheme="minorBidi"/>
                <w:color w:val="auto"/>
                <w:sz w:val="22"/>
                <w:szCs w:val="22"/>
                <w:lang w:val="en" w:eastAsia="en-US"/>
              </w:rPr>
              <w:t xml:space="preserve">: </w:t>
            </w:r>
            <w:r w:rsidRPr="00D94800">
              <w:rPr>
                <w:rFonts w:asciiTheme="minorHAnsi" w:eastAsiaTheme="minorHAnsi" w:hAnsiTheme="minorHAnsi" w:cstheme="minorBidi"/>
                <w:color w:val="auto"/>
                <w:sz w:val="22"/>
                <w:szCs w:val="22"/>
                <w:lang w:val="en" w:eastAsia="en-US"/>
              </w:rPr>
              <w:t xml:space="preserve">Contact your </w:t>
            </w:r>
            <w:hyperlink r:id="rId40" w:history="1">
              <w:r w:rsidRPr="00DC0B14">
                <w:rPr>
                  <w:rStyle w:val="Hyperlink"/>
                  <w:rFonts w:asciiTheme="minorHAnsi" w:eastAsiaTheme="minorHAnsi" w:hAnsiTheme="minorHAnsi" w:cstheme="minorBidi"/>
                  <w:sz w:val="22"/>
                  <w:szCs w:val="22"/>
                  <w:lang w:val="en" w:eastAsia="en-US"/>
                </w:rPr>
                <w:t>school of study</w:t>
              </w:r>
            </w:hyperlink>
            <w:r w:rsidRPr="00D94800">
              <w:rPr>
                <w:rFonts w:asciiTheme="minorHAnsi" w:eastAsiaTheme="minorHAnsi" w:hAnsiTheme="minorHAnsi" w:cstheme="minorBidi"/>
                <w:color w:val="auto"/>
                <w:sz w:val="22"/>
                <w:szCs w:val="22"/>
                <w:lang w:val="en" w:eastAsia="en-US"/>
              </w:rPr>
              <w:t xml:space="preserve"> to see if they have any travel bursaries or grants available to help you.</w:t>
            </w:r>
          </w:p>
          <w:p w14:paraId="623009C0" w14:textId="77777777" w:rsidR="006B49B8" w:rsidRPr="00B92633" w:rsidRDefault="006B49B8" w:rsidP="00731205">
            <w:pPr>
              <w:pStyle w:val="Heading3"/>
              <w:outlineLvl w:val="2"/>
              <w:rPr>
                <w:rFonts w:asciiTheme="minorHAnsi" w:eastAsiaTheme="minorHAnsi" w:hAnsiTheme="minorHAnsi" w:cstheme="minorBidi"/>
                <w:color w:val="auto"/>
                <w:sz w:val="22"/>
                <w:szCs w:val="22"/>
                <w:lang w:val="en" w:eastAsia="en-US"/>
              </w:rPr>
            </w:pPr>
            <w:r w:rsidRPr="00B92633">
              <w:rPr>
                <w:rFonts w:asciiTheme="minorHAnsi" w:eastAsiaTheme="minorHAnsi" w:hAnsiTheme="minorHAnsi" w:cstheme="minorBidi"/>
                <w:color w:val="auto"/>
                <w:sz w:val="22"/>
                <w:szCs w:val="22"/>
                <w:u w:val="single"/>
                <w:lang w:val="en" w:eastAsia="en-US"/>
              </w:rPr>
              <w:t>Students on Placement</w:t>
            </w:r>
            <w:r w:rsidR="00D94800" w:rsidRPr="00B92633">
              <w:rPr>
                <w:rFonts w:asciiTheme="minorHAnsi" w:eastAsiaTheme="minorHAnsi" w:hAnsiTheme="minorHAnsi" w:cstheme="minorBidi"/>
                <w:color w:val="auto"/>
                <w:sz w:val="22"/>
                <w:szCs w:val="22"/>
                <w:lang w:val="en" w:eastAsia="en-US"/>
              </w:rPr>
              <w:t xml:space="preserve">: </w:t>
            </w:r>
            <w:r w:rsidR="00B92633" w:rsidRPr="00B92633">
              <w:rPr>
                <w:rFonts w:asciiTheme="minorHAnsi" w:eastAsiaTheme="minorHAnsi" w:hAnsiTheme="minorHAnsi" w:cstheme="minorBidi"/>
                <w:color w:val="auto"/>
                <w:sz w:val="22"/>
                <w:szCs w:val="22"/>
                <w:lang w:val="en" w:eastAsia="en-US"/>
              </w:rPr>
              <w:t xml:space="preserve">If you’re completing a yearlong placement you may be entitled to </w:t>
            </w:r>
            <w:hyperlink r:id="rId41" w:history="1">
              <w:r w:rsidR="00B92633" w:rsidRPr="00A500EA">
                <w:rPr>
                  <w:rStyle w:val="Hyperlink"/>
                  <w:rFonts w:asciiTheme="minorHAnsi" w:eastAsiaTheme="minorHAnsi" w:hAnsiTheme="minorHAnsi" w:cstheme="minorBidi"/>
                  <w:sz w:val="22"/>
                  <w:szCs w:val="22"/>
                  <w:lang w:val="en" w:eastAsia="en-US"/>
                </w:rPr>
                <w:t>financial support</w:t>
              </w:r>
            </w:hyperlink>
            <w:r w:rsidR="00B92633" w:rsidRPr="00B92633">
              <w:rPr>
                <w:rFonts w:asciiTheme="minorHAnsi" w:eastAsiaTheme="minorHAnsi" w:hAnsiTheme="minorHAnsi" w:cstheme="minorBidi"/>
                <w:color w:val="auto"/>
                <w:sz w:val="22"/>
                <w:szCs w:val="22"/>
                <w:lang w:val="en" w:eastAsia="en-US"/>
              </w:rPr>
              <w:t xml:space="preserve">. Student Finance as well as other grants and loans are available for placement students. </w:t>
            </w:r>
          </w:p>
          <w:p w14:paraId="67F2E988" w14:textId="77777777" w:rsidR="006B49B8" w:rsidRPr="009C0C9D" w:rsidRDefault="006B190C" w:rsidP="00731205">
            <w:pPr>
              <w:pStyle w:val="Heading3"/>
              <w:outlineLvl w:val="2"/>
              <w:rPr>
                <w:rFonts w:asciiTheme="minorHAnsi" w:eastAsiaTheme="minorHAnsi" w:hAnsiTheme="minorHAnsi" w:cstheme="minorBidi"/>
                <w:color w:val="FF0000"/>
                <w:sz w:val="22"/>
                <w:szCs w:val="22"/>
                <w:lang w:val="en" w:eastAsia="en-US"/>
              </w:rPr>
            </w:pPr>
            <w:r w:rsidRPr="000B10DF">
              <w:rPr>
                <w:rFonts w:asciiTheme="minorHAnsi" w:eastAsiaTheme="minorHAnsi" w:hAnsiTheme="minorHAnsi" w:cstheme="minorBidi"/>
                <w:color w:val="auto"/>
                <w:sz w:val="22"/>
                <w:szCs w:val="22"/>
                <w:u w:val="single"/>
                <w:lang w:val="en" w:eastAsia="en-US"/>
              </w:rPr>
              <w:t>Students Going O</w:t>
            </w:r>
            <w:r w:rsidR="006B49B8" w:rsidRPr="000B10DF">
              <w:rPr>
                <w:rFonts w:asciiTheme="minorHAnsi" w:eastAsiaTheme="minorHAnsi" w:hAnsiTheme="minorHAnsi" w:cstheme="minorBidi"/>
                <w:color w:val="auto"/>
                <w:sz w:val="22"/>
                <w:szCs w:val="22"/>
                <w:u w:val="single"/>
                <w:lang w:val="en" w:eastAsia="en-US"/>
              </w:rPr>
              <w:t>verseas</w:t>
            </w:r>
            <w:r w:rsidR="00D94800" w:rsidRPr="006B190C">
              <w:rPr>
                <w:rFonts w:asciiTheme="minorHAnsi" w:eastAsiaTheme="minorHAnsi" w:hAnsiTheme="minorHAnsi" w:cstheme="minorBidi"/>
                <w:color w:val="auto"/>
                <w:sz w:val="22"/>
                <w:szCs w:val="22"/>
                <w:lang w:val="en" w:eastAsia="en-US"/>
              </w:rPr>
              <w:t xml:space="preserve">: </w:t>
            </w:r>
            <w:hyperlink r:id="rId42" w:history="1">
              <w:r w:rsidRPr="00B92633">
                <w:rPr>
                  <w:rStyle w:val="Hyperlink"/>
                  <w:rFonts w:asciiTheme="minorHAnsi" w:eastAsiaTheme="minorHAnsi" w:hAnsiTheme="minorHAnsi" w:cstheme="minorBidi"/>
                  <w:sz w:val="22"/>
                  <w:szCs w:val="22"/>
                  <w:lang w:val="en" w:eastAsia="en-US"/>
                </w:rPr>
                <w:t>Financial support</w:t>
              </w:r>
            </w:hyperlink>
            <w:r>
              <w:rPr>
                <w:rFonts w:asciiTheme="minorHAnsi" w:eastAsiaTheme="minorHAnsi" w:hAnsiTheme="minorHAnsi" w:cstheme="minorBidi"/>
                <w:color w:val="auto"/>
                <w:sz w:val="22"/>
                <w:szCs w:val="22"/>
                <w:lang w:val="en" w:eastAsia="en-US"/>
              </w:rPr>
              <w:t xml:space="preserve"> for students studying abroad</w:t>
            </w:r>
            <w:r w:rsidR="000B10DF">
              <w:rPr>
                <w:rFonts w:asciiTheme="minorHAnsi" w:eastAsiaTheme="minorHAnsi" w:hAnsiTheme="minorHAnsi" w:cstheme="minorBidi"/>
                <w:color w:val="auto"/>
                <w:sz w:val="22"/>
                <w:szCs w:val="22"/>
                <w:lang w:val="en" w:eastAsia="en-US"/>
              </w:rPr>
              <w:t xml:space="preserve"> is available. If you’re studying abroad you may be entitled to </w:t>
            </w:r>
            <w:hyperlink r:id="rId43" w:history="1">
              <w:r w:rsidRPr="00B92633">
                <w:rPr>
                  <w:rStyle w:val="Hyperlink"/>
                  <w:rFonts w:asciiTheme="minorHAnsi" w:eastAsiaTheme="minorHAnsi" w:hAnsiTheme="minorHAnsi" w:cstheme="minorBidi"/>
                  <w:sz w:val="22"/>
                  <w:szCs w:val="22"/>
                  <w:lang w:val="en" w:eastAsia="en-US"/>
                </w:rPr>
                <w:t>Student Finance</w:t>
              </w:r>
            </w:hyperlink>
            <w:r w:rsidR="000B10DF">
              <w:rPr>
                <w:rFonts w:asciiTheme="minorHAnsi" w:eastAsiaTheme="minorHAnsi" w:hAnsiTheme="minorHAnsi" w:cstheme="minorBidi"/>
                <w:color w:val="auto"/>
                <w:sz w:val="22"/>
                <w:szCs w:val="22"/>
                <w:lang w:val="en" w:eastAsia="en-US"/>
              </w:rPr>
              <w:t xml:space="preserve"> (</w:t>
            </w:r>
            <w:r>
              <w:rPr>
                <w:rFonts w:asciiTheme="minorHAnsi" w:eastAsiaTheme="minorHAnsi" w:hAnsiTheme="minorHAnsi" w:cstheme="minorBidi"/>
                <w:color w:val="auto"/>
                <w:sz w:val="22"/>
                <w:szCs w:val="22"/>
                <w:lang w:val="en" w:eastAsia="en-US"/>
              </w:rPr>
              <w:t>UK and EU students</w:t>
            </w:r>
            <w:r w:rsidR="000B10DF">
              <w:rPr>
                <w:rFonts w:asciiTheme="minorHAnsi" w:eastAsiaTheme="minorHAnsi" w:hAnsiTheme="minorHAnsi" w:cstheme="minorBidi"/>
                <w:color w:val="auto"/>
                <w:sz w:val="22"/>
                <w:szCs w:val="22"/>
                <w:lang w:val="en" w:eastAsia="en-US"/>
              </w:rPr>
              <w:t>)</w:t>
            </w:r>
            <w:r>
              <w:rPr>
                <w:rFonts w:asciiTheme="minorHAnsi" w:eastAsiaTheme="minorHAnsi" w:hAnsiTheme="minorHAnsi" w:cstheme="minorBidi"/>
                <w:color w:val="auto"/>
                <w:sz w:val="22"/>
                <w:szCs w:val="22"/>
                <w:lang w:val="en" w:eastAsia="en-US"/>
              </w:rPr>
              <w:t>,</w:t>
            </w:r>
            <w:r w:rsidR="000B10DF">
              <w:rPr>
                <w:rFonts w:asciiTheme="minorHAnsi" w:eastAsiaTheme="minorHAnsi" w:hAnsiTheme="minorHAnsi" w:cstheme="minorBidi"/>
                <w:color w:val="auto"/>
                <w:sz w:val="22"/>
                <w:szCs w:val="22"/>
                <w:lang w:val="en" w:eastAsia="en-US"/>
              </w:rPr>
              <w:t xml:space="preserve"> as well as a range of </w:t>
            </w:r>
            <w:hyperlink r:id="rId44" w:history="1">
              <w:r w:rsidR="000B10DF" w:rsidRPr="000B10DF">
                <w:rPr>
                  <w:rStyle w:val="Hyperlink"/>
                  <w:rFonts w:asciiTheme="minorHAnsi" w:eastAsiaTheme="minorHAnsi" w:hAnsiTheme="minorHAnsi" w:cstheme="minorBidi"/>
                  <w:sz w:val="22"/>
                  <w:szCs w:val="22"/>
                  <w:lang w:val="en" w:eastAsia="en-US"/>
                </w:rPr>
                <w:t>bursaries</w:t>
              </w:r>
            </w:hyperlink>
            <w:r w:rsidR="000B10DF">
              <w:rPr>
                <w:rFonts w:asciiTheme="minorHAnsi" w:eastAsiaTheme="minorHAnsi" w:hAnsiTheme="minorHAnsi" w:cstheme="minorBidi"/>
                <w:color w:val="auto"/>
                <w:sz w:val="22"/>
                <w:szCs w:val="22"/>
                <w:lang w:val="en" w:eastAsia="en-US"/>
              </w:rPr>
              <w:t xml:space="preserve">, </w:t>
            </w:r>
            <w:hyperlink r:id="rId45" w:history="1">
              <w:r w:rsidR="000B10DF" w:rsidRPr="000B10DF">
                <w:rPr>
                  <w:rStyle w:val="Hyperlink"/>
                  <w:rFonts w:asciiTheme="minorHAnsi" w:eastAsiaTheme="minorHAnsi" w:hAnsiTheme="minorHAnsi" w:cstheme="minorBidi"/>
                  <w:sz w:val="22"/>
                  <w:szCs w:val="22"/>
                  <w:lang w:val="en" w:eastAsia="en-US"/>
                </w:rPr>
                <w:t>scholarships and grants</w:t>
              </w:r>
            </w:hyperlink>
            <w:r>
              <w:rPr>
                <w:rFonts w:asciiTheme="minorHAnsi" w:eastAsiaTheme="minorHAnsi" w:hAnsiTheme="minorHAnsi" w:cstheme="minorBidi"/>
                <w:color w:val="auto"/>
                <w:sz w:val="22"/>
                <w:szCs w:val="22"/>
                <w:lang w:val="en" w:eastAsia="en-US"/>
              </w:rPr>
              <w:t xml:space="preserve">. If you’re studying </w:t>
            </w:r>
            <w:r w:rsidR="000B10DF">
              <w:rPr>
                <w:rFonts w:asciiTheme="minorHAnsi" w:eastAsiaTheme="minorHAnsi" w:hAnsiTheme="minorHAnsi" w:cstheme="minorBidi"/>
                <w:color w:val="auto"/>
                <w:sz w:val="22"/>
                <w:szCs w:val="22"/>
                <w:lang w:val="en" w:eastAsia="en-US"/>
              </w:rPr>
              <w:t xml:space="preserve">a </w:t>
            </w:r>
            <w:r>
              <w:rPr>
                <w:rFonts w:asciiTheme="minorHAnsi" w:eastAsiaTheme="minorHAnsi" w:hAnsiTheme="minorHAnsi" w:cstheme="minorBidi"/>
                <w:color w:val="auto"/>
                <w:sz w:val="22"/>
                <w:szCs w:val="22"/>
                <w:lang w:val="en" w:eastAsia="en-US"/>
              </w:rPr>
              <w:t xml:space="preserve">abroad for the full year your University </w:t>
            </w:r>
            <w:hyperlink r:id="rId46" w:history="1">
              <w:r w:rsidRPr="006B190C">
                <w:rPr>
                  <w:rStyle w:val="Hyperlink"/>
                  <w:rFonts w:asciiTheme="minorHAnsi" w:eastAsiaTheme="minorHAnsi" w:hAnsiTheme="minorHAnsi" w:cstheme="minorBidi"/>
                  <w:sz w:val="22"/>
                  <w:szCs w:val="22"/>
                  <w:lang w:val="en" w:eastAsia="en-US"/>
                </w:rPr>
                <w:t>tuition fees</w:t>
              </w:r>
            </w:hyperlink>
            <w:r>
              <w:rPr>
                <w:rFonts w:asciiTheme="minorHAnsi" w:eastAsiaTheme="minorHAnsi" w:hAnsiTheme="minorHAnsi" w:cstheme="minorBidi"/>
                <w:color w:val="auto"/>
                <w:sz w:val="22"/>
                <w:szCs w:val="22"/>
                <w:lang w:val="en" w:eastAsia="en-US"/>
              </w:rPr>
              <w:t xml:space="preserve"> </w:t>
            </w:r>
            <w:r w:rsidR="00B92633">
              <w:rPr>
                <w:rFonts w:asciiTheme="minorHAnsi" w:eastAsiaTheme="minorHAnsi" w:hAnsiTheme="minorHAnsi" w:cstheme="minorBidi"/>
                <w:color w:val="auto"/>
                <w:sz w:val="22"/>
                <w:szCs w:val="22"/>
                <w:lang w:val="en" w:eastAsia="en-US"/>
              </w:rPr>
              <w:t>will</w:t>
            </w:r>
            <w:r>
              <w:rPr>
                <w:rFonts w:asciiTheme="minorHAnsi" w:eastAsiaTheme="minorHAnsi" w:hAnsiTheme="minorHAnsi" w:cstheme="minorBidi"/>
                <w:color w:val="auto"/>
                <w:sz w:val="22"/>
                <w:szCs w:val="22"/>
                <w:lang w:val="en" w:eastAsia="en-US"/>
              </w:rPr>
              <w:t xml:space="preserve"> be reduced!</w:t>
            </w:r>
          </w:p>
          <w:p w14:paraId="6CF5FDFD" w14:textId="77777777" w:rsidR="00731205" w:rsidRDefault="006B49B8" w:rsidP="00731205">
            <w:pPr>
              <w:pStyle w:val="Heading3"/>
              <w:outlineLvl w:val="2"/>
              <w:rPr>
                <w:rFonts w:asciiTheme="minorHAnsi" w:eastAsiaTheme="minorHAnsi" w:hAnsiTheme="minorHAnsi" w:cstheme="minorBidi"/>
                <w:color w:val="auto"/>
                <w:sz w:val="22"/>
                <w:szCs w:val="22"/>
                <w:lang w:val="en" w:eastAsia="en-US"/>
              </w:rPr>
            </w:pPr>
            <w:r w:rsidRPr="00F404B6">
              <w:rPr>
                <w:rFonts w:asciiTheme="minorHAnsi" w:eastAsiaTheme="minorHAnsi" w:hAnsiTheme="minorHAnsi" w:cstheme="minorBidi"/>
                <w:color w:val="auto"/>
                <w:sz w:val="22"/>
                <w:szCs w:val="22"/>
                <w:u w:val="single"/>
                <w:lang w:val="en" w:eastAsia="en-US"/>
              </w:rPr>
              <w:t>Travel Awards</w:t>
            </w:r>
            <w:r w:rsidR="00D94800" w:rsidRPr="00F404B6">
              <w:rPr>
                <w:rFonts w:asciiTheme="minorHAnsi" w:eastAsiaTheme="minorHAnsi" w:hAnsiTheme="minorHAnsi" w:cstheme="minorBidi"/>
                <w:color w:val="auto"/>
                <w:sz w:val="22"/>
                <w:szCs w:val="22"/>
                <w:lang w:val="en" w:eastAsia="en-US"/>
              </w:rPr>
              <w:t xml:space="preserve">: </w:t>
            </w:r>
            <w:r w:rsidRPr="00F404B6">
              <w:rPr>
                <w:rFonts w:asciiTheme="minorHAnsi" w:eastAsiaTheme="minorHAnsi" w:hAnsiTheme="minorHAnsi" w:cstheme="minorBidi"/>
                <w:color w:val="auto"/>
                <w:sz w:val="22"/>
                <w:szCs w:val="22"/>
                <w:lang w:val="en" w:eastAsia="en-US"/>
              </w:rPr>
              <w:t>The Un</w:t>
            </w:r>
            <w:r w:rsidR="00F404B6">
              <w:rPr>
                <w:rFonts w:asciiTheme="minorHAnsi" w:eastAsiaTheme="minorHAnsi" w:hAnsiTheme="minorHAnsi" w:cstheme="minorBidi"/>
                <w:color w:val="auto"/>
                <w:sz w:val="22"/>
                <w:szCs w:val="22"/>
                <w:lang w:val="en" w:eastAsia="en-US"/>
              </w:rPr>
              <w:t xml:space="preserve">iversity of Manchester offers three </w:t>
            </w:r>
            <w:hyperlink r:id="rId47" w:history="1">
              <w:r w:rsidR="00F404B6" w:rsidRPr="00F404B6">
                <w:rPr>
                  <w:rStyle w:val="Hyperlink"/>
                  <w:rFonts w:asciiTheme="minorHAnsi" w:eastAsiaTheme="minorHAnsi" w:hAnsiTheme="minorHAnsi" w:cstheme="minorBidi"/>
                  <w:sz w:val="22"/>
                  <w:szCs w:val="22"/>
                  <w:lang w:val="en" w:eastAsia="en-US"/>
                </w:rPr>
                <w:t>travel awards</w:t>
              </w:r>
            </w:hyperlink>
            <w:r w:rsidR="00F404B6">
              <w:rPr>
                <w:rFonts w:asciiTheme="minorHAnsi" w:eastAsiaTheme="minorHAnsi" w:hAnsiTheme="minorHAnsi" w:cstheme="minorBidi"/>
                <w:color w:val="auto"/>
                <w:sz w:val="22"/>
                <w:szCs w:val="22"/>
                <w:lang w:val="en" w:eastAsia="en-US"/>
              </w:rPr>
              <w:t xml:space="preserve"> </w:t>
            </w:r>
            <w:r w:rsidRPr="00F404B6">
              <w:rPr>
                <w:rFonts w:asciiTheme="minorHAnsi" w:eastAsiaTheme="minorHAnsi" w:hAnsiTheme="minorHAnsi" w:cstheme="minorBidi"/>
                <w:color w:val="auto"/>
                <w:sz w:val="22"/>
                <w:szCs w:val="22"/>
                <w:lang w:val="en" w:eastAsia="en-US"/>
              </w:rPr>
              <w:t>for students wishing to travel either as part of their course or during University vacations.</w:t>
            </w:r>
            <w:r w:rsidR="00D94800" w:rsidRPr="00F404B6">
              <w:rPr>
                <w:rFonts w:asciiTheme="minorHAnsi" w:eastAsiaTheme="minorHAnsi" w:hAnsiTheme="minorHAnsi" w:cstheme="minorBidi"/>
                <w:color w:val="auto"/>
                <w:sz w:val="22"/>
                <w:szCs w:val="22"/>
                <w:lang w:val="en" w:eastAsia="en-US"/>
              </w:rPr>
              <w:t xml:space="preserve"> </w:t>
            </w:r>
            <w:r w:rsidRPr="00F404B6">
              <w:rPr>
                <w:rFonts w:asciiTheme="minorHAnsi" w:eastAsiaTheme="minorHAnsi" w:hAnsiTheme="minorHAnsi" w:cstheme="minorBidi"/>
                <w:color w:val="auto"/>
                <w:sz w:val="22"/>
                <w:szCs w:val="22"/>
                <w:lang w:val="en" w:eastAsia="en-US"/>
              </w:rPr>
              <w:t>Furt</w:t>
            </w:r>
            <w:r w:rsidR="00F404B6">
              <w:rPr>
                <w:rFonts w:asciiTheme="minorHAnsi" w:eastAsiaTheme="minorHAnsi" w:hAnsiTheme="minorHAnsi" w:cstheme="minorBidi"/>
                <w:color w:val="auto"/>
                <w:sz w:val="22"/>
                <w:szCs w:val="22"/>
                <w:lang w:val="en" w:eastAsia="en-US"/>
              </w:rPr>
              <w:t>hermore, Your Manchester Online</w:t>
            </w:r>
            <w:r w:rsidRPr="00F404B6">
              <w:rPr>
                <w:rFonts w:asciiTheme="minorHAnsi" w:eastAsiaTheme="minorHAnsi" w:hAnsiTheme="minorHAnsi" w:cstheme="minorBidi"/>
                <w:color w:val="auto"/>
                <w:sz w:val="22"/>
                <w:szCs w:val="22"/>
                <w:lang w:val="en" w:eastAsia="en-US"/>
              </w:rPr>
              <w:t xml:space="preserve"> administers</w:t>
            </w:r>
            <w:r w:rsidRPr="00F404B6">
              <w:rPr>
                <w:rFonts w:asciiTheme="minorHAnsi" w:hAnsiTheme="minorHAnsi"/>
                <w:color w:val="auto"/>
                <w:sz w:val="22"/>
                <w:szCs w:val="22"/>
                <w:lang w:val="en"/>
              </w:rPr>
              <w:t xml:space="preserve"> </w:t>
            </w:r>
            <w:hyperlink r:id="rId48" w:tgtFrame="_blank" w:history="1">
              <w:r w:rsidR="00F404B6" w:rsidRPr="00F404B6">
                <w:rPr>
                  <w:rStyle w:val="Hyperlink"/>
                  <w:rFonts w:asciiTheme="minorHAnsi" w:hAnsiTheme="minorHAnsi"/>
                  <w:sz w:val="22"/>
                  <w:szCs w:val="22"/>
                  <w:lang w:val="en"/>
                </w:rPr>
                <w:t>Global Impact Awards</w:t>
              </w:r>
            </w:hyperlink>
            <w:r w:rsidRPr="00F404B6">
              <w:rPr>
                <w:rFonts w:asciiTheme="minorHAnsi" w:hAnsiTheme="minorHAnsi"/>
                <w:color w:val="auto"/>
                <w:sz w:val="22"/>
                <w:szCs w:val="22"/>
                <w:lang w:val="en"/>
              </w:rPr>
              <w:t xml:space="preserve"> </w:t>
            </w:r>
            <w:r w:rsidRPr="00F404B6">
              <w:rPr>
                <w:rFonts w:asciiTheme="minorHAnsi" w:eastAsiaTheme="minorHAnsi" w:hAnsiTheme="minorHAnsi" w:cstheme="minorBidi"/>
                <w:color w:val="auto"/>
                <w:sz w:val="22"/>
                <w:szCs w:val="22"/>
                <w:lang w:val="en" w:eastAsia="en-US"/>
              </w:rPr>
              <w:t>for students wishing to travel to bring practical or social benefits to an international community.</w:t>
            </w:r>
          </w:p>
          <w:p w14:paraId="341DCF38" w14:textId="77777777" w:rsidR="00731205" w:rsidRPr="007C0351" w:rsidRDefault="00731205" w:rsidP="00731205">
            <w:pPr>
              <w:pStyle w:val="Heading3"/>
              <w:outlineLvl w:val="2"/>
              <w:rPr>
                <w:rFonts w:asciiTheme="minorHAnsi" w:eastAsiaTheme="minorHAnsi" w:hAnsiTheme="minorHAnsi" w:cstheme="minorBidi"/>
                <w:color w:val="auto"/>
                <w:sz w:val="22"/>
                <w:szCs w:val="22"/>
                <w:lang w:val="en" w:eastAsia="en-US"/>
              </w:rPr>
            </w:pPr>
          </w:p>
        </w:tc>
      </w:tr>
    </w:tbl>
    <w:p w14:paraId="73741532" w14:textId="77777777" w:rsidR="00C51FB6" w:rsidRPr="00F96AA2" w:rsidRDefault="00C51FB6" w:rsidP="00DA39EE">
      <w:pPr>
        <w:pStyle w:val="ListParagraph"/>
        <w:ind w:left="2160"/>
      </w:pPr>
    </w:p>
    <w:sectPr w:rsidR="00C51FB6" w:rsidRPr="00F96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54C8"/>
    <w:multiLevelType w:val="hybridMultilevel"/>
    <w:tmpl w:val="59BE36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502"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F3456"/>
    <w:multiLevelType w:val="hybridMultilevel"/>
    <w:tmpl w:val="2528E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E0C01"/>
    <w:multiLevelType w:val="hybridMultilevel"/>
    <w:tmpl w:val="DC10E3C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6B40C5"/>
    <w:multiLevelType w:val="hybridMultilevel"/>
    <w:tmpl w:val="57EA05A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5544A5"/>
    <w:multiLevelType w:val="hybridMultilevel"/>
    <w:tmpl w:val="7E54FF98"/>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71551B50"/>
    <w:multiLevelType w:val="hybridMultilevel"/>
    <w:tmpl w:val="E2B6FD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91E63"/>
    <w:multiLevelType w:val="hybridMultilevel"/>
    <w:tmpl w:val="C9A2D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88"/>
    <w:rsid w:val="00007FCA"/>
    <w:rsid w:val="000403A3"/>
    <w:rsid w:val="000B10DF"/>
    <w:rsid w:val="001040AD"/>
    <w:rsid w:val="00141D0D"/>
    <w:rsid w:val="001755DD"/>
    <w:rsid w:val="00185BCB"/>
    <w:rsid w:val="001D2304"/>
    <w:rsid w:val="001D5491"/>
    <w:rsid w:val="002419D6"/>
    <w:rsid w:val="00257C3F"/>
    <w:rsid w:val="002C6BE4"/>
    <w:rsid w:val="002E6BFE"/>
    <w:rsid w:val="00303D2E"/>
    <w:rsid w:val="00315860"/>
    <w:rsid w:val="00364E54"/>
    <w:rsid w:val="00382041"/>
    <w:rsid w:val="003976FF"/>
    <w:rsid w:val="00453CDC"/>
    <w:rsid w:val="0046057C"/>
    <w:rsid w:val="00470B5D"/>
    <w:rsid w:val="00484475"/>
    <w:rsid w:val="004C3C97"/>
    <w:rsid w:val="004E488B"/>
    <w:rsid w:val="005010DF"/>
    <w:rsid w:val="00545ACD"/>
    <w:rsid w:val="00570D4D"/>
    <w:rsid w:val="00574CCA"/>
    <w:rsid w:val="00580E9D"/>
    <w:rsid w:val="00591974"/>
    <w:rsid w:val="005B4387"/>
    <w:rsid w:val="005B5853"/>
    <w:rsid w:val="005D5943"/>
    <w:rsid w:val="005F47C1"/>
    <w:rsid w:val="00617276"/>
    <w:rsid w:val="006424F8"/>
    <w:rsid w:val="00673359"/>
    <w:rsid w:val="00686D85"/>
    <w:rsid w:val="006A6038"/>
    <w:rsid w:val="006A79CA"/>
    <w:rsid w:val="006B190C"/>
    <w:rsid w:val="006B49B8"/>
    <w:rsid w:val="0070564F"/>
    <w:rsid w:val="00712CBD"/>
    <w:rsid w:val="00731205"/>
    <w:rsid w:val="007555B0"/>
    <w:rsid w:val="007C0351"/>
    <w:rsid w:val="007D0076"/>
    <w:rsid w:val="007F1AA3"/>
    <w:rsid w:val="007F1FA5"/>
    <w:rsid w:val="00821076"/>
    <w:rsid w:val="008255A9"/>
    <w:rsid w:val="00852396"/>
    <w:rsid w:val="00854F44"/>
    <w:rsid w:val="008F1F9C"/>
    <w:rsid w:val="00916E91"/>
    <w:rsid w:val="009738C5"/>
    <w:rsid w:val="00973BE6"/>
    <w:rsid w:val="009A1E2D"/>
    <w:rsid w:val="009A346A"/>
    <w:rsid w:val="009C0C9D"/>
    <w:rsid w:val="009C599C"/>
    <w:rsid w:val="00A12C57"/>
    <w:rsid w:val="00A20BA9"/>
    <w:rsid w:val="00A20F7F"/>
    <w:rsid w:val="00A500EA"/>
    <w:rsid w:val="00A5470C"/>
    <w:rsid w:val="00A865FF"/>
    <w:rsid w:val="00AB50DC"/>
    <w:rsid w:val="00AE5EC9"/>
    <w:rsid w:val="00B5642E"/>
    <w:rsid w:val="00B92633"/>
    <w:rsid w:val="00BB79D6"/>
    <w:rsid w:val="00C171D7"/>
    <w:rsid w:val="00C35920"/>
    <w:rsid w:val="00C51FB6"/>
    <w:rsid w:val="00C67AFA"/>
    <w:rsid w:val="00D11188"/>
    <w:rsid w:val="00D22FA8"/>
    <w:rsid w:val="00D26D23"/>
    <w:rsid w:val="00D94800"/>
    <w:rsid w:val="00DA39EE"/>
    <w:rsid w:val="00DB66D6"/>
    <w:rsid w:val="00DC0B14"/>
    <w:rsid w:val="00DC7CA3"/>
    <w:rsid w:val="00DD2090"/>
    <w:rsid w:val="00DF2673"/>
    <w:rsid w:val="00DF621F"/>
    <w:rsid w:val="00DF7622"/>
    <w:rsid w:val="00DF7DAA"/>
    <w:rsid w:val="00E11112"/>
    <w:rsid w:val="00E16000"/>
    <w:rsid w:val="00EA2221"/>
    <w:rsid w:val="00EC2B48"/>
    <w:rsid w:val="00ED589E"/>
    <w:rsid w:val="00ED5C18"/>
    <w:rsid w:val="00EE3234"/>
    <w:rsid w:val="00F036B3"/>
    <w:rsid w:val="00F404B6"/>
    <w:rsid w:val="00F565B9"/>
    <w:rsid w:val="00F949BD"/>
    <w:rsid w:val="00F96AA2"/>
    <w:rsid w:val="00F97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A6BE"/>
  <w15:docId w15:val="{74DA21C6-B537-4954-83BE-5FB0FC59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AA"/>
  </w:style>
  <w:style w:type="paragraph" w:styleId="Heading3">
    <w:name w:val="heading 3"/>
    <w:basedOn w:val="Normal"/>
    <w:link w:val="Heading3Char"/>
    <w:uiPriority w:val="9"/>
    <w:qFormat/>
    <w:rsid w:val="006B49B8"/>
    <w:pPr>
      <w:spacing w:before="100" w:beforeAutospacing="1" w:after="100" w:afterAutospacing="1" w:line="240" w:lineRule="auto"/>
      <w:outlineLvl w:val="2"/>
    </w:pPr>
    <w:rPr>
      <w:rFonts w:ascii="Trebuchet MS" w:eastAsia="Times New Roman" w:hAnsi="Trebuchet MS" w:cs="Times New Roman"/>
      <w:color w:val="6B2C9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88"/>
    <w:pPr>
      <w:ind w:left="720"/>
      <w:contextualSpacing/>
    </w:pPr>
  </w:style>
  <w:style w:type="character" w:styleId="Hyperlink">
    <w:name w:val="Hyperlink"/>
    <w:basedOn w:val="DefaultParagraphFont"/>
    <w:uiPriority w:val="99"/>
    <w:unhideWhenUsed/>
    <w:rsid w:val="005D5943"/>
    <w:rPr>
      <w:color w:val="0000FF" w:themeColor="hyperlink"/>
      <w:u w:val="single"/>
    </w:rPr>
  </w:style>
  <w:style w:type="table" w:styleId="TableGrid">
    <w:name w:val="Table Grid"/>
    <w:basedOn w:val="TableNormal"/>
    <w:uiPriority w:val="59"/>
    <w:rsid w:val="00C5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564F"/>
    <w:rPr>
      <w:color w:val="800080" w:themeColor="followedHyperlink"/>
      <w:u w:val="single"/>
    </w:rPr>
  </w:style>
  <w:style w:type="character" w:customStyle="1" w:styleId="Heading3Char">
    <w:name w:val="Heading 3 Char"/>
    <w:basedOn w:val="DefaultParagraphFont"/>
    <w:link w:val="Heading3"/>
    <w:uiPriority w:val="9"/>
    <w:rsid w:val="006B49B8"/>
    <w:rPr>
      <w:rFonts w:ascii="Trebuchet MS" w:eastAsia="Times New Roman" w:hAnsi="Trebuchet MS" w:cs="Times New Roman"/>
      <w:color w:val="6B2C91"/>
      <w:sz w:val="24"/>
      <w:szCs w:val="24"/>
      <w:lang w:eastAsia="en-GB"/>
    </w:rPr>
  </w:style>
  <w:style w:type="paragraph" w:styleId="NormalWeb">
    <w:name w:val="Normal (Web)"/>
    <w:basedOn w:val="Normal"/>
    <w:uiPriority w:val="99"/>
    <w:unhideWhenUsed/>
    <w:rsid w:val="006B49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0185">
      <w:bodyDiv w:val="1"/>
      <w:marLeft w:val="0"/>
      <w:marRight w:val="150"/>
      <w:marTop w:val="0"/>
      <w:marBottom w:val="0"/>
      <w:divBdr>
        <w:top w:val="none" w:sz="0" w:space="0" w:color="auto"/>
        <w:left w:val="none" w:sz="0" w:space="0" w:color="auto"/>
        <w:bottom w:val="none" w:sz="0" w:space="0" w:color="auto"/>
        <w:right w:val="none" w:sz="0" w:space="0" w:color="auto"/>
      </w:divBdr>
      <w:divsChild>
        <w:div w:id="196399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s.manchester.ac.uk/display.aspx?DocID=20574" TargetMode="External"/><Relationship Id="rId18" Type="http://schemas.openxmlformats.org/officeDocument/2006/relationships/hyperlink" Target="http://www.moneysavingexpert.com/utilities/you-switch-gas-electricity" TargetMode="External"/><Relationship Id="rId26" Type="http://schemas.openxmlformats.org/officeDocument/2006/relationships/hyperlink" Target="http://www.amazon.co.uk/" TargetMode="External"/><Relationship Id="rId39" Type="http://schemas.openxmlformats.org/officeDocument/2006/relationships/hyperlink" Target="http://www.isic.org/" TargetMode="External"/><Relationship Id="rId21" Type="http://schemas.openxmlformats.org/officeDocument/2006/relationships/hyperlink" Target="http://www.moneysavingexpert.com/phones/cheap-broadband" TargetMode="External"/><Relationship Id="rId34" Type="http://schemas.openxmlformats.org/officeDocument/2006/relationships/hyperlink" Target="http://www.nhs.uk/NHSEngland/AboutNHSservices/uk-visitors/Pages/accessing-nhs-services.aspx" TargetMode="External"/><Relationship Id="rId42" Type="http://schemas.openxmlformats.org/officeDocument/2006/relationships/hyperlink" Target="http://www.goabroad.manchester.ac.uk/finance-and-funding/" TargetMode="External"/><Relationship Id="rId47" Type="http://schemas.openxmlformats.org/officeDocument/2006/relationships/hyperlink" Target="http://www.studentsupport.manchester.ac.uk/finances/funding-opportunities/all/travel-awards/" TargetMode="External"/><Relationship Id="rId50" Type="http://schemas.openxmlformats.org/officeDocument/2006/relationships/theme" Target="theme/theme1.xml"/><Relationship Id="rId7" Type="http://schemas.openxmlformats.org/officeDocument/2006/relationships/hyperlink" Target="https://www.gov.uk/student-jobs-paying-tax" TargetMode="External"/><Relationship Id="rId2" Type="http://schemas.openxmlformats.org/officeDocument/2006/relationships/styles" Target="styles.xml"/><Relationship Id="rId16" Type="http://schemas.openxmlformats.org/officeDocument/2006/relationships/hyperlink" Target="http://www.tvlicensing.co.uk/check-if-you-need-one/for-your-home/students-aud1/" TargetMode="External"/><Relationship Id="rId29" Type="http://schemas.openxmlformats.org/officeDocument/2006/relationships/hyperlink" Target="http://www.foodoncampus.manchester.ac.uk/didyouknow/" TargetMode="External"/><Relationship Id="rId11" Type="http://schemas.openxmlformats.org/officeDocument/2006/relationships/hyperlink" Target="https://www.gov.uk/career-development-loans/overview" TargetMode="External"/><Relationship Id="rId24" Type="http://schemas.openxmlformats.org/officeDocument/2006/relationships/hyperlink" Target="http://www.moneysavingexpert.com/shopping/cashback-websites" TargetMode="External"/><Relationship Id="rId32" Type="http://schemas.openxmlformats.org/officeDocument/2006/relationships/hyperlink" Target="https://www.nhsbsa.nhs.uk/nhs-low-income-scheme" TargetMode="External"/><Relationship Id="rId37" Type="http://schemas.openxmlformats.org/officeDocument/2006/relationships/hyperlink" Target="https://www.26-30railcard.co.uk/" TargetMode="External"/><Relationship Id="rId40" Type="http://schemas.openxmlformats.org/officeDocument/2006/relationships/hyperlink" Target="http://www.studentsupport.manchester.ac.uk/uni-services-az/school-support/" TargetMode="External"/><Relationship Id="rId45" Type="http://schemas.openxmlformats.org/officeDocument/2006/relationships/hyperlink" Target="http://www.goabroad.manchester.ac.uk/finance-and-funding/scholarships-and-grants/" TargetMode="External"/><Relationship Id="rId5" Type="http://schemas.openxmlformats.org/officeDocument/2006/relationships/hyperlink" Target="https://www.gov.uk/student-finance-calculator" TargetMode="External"/><Relationship Id="rId15" Type="http://schemas.openxmlformats.org/officeDocument/2006/relationships/hyperlink" Target="https://www.manchester.gov.uk/info/500334/students" TargetMode="External"/><Relationship Id="rId23" Type="http://schemas.openxmlformats.org/officeDocument/2006/relationships/hyperlink" Target="http://mobilevaluer.com/" TargetMode="External"/><Relationship Id="rId28" Type="http://schemas.openxmlformats.org/officeDocument/2006/relationships/hyperlink" Target="http://documents.manchester.ac.uk/display.aspx?DocID=33451%20" TargetMode="External"/><Relationship Id="rId36" Type="http://schemas.openxmlformats.org/officeDocument/2006/relationships/hyperlink" Target="http://nationalexpress.com/coach/offers/studentcoachdeals.aspx" TargetMode="External"/><Relationship Id="rId49" Type="http://schemas.openxmlformats.org/officeDocument/2006/relationships/fontTable" Target="fontTable.xml"/><Relationship Id="rId10" Type="http://schemas.openxmlformats.org/officeDocument/2006/relationships/hyperlink" Target="http://www.moneysavingexpert.com/students/Student-bank-account" TargetMode="External"/><Relationship Id="rId19" Type="http://schemas.openxmlformats.org/officeDocument/2006/relationships/hyperlink" Target="http://www.unitedutilities.com/default.aspx" TargetMode="External"/><Relationship Id="rId31" Type="http://schemas.openxmlformats.org/officeDocument/2006/relationships/hyperlink" Target="https://www.thezerowastenetwork.com/united-kingdom/manchester/zero-waste-shop/want-not-waste" TargetMode="External"/><Relationship Id="rId44" Type="http://schemas.openxmlformats.org/officeDocument/2006/relationships/hyperlink" Target="http://www.goabroad.manchester.ac.uk/finance-and-funding/university-bursaries/" TargetMode="External"/><Relationship Id="rId4" Type="http://schemas.openxmlformats.org/officeDocument/2006/relationships/webSettings" Target="webSettings.xml"/><Relationship Id="rId9" Type="http://schemas.openxmlformats.org/officeDocument/2006/relationships/hyperlink" Target="https://manchesterstudentsunion.com/finance-advice" TargetMode="External"/><Relationship Id="rId14" Type="http://schemas.openxmlformats.org/officeDocument/2006/relationships/hyperlink" Target="http://www.manchesterstudenthomes.com/Home" TargetMode="External"/><Relationship Id="rId22" Type="http://schemas.openxmlformats.org/officeDocument/2006/relationships/hyperlink" Target="http://www.moneysavingexpert.com/phones/mobile-phone-cost-cutting" TargetMode="External"/><Relationship Id="rId27" Type="http://schemas.openxmlformats.org/officeDocument/2006/relationships/hyperlink" Target="http://www.sustainability.manchester.ac.uk/" TargetMode="External"/><Relationship Id="rId30" Type="http://schemas.openxmlformats.org/officeDocument/2006/relationships/hyperlink" Target="https://www.savethestudent.org/make-money/best-places-to-sell-your-clothes-online.html" TargetMode="External"/><Relationship Id="rId35" Type="http://schemas.openxmlformats.org/officeDocument/2006/relationships/hyperlink" Target="http://www.nhs.uk/NHSEngland/Healthcosts/Pages/PPC.aspx" TargetMode="External"/><Relationship Id="rId43" Type="http://schemas.openxmlformats.org/officeDocument/2006/relationships/hyperlink" Target="http://www.goabroad.manchester.ac.uk/finance-and-funding/student-finance/" TargetMode="External"/><Relationship Id="rId48" Type="http://schemas.openxmlformats.org/officeDocument/2006/relationships/hyperlink" Target="https://your.manchester.ac.uk/global-impact-awards/" TargetMode="External"/><Relationship Id="rId8" Type="http://schemas.openxmlformats.org/officeDocument/2006/relationships/hyperlink" Target="https://www.gov.uk/student-finance/extra-help" TargetMode="External"/><Relationship Id="rId3" Type="http://schemas.openxmlformats.org/officeDocument/2006/relationships/settings" Target="settings.xml"/><Relationship Id="rId12" Type="http://schemas.openxmlformats.org/officeDocument/2006/relationships/hyperlink" Target="https://www.endsleigh.co.uk/student/your-student-cover/?HHRef=HH1053" TargetMode="External"/><Relationship Id="rId17" Type="http://schemas.openxmlformats.org/officeDocument/2006/relationships/hyperlink" Target="https://www.tvlicensing.co.uk/check-if-you-need-one/for-your-home/students-aud1" TargetMode="External"/><Relationship Id="rId25" Type="http://schemas.openxmlformats.org/officeDocument/2006/relationships/hyperlink" Target="http://www.ebay.co.uk/" TargetMode="External"/><Relationship Id="rId33" Type="http://schemas.openxmlformats.org/officeDocument/2006/relationships/hyperlink" Target="http://www.educationuk.org/global/articles/health/" TargetMode="External"/><Relationship Id="rId38" Type="http://schemas.openxmlformats.org/officeDocument/2006/relationships/hyperlink" Target="https://www.stagecoachbus.com/regionaltickets/greater-manchester/manchester/unirider" TargetMode="External"/><Relationship Id="rId46" Type="http://schemas.openxmlformats.org/officeDocument/2006/relationships/hyperlink" Target="http://www.goabroad.manchester.ac.uk/finance-and-funding/tuition-fees/" TargetMode="External"/><Relationship Id="rId20" Type="http://schemas.openxmlformats.org/officeDocument/2006/relationships/hyperlink" Target="https://www.ofcom.org.uk/phones-telecoms-and-internet/advice-for-consumers" TargetMode="External"/><Relationship Id="rId41" Type="http://schemas.openxmlformats.org/officeDocument/2006/relationships/hyperlink" Target="http://documents.manchester.ac.uk/display.aspx?DocID=25950" TargetMode="External"/><Relationship Id="rId1" Type="http://schemas.openxmlformats.org/officeDocument/2006/relationships/numbering" Target="numbering.xml"/><Relationship Id="rId6" Type="http://schemas.openxmlformats.org/officeDocument/2006/relationships/hyperlink" Target="http://www.care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Urnevitch</dc:creator>
  <cp:lastModifiedBy>Scarlett Spicer</cp:lastModifiedBy>
  <cp:revision>3</cp:revision>
  <dcterms:created xsi:type="dcterms:W3CDTF">2021-07-27T14:21:00Z</dcterms:created>
  <dcterms:modified xsi:type="dcterms:W3CDTF">2021-07-27T14:27:00Z</dcterms:modified>
</cp:coreProperties>
</file>