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395" w:rsidRDefault="00962D1F" w:rsidP="00464B4D">
      <w:pPr>
        <w:spacing w:after="0"/>
        <w:jc w:val="center"/>
        <w:rPr>
          <w:b/>
          <w:sz w:val="24"/>
        </w:rPr>
      </w:pPr>
      <w:bookmarkStart w:id="0" w:name="_GoBack"/>
      <w:bookmarkEnd w:id="0"/>
      <w:r>
        <w:rPr>
          <w:b/>
          <w:sz w:val="28"/>
        </w:rPr>
        <w:t xml:space="preserve">2018/19 </w:t>
      </w:r>
      <w:r w:rsidR="00DA196E">
        <w:rPr>
          <w:b/>
          <w:sz w:val="28"/>
        </w:rPr>
        <w:t>Carbon commuter survey s</w:t>
      </w:r>
      <w:r w:rsidR="00A4501F">
        <w:rPr>
          <w:b/>
          <w:sz w:val="28"/>
        </w:rPr>
        <w:t>ummary</w:t>
      </w:r>
    </w:p>
    <w:p w:rsidR="00B36E14" w:rsidRDefault="00B36E14" w:rsidP="00464B4D">
      <w:pPr>
        <w:spacing w:after="0"/>
      </w:pPr>
    </w:p>
    <w:p w:rsidR="00D61D85" w:rsidRPr="00EC596B" w:rsidRDefault="00D61D85" w:rsidP="00830630">
      <w:pPr>
        <w:spacing w:after="120"/>
        <w:rPr>
          <w:b/>
        </w:rPr>
      </w:pPr>
      <w:r w:rsidRPr="00EC596B">
        <w:rPr>
          <w:b/>
        </w:rPr>
        <w:t>Introduction</w:t>
      </w:r>
    </w:p>
    <w:p w:rsidR="00C82EC5" w:rsidRDefault="00024C6F" w:rsidP="00B26882">
      <w:pPr>
        <w:spacing w:after="120"/>
      </w:pPr>
      <w:r>
        <w:t>Since 2012/13 t</w:t>
      </w:r>
      <w:r w:rsidR="00A4501F">
        <w:t>he University of Manchester has estimated t</w:t>
      </w:r>
      <w:r w:rsidR="00A70572">
        <w:t xml:space="preserve">he carbon emissions generated through </w:t>
      </w:r>
      <w:r w:rsidR="00A4501F">
        <w:t xml:space="preserve">staff and student </w:t>
      </w:r>
      <w:r w:rsidR="00A70572">
        <w:t xml:space="preserve">travel within their commute, these are known as scope 3 emissions. This exercise is completed by surveying participants on their travel behaviours once every two years over the same period in April/May. </w:t>
      </w:r>
      <w:r w:rsidR="00A4501F">
        <w:t xml:space="preserve">This paper </w:t>
      </w:r>
      <w:r w:rsidR="00A70572">
        <w:t xml:space="preserve">assesses the trends identified in the most recent study within the 2018/19 academic year. </w:t>
      </w:r>
    </w:p>
    <w:p w:rsidR="00A70572" w:rsidRPr="00A70572" w:rsidRDefault="00A70572" w:rsidP="00B26882">
      <w:pPr>
        <w:spacing w:after="120"/>
      </w:pPr>
    </w:p>
    <w:p w:rsidR="00D353BC" w:rsidRPr="00D353BC" w:rsidRDefault="00104FBC" w:rsidP="00B26882">
      <w:pPr>
        <w:spacing w:after="120"/>
        <w:rPr>
          <w:b/>
        </w:rPr>
      </w:pPr>
      <w:r>
        <w:rPr>
          <w:b/>
        </w:rPr>
        <w:t>2019</w:t>
      </w:r>
      <w:r w:rsidR="00D353BC" w:rsidRPr="00D353BC">
        <w:rPr>
          <w:b/>
        </w:rPr>
        <w:t xml:space="preserve"> Survey</w:t>
      </w:r>
    </w:p>
    <w:p w:rsidR="00D353BC" w:rsidRDefault="00C82EC5" w:rsidP="00B26882">
      <w:pPr>
        <w:spacing w:after="120"/>
      </w:pPr>
      <w:r>
        <w:t>Staff and students were surveyed for two weeks from 2</w:t>
      </w:r>
      <w:r w:rsidR="00104FBC">
        <w:t>9</w:t>
      </w:r>
      <w:r w:rsidRPr="00C82EC5">
        <w:rPr>
          <w:vertAlign w:val="superscript"/>
        </w:rPr>
        <w:t>th</w:t>
      </w:r>
      <w:r>
        <w:t xml:space="preserve"> April 201</w:t>
      </w:r>
      <w:r w:rsidR="00104FBC">
        <w:t>9</w:t>
      </w:r>
      <w:r>
        <w:t xml:space="preserve">. </w:t>
      </w:r>
      <w:r w:rsidR="006021C0">
        <w:t>S</w:t>
      </w:r>
      <w:r>
        <w:t xml:space="preserve">tudents were either interviewed on campus by field researchers or </w:t>
      </w:r>
      <w:r w:rsidR="002939CC">
        <w:t>completed the</w:t>
      </w:r>
      <w:r>
        <w:t xml:space="preserve"> survey online</w:t>
      </w:r>
      <w:r w:rsidR="00A70572">
        <w:t xml:space="preserve"> publicised via the students’ union</w:t>
      </w:r>
      <w:r w:rsidR="00725759">
        <w:t>,</w:t>
      </w:r>
      <w:r w:rsidR="006021C0">
        <w:t xml:space="preserve"> and </w:t>
      </w:r>
      <w:r w:rsidR="00A70572">
        <w:t xml:space="preserve">a sample of 1500 staff were invited via email to participate in the </w:t>
      </w:r>
      <w:r w:rsidR="006021C0">
        <w:t xml:space="preserve">online survey.  </w:t>
      </w:r>
      <w:r w:rsidR="00104FBC">
        <w:t>A total of 870 staff and 1,130</w:t>
      </w:r>
      <w:r w:rsidR="00D353BC">
        <w:t xml:space="preserve"> stu</w:t>
      </w:r>
      <w:r w:rsidR="00D353BC">
        <w:lastRenderedPageBreak/>
        <w:t>dents responded to the survey which</w:t>
      </w:r>
      <w:r>
        <w:t>,</w:t>
      </w:r>
      <w:r w:rsidR="00D353BC">
        <w:t xml:space="preserve"> </w:t>
      </w:r>
      <w:r>
        <w:t>ba</w:t>
      </w:r>
      <w:r w:rsidR="00104FBC">
        <w:t>sed on a student population of 40,241 and staff population of 12,356</w:t>
      </w:r>
      <w:r>
        <w:t xml:space="preserve">, </w:t>
      </w:r>
      <w:r w:rsidR="00D353BC">
        <w:t>met the necessary sample sizes</w:t>
      </w:r>
      <w:r w:rsidR="00104FBC">
        <w:t xml:space="preserve"> </w:t>
      </w:r>
      <w:r w:rsidR="00D353BC">
        <w:t xml:space="preserve">to generate significant results with 5% error at 95% confidence level.  </w:t>
      </w:r>
      <w:r w:rsidR="00DF7573">
        <w:t>Response rates</w:t>
      </w:r>
      <w:r w:rsidR="005B7A04">
        <w:t xml:space="preserve"> were much more successful than</w:t>
      </w:r>
      <w:r w:rsidR="00DF7573">
        <w:t xml:space="preserve"> 2016/17 participation rates with </w:t>
      </w:r>
      <w:r w:rsidR="00CB5192">
        <w:t>136</w:t>
      </w:r>
      <w:r w:rsidR="00DF7573">
        <w:t xml:space="preserve">% more student and </w:t>
      </w:r>
      <w:r w:rsidR="00CB5192">
        <w:t>65</w:t>
      </w:r>
      <w:r w:rsidR="00DF7573">
        <w:t xml:space="preserve">% more staff responses. </w:t>
      </w:r>
    </w:p>
    <w:p w:rsidR="00C82EC5" w:rsidRDefault="00C82EC5" w:rsidP="00B26882">
      <w:pPr>
        <w:spacing w:after="120"/>
        <w:rPr>
          <w:b/>
        </w:rPr>
      </w:pPr>
    </w:p>
    <w:p w:rsidR="00A4501F" w:rsidRDefault="00A4501F" w:rsidP="00B26882">
      <w:pPr>
        <w:spacing w:after="120"/>
        <w:rPr>
          <w:b/>
        </w:rPr>
      </w:pPr>
      <w:r w:rsidRPr="00A4501F">
        <w:rPr>
          <w:b/>
        </w:rPr>
        <w:t>Scope 3 emissions</w:t>
      </w:r>
    </w:p>
    <w:p w:rsidR="005B7A04" w:rsidRDefault="00024C6F" w:rsidP="005B7A04">
      <w:pPr>
        <w:spacing w:after="120"/>
      </w:pPr>
      <w:r>
        <w:t>T</w:t>
      </w:r>
      <w:r w:rsidR="00D353BC">
        <w:t>otal emissions generated by staff and students travelling to campus ha</w:t>
      </w:r>
      <w:r>
        <w:t>ve</w:t>
      </w:r>
      <w:r w:rsidR="00A41EEB">
        <w:t xml:space="preserve"> decreased by 9</w:t>
      </w:r>
      <w:r w:rsidR="00D353BC">
        <w:t>% since 2012/13</w:t>
      </w:r>
      <w:r w:rsidR="00D03CF1">
        <w:t xml:space="preserve"> (</w:t>
      </w:r>
      <w:r w:rsidR="00D03CF1" w:rsidRPr="00440C92">
        <w:t>Figure 1</w:t>
      </w:r>
      <w:r w:rsidR="00A41EEB" w:rsidRPr="00440C92">
        <w:t xml:space="preserve"> and Table 1</w:t>
      </w:r>
      <w:r w:rsidR="00D03CF1">
        <w:t>).</w:t>
      </w:r>
      <w:r>
        <w:t xml:space="preserve">  </w:t>
      </w:r>
    </w:p>
    <w:p w:rsidR="00D760CC" w:rsidRDefault="00074EC9" w:rsidP="005B7A04">
      <w:pPr>
        <w:spacing w:after="120"/>
      </w:pPr>
      <w:r>
        <w:t xml:space="preserve">Figure 1: </w:t>
      </w:r>
      <w:r w:rsidR="003F1A7F">
        <w:t xml:space="preserve">Staff and student </w:t>
      </w:r>
      <w:r w:rsidR="00CE284D">
        <w:t xml:space="preserve">total </w:t>
      </w:r>
      <w:r w:rsidR="003F1A7F">
        <w:t>commuter emissions (tonnes CO</w:t>
      </w:r>
      <w:r w:rsidR="003F1A7F" w:rsidRPr="00D03CF1">
        <w:rPr>
          <w:vertAlign w:val="subscript"/>
        </w:rPr>
        <w:t>2e</w:t>
      </w:r>
      <w:r w:rsidR="003F1A7F">
        <w:t>)</w:t>
      </w:r>
    </w:p>
    <w:p w:rsidR="00D760CC" w:rsidRDefault="000F4D62" w:rsidP="00D760CC">
      <w:r>
        <w:rPr>
          <w:noProof/>
          <w:lang w:eastAsia="en-GB"/>
        </w:rPr>
        <w:drawing>
          <wp:anchor distT="0" distB="0" distL="114300" distR="114300" simplePos="0" relativeHeight="251674624" behindDoc="1" locked="0" layoutInCell="1" allowOverlap="1">
            <wp:simplePos x="0" y="0"/>
            <wp:positionH relativeFrom="column">
              <wp:posOffset>1019175</wp:posOffset>
            </wp:positionH>
            <wp:positionV relativeFrom="paragraph">
              <wp:posOffset>9525</wp:posOffset>
            </wp:positionV>
            <wp:extent cx="4301490" cy="2104390"/>
            <wp:effectExtent l="0" t="0" r="3810" b="0"/>
            <wp:wrapTight wrapText="bothSides">
              <wp:wrapPolygon edited="0">
                <wp:start x="0" y="0"/>
                <wp:lineTo x="0" y="21313"/>
                <wp:lineTo x="21523" y="21313"/>
                <wp:lineTo x="21523" y="0"/>
                <wp:lineTo x="0" y="0"/>
              </wp:wrapPolygon>
            </wp:wrapTight>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8">
                      <a:extLst>
                        <a:ext uri="{28A0092B-C50C-407E-A947-70E740481C1C}">
                          <a14:useLocalDpi xmlns:a14="http://schemas.microsoft.com/office/drawing/2010/main" val="0"/>
                        </a:ext>
                      </a:extLst>
                    </a:blip>
                    <a:srcRect t="18453"/>
                    <a:stretch/>
                  </pic:blipFill>
                  <pic:spPr bwMode="auto">
                    <a:xfrm>
                      <a:off x="0" y="0"/>
                      <a:ext cx="4301490" cy="2104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760CC" w:rsidRDefault="00D760CC" w:rsidP="00D760CC"/>
    <w:p w:rsidR="00D760CC" w:rsidRPr="00D760CC" w:rsidRDefault="00D760CC" w:rsidP="00D760CC"/>
    <w:p w:rsidR="00D760CC" w:rsidRDefault="00D760CC" w:rsidP="00AC06C1">
      <w:pPr>
        <w:spacing w:after="0"/>
      </w:pPr>
    </w:p>
    <w:p w:rsidR="00D760CC" w:rsidRPr="00D760CC" w:rsidRDefault="00D760CC" w:rsidP="00AC06C1">
      <w:pPr>
        <w:spacing w:after="0"/>
      </w:pPr>
    </w:p>
    <w:p w:rsidR="007249F5" w:rsidRDefault="007249F5" w:rsidP="00AC06C1">
      <w:pPr>
        <w:spacing w:after="0"/>
      </w:pPr>
    </w:p>
    <w:p w:rsidR="007249F5" w:rsidRDefault="007249F5" w:rsidP="00AC06C1">
      <w:pPr>
        <w:spacing w:after="0"/>
      </w:pPr>
    </w:p>
    <w:p w:rsidR="00AC06C1" w:rsidRDefault="00AC06C1" w:rsidP="00AC06C1">
      <w:pPr>
        <w:spacing w:after="0"/>
      </w:pPr>
    </w:p>
    <w:p w:rsidR="00AC06C1" w:rsidRDefault="00AC06C1" w:rsidP="00AC06C1">
      <w:pPr>
        <w:spacing w:after="0"/>
      </w:pPr>
    </w:p>
    <w:p w:rsidR="00AC06C1" w:rsidRDefault="00AC06C1" w:rsidP="00AC06C1">
      <w:pPr>
        <w:spacing w:after="0"/>
      </w:pPr>
    </w:p>
    <w:p w:rsidR="007249F5" w:rsidRDefault="00074EC9" w:rsidP="00676D7B">
      <w:pPr>
        <w:spacing w:after="0"/>
        <w:jc w:val="center"/>
      </w:pPr>
      <w:r w:rsidRPr="00AC06C1">
        <w:t>Table 1: Total commuter emissions (tonnes CO2e) per year</w:t>
      </w:r>
    </w:p>
    <w:tbl>
      <w:tblPr>
        <w:tblStyle w:val="TableGrid"/>
        <w:tblpPr w:leftFromText="180" w:rightFromText="180" w:vertAnchor="page" w:horzAnchor="margin" w:tblpXSpec="center" w:tblpY="12961"/>
        <w:tblW w:w="0" w:type="auto"/>
        <w:tblLook w:val="04A0" w:firstRow="1" w:lastRow="0" w:firstColumn="1" w:lastColumn="0" w:noHBand="0" w:noVBand="1"/>
      </w:tblPr>
      <w:tblGrid>
        <w:gridCol w:w="970"/>
        <w:gridCol w:w="4695"/>
        <w:gridCol w:w="3261"/>
      </w:tblGrid>
      <w:tr w:rsidR="00676D7B" w:rsidTr="00676D7B">
        <w:tc>
          <w:tcPr>
            <w:tcW w:w="0" w:type="auto"/>
          </w:tcPr>
          <w:p w:rsidR="00676D7B" w:rsidRDefault="00676D7B" w:rsidP="00676D7B">
            <w:r>
              <w:t>Year</w:t>
            </w:r>
          </w:p>
        </w:tc>
        <w:tc>
          <w:tcPr>
            <w:tcW w:w="4695" w:type="dxa"/>
          </w:tcPr>
          <w:p w:rsidR="00676D7B" w:rsidRDefault="00676D7B" w:rsidP="00676D7B">
            <w:r>
              <w:t>Total commuter carbon emissions (tonnes CO2e)</w:t>
            </w:r>
          </w:p>
        </w:tc>
        <w:tc>
          <w:tcPr>
            <w:tcW w:w="3261" w:type="dxa"/>
          </w:tcPr>
          <w:p w:rsidR="00676D7B" w:rsidRDefault="00676D7B" w:rsidP="00676D7B">
            <w:r>
              <w:t>% difference to 2018/19 carbon</w:t>
            </w:r>
          </w:p>
        </w:tc>
      </w:tr>
      <w:tr w:rsidR="00676D7B" w:rsidTr="00676D7B">
        <w:tc>
          <w:tcPr>
            <w:tcW w:w="0" w:type="auto"/>
          </w:tcPr>
          <w:p w:rsidR="00676D7B" w:rsidRDefault="00676D7B" w:rsidP="00676D7B">
            <w:r>
              <w:t>2012/13</w:t>
            </w:r>
          </w:p>
        </w:tc>
        <w:tc>
          <w:tcPr>
            <w:tcW w:w="4695" w:type="dxa"/>
          </w:tcPr>
          <w:p w:rsidR="00676D7B" w:rsidRDefault="00676D7B" w:rsidP="00676D7B">
            <w:pPr>
              <w:jc w:val="center"/>
            </w:pPr>
            <w:r>
              <w:t>14,650</w:t>
            </w:r>
          </w:p>
        </w:tc>
        <w:tc>
          <w:tcPr>
            <w:tcW w:w="3261" w:type="dxa"/>
          </w:tcPr>
          <w:p w:rsidR="00676D7B" w:rsidRDefault="00676D7B" w:rsidP="00676D7B">
            <w:pPr>
              <w:jc w:val="center"/>
            </w:pPr>
            <w:r>
              <w:t>+9%</w:t>
            </w:r>
          </w:p>
        </w:tc>
      </w:tr>
      <w:tr w:rsidR="00676D7B" w:rsidTr="00676D7B">
        <w:tc>
          <w:tcPr>
            <w:tcW w:w="0" w:type="auto"/>
          </w:tcPr>
          <w:p w:rsidR="00676D7B" w:rsidRDefault="00676D7B" w:rsidP="00676D7B">
            <w:r>
              <w:t>2014/15</w:t>
            </w:r>
          </w:p>
        </w:tc>
        <w:tc>
          <w:tcPr>
            <w:tcW w:w="4695" w:type="dxa"/>
          </w:tcPr>
          <w:p w:rsidR="00676D7B" w:rsidRDefault="00676D7B" w:rsidP="00676D7B">
            <w:pPr>
              <w:jc w:val="center"/>
            </w:pPr>
            <w:r>
              <w:t>14,776</w:t>
            </w:r>
          </w:p>
        </w:tc>
        <w:tc>
          <w:tcPr>
            <w:tcW w:w="3261" w:type="dxa"/>
          </w:tcPr>
          <w:p w:rsidR="00676D7B" w:rsidRDefault="00676D7B" w:rsidP="00676D7B">
            <w:pPr>
              <w:jc w:val="center"/>
            </w:pPr>
            <w:r>
              <w:t>+10%</w:t>
            </w:r>
          </w:p>
        </w:tc>
      </w:tr>
      <w:tr w:rsidR="00676D7B" w:rsidTr="00676D7B">
        <w:tc>
          <w:tcPr>
            <w:tcW w:w="0" w:type="auto"/>
          </w:tcPr>
          <w:p w:rsidR="00676D7B" w:rsidRDefault="00676D7B" w:rsidP="00676D7B">
            <w:r>
              <w:lastRenderedPageBreak/>
              <w:t>2016/17</w:t>
            </w:r>
          </w:p>
        </w:tc>
        <w:tc>
          <w:tcPr>
            <w:tcW w:w="4695" w:type="dxa"/>
          </w:tcPr>
          <w:p w:rsidR="00676D7B" w:rsidRDefault="00617F28" w:rsidP="00617F28">
            <w:pPr>
              <w:tabs>
                <w:tab w:val="left" w:pos="810"/>
                <w:tab w:val="center" w:pos="2239"/>
              </w:tabs>
            </w:pPr>
            <w:r>
              <w:tab/>
            </w:r>
            <w:r>
              <w:tab/>
            </w:r>
            <w:r w:rsidR="008A3EF8">
              <w:t>10,637*</w:t>
            </w:r>
          </w:p>
        </w:tc>
        <w:tc>
          <w:tcPr>
            <w:tcW w:w="3261" w:type="dxa"/>
          </w:tcPr>
          <w:p w:rsidR="00676D7B" w:rsidRDefault="008A3EF8" w:rsidP="00676D7B">
            <w:pPr>
              <w:jc w:val="center"/>
            </w:pPr>
            <w:r>
              <w:t>-21</w:t>
            </w:r>
            <w:r w:rsidR="00676D7B">
              <w:t>%</w:t>
            </w:r>
          </w:p>
        </w:tc>
      </w:tr>
      <w:tr w:rsidR="00676D7B" w:rsidTr="00676D7B">
        <w:tc>
          <w:tcPr>
            <w:tcW w:w="0" w:type="auto"/>
          </w:tcPr>
          <w:p w:rsidR="00676D7B" w:rsidRDefault="00676D7B" w:rsidP="00676D7B">
            <w:r>
              <w:t>2018/19</w:t>
            </w:r>
          </w:p>
        </w:tc>
        <w:tc>
          <w:tcPr>
            <w:tcW w:w="4695" w:type="dxa"/>
          </w:tcPr>
          <w:p w:rsidR="00676D7B" w:rsidRDefault="00676D7B" w:rsidP="00676D7B">
            <w:pPr>
              <w:jc w:val="center"/>
            </w:pPr>
            <w:r>
              <w:t>13,414</w:t>
            </w:r>
          </w:p>
        </w:tc>
        <w:tc>
          <w:tcPr>
            <w:tcW w:w="3261" w:type="dxa"/>
          </w:tcPr>
          <w:p w:rsidR="00676D7B" w:rsidRDefault="00676D7B" w:rsidP="00676D7B">
            <w:pPr>
              <w:jc w:val="center"/>
            </w:pPr>
            <w:r>
              <w:t>-</w:t>
            </w:r>
          </w:p>
        </w:tc>
      </w:tr>
    </w:tbl>
    <w:p w:rsidR="007249F5" w:rsidRDefault="007249F5" w:rsidP="002939CC">
      <w:pPr>
        <w:spacing w:after="120"/>
      </w:pPr>
    </w:p>
    <w:p w:rsidR="007249F5" w:rsidRDefault="007249F5" w:rsidP="002939CC">
      <w:pPr>
        <w:spacing w:after="120"/>
      </w:pPr>
    </w:p>
    <w:p w:rsidR="007249F5" w:rsidRDefault="007249F5" w:rsidP="002939CC">
      <w:pPr>
        <w:spacing w:after="120"/>
      </w:pPr>
    </w:p>
    <w:p w:rsidR="0070132A" w:rsidRDefault="0070132A" w:rsidP="002939CC">
      <w:pPr>
        <w:spacing w:after="120"/>
      </w:pPr>
    </w:p>
    <w:p w:rsidR="00676D7B" w:rsidRDefault="008A3EF8" w:rsidP="002939CC">
      <w:pPr>
        <w:spacing w:after="120"/>
      </w:pPr>
      <w:r>
        <w:t xml:space="preserve">*note this is adjusted from previous reports to account for more accurate total staff and student population data for the academic year. </w:t>
      </w:r>
      <w:r w:rsidR="00617F28">
        <w:t xml:space="preserve">Similar adjustments to previous </w:t>
      </w:r>
      <w:r w:rsidR="00245C16">
        <w:t>year’s</w:t>
      </w:r>
      <w:r w:rsidR="00617F28">
        <w:t xml:space="preserve"> data are unable to be made due to insufficient </w:t>
      </w:r>
      <w:r w:rsidR="00245C16">
        <w:t xml:space="preserve">available raw data. </w:t>
      </w:r>
    </w:p>
    <w:p w:rsidR="002939CC" w:rsidRDefault="000063E3" w:rsidP="002939CC">
      <w:pPr>
        <w:spacing w:after="120"/>
      </w:pPr>
      <w:r>
        <w:t>An investigation to explore why</w:t>
      </w:r>
      <w:r w:rsidR="005A4641">
        <w:t xml:space="preserve"> carbon emissions have </w:t>
      </w:r>
      <w:r>
        <w:t>increase</w:t>
      </w:r>
      <w:r w:rsidR="00295911">
        <w:t>d from the previous study, have identified the following:</w:t>
      </w:r>
    </w:p>
    <w:p w:rsidR="00A70572" w:rsidRDefault="00A70572" w:rsidP="005A4641">
      <w:pPr>
        <w:pStyle w:val="ListParagraph"/>
        <w:numPr>
          <w:ilvl w:val="0"/>
          <w:numId w:val="10"/>
        </w:numPr>
        <w:spacing w:after="120"/>
      </w:pPr>
      <w:r>
        <w:t xml:space="preserve">Whilst carbon factors have marginally improved since the last survey, </w:t>
      </w:r>
      <w:r w:rsidR="003E2B40">
        <w:t xml:space="preserve">and no significant changes in transport choices have occurred, </w:t>
      </w:r>
      <w:r>
        <w:t xml:space="preserve">the total distance </w:t>
      </w:r>
      <w:r w:rsidR="003E2B40">
        <w:t xml:space="preserve">commuted is a third greater resulting in this increased carbon impact overall. </w:t>
      </w:r>
      <w:r w:rsidR="00245C16">
        <w:t>Assessing the mileage of previous year’s commuter studies, the current distance is more comparabl</w:t>
      </w:r>
      <w:r w:rsidR="00704F2D">
        <w:t xml:space="preserve">e to </w:t>
      </w:r>
      <w:r w:rsidR="00245C16">
        <w:t xml:space="preserve">2012/13 and 2014/15 suggesting </w:t>
      </w:r>
      <w:r w:rsidR="00245C16">
        <w:lastRenderedPageBreak/>
        <w:t xml:space="preserve">an under-estimation from the sample participants in 2016/17 impacting the overall results (figure 3.).  </w:t>
      </w:r>
    </w:p>
    <w:p w:rsidR="0064776E" w:rsidRDefault="003E2B40" w:rsidP="003E2B40">
      <w:pPr>
        <w:pStyle w:val="ListParagraph"/>
        <w:numPr>
          <w:ilvl w:val="0"/>
          <w:numId w:val="10"/>
        </w:numPr>
        <w:spacing w:after="120"/>
      </w:pPr>
      <w:r>
        <w:t>The increased commuting distance can be mainly attributed to staff, with their average weekly commute</w:t>
      </w:r>
      <w:r w:rsidR="0064776E">
        <w:t xml:space="preserve"> </w:t>
      </w:r>
      <w:r w:rsidR="001B269C">
        <w:t>47%</w:t>
      </w:r>
      <w:r w:rsidR="0064776E">
        <w:t xml:space="preserve"> </w:t>
      </w:r>
      <w:r>
        <w:t>greater than in 2016/17. T</w:t>
      </w:r>
      <w:r w:rsidR="0064776E">
        <w:t xml:space="preserve">he average </w:t>
      </w:r>
      <w:r>
        <w:t xml:space="preserve">staff </w:t>
      </w:r>
      <w:r w:rsidR="0064776E">
        <w:t>commute per week is 96 miles, and this</w:t>
      </w:r>
      <w:r w:rsidR="004C4DA1">
        <w:t xml:space="preserve"> increase is shown in varying degrees across all modes of transport</w:t>
      </w:r>
      <w:r w:rsidR="00DE4242">
        <w:t xml:space="preserve"> (</w:t>
      </w:r>
      <w:r w:rsidR="00B62550">
        <w:t>table i.</w:t>
      </w:r>
      <w:r w:rsidR="008A4892">
        <w:t xml:space="preserve"> in appendix</w:t>
      </w:r>
      <w:r w:rsidR="00440C92">
        <w:t xml:space="preserve"> A</w:t>
      </w:r>
      <w:r w:rsidR="008A4892">
        <w:t xml:space="preserve">). </w:t>
      </w:r>
    </w:p>
    <w:p w:rsidR="00295911" w:rsidRDefault="003E2B40" w:rsidP="0003528D">
      <w:pPr>
        <w:pStyle w:val="ListParagraph"/>
        <w:numPr>
          <w:ilvl w:val="0"/>
          <w:numId w:val="10"/>
        </w:numPr>
        <w:spacing w:after="120"/>
      </w:pPr>
      <w:r>
        <w:t>Students have had a more modest increase of</w:t>
      </w:r>
      <w:r w:rsidR="0064776E">
        <w:t xml:space="preserve"> 13%</w:t>
      </w:r>
      <w:r>
        <w:t xml:space="preserve"> average distance in relation to 2016/17 behaviours. T</w:t>
      </w:r>
      <w:r w:rsidR="0064776E">
        <w:t>he average</w:t>
      </w:r>
      <w:r>
        <w:t xml:space="preserve"> student </w:t>
      </w:r>
      <w:r w:rsidR="0064776E">
        <w:t>commute per week is 27 miles, however this varies across modes with car, bicycle and bus increasing in average distance</w:t>
      </w:r>
      <w:r w:rsidR="001352D6">
        <w:t>,</w:t>
      </w:r>
      <w:r w:rsidR="0064776E">
        <w:t xml:space="preserve"> and rail, tram and walk</w:t>
      </w:r>
      <w:r w:rsidR="001352D6">
        <w:t>ing</w:t>
      </w:r>
      <w:r w:rsidR="0064776E">
        <w:t xml:space="preserve"> decreasing in average distance. </w:t>
      </w:r>
    </w:p>
    <w:p w:rsidR="0064776E" w:rsidRDefault="0064776E" w:rsidP="0064776E">
      <w:pPr>
        <w:pStyle w:val="ListParagraph"/>
        <w:spacing w:after="120"/>
      </w:pPr>
    </w:p>
    <w:p w:rsidR="0064776E" w:rsidRPr="0064776E" w:rsidRDefault="00B62550" w:rsidP="0064776E">
      <w:pPr>
        <w:pStyle w:val="ListParagraph"/>
        <w:spacing w:after="120"/>
      </w:pPr>
      <w:r>
        <w:rPr>
          <w:noProof/>
          <w:lang w:eastAsia="en-GB"/>
        </w:rPr>
        <w:lastRenderedPageBreak/>
        <w:drawing>
          <wp:anchor distT="0" distB="0" distL="114300" distR="114300" simplePos="0" relativeHeight="251672576" behindDoc="1" locked="0" layoutInCell="1" allowOverlap="1">
            <wp:simplePos x="0" y="0"/>
            <wp:positionH relativeFrom="margin">
              <wp:align>right</wp:align>
            </wp:positionH>
            <wp:positionV relativeFrom="paragraph">
              <wp:posOffset>321945</wp:posOffset>
            </wp:positionV>
            <wp:extent cx="6579235" cy="3067050"/>
            <wp:effectExtent l="0" t="0" r="0" b="0"/>
            <wp:wrapTight wrapText="bothSides">
              <wp:wrapPolygon edited="0">
                <wp:start x="0" y="0"/>
                <wp:lineTo x="0" y="21466"/>
                <wp:lineTo x="21515" y="21466"/>
                <wp:lineTo x="21515" y="0"/>
                <wp:lineTo x="0" y="0"/>
              </wp:wrapPolygon>
            </wp:wrapTight>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9">
                      <a:extLst>
                        <a:ext uri="{28A0092B-C50C-407E-A947-70E740481C1C}">
                          <a14:useLocalDpi xmlns:a14="http://schemas.microsoft.com/office/drawing/2010/main" val="0"/>
                        </a:ext>
                      </a:extLst>
                    </a:blip>
                    <a:srcRect t="7205"/>
                    <a:stretch/>
                  </pic:blipFill>
                  <pic:spPr bwMode="auto">
                    <a:xfrm>
                      <a:off x="0" y="0"/>
                      <a:ext cx="6579235" cy="3067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4DA1">
        <w:t>Figure 2. Annual</w:t>
      </w:r>
      <w:r w:rsidR="0064776E">
        <w:t xml:space="preserve"> mileage per mode for staff and students 2018/19 and 2016/17 comparison. </w:t>
      </w:r>
    </w:p>
    <w:p w:rsidR="00617F28" w:rsidRPr="00245C16" w:rsidRDefault="00245C16" w:rsidP="00245C16">
      <w:pPr>
        <w:spacing w:after="120"/>
        <w:jc w:val="center"/>
      </w:pPr>
      <w:r>
        <w:t>Figure 3. Annual total mileage for staff and student commute over 4 previous studies</w:t>
      </w:r>
    </w:p>
    <w:p w:rsidR="00617F28" w:rsidRDefault="00B62550" w:rsidP="008D0434">
      <w:pPr>
        <w:spacing w:after="120"/>
        <w:rPr>
          <w:b/>
        </w:rPr>
      </w:pPr>
      <w:r>
        <w:rPr>
          <w:noProof/>
          <w:lang w:eastAsia="en-GB"/>
        </w:rPr>
        <w:drawing>
          <wp:anchor distT="0" distB="0" distL="114300" distR="114300" simplePos="0" relativeHeight="251675648" behindDoc="1" locked="0" layoutInCell="1" allowOverlap="1">
            <wp:simplePos x="0" y="0"/>
            <wp:positionH relativeFrom="margin">
              <wp:align>center</wp:align>
            </wp:positionH>
            <wp:positionV relativeFrom="paragraph">
              <wp:posOffset>18415</wp:posOffset>
            </wp:positionV>
            <wp:extent cx="4105275" cy="2025015"/>
            <wp:effectExtent l="0" t="0" r="9525" b="0"/>
            <wp:wrapTight wrapText="bothSides">
              <wp:wrapPolygon edited="0">
                <wp:start x="0" y="0"/>
                <wp:lineTo x="0" y="21336"/>
                <wp:lineTo x="21550" y="21336"/>
                <wp:lineTo x="21550"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0">
                      <a:extLst>
                        <a:ext uri="{28A0092B-C50C-407E-A947-70E740481C1C}">
                          <a14:useLocalDpi xmlns:a14="http://schemas.microsoft.com/office/drawing/2010/main" val="0"/>
                        </a:ext>
                      </a:extLst>
                    </a:blip>
                    <a:srcRect t="10417"/>
                    <a:stretch/>
                  </pic:blipFill>
                  <pic:spPr bwMode="auto">
                    <a:xfrm>
                      <a:off x="0" y="0"/>
                      <a:ext cx="4105275" cy="2025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17F28" w:rsidRDefault="00617F28" w:rsidP="008D0434">
      <w:pPr>
        <w:spacing w:after="120"/>
        <w:rPr>
          <w:b/>
        </w:rPr>
      </w:pPr>
    </w:p>
    <w:p w:rsidR="00617F28" w:rsidRDefault="00617F28" w:rsidP="008D0434">
      <w:pPr>
        <w:spacing w:after="120"/>
        <w:rPr>
          <w:b/>
        </w:rPr>
      </w:pPr>
    </w:p>
    <w:p w:rsidR="00617F28" w:rsidRDefault="00617F28" w:rsidP="008D0434">
      <w:pPr>
        <w:spacing w:after="120"/>
        <w:rPr>
          <w:b/>
        </w:rPr>
      </w:pPr>
    </w:p>
    <w:p w:rsidR="00617F28" w:rsidRDefault="00617F28" w:rsidP="008D0434">
      <w:pPr>
        <w:spacing w:after="120"/>
        <w:rPr>
          <w:b/>
        </w:rPr>
      </w:pPr>
    </w:p>
    <w:p w:rsidR="00617F28" w:rsidRDefault="00617F28" w:rsidP="008D0434">
      <w:pPr>
        <w:spacing w:after="120"/>
        <w:rPr>
          <w:b/>
        </w:rPr>
      </w:pPr>
    </w:p>
    <w:p w:rsidR="00617F28" w:rsidRDefault="00617F28" w:rsidP="008D0434">
      <w:pPr>
        <w:spacing w:after="120"/>
        <w:rPr>
          <w:b/>
        </w:rPr>
      </w:pPr>
    </w:p>
    <w:p w:rsidR="00617F28" w:rsidRDefault="00617F28" w:rsidP="008D0434">
      <w:pPr>
        <w:spacing w:after="120"/>
        <w:rPr>
          <w:b/>
        </w:rPr>
      </w:pPr>
    </w:p>
    <w:p w:rsidR="00734E2F" w:rsidRDefault="00175784" w:rsidP="008D0434">
      <w:pPr>
        <w:spacing w:after="120"/>
        <w:rPr>
          <w:b/>
        </w:rPr>
      </w:pPr>
      <w:r>
        <w:rPr>
          <w:b/>
        </w:rPr>
        <w:lastRenderedPageBreak/>
        <w:t>T</w:t>
      </w:r>
      <w:r w:rsidR="008D0434">
        <w:rPr>
          <w:b/>
        </w:rPr>
        <w:t>ravel behaviour</w:t>
      </w:r>
    </w:p>
    <w:p w:rsidR="008A4892" w:rsidRDefault="00734E2F" w:rsidP="008D0434">
      <w:pPr>
        <w:spacing w:after="120"/>
      </w:pPr>
      <w:r>
        <w:t xml:space="preserve">By capturing the mode of travel used most frequently by individuals, an analysis of the </w:t>
      </w:r>
      <w:r w:rsidRPr="003E3818">
        <w:rPr>
          <w:b/>
        </w:rPr>
        <w:t>main mode</w:t>
      </w:r>
      <w:r>
        <w:t xml:space="preserve"> illustrates general travel patterns of staff and students. </w:t>
      </w:r>
      <w:r w:rsidR="00886463">
        <w:t xml:space="preserve"> However w</w:t>
      </w:r>
      <w:r w:rsidR="00EB784E" w:rsidRPr="00886463">
        <w:t xml:space="preserve">ith more flexible working arrangements for staff and students, it is also useful to review the proportion of </w:t>
      </w:r>
      <w:r w:rsidR="00EB784E" w:rsidRPr="001352D6">
        <w:rPr>
          <w:b/>
        </w:rPr>
        <w:t>all modes</w:t>
      </w:r>
      <w:r w:rsidR="00EB784E" w:rsidRPr="00886463">
        <w:t xml:space="preserve"> used, </w:t>
      </w:r>
      <w:r w:rsidR="00857DB1">
        <w:t>to capture</w:t>
      </w:r>
      <w:r w:rsidR="00EB784E" w:rsidRPr="00886463">
        <w:t xml:space="preserve"> </w:t>
      </w:r>
      <w:r w:rsidR="00886463">
        <w:t>multi-modal journeys</w:t>
      </w:r>
      <w:r w:rsidR="00857DB1">
        <w:t xml:space="preserve"> and</w:t>
      </w:r>
      <w:r w:rsidR="00EB784E" w:rsidRPr="00886463">
        <w:t xml:space="preserve"> alternative modes used to a lesser extent throughout the working week.</w:t>
      </w:r>
      <w:r w:rsidR="00EB784E">
        <w:rPr>
          <w:b/>
        </w:rPr>
        <w:t xml:space="preserve"> </w:t>
      </w:r>
      <w:r>
        <w:t xml:space="preserve">A </w:t>
      </w:r>
      <w:r w:rsidR="004C4DA1">
        <w:t xml:space="preserve">detailed </w:t>
      </w:r>
      <w:r>
        <w:t xml:space="preserve">comparison to </w:t>
      </w:r>
      <w:r w:rsidR="00886463">
        <w:t>2016/17</w:t>
      </w:r>
      <w:r>
        <w:t xml:space="preserve"> trends can be viewed in the appendix. </w:t>
      </w:r>
    </w:p>
    <w:p w:rsidR="00245C16" w:rsidRDefault="00245C16" w:rsidP="008D0434">
      <w:pPr>
        <w:spacing w:after="120"/>
      </w:pPr>
    </w:p>
    <w:p w:rsidR="004C184E" w:rsidRDefault="00886463" w:rsidP="008D0434">
      <w:pPr>
        <w:spacing w:after="120"/>
      </w:pPr>
      <w:r w:rsidRPr="00AF3D40">
        <w:rPr>
          <w:b/>
        </w:rPr>
        <w:t>Student</w:t>
      </w:r>
      <w:r w:rsidR="004C184E" w:rsidRPr="00AF3D40">
        <w:rPr>
          <w:b/>
        </w:rPr>
        <w:t xml:space="preserve"> </w:t>
      </w:r>
      <w:r w:rsidR="004C184E" w:rsidRPr="006B2503">
        <w:t>travel</w:t>
      </w:r>
      <w:r w:rsidRPr="006B2503">
        <w:t xml:space="preserve"> </w:t>
      </w:r>
      <w:r>
        <w:t>behaviours</w:t>
      </w:r>
      <w:r w:rsidR="004C184E">
        <w:t xml:space="preserve"> </w:t>
      </w:r>
      <w:r w:rsidR="003C7896">
        <w:t>identify that sustainabl</w:t>
      </w:r>
      <w:r>
        <w:t>e options remain the most common</w:t>
      </w:r>
      <w:r w:rsidR="003C7896">
        <w:t>:</w:t>
      </w:r>
    </w:p>
    <w:p w:rsidR="003C7896" w:rsidRDefault="003348A1" w:rsidP="003348A1">
      <w:pPr>
        <w:pStyle w:val="ListParagraph"/>
        <w:numPr>
          <w:ilvl w:val="0"/>
          <w:numId w:val="14"/>
        </w:numPr>
        <w:spacing w:after="120"/>
      </w:pPr>
      <w:r>
        <w:t>Active Travel (walking and cycling): 48%</w:t>
      </w:r>
      <w:r w:rsidR="00886463">
        <w:t xml:space="preserve"> main mode and 53</w:t>
      </w:r>
      <w:r w:rsidR="00EB784E">
        <w:t>% for all modes</w:t>
      </w:r>
    </w:p>
    <w:p w:rsidR="003348A1" w:rsidRDefault="003348A1" w:rsidP="003348A1">
      <w:pPr>
        <w:pStyle w:val="ListParagraph"/>
        <w:numPr>
          <w:ilvl w:val="0"/>
          <w:numId w:val="14"/>
        </w:numPr>
        <w:spacing w:after="120"/>
      </w:pPr>
      <w:r>
        <w:t>Public Transport (bus, rail, tram</w:t>
      </w:r>
      <w:r w:rsidR="000F676E">
        <w:t>, coach): 46</w:t>
      </w:r>
      <w:r>
        <w:t>%</w:t>
      </w:r>
      <w:r w:rsidR="00EB784E">
        <w:t xml:space="preserve"> main mode and</w:t>
      </w:r>
      <w:r w:rsidR="00886463">
        <w:t xml:space="preserve"> 41% for all modes</w:t>
      </w:r>
      <w:r w:rsidR="00EB784E">
        <w:t xml:space="preserve"> </w:t>
      </w:r>
    </w:p>
    <w:p w:rsidR="003348A1" w:rsidRDefault="003348A1" w:rsidP="003348A1">
      <w:pPr>
        <w:pStyle w:val="ListParagraph"/>
        <w:numPr>
          <w:ilvl w:val="0"/>
          <w:numId w:val="14"/>
        </w:numPr>
        <w:spacing w:after="120"/>
      </w:pPr>
      <w:r>
        <w:t xml:space="preserve">Personal Vehicle (car, motorbike, taxi): </w:t>
      </w:r>
      <w:r w:rsidR="000F676E">
        <w:t>6</w:t>
      </w:r>
      <w:r>
        <w:t>%</w:t>
      </w:r>
      <w:r w:rsidR="00886463">
        <w:t xml:space="preserve"> main mode and 6% for all modes </w:t>
      </w:r>
    </w:p>
    <w:p w:rsidR="004C184E" w:rsidRDefault="008A4892" w:rsidP="008D0434">
      <w:pPr>
        <w:spacing w:after="120"/>
      </w:pPr>
      <w:r>
        <w:lastRenderedPageBreak/>
        <w:t>There has been a small shift i</w:t>
      </w:r>
      <w:r w:rsidR="004C4DA1">
        <w:t xml:space="preserve">n student travel behaviours </w:t>
      </w:r>
      <w:r>
        <w:t>with fewer walkers (down 3%) but more cyclists (up 2</w:t>
      </w:r>
      <w:r w:rsidR="004C4DA1">
        <w:t xml:space="preserve">%), </w:t>
      </w:r>
      <w:r>
        <w:t xml:space="preserve">and fewer bus users (down 6%) but more car use (up 3%), rail use (up 3%) and tram use (0.4%). </w:t>
      </w:r>
    </w:p>
    <w:p w:rsidR="002B65DA" w:rsidRDefault="002B65DA" w:rsidP="002B65DA">
      <w:pPr>
        <w:spacing w:after="120"/>
        <w:ind w:left="720" w:firstLine="720"/>
      </w:pPr>
      <w:r>
        <w:t xml:space="preserve">Figure </w:t>
      </w:r>
      <w:r w:rsidR="00245C16">
        <w:t>4</w:t>
      </w:r>
      <w:r>
        <w:t xml:space="preserve">. Student main mode of travel </w:t>
      </w:r>
      <w:r>
        <w:tab/>
      </w:r>
      <w:r>
        <w:tab/>
        <w:t xml:space="preserve">Figure </w:t>
      </w:r>
      <w:r w:rsidR="00245C16">
        <w:t>5</w:t>
      </w:r>
      <w:r>
        <w:t xml:space="preserve">. Student all modes of travel </w:t>
      </w:r>
    </w:p>
    <w:p w:rsidR="00EB784E" w:rsidRDefault="002B65DA" w:rsidP="008D0434">
      <w:pPr>
        <w:spacing w:after="120"/>
      </w:pPr>
      <w:r>
        <w:rPr>
          <w:noProof/>
          <w:lang w:eastAsia="en-GB"/>
        </w:rPr>
        <w:drawing>
          <wp:anchor distT="0" distB="0" distL="114300" distR="114300" simplePos="0" relativeHeight="251670528" behindDoc="1" locked="0" layoutInCell="1" allowOverlap="1">
            <wp:simplePos x="0" y="0"/>
            <wp:positionH relativeFrom="margin">
              <wp:posOffset>3649980</wp:posOffset>
            </wp:positionH>
            <wp:positionV relativeFrom="paragraph">
              <wp:posOffset>67945</wp:posOffset>
            </wp:positionV>
            <wp:extent cx="1971040" cy="1965960"/>
            <wp:effectExtent l="0" t="0" r="0" b="0"/>
            <wp:wrapTight wrapText="bothSides">
              <wp:wrapPolygon edited="0">
                <wp:start x="0" y="0"/>
                <wp:lineTo x="0" y="21349"/>
                <wp:lineTo x="21294" y="21349"/>
                <wp:lineTo x="21294" y="0"/>
                <wp:lineTo x="0" y="0"/>
              </wp:wrapPolygon>
            </wp:wrapTight>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11">
                      <a:extLst>
                        <a:ext uri="{28A0092B-C50C-407E-A947-70E740481C1C}">
                          <a14:useLocalDpi xmlns:a14="http://schemas.microsoft.com/office/drawing/2010/main" val="0"/>
                        </a:ext>
                      </a:extLst>
                    </a:blip>
                    <a:srcRect l="25209" t="10964" r="21250"/>
                    <a:stretch/>
                  </pic:blipFill>
                  <pic:spPr bwMode="auto">
                    <a:xfrm>
                      <a:off x="0" y="0"/>
                      <a:ext cx="1971040" cy="1965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1" locked="0" layoutInCell="1" allowOverlap="1">
            <wp:simplePos x="0" y="0"/>
            <wp:positionH relativeFrom="margin">
              <wp:posOffset>1051560</wp:posOffset>
            </wp:positionH>
            <wp:positionV relativeFrom="paragraph">
              <wp:posOffset>14605</wp:posOffset>
            </wp:positionV>
            <wp:extent cx="1838325" cy="2037715"/>
            <wp:effectExtent l="0" t="0" r="9525" b="635"/>
            <wp:wrapTight wrapText="bothSides">
              <wp:wrapPolygon edited="0">
                <wp:start x="0" y="0"/>
                <wp:lineTo x="0" y="21405"/>
                <wp:lineTo x="21488" y="21405"/>
                <wp:lineTo x="21488" y="0"/>
                <wp:lineTo x="0" y="0"/>
              </wp:wrapPolygon>
            </wp:wrapTight>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rotWithShape="1">
                    <a:blip r:embed="rId12">
                      <a:extLst>
                        <a:ext uri="{28A0092B-C50C-407E-A947-70E740481C1C}">
                          <a14:useLocalDpi xmlns:a14="http://schemas.microsoft.com/office/drawing/2010/main" val="0"/>
                        </a:ext>
                      </a:extLst>
                    </a:blip>
                    <a:srcRect l="25721" t="9783" r="25447"/>
                    <a:stretch/>
                  </pic:blipFill>
                  <pic:spPr bwMode="auto">
                    <a:xfrm>
                      <a:off x="0" y="0"/>
                      <a:ext cx="1838325" cy="2037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B784E" w:rsidRDefault="00EB784E" w:rsidP="008D0434">
      <w:pPr>
        <w:spacing w:after="120"/>
      </w:pPr>
    </w:p>
    <w:p w:rsidR="00EB784E" w:rsidRDefault="00EB784E" w:rsidP="008D0434">
      <w:pPr>
        <w:spacing w:after="120"/>
      </w:pPr>
    </w:p>
    <w:p w:rsidR="00EB784E" w:rsidRDefault="00EB784E" w:rsidP="008D0434">
      <w:pPr>
        <w:spacing w:after="120"/>
      </w:pPr>
    </w:p>
    <w:p w:rsidR="00EB784E" w:rsidRDefault="00EB784E" w:rsidP="008D0434">
      <w:pPr>
        <w:spacing w:after="120"/>
      </w:pPr>
    </w:p>
    <w:p w:rsidR="00EB784E" w:rsidRDefault="00EB784E" w:rsidP="008D0434">
      <w:pPr>
        <w:spacing w:after="120"/>
      </w:pPr>
    </w:p>
    <w:p w:rsidR="004C184E" w:rsidRDefault="004C184E" w:rsidP="008D0434">
      <w:pPr>
        <w:spacing w:after="120"/>
      </w:pPr>
    </w:p>
    <w:p w:rsidR="000F676E" w:rsidRDefault="000F676E" w:rsidP="008D0434">
      <w:pPr>
        <w:spacing w:after="120"/>
      </w:pPr>
    </w:p>
    <w:p w:rsidR="006B2503" w:rsidRDefault="006B2503" w:rsidP="000F676E">
      <w:pPr>
        <w:spacing w:after="120"/>
        <w:rPr>
          <w:b/>
        </w:rPr>
      </w:pPr>
    </w:p>
    <w:p w:rsidR="00127350" w:rsidRDefault="001E014E" w:rsidP="000F676E">
      <w:pPr>
        <w:spacing w:after="120"/>
      </w:pPr>
      <w:r w:rsidRPr="00AF3D40">
        <w:rPr>
          <w:b/>
        </w:rPr>
        <w:lastRenderedPageBreak/>
        <w:t xml:space="preserve">Staff </w:t>
      </w:r>
      <w:r w:rsidR="00127350" w:rsidRPr="006B2503">
        <w:t xml:space="preserve">travel </w:t>
      </w:r>
      <w:r w:rsidR="00CA6159">
        <w:t xml:space="preserve">behaviours </w:t>
      </w:r>
      <w:r w:rsidR="00127350">
        <w:t xml:space="preserve">identify that </w:t>
      </w:r>
      <w:r w:rsidR="000F676E">
        <w:t>personal vehicle use is the most popular followed by public transport</w:t>
      </w:r>
      <w:r w:rsidR="00CA6159">
        <w:t xml:space="preserve">, although </w:t>
      </w:r>
      <w:r w:rsidR="004C4DA1">
        <w:t xml:space="preserve">this </w:t>
      </w:r>
      <w:r w:rsidR="00CA6159">
        <w:t>is more changeable when accounting for all modes</w:t>
      </w:r>
      <w:r w:rsidR="000F676E">
        <w:t>:</w:t>
      </w:r>
    </w:p>
    <w:p w:rsidR="00127350" w:rsidRDefault="00127350" w:rsidP="00127350">
      <w:pPr>
        <w:pStyle w:val="ListParagraph"/>
        <w:numPr>
          <w:ilvl w:val="0"/>
          <w:numId w:val="15"/>
        </w:numPr>
        <w:spacing w:after="120"/>
      </w:pPr>
      <w:r>
        <w:t xml:space="preserve">Personal Vehicle (car, motorbike, </w:t>
      </w:r>
      <w:r w:rsidR="000F676E">
        <w:t>taxi): 38%</w:t>
      </w:r>
      <w:r w:rsidR="001E014E">
        <w:t xml:space="preserve"> main mode and </w:t>
      </w:r>
      <w:r w:rsidR="00F12BD6">
        <w:t>26% for all modes</w:t>
      </w:r>
    </w:p>
    <w:p w:rsidR="000F676E" w:rsidRDefault="000F676E" w:rsidP="00127350">
      <w:pPr>
        <w:pStyle w:val="ListParagraph"/>
        <w:numPr>
          <w:ilvl w:val="0"/>
          <w:numId w:val="15"/>
        </w:numPr>
        <w:spacing w:after="120"/>
      </w:pPr>
      <w:r>
        <w:t>Public Transport (bus, coach, rail, tram): 37%</w:t>
      </w:r>
      <w:r w:rsidR="00F12BD6">
        <w:t xml:space="preserve"> main mode and 38% for all modes</w:t>
      </w:r>
    </w:p>
    <w:p w:rsidR="000F676E" w:rsidRPr="00127350" w:rsidRDefault="000F676E" w:rsidP="00127350">
      <w:pPr>
        <w:pStyle w:val="ListParagraph"/>
        <w:numPr>
          <w:ilvl w:val="0"/>
          <w:numId w:val="15"/>
        </w:numPr>
        <w:spacing w:after="120"/>
      </w:pPr>
      <w:r>
        <w:t>Active Travel: (walking and cycling): 25%</w:t>
      </w:r>
      <w:r w:rsidR="00654BC3">
        <w:t xml:space="preserve"> main mode and 36% for all modes</w:t>
      </w:r>
    </w:p>
    <w:p w:rsidR="00175784" w:rsidRDefault="00A7146E" w:rsidP="008D0434">
      <w:pPr>
        <w:spacing w:after="120"/>
      </w:pPr>
      <w:r>
        <w:t xml:space="preserve">There is much greater variability in modes for staff than students when incorporating all modes used, this demonstrates </w:t>
      </w:r>
      <w:r w:rsidR="00BA0F02">
        <w:t xml:space="preserve">how </w:t>
      </w:r>
      <w:r>
        <w:t xml:space="preserve">staff are </w:t>
      </w:r>
      <w:r w:rsidR="00406799">
        <w:t>more likely to have multi-modal journe</w:t>
      </w:r>
      <w:r w:rsidR="00BA0F02">
        <w:t xml:space="preserve">ys and have different options for commuting to work throughout the working week. Modest changes are seen when comparing travel behaviours in relation to 2016/17, active travel has reduced (walking down 2% and cycling down 2%), public transport up (rail 2%, tram 2%, bus </w:t>
      </w:r>
      <w:r w:rsidR="006A56E9">
        <w:t>0.5</w:t>
      </w:r>
      <w:r w:rsidR="00BA0F02">
        <w:t xml:space="preserve">%), and car has decreased marginally (by 0.3%). </w:t>
      </w:r>
    </w:p>
    <w:p w:rsidR="00676D7B" w:rsidRDefault="00676D7B" w:rsidP="008D0434">
      <w:pPr>
        <w:spacing w:after="120"/>
      </w:pPr>
    </w:p>
    <w:p w:rsidR="002B65DA" w:rsidRDefault="002B65DA" w:rsidP="002B65DA">
      <w:pPr>
        <w:spacing w:after="120"/>
        <w:ind w:left="720" w:firstLine="720"/>
      </w:pPr>
      <w:r>
        <w:rPr>
          <w:noProof/>
          <w:lang w:eastAsia="en-GB"/>
        </w:rPr>
        <w:lastRenderedPageBreak/>
        <w:drawing>
          <wp:anchor distT="0" distB="0" distL="114300" distR="114300" simplePos="0" relativeHeight="251669504" behindDoc="1" locked="0" layoutInCell="1" allowOverlap="1">
            <wp:simplePos x="0" y="0"/>
            <wp:positionH relativeFrom="column">
              <wp:posOffset>3634105</wp:posOffset>
            </wp:positionH>
            <wp:positionV relativeFrom="paragraph">
              <wp:posOffset>219075</wp:posOffset>
            </wp:positionV>
            <wp:extent cx="1781175" cy="2071370"/>
            <wp:effectExtent l="0" t="0" r="9525" b="5080"/>
            <wp:wrapTight wrapText="bothSides">
              <wp:wrapPolygon edited="0">
                <wp:start x="0" y="0"/>
                <wp:lineTo x="0" y="21454"/>
                <wp:lineTo x="21484" y="21454"/>
                <wp:lineTo x="21484" y="0"/>
                <wp:lineTo x="0" y="0"/>
              </wp:wrapPolygon>
            </wp:wrapTight>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rotWithShape="1">
                    <a:blip r:embed="rId13">
                      <a:extLst>
                        <a:ext uri="{28A0092B-C50C-407E-A947-70E740481C1C}">
                          <a14:useLocalDpi xmlns:a14="http://schemas.microsoft.com/office/drawing/2010/main" val="0"/>
                        </a:ext>
                      </a:extLst>
                    </a:blip>
                    <a:srcRect l="25834" t="11981" r="28750"/>
                    <a:stretch/>
                  </pic:blipFill>
                  <pic:spPr bwMode="auto">
                    <a:xfrm>
                      <a:off x="0" y="0"/>
                      <a:ext cx="1781175" cy="2071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Figure</w:t>
      </w:r>
      <w:r w:rsidR="00245C16">
        <w:t xml:space="preserve"> 6</w:t>
      </w:r>
      <w:r>
        <w:t>. Staf</w:t>
      </w:r>
      <w:r w:rsidR="00245C16">
        <w:t xml:space="preserve">f main mode of travel </w:t>
      </w:r>
      <w:r w:rsidR="00245C16">
        <w:tab/>
      </w:r>
      <w:r w:rsidR="00245C16">
        <w:tab/>
        <w:t>Figure 7</w:t>
      </w:r>
      <w:r>
        <w:t>. Staff all modes of travel</w:t>
      </w:r>
    </w:p>
    <w:p w:rsidR="00AF3D40" w:rsidRPr="00A7146E" w:rsidRDefault="00676D7B" w:rsidP="008D0434">
      <w:pPr>
        <w:spacing w:after="120"/>
      </w:pPr>
      <w:r>
        <w:rPr>
          <w:noProof/>
          <w:lang w:eastAsia="en-GB"/>
        </w:rPr>
        <w:drawing>
          <wp:anchor distT="0" distB="0" distL="114300" distR="114300" simplePos="0" relativeHeight="251667456" behindDoc="1" locked="0" layoutInCell="1" allowOverlap="1">
            <wp:simplePos x="0" y="0"/>
            <wp:positionH relativeFrom="margin">
              <wp:posOffset>556260</wp:posOffset>
            </wp:positionH>
            <wp:positionV relativeFrom="paragraph">
              <wp:posOffset>-15240</wp:posOffset>
            </wp:positionV>
            <wp:extent cx="2419350" cy="2033270"/>
            <wp:effectExtent l="0" t="0" r="0" b="5080"/>
            <wp:wrapTight wrapText="bothSides">
              <wp:wrapPolygon edited="0">
                <wp:start x="0" y="0"/>
                <wp:lineTo x="0" y="21452"/>
                <wp:lineTo x="21430" y="21452"/>
                <wp:lineTo x="21430"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4">
                      <a:extLst>
                        <a:ext uri="{28A0092B-C50C-407E-A947-70E740481C1C}">
                          <a14:useLocalDpi xmlns:a14="http://schemas.microsoft.com/office/drawing/2010/main" val="0"/>
                        </a:ext>
                      </a:extLst>
                    </a:blip>
                    <a:srcRect l="14169" t="13599" r="24153"/>
                    <a:stretch/>
                  </pic:blipFill>
                  <pic:spPr bwMode="auto">
                    <a:xfrm>
                      <a:off x="0" y="0"/>
                      <a:ext cx="2419350" cy="2033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75784" w:rsidRDefault="00175784" w:rsidP="008D0434">
      <w:pPr>
        <w:spacing w:after="120"/>
        <w:rPr>
          <w:b/>
        </w:rPr>
      </w:pPr>
    </w:p>
    <w:p w:rsidR="00505F7A" w:rsidRDefault="00505F7A" w:rsidP="0003528D">
      <w:pPr>
        <w:spacing w:after="120"/>
        <w:sectPr w:rsidR="00505F7A" w:rsidSect="00464B4D">
          <w:headerReference w:type="default" r:id="rId15"/>
          <w:footerReference w:type="default" r:id="rId16"/>
          <w:pgSz w:w="11906" w:h="16838"/>
          <w:pgMar w:top="1524" w:right="720" w:bottom="709" w:left="720" w:header="708" w:footer="708" w:gutter="0"/>
          <w:cols w:space="708"/>
          <w:docGrid w:linePitch="360"/>
        </w:sectPr>
      </w:pPr>
    </w:p>
    <w:p w:rsidR="001E014E" w:rsidRDefault="001E014E" w:rsidP="00505F7A">
      <w:pPr>
        <w:pStyle w:val="Caption"/>
      </w:pPr>
    </w:p>
    <w:p w:rsidR="001E014E" w:rsidRDefault="001E014E" w:rsidP="00505F7A">
      <w:pPr>
        <w:pStyle w:val="Caption"/>
      </w:pPr>
    </w:p>
    <w:p w:rsidR="001E014E" w:rsidRDefault="001E014E" w:rsidP="00505F7A">
      <w:pPr>
        <w:pStyle w:val="Caption"/>
      </w:pPr>
    </w:p>
    <w:p w:rsidR="001E014E" w:rsidRDefault="001E014E" w:rsidP="00505F7A">
      <w:pPr>
        <w:pStyle w:val="Caption"/>
      </w:pPr>
    </w:p>
    <w:p w:rsidR="001E014E" w:rsidRDefault="001E014E" w:rsidP="00505F7A">
      <w:pPr>
        <w:pStyle w:val="Caption"/>
      </w:pPr>
    </w:p>
    <w:p w:rsidR="001E014E" w:rsidRDefault="001E014E" w:rsidP="00505F7A">
      <w:pPr>
        <w:pStyle w:val="Caption"/>
      </w:pPr>
    </w:p>
    <w:p w:rsidR="001E014E" w:rsidRDefault="001E014E" w:rsidP="00505F7A">
      <w:pPr>
        <w:pStyle w:val="Caption"/>
      </w:pPr>
    </w:p>
    <w:p w:rsidR="001E014E" w:rsidRDefault="001E014E" w:rsidP="00505F7A">
      <w:pPr>
        <w:pStyle w:val="Caption"/>
      </w:pPr>
    </w:p>
    <w:p w:rsidR="001E014E" w:rsidRDefault="001E014E" w:rsidP="00505F7A">
      <w:pPr>
        <w:pStyle w:val="Caption"/>
      </w:pPr>
    </w:p>
    <w:p w:rsidR="001E014E" w:rsidRDefault="001E014E" w:rsidP="00505F7A">
      <w:pPr>
        <w:pStyle w:val="Caption"/>
      </w:pPr>
    </w:p>
    <w:p w:rsidR="001E014E" w:rsidRDefault="001E014E" w:rsidP="00505F7A">
      <w:pPr>
        <w:pStyle w:val="Caption"/>
      </w:pPr>
    </w:p>
    <w:p w:rsidR="001E014E" w:rsidRDefault="001E014E" w:rsidP="00505F7A">
      <w:pPr>
        <w:pStyle w:val="Caption"/>
      </w:pPr>
    </w:p>
    <w:p w:rsidR="00505F7A" w:rsidRDefault="00505F7A" w:rsidP="00505F7A">
      <w:pPr>
        <w:sectPr w:rsidR="00505F7A" w:rsidSect="00505F7A">
          <w:type w:val="continuous"/>
          <w:pgSz w:w="11906" w:h="16838"/>
          <w:pgMar w:top="1524" w:right="720" w:bottom="709" w:left="720" w:header="708" w:footer="708" w:gutter="0"/>
          <w:cols w:num="2" w:space="708"/>
          <w:docGrid w:linePitch="360"/>
        </w:sectPr>
      </w:pPr>
    </w:p>
    <w:p w:rsidR="001E24EB" w:rsidRDefault="00AF3D40" w:rsidP="0003528D">
      <w:pPr>
        <w:spacing w:after="120"/>
        <w:rPr>
          <w:b/>
        </w:rPr>
      </w:pPr>
      <w:r>
        <w:rPr>
          <w:b/>
        </w:rPr>
        <w:lastRenderedPageBreak/>
        <w:t xml:space="preserve">Travel distance </w:t>
      </w:r>
    </w:p>
    <w:p w:rsidR="009230C2" w:rsidRDefault="006B2503" w:rsidP="0003528D">
      <w:pPr>
        <w:spacing w:after="120"/>
      </w:pPr>
      <w:r>
        <w:t xml:space="preserve">To complement the analysis of travel behaviours </w:t>
      </w:r>
      <w:r w:rsidR="009230C2">
        <w:t xml:space="preserve">demonstrates </w:t>
      </w:r>
      <w:r>
        <w:t xml:space="preserve">what proportion of people are opting for different modes, reviewing the relative distances provides more insight to understand the </w:t>
      </w:r>
      <w:r w:rsidR="002B65DA">
        <w:t xml:space="preserve">cumulative </w:t>
      </w:r>
      <w:r>
        <w:t xml:space="preserve">environmental impact and potential for substitution to more sustainable travel choices.  </w:t>
      </w:r>
    </w:p>
    <w:p w:rsidR="009230C2" w:rsidRPr="00AF3D40" w:rsidRDefault="00937C92" w:rsidP="009230C2">
      <w:pPr>
        <w:spacing w:after="120"/>
        <w:jc w:val="center"/>
      </w:pPr>
      <w:r>
        <w:t>Figure 8</w:t>
      </w:r>
      <w:r w:rsidR="009230C2">
        <w:t>. 2018/19 Annual distance travelled by mode (miles)</w:t>
      </w:r>
    </w:p>
    <w:p w:rsidR="00EB784E" w:rsidRDefault="009230C2" w:rsidP="003E3818">
      <w:pPr>
        <w:spacing w:after="120"/>
        <w:rPr>
          <w:b/>
        </w:rPr>
      </w:pPr>
      <w:r>
        <w:rPr>
          <w:noProof/>
          <w:lang w:eastAsia="en-GB"/>
        </w:rPr>
        <w:drawing>
          <wp:anchor distT="0" distB="0" distL="114300" distR="114300" simplePos="0" relativeHeight="251673600" behindDoc="1" locked="0" layoutInCell="1" allowOverlap="1">
            <wp:simplePos x="0" y="0"/>
            <wp:positionH relativeFrom="margin">
              <wp:posOffset>800100</wp:posOffset>
            </wp:positionH>
            <wp:positionV relativeFrom="paragraph">
              <wp:posOffset>20955</wp:posOffset>
            </wp:positionV>
            <wp:extent cx="5152390" cy="2414905"/>
            <wp:effectExtent l="0" t="0" r="0" b="4445"/>
            <wp:wrapTight wrapText="bothSides">
              <wp:wrapPolygon edited="0">
                <wp:start x="0" y="0"/>
                <wp:lineTo x="0" y="21469"/>
                <wp:lineTo x="21483" y="21469"/>
                <wp:lineTo x="21483" y="0"/>
                <wp:lineTo x="0" y="0"/>
              </wp:wrapPolygon>
            </wp:wrapTight>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rotWithShape="1">
                    <a:blip r:embed="rId17">
                      <a:extLst>
                        <a:ext uri="{28A0092B-C50C-407E-A947-70E740481C1C}">
                          <a14:useLocalDpi xmlns:a14="http://schemas.microsoft.com/office/drawing/2010/main" val="0"/>
                        </a:ext>
                      </a:extLst>
                    </a:blip>
                    <a:srcRect t="11956"/>
                    <a:stretch/>
                  </pic:blipFill>
                  <pic:spPr bwMode="auto">
                    <a:xfrm>
                      <a:off x="0" y="0"/>
                      <a:ext cx="5152390" cy="2414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B784E" w:rsidRDefault="00EB784E" w:rsidP="003E3818">
      <w:pPr>
        <w:spacing w:after="120"/>
        <w:rPr>
          <w:b/>
        </w:rPr>
      </w:pPr>
    </w:p>
    <w:p w:rsidR="003E3818" w:rsidRDefault="003E3818" w:rsidP="0003528D">
      <w:pPr>
        <w:spacing w:after="120"/>
      </w:pPr>
    </w:p>
    <w:p w:rsidR="003E3818" w:rsidRDefault="003E3818" w:rsidP="0003528D">
      <w:pPr>
        <w:spacing w:after="120"/>
      </w:pPr>
    </w:p>
    <w:p w:rsidR="00C341C6" w:rsidRDefault="00C341C6" w:rsidP="0003528D">
      <w:pPr>
        <w:spacing w:after="120"/>
      </w:pPr>
    </w:p>
    <w:p w:rsidR="00C341C6" w:rsidRDefault="00C341C6" w:rsidP="0003528D">
      <w:pPr>
        <w:spacing w:after="120"/>
      </w:pPr>
    </w:p>
    <w:p w:rsidR="00C341C6" w:rsidRDefault="00C341C6" w:rsidP="0003528D">
      <w:pPr>
        <w:spacing w:after="120"/>
      </w:pPr>
    </w:p>
    <w:p w:rsidR="00C341C6" w:rsidRDefault="00C341C6" w:rsidP="0003528D">
      <w:pPr>
        <w:spacing w:after="120"/>
      </w:pPr>
    </w:p>
    <w:p w:rsidR="006B2503" w:rsidRDefault="006B2503" w:rsidP="0003528D">
      <w:pPr>
        <w:spacing w:after="120"/>
      </w:pPr>
    </w:p>
    <w:p w:rsidR="005B1ABC" w:rsidRDefault="005B1ABC" w:rsidP="005B1ABC">
      <w:pPr>
        <w:pStyle w:val="ListParagraph"/>
        <w:spacing w:after="120"/>
      </w:pPr>
    </w:p>
    <w:p w:rsidR="009E0B0E" w:rsidRDefault="006B2503" w:rsidP="009E0B0E">
      <w:pPr>
        <w:pStyle w:val="ListParagraph"/>
        <w:numPr>
          <w:ilvl w:val="0"/>
          <w:numId w:val="16"/>
        </w:numPr>
        <w:spacing w:after="120"/>
      </w:pPr>
      <w:r>
        <w:t>Despite less than 20% of the University community utilising rail as part of t</w:t>
      </w:r>
      <w:r w:rsidR="009E0B0E">
        <w:t xml:space="preserve">heir commute, this represents </w:t>
      </w:r>
      <w:r w:rsidR="00AC06C1">
        <w:t xml:space="preserve">the highest proportion of </w:t>
      </w:r>
      <w:r w:rsidR="009E0B0E">
        <w:t xml:space="preserve">all commuter miles </w:t>
      </w:r>
      <w:r w:rsidR="00AC06C1">
        <w:t xml:space="preserve">(35%) </w:t>
      </w:r>
      <w:r w:rsidR="009E0B0E">
        <w:t xml:space="preserve">demonstrating this is most popular for those with longer commutes where active travel or other public transport options are not viable. </w:t>
      </w:r>
    </w:p>
    <w:p w:rsidR="009E0B0E" w:rsidRDefault="009E0B0E" w:rsidP="009E0B0E">
      <w:pPr>
        <w:pStyle w:val="ListParagraph"/>
        <w:numPr>
          <w:ilvl w:val="0"/>
          <w:numId w:val="16"/>
        </w:numPr>
        <w:spacing w:after="120"/>
      </w:pPr>
      <w:r>
        <w:t>Staff car users travel the second furthest of all modes (79 miles per week), potentially being less viable for active travel, but could explore public transport for some or all of the week as a more sustainable alternative</w:t>
      </w:r>
      <w:r w:rsidR="00857DB1">
        <w:t>.</w:t>
      </w:r>
      <w:r>
        <w:t xml:space="preserve"> </w:t>
      </w:r>
    </w:p>
    <w:p w:rsidR="009E0B0E" w:rsidRDefault="00857DB1" w:rsidP="009E0B0E">
      <w:pPr>
        <w:pStyle w:val="ListParagraph"/>
        <w:numPr>
          <w:ilvl w:val="0"/>
          <w:numId w:val="16"/>
        </w:numPr>
        <w:spacing w:after="120"/>
      </w:pPr>
      <w:r>
        <w:t>Student car users are driving more than double the distance recorded in the previous study (now 39 miles per week), this is however less than the average distance travelled by tram</w:t>
      </w:r>
      <w:r w:rsidR="009230C2">
        <w:t>,</w:t>
      </w:r>
      <w:r>
        <w:t xml:space="preserve"> suggesting there may be potential to substitute part of all of the journey to public transport. </w:t>
      </w:r>
    </w:p>
    <w:p w:rsidR="00E4411C" w:rsidRDefault="00E4411C" w:rsidP="009E0B0E">
      <w:pPr>
        <w:pStyle w:val="ListParagraph"/>
        <w:numPr>
          <w:ilvl w:val="0"/>
          <w:numId w:val="16"/>
        </w:numPr>
        <w:spacing w:after="120"/>
      </w:pPr>
      <w:r>
        <w:t xml:space="preserve">Greater average distances are recorded </w:t>
      </w:r>
      <w:r w:rsidR="009230C2">
        <w:t xml:space="preserve">active travel </w:t>
      </w:r>
      <w:r w:rsidR="00632E35">
        <w:t>demonstrating greater health benefits than the previous study for</w:t>
      </w:r>
      <w:r w:rsidR="009230C2">
        <w:t xml:space="preserve"> those walking or cycling</w:t>
      </w:r>
      <w:r w:rsidR="00632E35">
        <w:t xml:space="preserve">. </w:t>
      </w:r>
    </w:p>
    <w:p w:rsidR="006A56E9" w:rsidRPr="00245C16" w:rsidRDefault="0067030A" w:rsidP="0003528D">
      <w:pPr>
        <w:pStyle w:val="ListParagraph"/>
        <w:numPr>
          <w:ilvl w:val="0"/>
          <w:numId w:val="16"/>
        </w:numPr>
        <w:spacing w:after="120"/>
      </w:pPr>
      <w:r>
        <w:lastRenderedPageBreak/>
        <w:t xml:space="preserve">Average distance for students commuting by bus and bike are very similar, potentially highlighting an opportunity for students to swap bus for bike for some or all of the week. </w:t>
      </w:r>
    </w:p>
    <w:p w:rsidR="009E0B0E" w:rsidRDefault="00857DB1" w:rsidP="0003528D">
      <w:pPr>
        <w:spacing w:after="120"/>
        <w:rPr>
          <w:b/>
        </w:rPr>
      </w:pPr>
      <w:r>
        <w:rPr>
          <w:b/>
        </w:rPr>
        <w:t xml:space="preserve">Conclusions </w:t>
      </w:r>
    </w:p>
    <w:p w:rsidR="003A408A" w:rsidRDefault="00B34E5B" w:rsidP="0003528D">
      <w:pPr>
        <w:spacing w:after="120"/>
      </w:pPr>
      <w:r>
        <w:t xml:space="preserve">The effect of the Oxford Road cycle lane continues to have positive impact on </w:t>
      </w:r>
      <w:r w:rsidR="0026680C">
        <w:t xml:space="preserve">student </w:t>
      </w:r>
      <w:r>
        <w:t xml:space="preserve">cycling habits </w:t>
      </w:r>
      <w:r w:rsidR="0026680C">
        <w:t>with greater numbers</w:t>
      </w:r>
      <w:r>
        <w:t xml:space="preserve"> opting for bike as their main mode of travel, and facilitating </w:t>
      </w:r>
      <w:r w:rsidR="0026680C">
        <w:t xml:space="preserve">a </w:t>
      </w:r>
      <w:r>
        <w:t xml:space="preserve">longer commute by bike. For staff however </w:t>
      </w:r>
      <w:r w:rsidR="00D2746A">
        <w:t>cycling trends have</w:t>
      </w:r>
      <w:r w:rsidR="009230C2">
        <w:t xml:space="preserve"> marginally</w:t>
      </w:r>
      <w:r w:rsidR="00D2746A">
        <w:t xml:space="preserve"> fallen</w:t>
      </w:r>
      <w:r w:rsidR="0026680C">
        <w:t xml:space="preserve"> since the last study with fewer cyclists using bike for their main mode, or alternative mode of travel. This may reflect the longer commute </w:t>
      </w:r>
      <w:r w:rsidR="001F2763">
        <w:t>staff are experiencing</w:t>
      </w:r>
      <w:r w:rsidR="000A00F6">
        <w:t>,</w:t>
      </w:r>
      <w:r w:rsidR="001F2763">
        <w:t xml:space="preserve"> however is likely compounded by </w:t>
      </w:r>
      <w:r w:rsidR="00FF7E84">
        <w:t xml:space="preserve">the absence of readily available storage, changing and drying </w:t>
      </w:r>
      <w:r w:rsidR="00BA3931">
        <w:t xml:space="preserve">facilities to support cyclists across the University estate. </w:t>
      </w:r>
      <w:r w:rsidR="003A408A">
        <w:t>When participants were asked why they opt for their given mode of transport</w:t>
      </w:r>
      <w:r w:rsidR="00D1682F">
        <w:t>,</w:t>
      </w:r>
      <w:r w:rsidR="003A408A">
        <w:t xml:space="preserve"> convenience was stated the most frequently by </w:t>
      </w:r>
      <w:r w:rsidR="00D2746A">
        <w:t xml:space="preserve">both </w:t>
      </w:r>
      <w:r w:rsidR="003A408A">
        <w:t>s</w:t>
      </w:r>
      <w:r w:rsidR="00057C86">
        <w:t xml:space="preserve">taff </w:t>
      </w:r>
      <w:r w:rsidR="003A408A">
        <w:t>and students</w:t>
      </w:r>
      <w:r w:rsidR="00D2746A">
        <w:t xml:space="preserve">, supporting the need for convenient on campus facilities to enable </w:t>
      </w:r>
      <w:r w:rsidR="00A6548E">
        <w:t>higher</w:t>
      </w:r>
      <w:r w:rsidR="00D2746A">
        <w:t xml:space="preserve"> rates of cycling</w:t>
      </w:r>
      <w:r w:rsidR="000A00F6">
        <w:t xml:space="preserve"> (see table </w:t>
      </w:r>
      <w:r w:rsidR="00440C92">
        <w:t>iii</w:t>
      </w:r>
      <w:r w:rsidR="000A00F6">
        <w:t xml:space="preserve"> appendix</w:t>
      </w:r>
      <w:r w:rsidR="00440C92">
        <w:t xml:space="preserve"> B</w:t>
      </w:r>
      <w:r w:rsidR="000A00F6">
        <w:t>)</w:t>
      </w:r>
      <w:r w:rsidR="00D2746A">
        <w:t xml:space="preserve">. </w:t>
      </w:r>
      <w:r w:rsidR="003A408A">
        <w:t xml:space="preserve"> </w:t>
      </w:r>
    </w:p>
    <w:p w:rsidR="00A6548E" w:rsidRDefault="00A6548E" w:rsidP="0003528D">
      <w:pPr>
        <w:spacing w:after="120"/>
      </w:pPr>
    </w:p>
    <w:p w:rsidR="000A00F6" w:rsidRDefault="00A6548E" w:rsidP="0003528D">
      <w:pPr>
        <w:spacing w:after="120"/>
      </w:pPr>
      <w:r>
        <w:lastRenderedPageBreak/>
        <w:t>Flexibility in travel arrangements is particularly important for staff members, a third of which choose their mode of travel to satisfy personal commitments. It’s positive that the proportion of car users is not rising, however with increasing journey distance the environmental impact of this mode continues to rise, therefore efforts to reduce this substantively should look to encourage car users to substitute part or all of their journey to public transport or active travel some o</w:t>
      </w:r>
      <w:r w:rsidR="00440C92">
        <w:t>r</w:t>
      </w:r>
      <w:r>
        <w:t xml:space="preserve"> all of the week. </w:t>
      </w:r>
    </w:p>
    <w:p w:rsidR="00667186" w:rsidRDefault="00667186" w:rsidP="0003528D">
      <w:pPr>
        <w:spacing w:after="120"/>
      </w:pPr>
    </w:p>
    <w:p w:rsidR="00667186" w:rsidRDefault="00667186" w:rsidP="0003528D">
      <w:pPr>
        <w:spacing w:after="120"/>
      </w:pPr>
      <w:r>
        <w:t xml:space="preserve">It's acknowledged that whilst this analysis identifies potential substitutions based on suitable distances, there are </w:t>
      </w:r>
      <w:r w:rsidR="00F84980">
        <w:t>external barriers within the transport network and ticketing system which may currently prevent more flexible sustainable travel. Greater Manchester developments</w:t>
      </w:r>
      <w:r w:rsidR="0065355B">
        <w:t xml:space="preserve"> over the next year</w:t>
      </w:r>
      <w:r w:rsidR="00F84980">
        <w:t xml:space="preserve"> including potential bus franchising and re-introduction of a city wide bike hire scheme could provide more convenient, flexible and affordable sustainable transport options for the University community. Engagement with Transport for Greater Manchester on these issues as well as the connected air </w:t>
      </w:r>
      <w:r w:rsidR="00F84980">
        <w:lastRenderedPageBreak/>
        <w:t xml:space="preserve">quality agenda (looking to reduce car and van use) will continue to be made via the Oxford Road Corridor Sustainable Travel Group.   </w:t>
      </w:r>
    </w:p>
    <w:p w:rsidR="00F84980" w:rsidRDefault="00F84980" w:rsidP="0003528D">
      <w:pPr>
        <w:spacing w:after="120"/>
      </w:pPr>
    </w:p>
    <w:p w:rsidR="00606511" w:rsidRDefault="00606511" w:rsidP="0003528D">
      <w:pPr>
        <w:spacing w:after="120"/>
      </w:pPr>
      <w:r>
        <w:t xml:space="preserve">Recommended actions </w:t>
      </w:r>
    </w:p>
    <w:tbl>
      <w:tblPr>
        <w:tblStyle w:val="TableGrid"/>
        <w:tblW w:w="0" w:type="auto"/>
        <w:tblLook w:val="04A0" w:firstRow="1" w:lastRow="0" w:firstColumn="1" w:lastColumn="0" w:noHBand="0" w:noVBand="1"/>
      </w:tblPr>
      <w:tblGrid>
        <w:gridCol w:w="10456"/>
      </w:tblGrid>
      <w:tr w:rsidR="00606511" w:rsidTr="00606511">
        <w:tc>
          <w:tcPr>
            <w:tcW w:w="10456" w:type="dxa"/>
          </w:tcPr>
          <w:p w:rsidR="00606511" w:rsidRDefault="00606511" w:rsidP="00606511">
            <w:pPr>
              <w:spacing w:after="120"/>
            </w:pPr>
            <w:r>
              <w:t xml:space="preserve">Continued research to further understand the reasons why staff and students are opting for their given mode of transport </w:t>
            </w:r>
          </w:p>
        </w:tc>
      </w:tr>
      <w:tr w:rsidR="00606511" w:rsidTr="00606511">
        <w:tc>
          <w:tcPr>
            <w:tcW w:w="10456" w:type="dxa"/>
          </w:tcPr>
          <w:p w:rsidR="00606511" w:rsidRDefault="00606511" w:rsidP="0003528D">
            <w:pPr>
              <w:spacing w:after="120"/>
            </w:pPr>
            <w:r>
              <w:t xml:space="preserve">Improvements to staff cycling facilities (storage, showers, drying rooms) to support a greater proportion of staff cycling some or all of the time. </w:t>
            </w:r>
          </w:p>
        </w:tc>
      </w:tr>
    </w:tbl>
    <w:p w:rsidR="00F84980" w:rsidRDefault="00F84980" w:rsidP="0003528D">
      <w:pPr>
        <w:spacing w:after="120"/>
      </w:pPr>
    </w:p>
    <w:p w:rsidR="00F84980" w:rsidRDefault="00F84980" w:rsidP="0003528D">
      <w:pPr>
        <w:spacing w:after="120"/>
      </w:pPr>
    </w:p>
    <w:p w:rsidR="00F84980" w:rsidRDefault="00F84980" w:rsidP="0003528D">
      <w:pPr>
        <w:spacing w:after="120"/>
      </w:pPr>
    </w:p>
    <w:p w:rsidR="00F84980" w:rsidRDefault="00F84980" w:rsidP="0003528D">
      <w:pPr>
        <w:spacing w:after="120"/>
      </w:pPr>
    </w:p>
    <w:p w:rsidR="00F84980" w:rsidRDefault="00F84980" w:rsidP="0003528D">
      <w:pPr>
        <w:spacing w:after="120"/>
      </w:pPr>
    </w:p>
    <w:p w:rsidR="006A56E9" w:rsidRDefault="006A56E9" w:rsidP="0003528D">
      <w:pPr>
        <w:spacing w:after="120"/>
      </w:pPr>
    </w:p>
    <w:p w:rsidR="00606511" w:rsidRDefault="00606511" w:rsidP="0003528D">
      <w:pPr>
        <w:spacing w:after="120"/>
      </w:pPr>
    </w:p>
    <w:p w:rsidR="00D1682F" w:rsidRDefault="00D1682F" w:rsidP="0003528D">
      <w:pPr>
        <w:spacing w:after="120"/>
      </w:pPr>
    </w:p>
    <w:p w:rsidR="00D1682F" w:rsidRDefault="00D1682F" w:rsidP="0003528D">
      <w:pPr>
        <w:spacing w:after="120"/>
      </w:pPr>
    </w:p>
    <w:p w:rsidR="00E16A95" w:rsidRDefault="00E16A95" w:rsidP="0003528D">
      <w:pPr>
        <w:spacing w:after="120"/>
      </w:pPr>
      <w:r>
        <w:t>Appendix</w:t>
      </w:r>
      <w:r w:rsidR="006A56E9">
        <w:t xml:space="preserve"> A</w:t>
      </w:r>
    </w:p>
    <w:p w:rsidR="00047395" w:rsidRDefault="00676D7B" w:rsidP="0003528D">
      <w:pPr>
        <w:spacing w:after="120"/>
      </w:pPr>
      <w:r>
        <w:lastRenderedPageBreak/>
        <w:t xml:space="preserve">Table i.) </w:t>
      </w:r>
      <w:r w:rsidR="00CF069B">
        <w:t>Staff modal change and distance travelled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100"/>
        <w:gridCol w:w="857"/>
        <w:gridCol w:w="1321"/>
        <w:gridCol w:w="926"/>
        <w:gridCol w:w="1054"/>
        <w:gridCol w:w="1081"/>
        <w:gridCol w:w="981"/>
        <w:gridCol w:w="1080"/>
        <w:gridCol w:w="936"/>
      </w:tblGrid>
      <w:tr w:rsidR="00E67ADA" w:rsidRPr="00047395" w:rsidTr="00651A85">
        <w:trPr>
          <w:trHeight w:val="806"/>
          <w:jc w:val="center"/>
        </w:trPr>
        <w:tc>
          <w:tcPr>
            <w:tcW w:w="1122" w:type="dxa"/>
            <w:shd w:val="clear" w:color="auto" w:fill="auto"/>
            <w:noWrap/>
            <w:vAlign w:val="center"/>
            <w:hideMark/>
          </w:tcPr>
          <w:p w:rsidR="00311DE2" w:rsidRPr="00A058DD" w:rsidRDefault="00311DE2" w:rsidP="00047395">
            <w:pPr>
              <w:spacing w:after="0" w:line="240" w:lineRule="auto"/>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 </w:t>
            </w:r>
          </w:p>
        </w:tc>
        <w:tc>
          <w:tcPr>
            <w:tcW w:w="3281" w:type="dxa"/>
            <w:gridSpan w:val="3"/>
            <w:shd w:val="clear" w:color="auto" w:fill="auto"/>
            <w:noWrap/>
            <w:vAlign w:val="center"/>
            <w:hideMark/>
          </w:tcPr>
          <w:p w:rsidR="00311DE2" w:rsidRPr="00A058DD" w:rsidRDefault="00651A85" w:rsidP="00651A85">
            <w:pPr>
              <w:spacing w:after="0" w:line="240" w:lineRule="auto"/>
              <w:jc w:val="center"/>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Staff m</w:t>
            </w:r>
            <w:r w:rsidR="00311DE2" w:rsidRPr="00A058DD">
              <w:rPr>
                <w:rFonts w:ascii="Calibri" w:eastAsia="Times New Roman" w:hAnsi="Calibri" w:cs="Calibri"/>
                <w:color w:val="000000"/>
                <w:sz w:val="20"/>
                <w:szCs w:val="20"/>
                <w:lang w:eastAsia="en-GB"/>
              </w:rPr>
              <w:t>ain mode – the primary mode of travel stated only</w:t>
            </w:r>
          </w:p>
        </w:tc>
        <w:tc>
          <w:tcPr>
            <w:tcW w:w="3063" w:type="dxa"/>
            <w:gridSpan w:val="3"/>
            <w:shd w:val="clear" w:color="auto" w:fill="auto"/>
            <w:noWrap/>
            <w:vAlign w:val="center"/>
            <w:hideMark/>
          </w:tcPr>
          <w:p w:rsidR="00311DE2" w:rsidRPr="00A058DD" w:rsidRDefault="00651A85" w:rsidP="00651A85">
            <w:pPr>
              <w:spacing w:after="0" w:line="240" w:lineRule="auto"/>
              <w:jc w:val="center"/>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Staff a</w:t>
            </w:r>
            <w:r w:rsidR="00311DE2" w:rsidRPr="00A058DD">
              <w:rPr>
                <w:rFonts w:ascii="Calibri" w:eastAsia="Times New Roman" w:hAnsi="Calibri" w:cs="Calibri"/>
                <w:color w:val="000000"/>
                <w:sz w:val="20"/>
                <w:szCs w:val="20"/>
                <w:lang w:eastAsia="en-GB"/>
              </w:rPr>
              <w:t>ll modes – incorporating modes used in multi-modal journeys</w:t>
            </w:r>
          </w:p>
        </w:tc>
        <w:tc>
          <w:tcPr>
            <w:tcW w:w="3000" w:type="dxa"/>
            <w:gridSpan w:val="3"/>
            <w:shd w:val="clear" w:color="auto" w:fill="auto"/>
            <w:noWrap/>
            <w:vAlign w:val="bottom"/>
            <w:hideMark/>
          </w:tcPr>
          <w:p w:rsidR="00E67ADA" w:rsidRPr="00A058DD" w:rsidRDefault="00311DE2" w:rsidP="00651A85">
            <w:pPr>
              <w:spacing w:after="0" w:line="240" w:lineRule="auto"/>
              <w:jc w:val="center"/>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Average</w:t>
            </w:r>
            <w:r w:rsidR="00CF069B" w:rsidRPr="00A058DD">
              <w:rPr>
                <w:rFonts w:ascii="Calibri" w:eastAsia="Times New Roman" w:hAnsi="Calibri" w:cs="Calibri"/>
                <w:color w:val="000000"/>
                <w:sz w:val="20"/>
                <w:szCs w:val="20"/>
                <w:lang w:eastAsia="en-GB"/>
              </w:rPr>
              <w:t xml:space="preserve"> weekly</w:t>
            </w:r>
            <w:r w:rsidRPr="00A058DD">
              <w:rPr>
                <w:rFonts w:ascii="Calibri" w:eastAsia="Times New Roman" w:hAnsi="Calibri" w:cs="Calibri"/>
                <w:color w:val="000000"/>
                <w:sz w:val="20"/>
                <w:szCs w:val="20"/>
                <w:lang w:eastAsia="en-GB"/>
              </w:rPr>
              <w:t xml:space="preserve"> mileage per</w:t>
            </w:r>
          </w:p>
          <w:p w:rsidR="00311DE2" w:rsidRPr="00A058DD" w:rsidRDefault="00311DE2" w:rsidP="00651A85">
            <w:pPr>
              <w:spacing w:after="0" w:line="240" w:lineRule="auto"/>
              <w:jc w:val="center"/>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mode</w:t>
            </w:r>
            <w:r w:rsidR="00E67ADA" w:rsidRPr="00A058DD">
              <w:rPr>
                <w:rFonts w:ascii="Calibri" w:eastAsia="Times New Roman" w:hAnsi="Calibri" w:cs="Calibri"/>
                <w:color w:val="000000"/>
                <w:sz w:val="20"/>
                <w:szCs w:val="20"/>
                <w:lang w:eastAsia="en-GB"/>
              </w:rPr>
              <w:t xml:space="preserve"> per staff</w:t>
            </w:r>
          </w:p>
        </w:tc>
      </w:tr>
      <w:tr w:rsidR="00E67ADA" w:rsidRPr="00047395" w:rsidTr="00651A85">
        <w:trPr>
          <w:trHeight w:val="315"/>
          <w:jc w:val="center"/>
        </w:trPr>
        <w:tc>
          <w:tcPr>
            <w:tcW w:w="1122" w:type="dxa"/>
            <w:shd w:val="clear" w:color="auto" w:fill="auto"/>
            <w:noWrap/>
            <w:vAlign w:val="center"/>
            <w:hideMark/>
          </w:tcPr>
          <w:p w:rsidR="00047395" w:rsidRPr="00A058DD" w:rsidRDefault="00047395" w:rsidP="00047395">
            <w:pPr>
              <w:spacing w:after="0" w:line="240" w:lineRule="auto"/>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 </w:t>
            </w:r>
          </w:p>
        </w:tc>
        <w:tc>
          <w:tcPr>
            <w:tcW w:w="1069" w:type="dxa"/>
            <w:shd w:val="clear" w:color="auto" w:fill="auto"/>
            <w:noWrap/>
            <w:vAlign w:val="center"/>
            <w:hideMark/>
          </w:tcPr>
          <w:p w:rsidR="00047395" w:rsidRPr="00676D7B" w:rsidRDefault="00047395" w:rsidP="00047395">
            <w:pPr>
              <w:spacing w:after="0" w:line="240" w:lineRule="auto"/>
              <w:rPr>
                <w:rFonts w:ascii="Calibri" w:eastAsia="Times New Roman" w:hAnsi="Calibri" w:cs="Calibri"/>
                <w:color w:val="000000"/>
                <w:sz w:val="18"/>
                <w:szCs w:val="20"/>
                <w:lang w:eastAsia="en-GB"/>
              </w:rPr>
            </w:pPr>
            <w:r w:rsidRPr="00676D7B">
              <w:rPr>
                <w:rFonts w:ascii="Calibri" w:eastAsia="Times New Roman" w:hAnsi="Calibri" w:cs="Calibri"/>
                <w:color w:val="000000"/>
                <w:sz w:val="18"/>
                <w:szCs w:val="20"/>
                <w:lang w:eastAsia="en-GB"/>
              </w:rPr>
              <w:t>2018/19</w:t>
            </w:r>
          </w:p>
        </w:tc>
        <w:tc>
          <w:tcPr>
            <w:tcW w:w="0" w:type="auto"/>
            <w:shd w:val="clear" w:color="auto" w:fill="auto"/>
            <w:noWrap/>
            <w:vAlign w:val="center"/>
            <w:hideMark/>
          </w:tcPr>
          <w:p w:rsidR="00047395" w:rsidRPr="00676D7B" w:rsidRDefault="00047395" w:rsidP="00047395">
            <w:pPr>
              <w:spacing w:after="0" w:line="240" w:lineRule="auto"/>
              <w:rPr>
                <w:rFonts w:ascii="Calibri" w:eastAsia="Times New Roman" w:hAnsi="Calibri" w:cs="Calibri"/>
                <w:color w:val="000000"/>
                <w:sz w:val="18"/>
                <w:szCs w:val="20"/>
                <w:lang w:eastAsia="en-GB"/>
              </w:rPr>
            </w:pPr>
            <w:r w:rsidRPr="00676D7B">
              <w:rPr>
                <w:rFonts w:ascii="Calibri" w:eastAsia="Times New Roman" w:hAnsi="Calibri" w:cs="Calibri"/>
                <w:color w:val="000000"/>
                <w:sz w:val="18"/>
                <w:szCs w:val="20"/>
                <w:lang w:eastAsia="en-GB"/>
              </w:rPr>
              <w:t>2016/17</w:t>
            </w:r>
          </w:p>
        </w:tc>
        <w:tc>
          <w:tcPr>
            <w:tcW w:w="1285" w:type="dxa"/>
            <w:shd w:val="clear" w:color="auto" w:fill="auto"/>
            <w:noWrap/>
            <w:vAlign w:val="center"/>
            <w:hideMark/>
          </w:tcPr>
          <w:p w:rsidR="00047395" w:rsidRPr="00676D7B" w:rsidRDefault="00047395" w:rsidP="00047395">
            <w:pPr>
              <w:spacing w:after="0" w:line="240" w:lineRule="auto"/>
              <w:rPr>
                <w:rFonts w:ascii="Calibri" w:eastAsia="Times New Roman" w:hAnsi="Calibri" w:cs="Calibri"/>
                <w:color w:val="000000"/>
                <w:sz w:val="18"/>
                <w:szCs w:val="20"/>
                <w:lang w:eastAsia="en-GB"/>
              </w:rPr>
            </w:pPr>
            <w:r w:rsidRPr="00676D7B">
              <w:rPr>
                <w:rFonts w:ascii="Calibri" w:eastAsia="Times New Roman" w:hAnsi="Calibri" w:cs="Calibri"/>
                <w:color w:val="000000"/>
                <w:sz w:val="18"/>
                <w:szCs w:val="20"/>
                <w:lang w:eastAsia="en-GB"/>
              </w:rPr>
              <w:t xml:space="preserve">% change </w:t>
            </w:r>
          </w:p>
        </w:tc>
        <w:tc>
          <w:tcPr>
            <w:tcW w:w="927" w:type="dxa"/>
            <w:shd w:val="clear" w:color="auto" w:fill="auto"/>
            <w:noWrap/>
            <w:vAlign w:val="center"/>
            <w:hideMark/>
          </w:tcPr>
          <w:p w:rsidR="00047395" w:rsidRPr="00676D7B" w:rsidRDefault="00047395" w:rsidP="00047395">
            <w:pPr>
              <w:spacing w:after="0" w:line="240" w:lineRule="auto"/>
              <w:rPr>
                <w:rFonts w:ascii="Calibri" w:eastAsia="Times New Roman" w:hAnsi="Calibri" w:cs="Calibri"/>
                <w:color w:val="000000"/>
                <w:sz w:val="18"/>
                <w:szCs w:val="20"/>
                <w:lang w:eastAsia="en-GB"/>
              </w:rPr>
            </w:pPr>
            <w:r w:rsidRPr="00676D7B">
              <w:rPr>
                <w:rFonts w:ascii="Calibri" w:eastAsia="Times New Roman" w:hAnsi="Calibri" w:cs="Calibri"/>
                <w:color w:val="000000"/>
                <w:sz w:val="18"/>
                <w:szCs w:val="20"/>
                <w:lang w:eastAsia="en-GB"/>
              </w:rPr>
              <w:t>2018/19</w:t>
            </w:r>
          </w:p>
        </w:tc>
        <w:tc>
          <w:tcPr>
            <w:tcW w:w="1055" w:type="dxa"/>
            <w:shd w:val="clear" w:color="auto" w:fill="auto"/>
            <w:noWrap/>
            <w:vAlign w:val="center"/>
            <w:hideMark/>
          </w:tcPr>
          <w:p w:rsidR="00047395" w:rsidRPr="00676D7B" w:rsidRDefault="00047395" w:rsidP="00047395">
            <w:pPr>
              <w:spacing w:after="0" w:line="240" w:lineRule="auto"/>
              <w:rPr>
                <w:rFonts w:ascii="Calibri" w:eastAsia="Times New Roman" w:hAnsi="Calibri" w:cs="Calibri"/>
                <w:color w:val="000000"/>
                <w:sz w:val="18"/>
                <w:szCs w:val="20"/>
                <w:lang w:eastAsia="en-GB"/>
              </w:rPr>
            </w:pPr>
            <w:r w:rsidRPr="00676D7B">
              <w:rPr>
                <w:rFonts w:ascii="Calibri" w:eastAsia="Times New Roman" w:hAnsi="Calibri" w:cs="Calibri"/>
                <w:color w:val="000000"/>
                <w:sz w:val="18"/>
                <w:szCs w:val="20"/>
                <w:lang w:eastAsia="en-GB"/>
              </w:rPr>
              <w:t>2016/17</w:t>
            </w:r>
          </w:p>
        </w:tc>
        <w:tc>
          <w:tcPr>
            <w:tcW w:w="1082" w:type="dxa"/>
            <w:shd w:val="clear" w:color="auto" w:fill="auto"/>
            <w:noWrap/>
            <w:vAlign w:val="center"/>
            <w:hideMark/>
          </w:tcPr>
          <w:p w:rsidR="00047395" w:rsidRPr="00676D7B" w:rsidRDefault="00047395" w:rsidP="00047395">
            <w:pPr>
              <w:spacing w:after="0" w:line="240" w:lineRule="auto"/>
              <w:rPr>
                <w:rFonts w:ascii="Calibri" w:eastAsia="Times New Roman" w:hAnsi="Calibri" w:cs="Calibri"/>
                <w:color w:val="000000"/>
                <w:sz w:val="18"/>
                <w:szCs w:val="20"/>
                <w:lang w:eastAsia="en-GB"/>
              </w:rPr>
            </w:pPr>
            <w:r w:rsidRPr="00676D7B">
              <w:rPr>
                <w:rFonts w:ascii="Calibri" w:eastAsia="Times New Roman" w:hAnsi="Calibri" w:cs="Calibri"/>
                <w:color w:val="000000"/>
                <w:sz w:val="18"/>
                <w:szCs w:val="20"/>
                <w:lang w:eastAsia="en-GB"/>
              </w:rPr>
              <w:t xml:space="preserve">% change </w:t>
            </w:r>
          </w:p>
        </w:tc>
        <w:tc>
          <w:tcPr>
            <w:tcW w:w="956" w:type="dxa"/>
            <w:shd w:val="clear" w:color="auto" w:fill="auto"/>
            <w:noWrap/>
            <w:vAlign w:val="center"/>
            <w:hideMark/>
          </w:tcPr>
          <w:p w:rsidR="00047395" w:rsidRPr="00676D7B" w:rsidRDefault="00047395" w:rsidP="00047395">
            <w:pPr>
              <w:spacing w:after="0" w:line="240" w:lineRule="auto"/>
              <w:rPr>
                <w:rFonts w:ascii="Calibri" w:eastAsia="Times New Roman" w:hAnsi="Calibri" w:cs="Calibri"/>
                <w:color w:val="000000"/>
                <w:sz w:val="18"/>
                <w:szCs w:val="20"/>
                <w:lang w:eastAsia="en-GB"/>
              </w:rPr>
            </w:pPr>
            <w:r w:rsidRPr="00676D7B">
              <w:rPr>
                <w:rFonts w:ascii="Calibri" w:eastAsia="Times New Roman" w:hAnsi="Calibri" w:cs="Calibri"/>
                <w:color w:val="000000"/>
                <w:sz w:val="18"/>
                <w:szCs w:val="20"/>
                <w:lang w:eastAsia="en-GB"/>
              </w:rPr>
              <w:t>2018/19</w:t>
            </w:r>
          </w:p>
        </w:tc>
        <w:tc>
          <w:tcPr>
            <w:tcW w:w="0" w:type="auto"/>
            <w:shd w:val="clear" w:color="auto" w:fill="auto"/>
            <w:noWrap/>
            <w:vAlign w:val="center"/>
            <w:hideMark/>
          </w:tcPr>
          <w:p w:rsidR="00047395" w:rsidRPr="00676D7B" w:rsidRDefault="00047395" w:rsidP="00047395">
            <w:pPr>
              <w:spacing w:after="0" w:line="240" w:lineRule="auto"/>
              <w:rPr>
                <w:rFonts w:ascii="Calibri" w:eastAsia="Times New Roman" w:hAnsi="Calibri" w:cs="Calibri"/>
                <w:color w:val="000000"/>
                <w:sz w:val="18"/>
                <w:szCs w:val="20"/>
                <w:lang w:eastAsia="en-GB"/>
              </w:rPr>
            </w:pPr>
            <w:r w:rsidRPr="00676D7B">
              <w:rPr>
                <w:rFonts w:ascii="Calibri" w:eastAsia="Times New Roman" w:hAnsi="Calibri" w:cs="Calibri"/>
                <w:color w:val="000000"/>
                <w:sz w:val="18"/>
                <w:szCs w:val="20"/>
                <w:lang w:eastAsia="en-GB"/>
              </w:rPr>
              <w:t>2016/17</w:t>
            </w:r>
          </w:p>
        </w:tc>
        <w:tc>
          <w:tcPr>
            <w:tcW w:w="0" w:type="auto"/>
            <w:shd w:val="clear" w:color="auto" w:fill="auto"/>
            <w:noWrap/>
            <w:vAlign w:val="center"/>
            <w:hideMark/>
          </w:tcPr>
          <w:p w:rsidR="00047395" w:rsidRPr="00676D7B" w:rsidRDefault="00047395" w:rsidP="00047395">
            <w:pPr>
              <w:spacing w:after="0" w:line="240" w:lineRule="auto"/>
              <w:rPr>
                <w:rFonts w:ascii="Calibri" w:eastAsia="Times New Roman" w:hAnsi="Calibri" w:cs="Calibri"/>
                <w:color w:val="000000"/>
                <w:sz w:val="18"/>
                <w:szCs w:val="20"/>
                <w:lang w:eastAsia="en-GB"/>
              </w:rPr>
            </w:pPr>
            <w:r w:rsidRPr="00676D7B">
              <w:rPr>
                <w:rFonts w:ascii="Calibri" w:eastAsia="Times New Roman" w:hAnsi="Calibri" w:cs="Calibri"/>
                <w:color w:val="000000"/>
                <w:sz w:val="18"/>
                <w:szCs w:val="20"/>
                <w:lang w:eastAsia="en-GB"/>
              </w:rPr>
              <w:t xml:space="preserve">% change </w:t>
            </w:r>
          </w:p>
        </w:tc>
      </w:tr>
      <w:tr w:rsidR="00E67ADA" w:rsidRPr="00047395" w:rsidTr="00C47A4C">
        <w:trPr>
          <w:trHeight w:val="429"/>
          <w:jc w:val="center"/>
        </w:trPr>
        <w:tc>
          <w:tcPr>
            <w:tcW w:w="1122" w:type="dxa"/>
            <w:shd w:val="clear" w:color="auto" w:fill="auto"/>
            <w:noWrap/>
            <w:vAlign w:val="center"/>
            <w:hideMark/>
          </w:tcPr>
          <w:p w:rsidR="00047395" w:rsidRPr="00A058DD" w:rsidRDefault="00047395" w:rsidP="00047395">
            <w:pPr>
              <w:spacing w:after="0" w:line="240" w:lineRule="auto"/>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Car</w:t>
            </w:r>
          </w:p>
        </w:tc>
        <w:tc>
          <w:tcPr>
            <w:tcW w:w="1069"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37%</w:t>
            </w:r>
          </w:p>
        </w:tc>
        <w:tc>
          <w:tcPr>
            <w:tcW w:w="0" w:type="auto"/>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37%</w:t>
            </w:r>
          </w:p>
        </w:tc>
        <w:tc>
          <w:tcPr>
            <w:tcW w:w="1285"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0%</w:t>
            </w:r>
          </w:p>
        </w:tc>
        <w:tc>
          <w:tcPr>
            <w:tcW w:w="927"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24%</w:t>
            </w:r>
          </w:p>
        </w:tc>
        <w:tc>
          <w:tcPr>
            <w:tcW w:w="1055"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25%</w:t>
            </w:r>
          </w:p>
        </w:tc>
        <w:tc>
          <w:tcPr>
            <w:tcW w:w="1082"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0</w:t>
            </w:r>
            <w:r w:rsidR="00BA0F02">
              <w:rPr>
                <w:rFonts w:ascii="Calibri" w:eastAsia="Times New Roman" w:hAnsi="Calibri" w:cs="Calibri"/>
                <w:color w:val="000000"/>
                <w:sz w:val="20"/>
                <w:szCs w:val="20"/>
                <w:lang w:eastAsia="en-GB"/>
              </w:rPr>
              <w:t>.3</w:t>
            </w:r>
            <w:r w:rsidRPr="00A058DD">
              <w:rPr>
                <w:rFonts w:ascii="Calibri" w:eastAsia="Times New Roman" w:hAnsi="Calibri" w:cs="Calibri"/>
                <w:color w:val="000000"/>
                <w:sz w:val="20"/>
                <w:szCs w:val="20"/>
                <w:lang w:eastAsia="en-GB"/>
              </w:rPr>
              <w:t>%</w:t>
            </w:r>
          </w:p>
        </w:tc>
        <w:tc>
          <w:tcPr>
            <w:tcW w:w="956" w:type="dxa"/>
            <w:shd w:val="clear" w:color="auto" w:fill="auto"/>
            <w:noWrap/>
            <w:vAlign w:val="bottom"/>
            <w:hideMark/>
          </w:tcPr>
          <w:p w:rsidR="00047395" w:rsidRPr="00A058DD" w:rsidRDefault="00C47A4C" w:rsidP="00E67ADA">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 xml:space="preserve">                  79</w:t>
            </w:r>
            <w:r w:rsidR="00047395" w:rsidRPr="00A058DD">
              <w:rPr>
                <w:rFonts w:ascii="Calibri" w:eastAsia="Times New Roman" w:hAnsi="Calibri" w:cs="Calibri"/>
                <w:color w:val="000000"/>
                <w:sz w:val="20"/>
                <w:szCs w:val="20"/>
                <w:lang w:eastAsia="en-GB"/>
              </w:rPr>
              <w:t xml:space="preserve"> </w:t>
            </w:r>
          </w:p>
        </w:tc>
        <w:tc>
          <w:tcPr>
            <w:tcW w:w="0" w:type="auto"/>
            <w:shd w:val="clear" w:color="auto" w:fill="auto"/>
            <w:noWrap/>
            <w:vAlign w:val="bottom"/>
            <w:hideMark/>
          </w:tcPr>
          <w:p w:rsidR="00047395" w:rsidRPr="00A058DD" w:rsidRDefault="00047395" w:rsidP="00E67ADA">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 xml:space="preserve">              53 </w:t>
            </w:r>
          </w:p>
        </w:tc>
        <w:tc>
          <w:tcPr>
            <w:tcW w:w="0" w:type="auto"/>
            <w:shd w:val="clear" w:color="auto" w:fill="auto"/>
            <w:noWrap/>
            <w:vAlign w:val="bottom"/>
          </w:tcPr>
          <w:p w:rsidR="00047395" w:rsidRPr="00A058DD" w:rsidRDefault="00C47A4C" w:rsidP="00E67ADA">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48%</w:t>
            </w:r>
          </w:p>
        </w:tc>
      </w:tr>
      <w:tr w:rsidR="00E67ADA" w:rsidRPr="00047395" w:rsidTr="00C47A4C">
        <w:trPr>
          <w:trHeight w:val="315"/>
          <w:jc w:val="center"/>
        </w:trPr>
        <w:tc>
          <w:tcPr>
            <w:tcW w:w="1122" w:type="dxa"/>
            <w:shd w:val="clear" w:color="auto" w:fill="auto"/>
            <w:noWrap/>
            <w:vAlign w:val="center"/>
            <w:hideMark/>
          </w:tcPr>
          <w:p w:rsidR="00047395" w:rsidRPr="00A058DD" w:rsidRDefault="00047395" w:rsidP="00047395">
            <w:pPr>
              <w:spacing w:after="0" w:line="240" w:lineRule="auto"/>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Bus</w:t>
            </w:r>
          </w:p>
        </w:tc>
        <w:tc>
          <w:tcPr>
            <w:tcW w:w="1069"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19%</w:t>
            </w:r>
          </w:p>
        </w:tc>
        <w:tc>
          <w:tcPr>
            <w:tcW w:w="0" w:type="auto"/>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19%</w:t>
            </w:r>
          </w:p>
        </w:tc>
        <w:tc>
          <w:tcPr>
            <w:tcW w:w="1285"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0%</w:t>
            </w:r>
          </w:p>
        </w:tc>
        <w:tc>
          <w:tcPr>
            <w:tcW w:w="927"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16%</w:t>
            </w:r>
          </w:p>
        </w:tc>
        <w:tc>
          <w:tcPr>
            <w:tcW w:w="1055"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16%</w:t>
            </w:r>
          </w:p>
        </w:tc>
        <w:tc>
          <w:tcPr>
            <w:tcW w:w="1082" w:type="dxa"/>
            <w:shd w:val="clear" w:color="auto" w:fill="auto"/>
            <w:noWrap/>
            <w:vAlign w:val="center"/>
            <w:hideMark/>
          </w:tcPr>
          <w:p w:rsidR="00047395" w:rsidRPr="00A058DD" w:rsidRDefault="006A56E9" w:rsidP="00047395">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0.5</w:t>
            </w:r>
            <w:r w:rsidR="00047395" w:rsidRPr="00A058DD">
              <w:rPr>
                <w:rFonts w:ascii="Calibri" w:eastAsia="Times New Roman" w:hAnsi="Calibri" w:cs="Calibri"/>
                <w:color w:val="000000"/>
                <w:sz w:val="20"/>
                <w:szCs w:val="20"/>
                <w:lang w:eastAsia="en-GB"/>
              </w:rPr>
              <w:t>%</w:t>
            </w:r>
          </w:p>
        </w:tc>
        <w:tc>
          <w:tcPr>
            <w:tcW w:w="956" w:type="dxa"/>
            <w:shd w:val="clear" w:color="auto" w:fill="auto"/>
            <w:noWrap/>
            <w:vAlign w:val="bottom"/>
            <w:hideMark/>
          </w:tcPr>
          <w:p w:rsidR="00047395" w:rsidRPr="00A058DD" w:rsidRDefault="00047395" w:rsidP="00C47A4C">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 xml:space="preserve">                  </w:t>
            </w:r>
            <w:r w:rsidR="00C47A4C" w:rsidRPr="00A058DD">
              <w:rPr>
                <w:rFonts w:ascii="Calibri" w:eastAsia="Times New Roman" w:hAnsi="Calibri" w:cs="Calibri"/>
                <w:color w:val="000000"/>
                <w:sz w:val="20"/>
                <w:szCs w:val="20"/>
                <w:lang w:eastAsia="en-GB"/>
              </w:rPr>
              <w:t>40</w:t>
            </w:r>
            <w:r w:rsidRPr="00A058DD">
              <w:rPr>
                <w:rFonts w:ascii="Calibri" w:eastAsia="Times New Roman" w:hAnsi="Calibri" w:cs="Calibri"/>
                <w:color w:val="000000"/>
                <w:sz w:val="20"/>
                <w:szCs w:val="20"/>
                <w:lang w:eastAsia="en-GB"/>
              </w:rPr>
              <w:t xml:space="preserve"> </w:t>
            </w:r>
          </w:p>
        </w:tc>
        <w:tc>
          <w:tcPr>
            <w:tcW w:w="0" w:type="auto"/>
            <w:shd w:val="clear" w:color="auto" w:fill="auto"/>
            <w:noWrap/>
            <w:vAlign w:val="bottom"/>
            <w:hideMark/>
          </w:tcPr>
          <w:p w:rsidR="00047395" w:rsidRPr="00A058DD" w:rsidRDefault="00047395" w:rsidP="00E67ADA">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 xml:space="preserve">              23 </w:t>
            </w:r>
          </w:p>
        </w:tc>
        <w:tc>
          <w:tcPr>
            <w:tcW w:w="0" w:type="auto"/>
            <w:shd w:val="clear" w:color="auto" w:fill="auto"/>
            <w:noWrap/>
            <w:vAlign w:val="bottom"/>
          </w:tcPr>
          <w:p w:rsidR="00047395" w:rsidRPr="00A058DD" w:rsidRDefault="00C47A4C" w:rsidP="00E67ADA">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75%</w:t>
            </w:r>
          </w:p>
        </w:tc>
      </w:tr>
      <w:tr w:rsidR="00E67ADA" w:rsidRPr="00047395" w:rsidTr="00C47A4C">
        <w:trPr>
          <w:trHeight w:val="315"/>
          <w:jc w:val="center"/>
        </w:trPr>
        <w:tc>
          <w:tcPr>
            <w:tcW w:w="1122" w:type="dxa"/>
            <w:shd w:val="clear" w:color="auto" w:fill="auto"/>
            <w:noWrap/>
            <w:vAlign w:val="center"/>
            <w:hideMark/>
          </w:tcPr>
          <w:p w:rsidR="00047395" w:rsidRPr="00A058DD" w:rsidRDefault="00047395" w:rsidP="00047395">
            <w:pPr>
              <w:spacing w:after="0" w:line="240" w:lineRule="auto"/>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Rail</w:t>
            </w:r>
          </w:p>
        </w:tc>
        <w:tc>
          <w:tcPr>
            <w:tcW w:w="1069"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15%</w:t>
            </w:r>
          </w:p>
        </w:tc>
        <w:tc>
          <w:tcPr>
            <w:tcW w:w="0" w:type="auto"/>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14%</w:t>
            </w:r>
          </w:p>
        </w:tc>
        <w:tc>
          <w:tcPr>
            <w:tcW w:w="1285"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1%</w:t>
            </w:r>
          </w:p>
        </w:tc>
        <w:tc>
          <w:tcPr>
            <w:tcW w:w="927"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16%</w:t>
            </w:r>
          </w:p>
        </w:tc>
        <w:tc>
          <w:tcPr>
            <w:tcW w:w="1055"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14%</w:t>
            </w:r>
          </w:p>
        </w:tc>
        <w:tc>
          <w:tcPr>
            <w:tcW w:w="1082"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2%</w:t>
            </w:r>
          </w:p>
        </w:tc>
        <w:tc>
          <w:tcPr>
            <w:tcW w:w="956" w:type="dxa"/>
            <w:shd w:val="clear" w:color="auto" w:fill="auto"/>
            <w:noWrap/>
            <w:vAlign w:val="bottom"/>
            <w:hideMark/>
          </w:tcPr>
          <w:p w:rsidR="00047395" w:rsidRPr="00A058DD" w:rsidRDefault="00047395" w:rsidP="00C47A4C">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 xml:space="preserve">                  </w:t>
            </w:r>
            <w:r w:rsidR="00C47A4C" w:rsidRPr="00A058DD">
              <w:rPr>
                <w:rFonts w:ascii="Calibri" w:eastAsia="Times New Roman" w:hAnsi="Calibri" w:cs="Calibri"/>
                <w:color w:val="000000"/>
                <w:sz w:val="20"/>
                <w:szCs w:val="20"/>
                <w:lang w:eastAsia="en-GB"/>
              </w:rPr>
              <w:t>161</w:t>
            </w:r>
          </w:p>
        </w:tc>
        <w:tc>
          <w:tcPr>
            <w:tcW w:w="0" w:type="auto"/>
            <w:shd w:val="clear" w:color="auto" w:fill="auto"/>
            <w:noWrap/>
            <w:vAlign w:val="bottom"/>
            <w:hideMark/>
          </w:tcPr>
          <w:p w:rsidR="00047395" w:rsidRPr="00A058DD" w:rsidRDefault="00047395" w:rsidP="00E67ADA">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 xml:space="preserve">              99 </w:t>
            </w:r>
          </w:p>
        </w:tc>
        <w:tc>
          <w:tcPr>
            <w:tcW w:w="0" w:type="auto"/>
            <w:shd w:val="clear" w:color="auto" w:fill="auto"/>
            <w:noWrap/>
            <w:vAlign w:val="bottom"/>
          </w:tcPr>
          <w:p w:rsidR="00047395" w:rsidRPr="00A058DD" w:rsidRDefault="00C47A4C" w:rsidP="00E67ADA">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63%</w:t>
            </w:r>
          </w:p>
        </w:tc>
      </w:tr>
      <w:tr w:rsidR="00E67ADA" w:rsidRPr="00047395" w:rsidTr="00C47A4C">
        <w:trPr>
          <w:trHeight w:val="315"/>
          <w:jc w:val="center"/>
        </w:trPr>
        <w:tc>
          <w:tcPr>
            <w:tcW w:w="1122" w:type="dxa"/>
            <w:shd w:val="clear" w:color="auto" w:fill="auto"/>
            <w:noWrap/>
            <w:vAlign w:val="center"/>
            <w:hideMark/>
          </w:tcPr>
          <w:p w:rsidR="00047395" w:rsidRPr="00A058DD" w:rsidRDefault="00047395" w:rsidP="00047395">
            <w:pPr>
              <w:spacing w:after="0" w:line="240" w:lineRule="auto"/>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Tram</w:t>
            </w:r>
          </w:p>
        </w:tc>
        <w:tc>
          <w:tcPr>
            <w:tcW w:w="1069"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3.50%</w:t>
            </w:r>
          </w:p>
        </w:tc>
        <w:tc>
          <w:tcPr>
            <w:tcW w:w="0" w:type="auto"/>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1.80%</w:t>
            </w:r>
          </w:p>
        </w:tc>
        <w:tc>
          <w:tcPr>
            <w:tcW w:w="1285"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2%</w:t>
            </w:r>
          </w:p>
        </w:tc>
        <w:tc>
          <w:tcPr>
            <w:tcW w:w="927"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6%</w:t>
            </w:r>
          </w:p>
        </w:tc>
        <w:tc>
          <w:tcPr>
            <w:tcW w:w="1055"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4%</w:t>
            </w:r>
          </w:p>
        </w:tc>
        <w:tc>
          <w:tcPr>
            <w:tcW w:w="1082"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2%</w:t>
            </w:r>
          </w:p>
        </w:tc>
        <w:tc>
          <w:tcPr>
            <w:tcW w:w="956" w:type="dxa"/>
            <w:shd w:val="clear" w:color="auto" w:fill="auto"/>
            <w:noWrap/>
            <w:vAlign w:val="bottom"/>
            <w:hideMark/>
          </w:tcPr>
          <w:p w:rsidR="00047395" w:rsidRPr="00A058DD" w:rsidRDefault="00047395" w:rsidP="00C47A4C">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 xml:space="preserve">                  </w:t>
            </w:r>
            <w:r w:rsidR="00C47A4C" w:rsidRPr="00A058DD">
              <w:rPr>
                <w:rFonts w:ascii="Calibri" w:eastAsia="Times New Roman" w:hAnsi="Calibri" w:cs="Calibri"/>
                <w:color w:val="000000"/>
                <w:sz w:val="20"/>
                <w:szCs w:val="20"/>
                <w:lang w:eastAsia="en-GB"/>
              </w:rPr>
              <w:t>58</w:t>
            </w:r>
            <w:r w:rsidRPr="00A058DD">
              <w:rPr>
                <w:rFonts w:ascii="Calibri" w:eastAsia="Times New Roman" w:hAnsi="Calibri" w:cs="Calibri"/>
                <w:color w:val="000000"/>
                <w:sz w:val="20"/>
                <w:szCs w:val="20"/>
                <w:lang w:eastAsia="en-GB"/>
              </w:rPr>
              <w:t xml:space="preserve"> </w:t>
            </w:r>
          </w:p>
        </w:tc>
        <w:tc>
          <w:tcPr>
            <w:tcW w:w="0" w:type="auto"/>
            <w:shd w:val="clear" w:color="auto" w:fill="auto"/>
            <w:noWrap/>
            <w:vAlign w:val="bottom"/>
            <w:hideMark/>
          </w:tcPr>
          <w:p w:rsidR="00047395" w:rsidRPr="00A058DD" w:rsidRDefault="00047395" w:rsidP="00E67ADA">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 xml:space="preserve">              26 </w:t>
            </w:r>
          </w:p>
        </w:tc>
        <w:tc>
          <w:tcPr>
            <w:tcW w:w="0" w:type="auto"/>
            <w:shd w:val="clear" w:color="auto" w:fill="auto"/>
            <w:noWrap/>
            <w:vAlign w:val="bottom"/>
          </w:tcPr>
          <w:p w:rsidR="00047395" w:rsidRPr="00A058DD" w:rsidRDefault="00C47A4C" w:rsidP="00E67ADA">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121%</w:t>
            </w:r>
          </w:p>
        </w:tc>
      </w:tr>
      <w:tr w:rsidR="00E67ADA" w:rsidRPr="00047395" w:rsidTr="00C47A4C">
        <w:trPr>
          <w:trHeight w:val="315"/>
          <w:jc w:val="center"/>
        </w:trPr>
        <w:tc>
          <w:tcPr>
            <w:tcW w:w="1122" w:type="dxa"/>
            <w:shd w:val="clear" w:color="auto" w:fill="auto"/>
            <w:noWrap/>
            <w:vAlign w:val="center"/>
            <w:hideMark/>
          </w:tcPr>
          <w:p w:rsidR="00047395" w:rsidRPr="00A058DD" w:rsidRDefault="00047395" w:rsidP="00047395">
            <w:pPr>
              <w:spacing w:after="0" w:line="240" w:lineRule="auto"/>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Cycle</w:t>
            </w:r>
          </w:p>
        </w:tc>
        <w:tc>
          <w:tcPr>
            <w:tcW w:w="1069"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13%</w:t>
            </w:r>
          </w:p>
        </w:tc>
        <w:tc>
          <w:tcPr>
            <w:tcW w:w="0" w:type="auto"/>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16%</w:t>
            </w:r>
          </w:p>
        </w:tc>
        <w:tc>
          <w:tcPr>
            <w:tcW w:w="1285"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-4%</w:t>
            </w:r>
          </w:p>
        </w:tc>
        <w:tc>
          <w:tcPr>
            <w:tcW w:w="927"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12%</w:t>
            </w:r>
          </w:p>
        </w:tc>
        <w:tc>
          <w:tcPr>
            <w:tcW w:w="1055"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15%</w:t>
            </w:r>
          </w:p>
        </w:tc>
        <w:tc>
          <w:tcPr>
            <w:tcW w:w="1082"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-2</w:t>
            </w:r>
            <w:r w:rsidR="006A56E9">
              <w:rPr>
                <w:rFonts w:ascii="Calibri" w:eastAsia="Times New Roman" w:hAnsi="Calibri" w:cs="Calibri"/>
                <w:color w:val="000000"/>
                <w:sz w:val="20"/>
                <w:szCs w:val="20"/>
                <w:lang w:eastAsia="en-GB"/>
              </w:rPr>
              <w:t>.3</w:t>
            </w:r>
            <w:r w:rsidRPr="00A058DD">
              <w:rPr>
                <w:rFonts w:ascii="Calibri" w:eastAsia="Times New Roman" w:hAnsi="Calibri" w:cs="Calibri"/>
                <w:color w:val="000000"/>
                <w:sz w:val="20"/>
                <w:szCs w:val="20"/>
                <w:lang w:eastAsia="en-GB"/>
              </w:rPr>
              <w:t>%</w:t>
            </w:r>
          </w:p>
        </w:tc>
        <w:tc>
          <w:tcPr>
            <w:tcW w:w="956" w:type="dxa"/>
            <w:shd w:val="clear" w:color="auto" w:fill="auto"/>
            <w:noWrap/>
            <w:vAlign w:val="bottom"/>
            <w:hideMark/>
          </w:tcPr>
          <w:p w:rsidR="00047395" w:rsidRPr="00A058DD" w:rsidRDefault="00C47A4C" w:rsidP="00C47A4C">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 xml:space="preserve">                  30</w:t>
            </w:r>
            <w:r w:rsidR="00047395" w:rsidRPr="00A058DD">
              <w:rPr>
                <w:rFonts w:ascii="Calibri" w:eastAsia="Times New Roman" w:hAnsi="Calibri" w:cs="Calibri"/>
                <w:color w:val="000000"/>
                <w:sz w:val="20"/>
                <w:szCs w:val="20"/>
                <w:lang w:eastAsia="en-GB"/>
              </w:rPr>
              <w:t xml:space="preserve"> </w:t>
            </w:r>
          </w:p>
        </w:tc>
        <w:tc>
          <w:tcPr>
            <w:tcW w:w="0" w:type="auto"/>
            <w:shd w:val="clear" w:color="auto" w:fill="auto"/>
            <w:noWrap/>
            <w:vAlign w:val="bottom"/>
            <w:hideMark/>
          </w:tcPr>
          <w:p w:rsidR="00047395" w:rsidRPr="00A058DD" w:rsidRDefault="00047395" w:rsidP="00E67ADA">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 xml:space="preserve">              23 </w:t>
            </w:r>
          </w:p>
        </w:tc>
        <w:tc>
          <w:tcPr>
            <w:tcW w:w="0" w:type="auto"/>
            <w:shd w:val="clear" w:color="auto" w:fill="auto"/>
            <w:noWrap/>
            <w:vAlign w:val="bottom"/>
          </w:tcPr>
          <w:p w:rsidR="00047395" w:rsidRPr="00A058DD" w:rsidRDefault="00C47A4C" w:rsidP="00E67ADA">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30%</w:t>
            </w:r>
          </w:p>
        </w:tc>
      </w:tr>
      <w:tr w:rsidR="00E67ADA" w:rsidRPr="00047395" w:rsidTr="00C47A4C">
        <w:trPr>
          <w:trHeight w:val="315"/>
          <w:jc w:val="center"/>
        </w:trPr>
        <w:tc>
          <w:tcPr>
            <w:tcW w:w="1122" w:type="dxa"/>
            <w:shd w:val="clear" w:color="auto" w:fill="auto"/>
            <w:noWrap/>
            <w:vAlign w:val="center"/>
            <w:hideMark/>
          </w:tcPr>
          <w:p w:rsidR="00047395" w:rsidRPr="00A058DD" w:rsidRDefault="00047395" w:rsidP="00047395">
            <w:pPr>
              <w:spacing w:after="0" w:line="240" w:lineRule="auto"/>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Walk</w:t>
            </w:r>
          </w:p>
        </w:tc>
        <w:tc>
          <w:tcPr>
            <w:tcW w:w="1069"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12%</w:t>
            </w:r>
          </w:p>
        </w:tc>
        <w:tc>
          <w:tcPr>
            <w:tcW w:w="0" w:type="auto"/>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10%</w:t>
            </w:r>
          </w:p>
        </w:tc>
        <w:tc>
          <w:tcPr>
            <w:tcW w:w="1285"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2%</w:t>
            </w:r>
          </w:p>
        </w:tc>
        <w:tc>
          <w:tcPr>
            <w:tcW w:w="927"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24%</w:t>
            </w:r>
          </w:p>
        </w:tc>
        <w:tc>
          <w:tcPr>
            <w:tcW w:w="1055"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26%</w:t>
            </w:r>
          </w:p>
        </w:tc>
        <w:tc>
          <w:tcPr>
            <w:tcW w:w="1082"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-2%</w:t>
            </w:r>
          </w:p>
        </w:tc>
        <w:tc>
          <w:tcPr>
            <w:tcW w:w="956" w:type="dxa"/>
            <w:shd w:val="clear" w:color="auto" w:fill="auto"/>
            <w:noWrap/>
            <w:vAlign w:val="bottom"/>
            <w:hideMark/>
          </w:tcPr>
          <w:p w:rsidR="00047395" w:rsidRPr="00A058DD" w:rsidRDefault="00C47A4C" w:rsidP="00E67ADA">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 xml:space="preserve">                  12</w:t>
            </w:r>
            <w:r w:rsidR="00047395" w:rsidRPr="00A058DD">
              <w:rPr>
                <w:rFonts w:ascii="Calibri" w:eastAsia="Times New Roman" w:hAnsi="Calibri" w:cs="Calibri"/>
                <w:color w:val="000000"/>
                <w:sz w:val="20"/>
                <w:szCs w:val="20"/>
                <w:lang w:eastAsia="en-GB"/>
              </w:rPr>
              <w:t xml:space="preserve"> </w:t>
            </w:r>
          </w:p>
        </w:tc>
        <w:tc>
          <w:tcPr>
            <w:tcW w:w="0" w:type="auto"/>
            <w:shd w:val="clear" w:color="auto" w:fill="auto"/>
            <w:noWrap/>
            <w:vAlign w:val="bottom"/>
            <w:hideMark/>
          </w:tcPr>
          <w:p w:rsidR="00047395" w:rsidRPr="00A058DD" w:rsidRDefault="00047395" w:rsidP="00E67ADA">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 xml:space="preserve">                8 </w:t>
            </w:r>
          </w:p>
        </w:tc>
        <w:tc>
          <w:tcPr>
            <w:tcW w:w="0" w:type="auto"/>
            <w:shd w:val="clear" w:color="auto" w:fill="auto"/>
            <w:noWrap/>
            <w:vAlign w:val="bottom"/>
          </w:tcPr>
          <w:p w:rsidR="00047395" w:rsidRPr="00A058DD" w:rsidRDefault="00C47A4C" w:rsidP="00E67ADA">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48%</w:t>
            </w:r>
          </w:p>
        </w:tc>
      </w:tr>
      <w:tr w:rsidR="00E67ADA" w:rsidRPr="00047395" w:rsidTr="00C47A4C">
        <w:trPr>
          <w:trHeight w:val="315"/>
          <w:jc w:val="center"/>
        </w:trPr>
        <w:tc>
          <w:tcPr>
            <w:tcW w:w="1122" w:type="dxa"/>
            <w:shd w:val="clear" w:color="auto" w:fill="auto"/>
            <w:noWrap/>
            <w:vAlign w:val="center"/>
            <w:hideMark/>
          </w:tcPr>
          <w:p w:rsidR="00047395" w:rsidRPr="00A058DD" w:rsidRDefault="00047395" w:rsidP="00047395">
            <w:pPr>
              <w:spacing w:after="0" w:line="240" w:lineRule="auto"/>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Others</w:t>
            </w:r>
          </w:p>
        </w:tc>
        <w:tc>
          <w:tcPr>
            <w:tcW w:w="1069"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1.50%</w:t>
            </w:r>
          </w:p>
        </w:tc>
        <w:tc>
          <w:tcPr>
            <w:tcW w:w="0" w:type="auto"/>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1.90%</w:t>
            </w:r>
          </w:p>
        </w:tc>
        <w:tc>
          <w:tcPr>
            <w:tcW w:w="1285"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-0.40%</w:t>
            </w:r>
          </w:p>
        </w:tc>
        <w:tc>
          <w:tcPr>
            <w:tcW w:w="927"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2%</w:t>
            </w:r>
          </w:p>
        </w:tc>
        <w:tc>
          <w:tcPr>
            <w:tcW w:w="1055"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1%</w:t>
            </w:r>
          </w:p>
        </w:tc>
        <w:tc>
          <w:tcPr>
            <w:tcW w:w="1082" w:type="dxa"/>
            <w:shd w:val="clear" w:color="auto" w:fill="auto"/>
            <w:noWrap/>
            <w:vAlign w:val="center"/>
            <w:hideMark/>
          </w:tcPr>
          <w:p w:rsidR="00047395" w:rsidRPr="00A058DD" w:rsidRDefault="00047395" w:rsidP="00047395">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1%</w:t>
            </w:r>
          </w:p>
        </w:tc>
        <w:tc>
          <w:tcPr>
            <w:tcW w:w="956" w:type="dxa"/>
            <w:shd w:val="clear" w:color="auto" w:fill="auto"/>
            <w:noWrap/>
            <w:vAlign w:val="bottom"/>
            <w:hideMark/>
          </w:tcPr>
          <w:p w:rsidR="00047395" w:rsidRPr="00A058DD" w:rsidRDefault="00C47A4C" w:rsidP="00E67ADA">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 xml:space="preserve">                  59</w:t>
            </w:r>
            <w:r w:rsidR="00047395" w:rsidRPr="00A058DD">
              <w:rPr>
                <w:rFonts w:ascii="Calibri" w:eastAsia="Times New Roman" w:hAnsi="Calibri" w:cs="Calibri"/>
                <w:color w:val="000000"/>
                <w:sz w:val="20"/>
                <w:szCs w:val="20"/>
                <w:lang w:eastAsia="en-GB"/>
              </w:rPr>
              <w:t xml:space="preserve"> </w:t>
            </w:r>
          </w:p>
        </w:tc>
        <w:tc>
          <w:tcPr>
            <w:tcW w:w="0" w:type="auto"/>
            <w:shd w:val="clear" w:color="auto" w:fill="auto"/>
            <w:noWrap/>
            <w:vAlign w:val="bottom"/>
            <w:hideMark/>
          </w:tcPr>
          <w:p w:rsidR="00047395" w:rsidRPr="00A058DD" w:rsidRDefault="00047395" w:rsidP="00E67ADA">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 xml:space="preserve">              45 </w:t>
            </w:r>
          </w:p>
        </w:tc>
        <w:tc>
          <w:tcPr>
            <w:tcW w:w="0" w:type="auto"/>
            <w:shd w:val="clear" w:color="auto" w:fill="auto"/>
            <w:noWrap/>
            <w:vAlign w:val="bottom"/>
          </w:tcPr>
          <w:p w:rsidR="00047395" w:rsidRPr="00A058DD" w:rsidRDefault="00C47A4C" w:rsidP="00E67ADA">
            <w:pPr>
              <w:spacing w:after="0" w:line="240" w:lineRule="auto"/>
              <w:jc w:val="right"/>
              <w:rPr>
                <w:rFonts w:ascii="Calibri" w:eastAsia="Times New Roman" w:hAnsi="Calibri" w:cs="Calibri"/>
                <w:color w:val="000000"/>
                <w:sz w:val="20"/>
                <w:szCs w:val="20"/>
                <w:lang w:eastAsia="en-GB"/>
              </w:rPr>
            </w:pPr>
            <w:r w:rsidRPr="00A058DD">
              <w:rPr>
                <w:rFonts w:ascii="Calibri" w:eastAsia="Times New Roman" w:hAnsi="Calibri" w:cs="Calibri"/>
                <w:color w:val="000000"/>
                <w:sz w:val="20"/>
                <w:szCs w:val="20"/>
                <w:lang w:eastAsia="en-GB"/>
              </w:rPr>
              <w:t>30%</w:t>
            </w:r>
          </w:p>
        </w:tc>
      </w:tr>
    </w:tbl>
    <w:p w:rsidR="00CF069B" w:rsidRDefault="00CF069B" w:rsidP="0003528D">
      <w:pPr>
        <w:spacing w:after="120"/>
      </w:pPr>
    </w:p>
    <w:p w:rsidR="00CF069B" w:rsidRDefault="00676D7B" w:rsidP="0003528D">
      <w:pPr>
        <w:spacing w:after="120"/>
      </w:pPr>
      <w:r>
        <w:t xml:space="preserve">Table ii.) </w:t>
      </w:r>
      <w:r w:rsidR="00CF069B">
        <w:t xml:space="preserve">Student modal change and distance travelled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975"/>
        <w:gridCol w:w="945"/>
        <w:gridCol w:w="1036"/>
        <w:gridCol w:w="1113"/>
        <w:gridCol w:w="1112"/>
        <w:gridCol w:w="1219"/>
        <w:gridCol w:w="1235"/>
        <w:gridCol w:w="1027"/>
        <w:gridCol w:w="966"/>
      </w:tblGrid>
      <w:tr w:rsidR="00C47A4C" w:rsidRPr="00CF069B" w:rsidTr="005464BF">
        <w:trPr>
          <w:trHeight w:val="806"/>
        </w:trPr>
        <w:tc>
          <w:tcPr>
            <w:tcW w:w="856" w:type="dxa"/>
            <w:shd w:val="clear" w:color="auto" w:fill="auto"/>
            <w:noWrap/>
            <w:vAlign w:val="center"/>
            <w:hideMark/>
          </w:tcPr>
          <w:p w:rsidR="00CF069B" w:rsidRPr="00C47A4C" w:rsidRDefault="00CF069B" w:rsidP="00CF069B">
            <w:pPr>
              <w:spacing w:after="0" w:line="240" w:lineRule="auto"/>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 </w:t>
            </w:r>
          </w:p>
        </w:tc>
        <w:tc>
          <w:tcPr>
            <w:tcW w:w="3028" w:type="dxa"/>
            <w:gridSpan w:val="3"/>
            <w:shd w:val="clear" w:color="auto" w:fill="auto"/>
            <w:noWrap/>
            <w:vAlign w:val="center"/>
            <w:hideMark/>
          </w:tcPr>
          <w:p w:rsidR="00CF069B" w:rsidRPr="00C47A4C" w:rsidRDefault="00C47A4C" w:rsidP="00CF069B">
            <w:pPr>
              <w:spacing w:after="0" w:line="240" w:lineRule="auto"/>
              <w:jc w:val="center"/>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Student m</w:t>
            </w:r>
            <w:r w:rsidR="00CF069B" w:rsidRPr="00C47A4C">
              <w:rPr>
                <w:rFonts w:ascii="Calibri" w:eastAsia="Times New Roman" w:hAnsi="Calibri" w:cs="Calibri"/>
                <w:color w:val="000000"/>
                <w:sz w:val="20"/>
                <w:szCs w:val="20"/>
                <w:lang w:eastAsia="en-GB"/>
              </w:rPr>
              <w:t>ain mode - the primary mode of</w:t>
            </w:r>
          </w:p>
          <w:p w:rsidR="00CF069B" w:rsidRPr="00C47A4C" w:rsidRDefault="00CF069B" w:rsidP="00CF069B">
            <w:pPr>
              <w:spacing w:after="0" w:line="240" w:lineRule="auto"/>
              <w:jc w:val="center"/>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 xml:space="preserve"> travel stated only</w:t>
            </w:r>
          </w:p>
        </w:tc>
        <w:tc>
          <w:tcPr>
            <w:tcW w:w="0" w:type="auto"/>
            <w:gridSpan w:val="3"/>
            <w:shd w:val="clear" w:color="auto" w:fill="auto"/>
            <w:noWrap/>
            <w:vAlign w:val="center"/>
            <w:hideMark/>
          </w:tcPr>
          <w:p w:rsidR="00C47A4C" w:rsidRPr="00C47A4C" w:rsidRDefault="00C47A4C" w:rsidP="00C47A4C">
            <w:pPr>
              <w:spacing w:after="0" w:line="240" w:lineRule="auto"/>
              <w:jc w:val="center"/>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Student all modes</w:t>
            </w:r>
            <w:r w:rsidR="00CF069B" w:rsidRPr="00C47A4C">
              <w:rPr>
                <w:rFonts w:ascii="Calibri" w:eastAsia="Times New Roman" w:hAnsi="Calibri" w:cs="Calibri"/>
                <w:color w:val="000000"/>
                <w:sz w:val="20"/>
                <w:szCs w:val="20"/>
                <w:lang w:eastAsia="en-GB"/>
              </w:rPr>
              <w:t xml:space="preserve"> travel  – incorporating</w:t>
            </w:r>
          </w:p>
          <w:p w:rsidR="00CF069B" w:rsidRPr="00C47A4C" w:rsidRDefault="00CF069B" w:rsidP="00C47A4C">
            <w:pPr>
              <w:spacing w:after="0" w:line="240" w:lineRule="auto"/>
              <w:jc w:val="center"/>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modes used in multi-modal journeys</w:t>
            </w:r>
          </w:p>
        </w:tc>
        <w:tc>
          <w:tcPr>
            <w:tcW w:w="0" w:type="auto"/>
            <w:gridSpan w:val="3"/>
            <w:shd w:val="clear" w:color="auto" w:fill="auto"/>
            <w:noWrap/>
            <w:vAlign w:val="bottom"/>
            <w:hideMark/>
          </w:tcPr>
          <w:p w:rsidR="00E67ADA" w:rsidRPr="00C47A4C" w:rsidRDefault="00CF069B" w:rsidP="00C47A4C">
            <w:pPr>
              <w:spacing w:after="0" w:line="240" w:lineRule="auto"/>
              <w:jc w:val="center"/>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Average weekly mileage per</w:t>
            </w:r>
          </w:p>
          <w:p w:rsidR="00CF069B" w:rsidRPr="00C47A4C" w:rsidRDefault="00CF069B" w:rsidP="00C47A4C">
            <w:pPr>
              <w:spacing w:after="0" w:line="240" w:lineRule="auto"/>
              <w:jc w:val="center"/>
              <w:rPr>
                <w:rFonts w:ascii="Times New Roman" w:eastAsia="Times New Roman" w:hAnsi="Times New Roman" w:cs="Times New Roman"/>
                <w:sz w:val="20"/>
                <w:szCs w:val="20"/>
                <w:lang w:eastAsia="en-GB"/>
              </w:rPr>
            </w:pPr>
            <w:r w:rsidRPr="00C47A4C">
              <w:rPr>
                <w:rFonts w:ascii="Calibri" w:eastAsia="Times New Roman" w:hAnsi="Calibri" w:cs="Calibri"/>
                <w:color w:val="000000"/>
                <w:sz w:val="20"/>
                <w:szCs w:val="20"/>
                <w:lang w:eastAsia="en-GB"/>
              </w:rPr>
              <w:t>mode</w:t>
            </w:r>
            <w:r w:rsidR="00E67ADA" w:rsidRPr="00C47A4C">
              <w:rPr>
                <w:rFonts w:ascii="Calibri" w:eastAsia="Times New Roman" w:hAnsi="Calibri" w:cs="Calibri"/>
                <w:color w:val="000000"/>
                <w:sz w:val="20"/>
                <w:szCs w:val="20"/>
                <w:lang w:eastAsia="en-GB"/>
              </w:rPr>
              <w:t xml:space="preserve"> per student</w:t>
            </w:r>
          </w:p>
        </w:tc>
      </w:tr>
      <w:tr w:rsidR="00C47A4C" w:rsidRPr="00CF069B" w:rsidTr="005464BF">
        <w:trPr>
          <w:trHeight w:val="315"/>
        </w:trPr>
        <w:tc>
          <w:tcPr>
            <w:tcW w:w="856" w:type="dxa"/>
            <w:shd w:val="clear" w:color="auto" w:fill="auto"/>
            <w:noWrap/>
            <w:vAlign w:val="center"/>
            <w:hideMark/>
          </w:tcPr>
          <w:p w:rsidR="00CF069B" w:rsidRPr="00C47A4C" w:rsidRDefault="00CF069B" w:rsidP="00CF069B">
            <w:pPr>
              <w:spacing w:after="0" w:line="240" w:lineRule="auto"/>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 </w:t>
            </w:r>
          </w:p>
        </w:tc>
        <w:tc>
          <w:tcPr>
            <w:tcW w:w="931" w:type="dxa"/>
            <w:shd w:val="clear" w:color="auto" w:fill="auto"/>
            <w:noWrap/>
            <w:vAlign w:val="center"/>
            <w:hideMark/>
          </w:tcPr>
          <w:p w:rsidR="00CF069B" w:rsidRPr="00C47A4C" w:rsidRDefault="00CF069B" w:rsidP="00CF069B">
            <w:pPr>
              <w:spacing w:after="0" w:line="240" w:lineRule="auto"/>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2018/19</w:t>
            </w:r>
          </w:p>
        </w:tc>
        <w:tc>
          <w:tcPr>
            <w:tcW w:w="0" w:type="auto"/>
            <w:shd w:val="clear" w:color="auto" w:fill="auto"/>
            <w:noWrap/>
            <w:vAlign w:val="center"/>
            <w:hideMark/>
          </w:tcPr>
          <w:p w:rsidR="00CF069B" w:rsidRPr="00C47A4C" w:rsidRDefault="00CF069B" w:rsidP="00CF069B">
            <w:pPr>
              <w:spacing w:after="0" w:line="240" w:lineRule="auto"/>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2016/17</w:t>
            </w:r>
          </w:p>
        </w:tc>
        <w:tc>
          <w:tcPr>
            <w:tcW w:w="0" w:type="auto"/>
            <w:shd w:val="clear" w:color="auto" w:fill="auto"/>
            <w:noWrap/>
            <w:vAlign w:val="center"/>
            <w:hideMark/>
          </w:tcPr>
          <w:p w:rsidR="00CF069B" w:rsidRPr="00C47A4C" w:rsidRDefault="00CF069B" w:rsidP="00CF069B">
            <w:pPr>
              <w:spacing w:after="0" w:line="240" w:lineRule="auto"/>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 xml:space="preserve">% change </w:t>
            </w:r>
          </w:p>
        </w:tc>
        <w:tc>
          <w:tcPr>
            <w:tcW w:w="0" w:type="auto"/>
            <w:shd w:val="clear" w:color="auto" w:fill="auto"/>
            <w:noWrap/>
            <w:vAlign w:val="center"/>
            <w:hideMark/>
          </w:tcPr>
          <w:p w:rsidR="00CF069B" w:rsidRPr="00C47A4C" w:rsidRDefault="00CF069B" w:rsidP="00CF069B">
            <w:pPr>
              <w:spacing w:after="0" w:line="240" w:lineRule="auto"/>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2018/19</w:t>
            </w:r>
          </w:p>
        </w:tc>
        <w:tc>
          <w:tcPr>
            <w:tcW w:w="0" w:type="auto"/>
            <w:shd w:val="clear" w:color="auto" w:fill="auto"/>
            <w:noWrap/>
            <w:vAlign w:val="center"/>
            <w:hideMark/>
          </w:tcPr>
          <w:p w:rsidR="00CF069B" w:rsidRPr="00C47A4C" w:rsidRDefault="00CF069B" w:rsidP="00CF069B">
            <w:pPr>
              <w:spacing w:after="0" w:line="240" w:lineRule="auto"/>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2016/17</w:t>
            </w:r>
          </w:p>
        </w:tc>
        <w:tc>
          <w:tcPr>
            <w:tcW w:w="0" w:type="auto"/>
            <w:shd w:val="clear" w:color="auto" w:fill="auto"/>
            <w:noWrap/>
            <w:vAlign w:val="center"/>
            <w:hideMark/>
          </w:tcPr>
          <w:p w:rsidR="00CF069B" w:rsidRPr="00C47A4C" w:rsidRDefault="00CF069B" w:rsidP="00CF069B">
            <w:pPr>
              <w:spacing w:after="0" w:line="240" w:lineRule="auto"/>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 xml:space="preserve">% change </w:t>
            </w:r>
          </w:p>
        </w:tc>
        <w:tc>
          <w:tcPr>
            <w:tcW w:w="0" w:type="auto"/>
            <w:shd w:val="clear" w:color="auto" w:fill="auto"/>
            <w:noWrap/>
            <w:vAlign w:val="center"/>
            <w:hideMark/>
          </w:tcPr>
          <w:p w:rsidR="00CF069B" w:rsidRPr="00C47A4C" w:rsidRDefault="00CF069B" w:rsidP="00CF069B">
            <w:pPr>
              <w:spacing w:after="0" w:line="240" w:lineRule="auto"/>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2018/19</w:t>
            </w:r>
          </w:p>
        </w:tc>
        <w:tc>
          <w:tcPr>
            <w:tcW w:w="0" w:type="auto"/>
            <w:shd w:val="clear" w:color="auto" w:fill="auto"/>
            <w:noWrap/>
            <w:vAlign w:val="center"/>
            <w:hideMark/>
          </w:tcPr>
          <w:p w:rsidR="00CF069B" w:rsidRPr="00C47A4C" w:rsidRDefault="00CF069B" w:rsidP="00CF069B">
            <w:pPr>
              <w:spacing w:after="0" w:line="240" w:lineRule="auto"/>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2016/17</w:t>
            </w:r>
          </w:p>
        </w:tc>
        <w:tc>
          <w:tcPr>
            <w:tcW w:w="0" w:type="auto"/>
            <w:shd w:val="clear" w:color="auto" w:fill="auto"/>
            <w:noWrap/>
            <w:vAlign w:val="center"/>
            <w:hideMark/>
          </w:tcPr>
          <w:p w:rsidR="00CF069B" w:rsidRPr="00C47A4C" w:rsidRDefault="00CF069B" w:rsidP="00CF069B">
            <w:pPr>
              <w:spacing w:after="0" w:line="240" w:lineRule="auto"/>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 xml:space="preserve">% change </w:t>
            </w:r>
          </w:p>
        </w:tc>
      </w:tr>
      <w:tr w:rsidR="00C47A4C" w:rsidRPr="00CF069B" w:rsidTr="005464BF">
        <w:trPr>
          <w:trHeight w:val="315"/>
        </w:trPr>
        <w:tc>
          <w:tcPr>
            <w:tcW w:w="856" w:type="dxa"/>
            <w:shd w:val="clear" w:color="auto" w:fill="auto"/>
            <w:noWrap/>
            <w:vAlign w:val="center"/>
            <w:hideMark/>
          </w:tcPr>
          <w:p w:rsidR="00CF069B" w:rsidRPr="00C47A4C" w:rsidRDefault="00CF069B" w:rsidP="00CF069B">
            <w:pPr>
              <w:spacing w:after="0" w:line="240" w:lineRule="auto"/>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Car</w:t>
            </w:r>
          </w:p>
        </w:tc>
        <w:tc>
          <w:tcPr>
            <w:tcW w:w="931" w:type="dxa"/>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6%</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2%</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4%</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5%</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2%</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3%</w:t>
            </w:r>
          </w:p>
        </w:tc>
        <w:tc>
          <w:tcPr>
            <w:tcW w:w="0" w:type="auto"/>
            <w:shd w:val="clear" w:color="auto" w:fill="auto"/>
            <w:noWrap/>
            <w:vAlign w:val="bottom"/>
            <w:hideMark/>
          </w:tcPr>
          <w:p w:rsidR="00CF069B" w:rsidRPr="00C47A4C" w:rsidRDefault="00CF069B" w:rsidP="00E67ADA">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 xml:space="preserve">                  39 </w:t>
            </w:r>
          </w:p>
        </w:tc>
        <w:tc>
          <w:tcPr>
            <w:tcW w:w="0" w:type="auto"/>
            <w:shd w:val="clear" w:color="auto" w:fill="auto"/>
            <w:noWrap/>
            <w:vAlign w:val="bottom"/>
            <w:hideMark/>
          </w:tcPr>
          <w:p w:rsidR="00CF069B" w:rsidRPr="00C47A4C" w:rsidRDefault="00CF069B" w:rsidP="00E67ADA">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 xml:space="preserve">              15 </w:t>
            </w:r>
          </w:p>
        </w:tc>
        <w:tc>
          <w:tcPr>
            <w:tcW w:w="0" w:type="auto"/>
            <w:shd w:val="clear" w:color="auto" w:fill="auto"/>
            <w:noWrap/>
            <w:vAlign w:val="bottom"/>
            <w:hideMark/>
          </w:tcPr>
          <w:p w:rsidR="00CF069B" w:rsidRPr="00C47A4C" w:rsidRDefault="00CF069B" w:rsidP="00E67ADA">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163%</w:t>
            </w:r>
          </w:p>
        </w:tc>
      </w:tr>
      <w:tr w:rsidR="00C47A4C" w:rsidRPr="00CF069B" w:rsidTr="005464BF">
        <w:trPr>
          <w:trHeight w:val="315"/>
        </w:trPr>
        <w:tc>
          <w:tcPr>
            <w:tcW w:w="856" w:type="dxa"/>
            <w:shd w:val="clear" w:color="auto" w:fill="auto"/>
            <w:noWrap/>
            <w:vAlign w:val="center"/>
            <w:hideMark/>
          </w:tcPr>
          <w:p w:rsidR="00CF069B" w:rsidRPr="00C47A4C" w:rsidRDefault="00CF069B" w:rsidP="00CF069B">
            <w:pPr>
              <w:spacing w:after="0" w:line="240" w:lineRule="auto"/>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Bus</w:t>
            </w:r>
          </w:p>
        </w:tc>
        <w:tc>
          <w:tcPr>
            <w:tcW w:w="931" w:type="dxa"/>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40%</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48%</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-8%</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35%</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41%</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-6%</w:t>
            </w:r>
          </w:p>
        </w:tc>
        <w:tc>
          <w:tcPr>
            <w:tcW w:w="0" w:type="auto"/>
            <w:shd w:val="clear" w:color="auto" w:fill="auto"/>
            <w:noWrap/>
            <w:vAlign w:val="bottom"/>
            <w:hideMark/>
          </w:tcPr>
          <w:p w:rsidR="00CF069B" w:rsidRPr="00C47A4C" w:rsidRDefault="00CF069B" w:rsidP="00E67ADA">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 xml:space="preserve">                  19 </w:t>
            </w:r>
          </w:p>
        </w:tc>
        <w:tc>
          <w:tcPr>
            <w:tcW w:w="0" w:type="auto"/>
            <w:shd w:val="clear" w:color="auto" w:fill="auto"/>
            <w:noWrap/>
            <w:vAlign w:val="bottom"/>
            <w:hideMark/>
          </w:tcPr>
          <w:p w:rsidR="00CF069B" w:rsidRPr="00C47A4C" w:rsidRDefault="00CF069B" w:rsidP="00E67ADA">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 xml:space="preserve">              14 </w:t>
            </w:r>
          </w:p>
        </w:tc>
        <w:tc>
          <w:tcPr>
            <w:tcW w:w="0" w:type="auto"/>
            <w:shd w:val="clear" w:color="auto" w:fill="auto"/>
            <w:noWrap/>
            <w:vAlign w:val="bottom"/>
            <w:hideMark/>
          </w:tcPr>
          <w:p w:rsidR="00CF069B" w:rsidRPr="00C47A4C" w:rsidRDefault="00CF069B" w:rsidP="00E67ADA">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28%</w:t>
            </w:r>
          </w:p>
        </w:tc>
      </w:tr>
      <w:tr w:rsidR="00C47A4C" w:rsidRPr="00CF069B" w:rsidTr="005464BF">
        <w:trPr>
          <w:trHeight w:val="315"/>
        </w:trPr>
        <w:tc>
          <w:tcPr>
            <w:tcW w:w="856" w:type="dxa"/>
            <w:shd w:val="clear" w:color="auto" w:fill="auto"/>
            <w:noWrap/>
            <w:vAlign w:val="center"/>
            <w:hideMark/>
          </w:tcPr>
          <w:p w:rsidR="00CF069B" w:rsidRPr="00C47A4C" w:rsidRDefault="00CF069B" w:rsidP="00CF069B">
            <w:pPr>
              <w:spacing w:after="0" w:line="240" w:lineRule="auto"/>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Rail</w:t>
            </w:r>
          </w:p>
        </w:tc>
        <w:tc>
          <w:tcPr>
            <w:tcW w:w="931" w:type="dxa"/>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4%</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2%</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2%</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4.40%</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1.40%</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2.90%</w:t>
            </w:r>
          </w:p>
        </w:tc>
        <w:tc>
          <w:tcPr>
            <w:tcW w:w="0" w:type="auto"/>
            <w:shd w:val="clear" w:color="auto" w:fill="auto"/>
            <w:noWrap/>
            <w:vAlign w:val="bottom"/>
            <w:hideMark/>
          </w:tcPr>
          <w:p w:rsidR="00CF069B" w:rsidRPr="00C47A4C" w:rsidRDefault="00CF069B" w:rsidP="00E67ADA">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 xml:space="preserve">                120 </w:t>
            </w:r>
          </w:p>
        </w:tc>
        <w:tc>
          <w:tcPr>
            <w:tcW w:w="0" w:type="auto"/>
            <w:shd w:val="clear" w:color="auto" w:fill="auto"/>
            <w:noWrap/>
            <w:vAlign w:val="bottom"/>
            <w:hideMark/>
          </w:tcPr>
          <w:p w:rsidR="00CF069B" w:rsidRPr="00C47A4C" w:rsidRDefault="00CF069B" w:rsidP="00E67ADA">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 xml:space="preserve">           190 </w:t>
            </w:r>
          </w:p>
        </w:tc>
        <w:tc>
          <w:tcPr>
            <w:tcW w:w="0" w:type="auto"/>
            <w:shd w:val="clear" w:color="auto" w:fill="auto"/>
            <w:noWrap/>
            <w:vAlign w:val="bottom"/>
            <w:hideMark/>
          </w:tcPr>
          <w:p w:rsidR="00CF069B" w:rsidRPr="00C47A4C" w:rsidRDefault="00CF069B" w:rsidP="00E67ADA">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-37%</w:t>
            </w:r>
          </w:p>
        </w:tc>
      </w:tr>
      <w:tr w:rsidR="00C47A4C" w:rsidRPr="00CF069B" w:rsidTr="005464BF">
        <w:trPr>
          <w:trHeight w:val="315"/>
        </w:trPr>
        <w:tc>
          <w:tcPr>
            <w:tcW w:w="856" w:type="dxa"/>
            <w:shd w:val="clear" w:color="auto" w:fill="auto"/>
            <w:noWrap/>
            <w:vAlign w:val="center"/>
            <w:hideMark/>
          </w:tcPr>
          <w:p w:rsidR="00CF069B" w:rsidRPr="00C47A4C" w:rsidRDefault="00CF069B" w:rsidP="00CF069B">
            <w:pPr>
              <w:spacing w:after="0" w:line="240" w:lineRule="auto"/>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Tram</w:t>
            </w:r>
          </w:p>
        </w:tc>
        <w:tc>
          <w:tcPr>
            <w:tcW w:w="931" w:type="dxa"/>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1%</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1%</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0%</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1.60%</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1.20%</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0.40%</w:t>
            </w:r>
          </w:p>
        </w:tc>
        <w:tc>
          <w:tcPr>
            <w:tcW w:w="0" w:type="auto"/>
            <w:shd w:val="clear" w:color="auto" w:fill="auto"/>
            <w:noWrap/>
            <w:vAlign w:val="bottom"/>
            <w:hideMark/>
          </w:tcPr>
          <w:p w:rsidR="00CF069B" w:rsidRPr="00C47A4C" w:rsidRDefault="00CF069B" w:rsidP="00E67ADA">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 xml:space="preserve">                  48 </w:t>
            </w:r>
          </w:p>
        </w:tc>
        <w:tc>
          <w:tcPr>
            <w:tcW w:w="0" w:type="auto"/>
            <w:shd w:val="clear" w:color="auto" w:fill="auto"/>
            <w:noWrap/>
            <w:vAlign w:val="bottom"/>
            <w:hideMark/>
          </w:tcPr>
          <w:p w:rsidR="00CF069B" w:rsidRPr="00C47A4C" w:rsidRDefault="00CF069B" w:rsidP="00E67ADA">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 xml:space="preserve">              99 </w:t>
            </w:r>
          </w:p>
        </w:tc>
        <w:tc>
          <w:tcPr>
            <w:tcW w:w="0" w:type="auto"/>
            <w:shd w:val="clear" w:color="auto" w:fill="auto"/>
            <w:noWrap/>
            <w:vAlign w:val="bottom"/>
            <w:hideMark/>
          </w:tcPr>
          <w:p w:rsidR="00CF069B" w:rsidRPr="00C47A4C" w:rsidRDefault="00CF069B" w:rsidP="00E67ADA">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-51%</w:t>
            </w:r>
          </w:p>
        </w:tc>
      </w:tr>
      <w:tr w:rsidR="00C47A4C" w:rsidRPr="00CF069B" w:rsidTr="005464BF">
        <w:trPr>
          <w:trHeight w:val="315"/>
        </w:trPr>
        <w:tc>
          <w:tcPr>
            <w:tcW w:w="856" w:type="dxa"/>
            <w:shd w:val="clear" w:color="auto" w:fill="auto"/>
            <w:noWrap/>
            <w:vAlign w:val="center"/>
            <w:hideMark/>
          </w:tcPr>
          <w:p w:rsidR="00CF069B" w:rsidRPr="00C47A4C" w:rsidRDefault="00CF069B" w:rsidP="00CF069B">
            <w:pPr>
              <w:spacing w:after="0" w:line="240" w:lineRule="auto"/>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Cycle</w:t>
            </w:r>
          </w:p>
        </w:tc>
        <w:tc>
          <w:tcPr>
            <w:tcW w:w="931" w:type="dxa"/>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16%</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9%</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7%</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15%</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14%</w:t>
            </w:r>
          </w:p>
        </w:tc>
        <w:tc>
          <w:tcPr>
            <w:tcW w:w="0" w:type="auto"/>
            <w:shd w:val="clear" w:color="auto" w:fill="auto"/>
            <w:noWrap/>
            <w:vAlign w:val="center"/>
            <w:hideMark/>
          </w:tcPr>
          <w:p w:rsidR="00CF069B" w:rsidRPr="00C47A4C" w:rsidRDefault="00962D1F" w:rsidP="00CF069B">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1.6</w:t>
            </w:r>
            <w:r w:rsidR="00CF069B" w:rsidRPr="00C47A4C">
              <w:rPr>
                <w:rFonts w:ascii="Calibri" w:eastAsia="Times New Roman" w:hAnsi="Calibri" w:cs="Calibri"/>
                <w:color w:val="000000"/>
                <w:sz w:val="20"/>
                <w:szCs w:val="20"/>
                <w:lang w:eastAsia="en-GB"/>
              </w:rPr>
              <w:t>%</w:t>
            </w:r>
          </w:p>
        </w:tc>
        <w:tc>
          <w:tcPr>
            <w:tcW w:w="0" w:type="auto"/>
            <w:shd w:val="clear" w:color="auto" w:fill="auto"/>
            <w:noWrap/>
            <w:vAlign w:val="bottom"/>
            <w:hideMark/>
          </w:tcPr>
          <w:p w:rsidR="00CF069B" w:rsidRPr="00C47A4C" w:rsidRDefault="00CF069B" w:rsidP="00E67ADA">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 xml:space="preserve">                  17 </w:t>
            </w:r>
          </w:p>
        </w:tc>
        <w:tc>
          <w:tcPr>
            <w:tcW w:w="0" w:type="auto"/>
            <w:shd w:val="clear" w:color="auto" w:fill="auto"/>
            <w:noWrap/>
            <w:vAlign w:val="bottom"/>
            <w:hideMark/>
          </w:tcPr>
          <w:p w:rsidR="00CF069B" w:rsidRPr="00C47A4C" w:rsidRDefault="00CF069B" w:rsidP="00E67ADA">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 xml:space="preserve">                8 </w:t>
            </w:r>
          </w:p>
        </w:tc>
        <w:tc>
          <w:tcPr>
            <w:tcW w:w="0" w:type="auto"/>
            <w:shd w:val="clear" w:color="auto" w:fill="auto"/>
            <w:noWrap/>
            <w:vAlign w:val="bottom"/>
            <w:hideMark/>
          </w:tcPr>
          <w:p w:rsidR="00CF069B" w:rsidRPr="00C47A4C" w:rsidRDefault="00CF069B" w:rsidP="00E67ADA">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102%</w:t>
            </w:r>
          </w:p>
        </w:tc>
      </w:tr>
      <w:tr w:rsidR="00C47A4C" w:rsidRPr="00CF069B" w:rsidTr="005464BF">
        <w:trPr>
          <w:trHeight w:val="315"/>
        </w:trPr>
        <w:tc>
          <w:tcPr>
            <w:tcW w:w="856" w:type="dxa"/>
            <w:shd w:val="clear" w:color="auto" w:fill="auto"/>
            <w:noWrap/>
            <w:vAlign w:val="center"/>
            <w:hideMark/>
          </w:tcPr>
          <w:p w:rsidR="00CF069B" w:rsidRPr="00C47A4C" w:rsidRDefault="00CF069B" w:rsidP="00CF069B">
            <w:pPr>
              <w:spacing w:after="0" w:line="240" w:lineRule="auto"/>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Walk</w:t>
            </w:r>
          </w:p>
        </w:tc>
        <w:tc>
          <w:tcPr>
            <w:tcW w:w="931" w:type="dxa"/>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32%</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37%</w:t>
            </w:r>
          </w:p>
        </w:tc>
        <w:tc>
          <w:tcPr>
            <w:tcW w:w="0" w:type="auto"/>
            <w:shd w:val="clear" w:color="auto" w:fill="auto"/>
            <w:noWrap/>
            <w:vAlign w:val="center"/>
            <w:hideMark/>
          </w:tcPr>
          <w:p w:rsidR="00CF069B" w:rsidRPr="00C47A4C" w:rsidRDefault="006A56E9" w:rsidP="00CF069B">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-5.7</w:t>
            </w:r>
            <w:r w:rsidR="00CF069B" w:rsidRPr="00C47A4C">
              <w:rPr>
                <w:rFonts w:ascii="Calibri" w:eastAsia="Times New Roman" w:hAnsi="Calibri" w:cs="Calibri"/>
                <w:color w:val="000000"/>
                <w:sz w:val="20"/>
                <w:szCs w:val="20"/>
                <w:lang w:eastAsia="en-GB"/>
              </w:rPr>
              <w:t>%</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37%</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40%</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-3%</w:t>
            </w:r>
          </w:p>
        </w:tc>
        <w:tc>
          <w:tcPr>
            <w:tcW w:w="0" w:type="auto"/>
            <w:shd w:val="clear" w:color="auto" w:fill="auto"/>
            <w:noWrap/>
            <w:vAlign w:val="bottom"/>
            <w:hideMark/>
          </w:tcPr>
          <w:p w:rsidR="00CF069B" w:rsidRPr="00C47A4C" w:rsidRDefault="00CF069B" w:rsidP="00E67ADA">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 xml:space="preserve">                     8 </w:t>
            </w:r>
          </w:p>
        </w:tc>
        <w:tc>
          <w:tcPr>
            <w:tcW w:w="0" w:type="auto"/>
            <w:shd w:val="clear" w:color="auto" w:fill="auto"/>
            <w:noWrap/>
            <w:vAlign w:val="bottom"/>
            <w:hideMark/>
          </w:tcPr>
          <w:p w:rsidR="00CF069B" w:rsidRPr="00C47A4C" w:rsidRDefault="00CF069B" w:rsidP="00E67ADA">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 xml:space="preserve">                9 </w:t>
            </w:r>
          </w:p>
        </w:tc>
        <w:tc>
          <w:tcPr>
            <w:tcW w:w="0" w:type="auto"/>
            <w:shd w:val="clear" w:color="auto" w:fill="auto"/>
            <w:noWrap/>
            <w:vAlign w:val="bottom"/>
            <w:hideMark/>
          </w:tcPr>
          <w:p w:rsidR="00CF069B" w:rsidRPr="00C47A4C" w:rsidRDefault="00CF069B" w:rsidP="00E67ADA">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-7%</w:t>
            </w:r>
          </w:p>
        </w:tc>
      </w:tr>
      <w:tr w:rsidR="00C47A4C" w:rsidRPr="00CF069B" w:rsidTr="005464BF">
        <w:trPr>
          <w:trHeight w:val="315"/>
        </w:trPr>
        <w:tc>
          <w:tcPr>
            <w:tcW w:w="856" w:type="dxa"/>
            <w:shd w:val="clear" w:color="auto" w:fill="auto"/>
            <w:noWrap/>
            <w:vAlign w:val="center"/>
            <w:hideMark/>
          </w:tcPr>
          <w:p w:rsidR="00CF069B" w:rsidRPr="00C47A4C" w:rsidRDefault="00CF069B" w:rsidP="00CF069B">
            <w:pPr>
              <w:spacing w:after="0" w:line="240" w:lineRule="auto"/>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Others</w:t>
            </w:r>
          </w:p>
        </w:tc>
        <w:tc>
          <w:tcPr>
            <w:tcW w:w="931" w:type="dxa"/>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1.60%</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0.50%</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1.10%</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1.40%</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1.00%</w:t>
            </w:r>
          </w:p>
        </w:tc>
        <w:tc>
          <w:tcPr>
            <w:tcW w:w="0" w:type="auto"/>
            <w:shd w:val="clear" w:color="auto" w:fill="auto"/>
            <w:noWrap/>
            <w:vAlign w:val="center"/>
            <w:hideMark/>
          </w:tcPr>
          <w:p w:rsidR="00CF069B" w:rsidRPr="00C47A4C" w:rsidRDefault="00CF069B" w:rsidP="00CF069B">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0.40%</w:t>
            </w:r>
          </w:p>
        </w:tc>
        <w:tc>
          <w:tcPr>
            <w:tcW w:w="0" w:type="auto"/>
            <w:shd w:val="clear" w:color="auto" w:fill="auto"/>
            <w:noWrap/>
            <w:vAlign w:val="bottom"/>
            <w:hideMark/>
          </w:tcPr>
          <w:p w:rsidR="00CF069B" w:rsidRPr="00C47A4C" w:rsidRDefault="00CF069B" w:rsidP="00CA6159">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 xml:space="preserve">                  </w:t>
            </w:r>
            <w:r w:rsidR="00CA6159" w:rsidRPr="00C47A4C">
              <w:rPr>
                <w:rFonts w:ascii="Calibri" w:eastAsia="Times New Roman" w:hAnsi="Calibri" w:cs="Calibri"/>
                <w:color w:val="000000"/>
                <w:sz w:val="20"/>
                <w:szCs w:val="20"/>
                <w:lang w:eastAsia="en-GB"/>
              </w:rPr>
              <w:t>27</w:t>
            </w:r>
            <w:r w:rsidRPr="00C47A4C">
              <w:rPr>
                <w:rFonts w:ascii="Calibri" w:eastAsia="Times New Roman" w:hAnsi="Calibri" w:cs="Calibri"/>
                <w:color w:val="000000"/>
                <w:sz w:val="20"/>
                <w:szCs w:val="20"/>
                <w:lang w:eastAsia="en-GB"/>
              </w:rPr>
              <w:t xml:space="preserve"> </w:t>
            </w:r>
          </w:p>
        </w:tc>
        <w:tc>
          <w:tcPr>
            <w:tcW w:w="0" w:type="auto"/>
            <w:shd w:val="clear" w:color="auto" w:fill="auto"/>
            <w:noWrap/>
            <w:vAlign w:val="bottom"/>
            <w:hideMark/>
          </w:tcPr>
          <w:p w:rsidR="00CF069B" w:rsidRPr="00C47A4C" w:rsidRDefault="00CF069B" w:rsidP="00CA6159">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 xml:space="preserve">             </w:t>
            </w:r>
            <w:r w:rsidR="00CA6159" w:rsidRPr="00C47A4C">
              <w:rPr>
                <w:rFonts w:ascii="Calibri" w:eastAsia="Times New Roman" w:hAnsi="Calibri" w:cs="Calibri"/>
                <w:color w:val="000000"/>
                <w:sz w:val="20"/>
                <w:szCs w:val="20"/>
                <w:lang w:eastAsia="en-GB"/>
              </w:rPr>
              <w:t>13</w:t>
            </w:r>
            <w:r w:rsidRPr="00C47A4C">
              <w:rPr>
                <w:rFonts w:ascii="Calibri" w:eastAsia="Times New Roman" w:hAnsi="Calibri" w:cs="Calibri"/>
                <w:color w:val="000000"/>
                <w:sz w:val="20"/>
                <w:szCs w:val="20"/>
                <w:lang w:eastAsia="en-GB"/>
              </w:rPr>
              <w:t xml:space="preserve">   </w:t>
            </w:r>
          </w:p>
        </w:tc>
        <w:tc>
          <w:tcPr>
            <w:tcW w:w="0" w:type="auto"/>
            <w:shd w:val="clear" w:color="auto" w:fill="auto"/>
            <w:noWrap/>
            <w:vAlign w:val="bottom"/>
            <w:hideMark/>
          </w:tcPr>
          <w:p w:rsidR="00CF069B" w:rsidRPr="00C47A4C" w:rsidRDefault="00CA6159" w:rsidP="00E67ADA">
            <w:pPr>
              <w:spacing w:after="0" w:line="240" w:lineRule="auto"/>
              <w:jc w:val="right"/>
              <w:rPr>
                <w:rFonts w:ascii="Calibri" w:eastAsia="Times New Roman" w:hAnsi="Calibri" w:cs="Calibri"/>
                <w:color w:val="000000"/>
                <w:sz w:val="20"/>
                <w:szCs w:val="20"/>
                <w:lang w:eastAsia="en-GB"/>
              </w:rPr>
            </w:pPr>
            <w:r w:rsidRPr="00C47A4C">
              <w:rPr>
                <w:rFonts w:ascii="Calibri" w:eastAsia="Times New Roman" w:hAnsi="Calibri" w:cs="Calibri"/>
                <w:color w:val="000000"/>
                <w:sz w:val="20"/>
                <w:szCs w:val="20"/>
                <w:lang w:eastAsia="en-GB"/>
              </w:rPr>
              <w:t>101%</w:t>
            </w:r>
          </w:p>
        </w:tc>
      </w:tr>
    </w:tbl>
    <w:p w:rsidR="00E67ADA" w:rsidRDefault="00E67ADA" w:rsidP="0003528D">
      <w:pPr>
        <w:spacing w:after="120"/>
      </w:pPr>
    </w:p>
    <w:p w:rsidR="00676D7B" w:rsidRDefault="00676D7B" w:rsidP="0003528D">
      <w:pPr>
        <w:spacing w:after="120"/>
      </w:pPr>
    </w:p>
    <w:p w:rsidR="00676D7B" w:rsidRDefault="00676D7B" w:rsidP="0003528D">
      <w:pPr>
        <w:spacing w:after="120"/>
      </w:pPr>
    </w:p>
    <w:p w:rsidR="00676D7B" w:rsidRDefault="00676D7B" w:rsidP="0003528D">
      <w:pPr>
        <w:spacing w:after="120"/>
      </w:pPr>
    </w:p>
    <w:p w:rsidR="00676D7B" w:rsidRDefault="00676D7B" w:rsidP="0003528D">
      <w:pPr>
        <w:spacing w:after="120"/>
      </w:pPr>
    </w:p>
    <w:p w:rsidR="00676D7B" w:rsidRDefault="00676D7B" w:rsidP="0003528D">
      <w:pPr>
        <w:spacing w:after="120"/>
      </w:pPr>
    </w:p>
    <w:p w:rsidR="00676D7B" w:rsidRDefault="00676D7B" w:rsidP="0003528D">
      <w:pPr>
        <w:spacing w:after="120"/>
      </w:pPr>
    </w:p>
    <w:p w:rsidR="006A56E9" w:rsidRDefault="006A56E9" w:rsidP="0003528D">
      <w:pPr>
        <w:spacing w:after="120"/>
      </w:pPr>
      <w:r>
        <w:t xml:space="preserve">Appendix B </w:t>
      </w:r>
    </w:p>
    <w:p w:rsidR="00E16A95" w:rsidRDefault="00676D7B" w:rsidP="0003528D">
      <w:pPr>
        <w:spacing w:after="120"/>
      </w:pPr>
      <w:r>
        <w:t xml:space="preserve">Table iii.) </w:t>
      </w:r>
      <w:r w:rsidR="00164C40">
        <w:t xml:space="preserve">Reasons for choosing mode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906"/>
        <w:gridCol w:w="616"/>
      </w:tblGrid>
      <w:tr w:rsidR="00C06D5A" w:rsidRPr="00CF73E4" w:rsidTr="00630AB4">
        <w:trPr>
          <w:trHeight w:val="300"/>
        </w:trPr>
        <w:tc>
          <w:tcPr>
            <w:tcW w:w="0" w:type="auto"/>
            <w:shd w:val="clear" w:color="auto" w:fill="auto"/>
            <w:noWrap/>
            <w:vAlign w:val="bottom"/>
            <w:hideMark/>
          </w:tcPr>
          <w:p w:rsidR="00C06D5A" w:rsidRPr="00CF73E4" w:rsidRDefault="00C06D5A" w:rsidP="00630AB4">
            <w:pPr>
              <w:spacing w:after="0" w:line="240" w:lineRule="auto"/>
              <w:rPr>
                <w:rFonts w:ascii="Times New Roman" w:eastAsia="Times New Roman" w:hAnsi="Times New Roman" w:cs="Times New Roman"/>
                <w:sz w:val="24"/>
                <w:szCs w:val="24"/>
                <w:lang w:eastAsia="en-GB"/>
              </w:rPr>
            </w:pPr>
          </w:p>
        </w:tc>
        <w:tc>
          <w:tcPr>
            <w:tcW w:w="0" w:type="auto"/>
            <w:shd w:val="clear" w:color="auto" w:fill="auto"/>
            <w:noWrap/>
            <w:vAlign w:val="bottom"/>
            <w:hideMark/>
          </w:tcPr>
          <w:p w:rsidR="00C06D5A" w:rsidRPr="00CF73E4" w:rsidRDefault="00C06D5A" w:rsidP="00630AB4">
            <w:pPr>
              <w:spacing w:after="0" w:line="240" w:lineRule="auto"/>
              <w:rPr>
                <w:rFonts w:ascii="Calibri" w:eastAsia="Times New Roman" w:hAnsi="Calibri" w:cs="Calibri"/>
                <w:color w:val="000000"/>
                <w:lang w:eastAsia="en-GB"/>
              </w:rPr>
            </w:pPr>
            <w:r w:rsidRPr="00CF73E4">
              <w:rPr>
                <w:rFonts w:ascii="Calibri" w:eastAsia="Times New Roman" w:hAnsi="Calibri" w:cs="Calibri"/>
                <w:color w:val="000000"/>
                <w:lang w:eastAsia="en-GB"/>
              </w:rPr>
              <w:t>student</w:t>
            </w:r>
          </w:p>
        </w:tc>
        <w:tc>
          <w:tcPr>
            <w:tcW w:w="0" w:type="auto"/>
            <w:shd w:val="clear" w:color="auto" w:fill="auto"/>
            <w:noWrap/>
            <w:vAlign w:val="bottom"/>
            <w:hideMark/>
          </w:tcPr>
          <w:p w:rsidR="00C06D5A" w:rsidRPr="00CF73E4" w:rsidRDefault="00C06D5A" w:rsidP="00630AB4">
            <w:pPr>
              <w:spacing w:after="0" w:line="240" w:lineRule="auto"/>
              <w:rPr>
                <w:rFonts w:ascii="Calibri" w:eastAsia="Times New Roman" w:hAnsi="Calibri" w:cs="Calibri"/>
                <w:color w:val="000000"/>
                <w:lang w:eastAsia="en-GB"/>
              </w:rPr>
            </w:pPr>
            <w:r w:rsidRPr="00CF73E4">
              <w:rPr>
                <w:rFonts w:ascii="Calibri" w:eastAsia="Times New Roman" w:hAnsi="Calibri" w:cs="Calibri"/>
                <w:color w:val="000000"/>
                <w:lang w:eastAsia="en-GB"/>
              </w:rPr>
              <w:t>staff</w:t>
            </w:r>
          </w:p>
        </w:tc>
      </w:tr>
      <w:tr w:rsidR="00C06D5A" w:rsidRPr="00CF73E4" w:rsidTr="00630AB4">
        <w:trPr>
          <w:trHeight w:val="300"/>
        </w:trPr>
        <w:tc>
          <w:tcPr>
            <w:tcW w:w="0" w:type="auto"/>
            <w:shd w:val="clear" w:color="auto" w:fill="auto"/>
            <w:noWrap/>
            <w:vAlign w:val="bottom"/>
            <w:hideMark/>
          </w:tcPr>
          <w:p w:rsidR="00C06D5A" w:rsidRPr="00CF73E4" w:rsidRDefault="00C06D5A" w:rsidP="00630AB4">
            <w:pPr>
              <w:spacing w:after="0" w:line="240" w:lineRule="auto"/>
              <w:rPr>
                <w:rFonts w:ascii="Calibri" w:eastAsia="Times New Roman" w:hAnsi="Calibri" w:cs="Calibri"/>
                <w:color w:val="000000"/>
                <w:lang w:eastAsia="en-GB"/>
              </w:rPr>
            </w:pPr>
            <w:r w:rsidRPr="00CF73E4">
              <w:rPr>
                <w:rFonts w:ascii="Calibri" w:eastAsia="Times New Roman" w:hAnsi="Calibri" w:cs="Calibri"/>
                <w:color w:val="000000"/>
                <w:lang w:eastAsia="en-GB"/>
              </w:rPr>
              <w:t>Convenience</w:t>
            </w:r>
          </w:p>
        </w:tc>
        <w:tc>
          <w:tcPr>
            <w:tcW w:w="0" w:type="auto"/>
            <w:shd w:val="clear" w:color="auto" w:fill="auto"/>
            <w:noWrap/>
            <w:vAlign w:val="bottom"/>
            <w:hideMark/>
          </w:tcPr>
          <w:p w:rsidR="00C06D5A" w:rsidRPr="00CF73E4" w:rsidRDefault="00C06D5A" w:rsidP="00630AB4">
            <w:pPr>
              <w:spacing w:after="0" w:line="240" w:lineRule="auto"/>
              <w:jc w:val="right"/>
              <w:rPr>
                <w:rFonts w:ascii="Calibri" w:eastAsia="Times New Roman" w:hAnsi="Calibri" w:cs="Calibri"/>
                <w:color w:val="000000"/>
                <w:lang w:eastAsia="en-GB"/>
              </w:rPr>
            </w:pPr>
            <w:r w:rsidRPr="00CF73E4">
              <w:rPr>
                <w:rFonts w:ascii="Calibri" w:eastAsia="Times New Roman" w:hAnsi="Calibri" w:cs="Calibri"/>
                <w:color w:val="000000"/>
                <w:lang w:eastAsia="en-GB"/>
              </w:rPr>
              <w:t>77%</w:t>
            </w:r>
          </w:p>
        </w:tc>
        <w:tc>
          <w:tcPr>
            <w:tcW w:w="0" w:type="auto"/>
            <w:shd w:val="clear" w:color="auto" w:fill="auto"/>
            <w:noWrap/>
            <w:vAlign w:val="bottom"/>
            <w:hideMark/>
          </w:tcPr>
          <w:p w:rsidR="00C06D5A" w:rsidRPr="00CF73E4" w:rsidRDefault="00C06D5A" w:rsidP="00630AB4">
            <w:pPr>
              <w:spacing w:after="0" w:line="240" w:lineRule="auto"/>
              <w:jc w:val="right"/>
              <w:rPr>
                <w:rFonts w:ascii="Calibri" w:eastAsia="Times New Roman" w:hAnsi="Calibri" w:cs="Calibri"/>
                <w:color w:val="000000"/>
                <w:lang w:eastAsia="en-GB"/>
              </w:rPr>
            </w:pPr>
            <w:r w:rsidRPr="00CF73E4">
              <w:rPr>
                <w:rFonts w:ascii="Calibri" w:eastAsia="Times New Roman" w:hAnsi="Calibri" w:cs="Calibri"/>
                <w:color w:val="000000"/>
                <w:lang w:eastAsia="en-GB"/>
              </w:rPr>
              <w:t>76%</w:t>
            </w:r>
          </w:p>
        </w:tc>
      </w:tr>
      <w:tr w:rsidR="00C06D5A" w:rsidRPr="00CF73E4" w:rsidTr="00630AB4">
        <w:trPr>
          <w:trHeight w:val="300"/>
        </w:trPr>
        <w:tc>
          <w:tcPr>
            <w:tcW w:w="0" w:type="auto"/>
            <w:shd w:val="clear" w:color="auto" w:fill="auto"/>
            <w:noWrap/>
            <w:vAlign w:val="bottom"/>
            <w:hideMark/>
          </w:tcPr>
          <w:p w:rsidR="00C06D5A" w:rsidRPr="00CF73E4" w:rsidRDefault="00C06D5A" w:rsidP="00630AB4">
            <w:pPr>
              <w:spacing w:after="0" w:line="240" w:lineRule="auto"/>
              <w:rPr>
                <w:rFonts w:ascii="Calibri" w:eastAsia="Times New Roman" w:hAnsi="Calibri" w:cs="Calibri"/>
                <w:color w:val="000000"/>
                <w:lang w:eastAsia="en-GB"/>
              </w:rPr>
            </w:pPr>
            <w:r w:rsidRPr="00CF73E4">
              <w:rPr>
                <w:rFonts w:ascii="Calibri" w:eastAsia="Times New Roman" w:hAnsi="Calibri" w:cs="Calibri"/>
                <w:color w:val="000000"/>
                <w:lang w:eastAsia="en-GB"/>
              </w:rPr>
              <w:t>Cost</w:t>
            </w:r>
          </w:p>
        </w:tc>
        <w:tc>
          <w:tcPr>
            <w:tcW w:w="0" w:type="auto"/>
            <w:shd w:val="clear" w:color="auto" w:fill="auto"/>
            <w:noWrap/>
            <w:vAlign w:val="bottom"/>
            <w:hideMark/>
          </w:tcPr>
          <w:p w:rsidR="00C06D5A" w:rsidRPr="00CF73E4" w:rsidRDefault="00C06D5A" w:rsidP="00630AB4">
            <w:pPr>
              <w:spacing w:after="0" w:line="240" w:lineRule="auto"/>
              <w:jc w:val="right"/>
              <w:rPr>
                <w:rFonts w:ascii="Calibri" w:eastAsia="Times New Roman" w:hAnsi="Calibri" w:cs="Calibri"/>
                <w:color w:val="000000"/>
                <w:lang w:eastAsia="en-GB"/>
              </w:rPr>
            </w:pPr>
            <w:r w:rsidRPr="00CF73E4">
              <w:rPr>
                <w:rFonts w:ascii="Calibri" w:eastAsia="Times New Roman" w:hAnsi="Calibri" w:cs="Calibri"/>
                <w:color w:val="000000"/>
                <w:lang w:eastAsia="en-GB"/>
              </w:rPr>
              <w:t>52%</w:t>
            </w:r>
          </w:p>
        </w:tc>
        <w:tc>
          <w:tcPr>
            <w:tcW w:w="0" w:type="auto"/>
            <w:shd w:val="clear" w:color="auto" w:fill="auto"/>
            <w:noWrap/>
            <w:vAlign w:val="bottom"/>
            <w:hideMark/>
          </w:tcPr>
          <w:p w:rsidR="00C06D5A" w:rsidRPr="00CF73E4" w:rsidRDefault="00C06D5A" w:rsidP="00630AB4">
            <w:pPr>
              <w:spacing w:after="0" w:line="240" w:lineRule="auto"/>
              <w:jc w:val="right"/>
              <w:rPr>
                <w:rFonts w:ascii="Calibri" w:eastAsia="Times New Roman" w:hAnsi="Calibri" w:cs="Calibri"/>
                <w:color w:val="000000"/>
                <w:lang w:eastAsia="en-GB"/>
              </w:rPr>
            </w:pPr>
            <w:r w:rsidRPr="00CF73E4">
              <w:rPr>
                <w:rFonts w:ascii="Calibri" w:eastAsia="Times New Roman" w:hAnsi="Calibri" w:cs="Calibri"/>
                <w:color w:val="000000"/>
                <w:lang w:eastAsia="en-GB"/>
              </w:rPr>
              <w:t>52%</w:t>
            </w:r>
          </w:p>
        </w:tc>
      </w:tr>
      <w:tr w:rsidR="00C06D5A" w:rsidRPr="00CF73E4" w:rsidTr="00630AB4">
        <w:trPr>
          <w:trHeight w:val="300"/>
        </w:trPr>
        <w:tc>
          <w:tcPr>
            <w:tcW w:w="0" w:type="auto"/>
            <w:shd w:val="clear" w:color="auto" w:fill="auto"/>
            <w:noWrap/>
            <w:vAlign w:val="bottom"/>
            <w:hideMark/>
          </w:tcPr>
          <w:p w:rsidR="00C06D5A" w:rsidRPr="00CF73E4" w:rsidRDefault="00C06D5A" w:rsidP="00630AB4">
            <w:pPr>
              <w:spacing w:after="0" w:line="240" w:lineRule="auto"/>
              <w:rPr>
                <w:rFonts w:ascii="Calibri" w:eastAsia="Times New Roman" w:hAnsi="Calibri" w:cs="Calibri"/>
                <w:color w:val="000000"/>
                <w:lang w:eastAsia="en-GB"/>
              </w:rPr>
            </w:pPr>
            <w:r w:rsidRPr="00CF73E4">
              <w:rPr>
                <w:rFonts w:ascii="Calibri" w:eastAsia="Times New Roman" w:hAnsi="Calibri" w:cs="Calibri"/>
                <w:color w:val="000000"/>
                <w:lang w:eastAsia="en-GB"/>
              </w:rPr>
              <w:t>Time savings</w:t>
            </w:r>
          </w:p>
        </w:tc>
        <w:tc>
          <w:tcPr>
            <w:tcW w:w="0" w:type="auto"/>
            <w:shd w:val="clear" w:color="auto" w:fill="auto"/>
            <w:noWrap/>
            <w:vAlign w:val="bottom"/>
            <w:hideMark/>
          </w:tcPr>
          <w:p w:rsidR="00C06D5A" w:rsidRPr="00CF73E4" w:rsidRDefault="00C06D5A" w:rsidP="00630AB4">
            <w:pPr>
              <w:spacing w:after="0" w:line="240" w:lineRule="auto"/>
              <w:jc w:val="right"/>
              <w:rPr>
                <w:rFonts w:ascii="Calibri" w:eastAsia="Times New Roman" w:hAnsi="Calibri" w:cs="Calibri"/>
                <w:color w:val="000000"/>
                <w:lang w:eastAsia="en-GB"/>
              </w:rPr>
            </w:pPr>
            <w:r w:rsidRPr="00CF73E4">
              <w:rPr>
                <w:rFonts w:ascii="Calibri" w:eastAsia="Times New Roman" w:hAnsi="Calibri" w:cs="Calibri"/>
                <w:color w:val="000000"/>
                <w:lang w:eastAsia="en-GB"/>
              </w:rPr>
              <w:t>47%</w:t>
            </w:r>
          </w:p>
        </w:tc>
        <w:tc>
          <w:tcPr>
            <w:tcW w:w="0" w:type="auto"/>
            <w:shd w:val="clear" w:color="auto" w:fill="auto"/>
            <w:noWrap/>
            <w:vAlign w:val="bottom"/>
            <w:hideMark/>
          </w:tcPr>
          <w:p w:rsidR="00C06D5A" w:rsidRPr="00CF73E4" w:rsidRDefault="00C06D5A" w:rsidP="00630AB4">
            <w:pPr>
              <w:spacing w:after="0" w:line="240" w:lineRule="auto"/>
              <w:jc w:val="right"/>
              <w:rPr>
                <w:rFonts w:ascii="Calibri" w:eastAsia="Times New Roman" w:hAnsi="Calibri" w:cs="Calibri"/>
                <w:color w:val="000000"/>
                <w:lang w:eastAsia="en-GB"/>
              </w:rPr>
            </w:pPr>
            <w:r w:rsidRPr="00CF73E4">
              <w:rPr>
                <w:rFonts w:ascii="Calibri" w:eastAsia="Times New Roman" w:hAnsi="Calibri" w:cs="Calibri"/>
                <w:color w:val="000000"/>
                <w:lang w:eastAsia="en-GB"/>
              </w:rPr>
              <w:t>53%</w:t>
            </w:r>
          </w:p>
        </w:tc>
      </w:tr>
      <w:tr w:rsidR="00C06D5A" w:rsidRPr="00CF73E4" w:rsidTr="00630AB4">
        <w:trPr>
          <w:trHeight w:val="300"/>
        </w:trPr>
        <w:tc>
          <w:tcPr>
            <w:tcW w:w="0" w:type="auto"/>
            <w:shd w:val="clear" w:color="auto" w:fill="auto"/>
            <w:noWrap/>
            <w:vAlign w:val="bottom"/>
            <w:hideMark/>
          </w:tcPr>
          <w:p w:rsidR="00C06D5A" w:rsidRPr="00CF73E4" w:rsidRDefault="00C06D5A" w:rsidP="00630AB4">
            <w:pPr>
              <w:spacing w:after="0" w:line="240" w:lineRule="auto"/>
              <w:rPr>
                <w:rFonts w:ascii="Calibri" w:eastAsia="Times New Roman" w:hAnsi="Calibri" w:cs="Calibri"/>
                <w:color w:val="000000"/>
                <w:lang w:eastAsia="en-GB"/>
              </w:rPr>
            </w:pPr>
            <w:r w:rsidRPr="00CF73E4">
              <w:rPr>
                <w:rFonts w:ascii="Calibri" w:eastAsia="Times New Roman" w:hAnsi="Calibri" w:cs="Calibri"/>
                <w:color w:val="000000"/>
                <w:lang w:eastAsia="en-GB"/>
              </w:rPr>
              <w:t>Environmental reasons</w:t>
            </w:r>
          </w:p>
        </w:tc>
        <w:tc>
          <w:tcPr>
            <w:tcW w:w="0" w:type="auto"/>
            <w:shd w:val="clear" w:color="auto" w:fill="auto"/>
            <w:noWrap/>
            <w:vAlign w:val="bottom"/>
            <w:hideMark/>
          </w:tcPr>
          <w:p w:rsidR="00C06D5A" w:rsidRPr="00CF73E4" w:rsidRDefault="00C06D5A" w:rsidP="00630AB4">
            <w:pPr>
              <w:spacing w:after="0" w:line="240" w:lineRule="auto"/>
              <w:jc w:val="right"/>
              <w:rPr>
                <w:rFonts w:ascii="Calibri" w:eastAsia="Times New Roman" w:hAnsi="Calibri" w:cs="Calibri"/>
                <w:color w:val="000000"/>
                <w:lang w:eastAsia="en-GB"/>
              </w:rPr>
            </w:pPr>
            <w:r w:rsidRPr="00CF73E4">
              <w:rPr>
                <w:rFonts w:ascii="Calibri" w:eastAsia="Times New Roman" w:hAnsi="Calibri" w:cs="Calibri"/>
                <w:color w:val="000000"/>
                <w:lang w:eastAsia="en-GB"/>
              </w:rPr>
              <w:t>29%</w:t>
            </w:r>
          </w:p>
        </w:tc>
        <w:tc>
          <w:tcPr>
            <w:tcW w:w="0" w:type="auto"/>
            <w:shd w:val="clear" w:color="auto" w:fill="auto"/>
            <w:noWrap/>
            <w:vAlign w:val="bottom"/>
            <w:hideMark/>
          </w:tcPr>
          <w:p w:rsidR="00C06D5A" w:rsidRPr="00CF73E4" w:rsidRDefault="00C06D5A" w:rsidP="00630AB4">
            <w:pPr>
              <w:spacing w:after="0" w:line="240" w:lineRule="auto"/>
              <w:jc w:val="right"/>
              <w:rPr>
                <w:rFonts w:ascii="Calibri" w:eastAsia="Times New Roman" w:hAnsi="Calibri" w:cs="Calibri"/>
                <w:color w:val="000000"/>
                <w:lang w:eastAsia="en-GB"/>
              </w:rPr>
            </w:pPr>
            <w:r w:rsidRPr="00CF73E4">
              <w:rPr>
                <w:rFonts w:ascii="Calibri" w:eastAsia="Times New Roman" w:hAnsi="Calibri" w:cs="Calibri"/>
                <w:color w:val="000000"/>
                <w:lang w:eastAsia="en-GB"/>
              </w:rPr>
              <w:t>38%</w:t>
            </w:r>
          </w:p>
        </w:tc>
      </w:tr>
      <w:tr w:rsidR="00C06D5A" w:rsidRPr="00CF73E4" w:rsidTr="00630AB4">
        <w:trPr>
          <w:trHeight w:val="300"/>
        </w:trPr>
        <w:tc>
          <w:tcPr>
            <w:tcW w:w="0" w:type="auto"/>
            <w:shd w:val="clear" w:color="auto" w:fill="auto"/>
            <w:noWrap/>
            <w:vAlign w:val="bottom"/>
            <w:hideMark/>
          </w:tcPr>
          <w:p w:rsidR="00C06D5A" w:rsidRPr="00CF73E4" w:rsidRDefault="00C06D5A" w:rsidP="00630AB4">
            <w:pPr>
              <w:spacing w:after="0" w:line="240" w:lineRule="auto"/>
              <w:rPr>
                <w:rFonts w:ascii="Calibri" w:eastAsia="Times New Roman" w:hAnsi="Calibri" w:cs="Calibri"/>
                <w:color w:val="000000"/>
                <w:lang w:eastAsia="en-GB"/>
              </w:rPr>
            </w:pPr>
            <w:r w:rsidRPr="00CF73E4">
              <w:rPr>
                <w:rFonts w:ascii="Calibri" w:eastAsia="Times New Roman" w:hAnsi="Calibri" w:cs="Calibri"/>
                <w:color w:val="000000"/>
                <w:lang w:eastAsia="en-GB"/>
              </w:rPr>
              <w:t>Fitness reasons</w:t>
            </w:r>
          </w:p>
        </w:tc>
        <w:tc>
          <w:tcPr>
            <w:tcW w:w="0" w:type="auto"/>
            <w:shd w:val="clear" w:color="auto" w:fill="auto"/>
            <w:noWrap/>
            <w:vAlign w:val="bottom"/>
            <w:hideMark/>
          </w:tcPr>
          <w:p w:rsidR="00C06D5A" w:rsidRPr="00CF73E4" w:rsidRDefault="00C06D5A" w:rsidP="00630AB4">
            <w:pPr>
              <w:spacing w:after="0" w:line="240" w:lineRule="auto"/>
              <w:jc w:val="right"/>
              <w:rPr>
                <w:rFonts w:ascii="Calibri" w:eastAsia="Times New Roman" w:hAnsi="Calibri" w:cs="Calibri"/>
                <w:color w:val="000000"/>
                <w:lang w:eastAsia="en-GB"/>
              </w:rPr>
            </w:pPr>
            <w:r w:rsidRPr="00CF73E4">
              <w:rPr>
                <w:rFonts w:ascii="Calibri" w:eastAsia="Times New Roman" w:hAnsi="Calibri" w:cs="Calibri"/>
                <w:color w:val="000000"/>
                <w:lang w:eastAsia="en-GB"/>
              </w:rPr>
              <w:t>28%</w:t>
            </w:r>
          </w:p>
        </w:tc>
        <w:tc>
          <w:tcPr>
            <w:tcW w:w="0" w:type="auto"/>
            <w:shd w:val="clear" w:color="auto" w:fill="auto"/>
            <w:noWrap/>
            <w:vAlign w:val="bottom"/>
            <w:hideMark/>
          </w:tcPr>
          <w:p w:rsidR="00C06D5A" w:rsidRPr="00CF73E4" w:rsidRDefault="00C06D5A" w:rsidP="00630AB4">
            <w:pPr>
              <w:spacing w:after="0" w:line="240" w:lineRule="auto"/>
              <w:jc w:val="right"/>
              <w:rPr>
                <w:rFonts w:ascii="Calibri" w:eastAsia="Times New Roman" w:hAnsi="Calibri" w:cs="Calibri"/>
                <w:color w:val="000000"/>
                <w:lang w:eastAsia="en-GB"/>
              </w:rPr>
            </w:pPr>
            <w:r w:rsidRPr="00CF73E4">
              <w:rPr>
                <w:rFonts w:ascii="Calibri" w:eastAsia="Times New Roman" w:hAnsi="Calibri" w:cs="Calibri"/>
                <w:color w:val="000000"/>
                <w:lang w:eastAsia="en-GB"/>
              </w:rPr>
              <w:t>32%</w:t>
            </w:r>
          </w:p>
        </w:tc>
      </w:tr>
      <w:tr w:rsidR="00C06D5A" w:rsidRPr="00CF73E4" w:rsidTr="00630AB4">
        <w:trPr>
          <w:trHeight w:val="300"/>
        </w:trPr>
        <w:tc>
          <w:tcPr>
            <w:tcW w:w="0" w:type="auto"/>
            <w:shd w:val="clear" w:color="auto" w:fill="auto"/>
            <w:noWrap/>
            <w:vAlign w:val="bottom"/>
            <w:hideMark/>
          </w:tcPr>
          <w:p w:rsidR="00C06D5A" w:rsidRPr="00CF73E4" w:rsidRDefault="00C06D5A" w:rsidP="00630AB4">
            <w:pPr>
              <w:spacing w:after="0" w:line="240" w:lineRule="auto"/>
              <w:rPr>
                <w:rFonts w:ascii="Calibri" w:eastAsia="Times New Roman" w:hAnsi="Calibri" w:cs="Calibri"/>
                <w:color w:val="000000"/>
                <w:lang w:eastAsia="en-GB"/>
              </w:rPr>
            </w:pPr>
            <w:r w:rsidRPr="00CF73E4">
              <w:rPr>
                <w:rFonts w:ascii="Calibri" w:eastAsia="Times New Roman" w:hAnsi="Calibri" w:cs="Calibri"/>
                <w:color w:val="000000"/>
                <w:lang w:eastAsia="en-GB"/>
              </w:rPr>
              <w:t>To satisfy personal needs/commitments</w:t>
            </w:r>
          </w:p>
        </w:tc>
        <w:tc>
          <w:tcPr>
            <w:tcW w:w="0" w:type="auto"/>
            <w:shd w:val="clear" w:color="auto" w:fill="auto"/>
            <w:noWrap/>
            <w:vAlign w:val="bottom"/>
            <w:hideMark/>
          </w:tcPr>
          <w:p w:rsidR="00C06D5A" w:rsidRPr="00CF73E4" w:rsidRDefault="00C06D5A" w:rsidP="00630AB4">
            <w:pPr>
              <w:spacing w:after="0" w:line="240" w:lineRule="auto"/>
              <w:jc w:val="right"/>
              <w:rPr>
                <w:rFonts w:ascii="Calibri" w:eastAsia="Times New Roman" w:hAnsi="Calibri" w:cs="Calibri"/>
                <w:color w:val="000000"/>
                <w:lang w:eastAsia="en-GB"/>
              </w:rPr>
            </w:pPr>
            <w:r w:rsidRPr="00CF73E4">
              <w:rPr>
                <w:rFonts w:ascii="Calibri" w:eastAsia="Times New Roman" w:hAnsi="Calibri" w:cs="Calibri"/>
                <w:color w:val="000000"/>
                <w:lang w:eastAsia="en-GB"/>
              </w:rPr>
              <w:t>15%</w:t>
            </w:r>
          </w:p>
        </w:tc>
        <w:tc>
          <w:tcPr>
            <w:tcW w:w="0" w:type="auto"/>
            <w:shd w:val="clear" w:color="auto" w:fill="auto"/>
            <w:noWrap/>
            <w:vAlign w:val="bottom"/>
            <w:hideMark/>
          </w:tcPr>
          <w:p w:rsidR="00C06D5A" w:rsidRPr="00CF73E4" w:rsidRDefault="00C06D5A" w:rsidP="00630AB4">
            <w:pPr>
              <w:spacing w:after="0" w:line="240" w:lineRule="auto"/>
              <w:jc w:val="right"/>
              <w:rPr>
                <w:rFonts w:ascii="Calibri" w:eastAsia="Times New Roman" w:hAnsi="Calibri" w:cs="Calibri"/>
                <w:color w:val="000000"/>
                <w:lang w:eastAsia="en-GB"/>
              </w:rPr>
            </w:pPr>
            <w:r w:rsidRPr="00CF73E4">
              <w:rPr>
                <w:rFonts w:ascii="Calibri" w:eastAsia="Times New Roman" w:hAnsi="Calibri" w:cs="Calibri"/>
                <w:color w:val="000000"/>
                <w:lang w:eastAsia="en-GB"/>
              </w:rPr>
              <w:t>30%</w:t>
            </w:r>
          </w:p>
        </w:tc>
      </w:tr>
      <w:tr w:rsidR="00C06D5A" w:rsidRPr="00CF73E4" w:rsidTr="00630AB4">
        <w:trPr>
          <w:trHeight w:val="300"/>
        </w:trPr>
        <w:tc>
          <w:tcPr>
            <w:tcW w:w="0" w:type="auto"/>
            <w:shd w:val="clear" w:color="auto" w:fill="auto"/>
            <w:noWrap/>
            <w:vAlign w:val="bottom"/>
            <w:hideMark/>
          </w:tcPr>
          <w:p w:rsidR="00C06D5A" w:rsidRPr="00CF73E4" w:rsidRDefault="00C06D5A" w:rsidP="00630AB4">
            <w:pPr>
              <w:spacing w:after="0" w:line="240" w:lineRule="auto"/>
              <w:rPr>
                <w:rFonts w:ascii="Calibri" w:eastAsia="Times New Roman" w:hAnsi="Calibri" w:cs="Calibri"/>
                <w:color w:val="000000"/>
                <w:lang w:eastAsia="en-GB"/>
              </w:rPr>
            </w:pPr>
            <w:r w:rsidRPr="00CF73E4">
              <w:rPr>
                <w:rFonts w:ascii="Calibri" w:eastAsia="Times New Roman" w:hAnsi="Calibri" w:cs="Calibri"/>
                <w:color w:val="000000"/>
                <w:lang w:eastAsia="en-GB"/>
              </w:rPr>
              <w:t>To satisfy work needs/commitments</w:t>
            </w:r>
          </w:p>
        </w:tc>
        <w:tc>
          <w:tcPr>
            <w:tcW w:w="0" w:type="auto"/>
            <w:shd w:val="clear" w:color="auto" w:fill="auto"/>
            <w:noWrap/>
            <w:vAlign w:val="bottom"/>
            <w:hideMark/>
          </w:tcPr>
          <w:p w:rsidR="00C06D5A" w:rsidRPr="00CF73E4" w:rsidRDefault="00C06D5A" w:rsidP="00630AB4">
            <w:pPr>
              <w:spacing w:after="0" w:line="240" w:lineRule="auto"/>
              <w:jc w:val="right"/>
              <w:rPr>
                <w:rFonts w:ascii="Calibri" w:eastAsia="Times New Roman" w:hAnsi="Calibri" w:cs="Calibri"/>
                <w:color w:val="000000"/>
                <w:lang w:eastAsia="en-GB"/>
              </w:rPr>
            </w:pPr>
            <w:r w:rsidRPr="00CF73E4">
              <w:rPr>
                <w:rFonts w:ascii="Calibri" w:eastAsia="Times New Roman" w:hAnsi="Calibri" w:cs="Calibri"/>
                <w:color w:val="000000"/>
                <w:lang w:eastAsia="en-GB"/>
              </w:rPr>
              <w:t>11%</w:t>
            </w:r>
          </w:p>
        </w:tc>
        <w:tc>
          <w:tcPr>
            <w:tcW w:w="0" w:type="auto"/>
            <w:shd w:val="clear" w:color="auto" w:fill="auto"/>
            <w:noWrap/>
            <w:vAlign w:val="bottom"/>
            <w:hideMark/>
          </w:tcPr>
          <w:p w:rsidR="00C06D5A" w:rsidRPr="00CF73E4" w:rsidRDefault="00C06D5A" w:rsidP="00630AB4">
            <w:pPr>
              <w:spacing w:after="0" w:line="240" w:lineRule="auto"/>
              <w:jc w:val="right"/>
              <w:rPr>
                <w:rFonts w:ascii="Calibri" w:eastAsia="Times New Roman" w:hAnsi="Calibri" w:cs="Calibri"/>
                <w:color w:val="000000"/>
                <w:lang w:eastAsia="en-GB"/>
              </w:rPr>
            </w:pPr>
            <w:r w:rsidRPr="00CF73E4">
              <w:rPr>
                <w:rFonts w:ascii="Calibri" w:eastAsia="Times New Roman" w:hAnsi="Calibri" w:cs="Calibri"/>
                <w:color w:val="000000"/>
                <w:lang w:eastAsia="en-GB"/>
              </w:rPr>
              <w:t>18%</w:t>
            </w:r>
          </w:p>
        </w:tc>
      </w:tr>
      <w:tr w:rsidR="00C06D5A" w:rsidRPr="00CF73E4" w:rsidTr="00630AB4">
        <w:trPr>
          <w:trHeight w:val="300"/>
        </w:trPr>
        <w:tc>
          <w:tcPr>
            <w:tcW w:w="0" w:type="auto"/>
            <w:shd w:val="clear" w:color="auto" w:fill="auto"/>
            <w:noWrap/>
            <w:vAlign w:val="bottom"/>
            <w:hideMark/>
          </w:tcPr>
          <w:p w:rsidR="00C06D5A" w:rsidRPr="00CF73E4" w:rsidRDefault="00C06D5A" w:rsidP="00630AB4">
            <w:pPr>
              <w:spacing w:after="0" w:line="240" w:lineRule="auto"/>
              <w:rPr>
                <w:rFonts w:ascii="Calibri" w:eastAsia="Times New Roman" w:hAnsi="Calibri" w:cs="Calibri"/>
                <w:color w:val="000000"/>
                <w:lang w:eastAsia="en-GB"/>
              </w:rPr>
            </w:pPr>
            <w:r w:rsidRPr="00CF73E4">
              <w:rPr>
                <w:rFonts w:ascii="Calibri" w:eastAsia="Times New Roman" w:hAnsi="Calibri" w:cs="Calibri"/>
                <w:color w:val="000000"/>
                <w:lang w:eastAsia="en-GB"/>
              </w:rPr>
              <w:t>Disability that impacts on travel decisions</w:t>
            </w:r>
          </w:p>
        </w:tc>
        <w:tc>
          <w:tcPr>
            <w:tcW w:w="0" w:type="auto"/>
            <w:shd w:val="clear" w:color="auto" w:fill="auto"/>
            <w:noWrap/>
            <w:vAlign w:val="bottom"/>
            <w:hideMark/>
          </w:tcPr>
          <w:p w:rsidR="00C06D5A" w:rsidRPr="00CF73E4" w:rsidRDefault="00C06D5A" w:rsidP="00630AB4">
            <w:pPr>
              <w:spacing w:after="0" w:line="240" w:lineRule="auto"/>
              <w:jc w:val="right"/>
              <w:rPr>
                <w:rFonts w:ascii="Calibri" w:eastAsia="Times New Roman" w:hAnsi="Calibri" w:cs="Calibri"/>
                <w:color w:val="000000"/>
                <w:lang w:eastAsia="en-GB"/>
              </w:rPr>
            </w:pPr>
            <w:r w:rsidRPr="00CF73E4">
              <w:rPr>
                <w:rFonts w:ascii="Calibri" w:eastAsia="Times New Roman" w:hAnsi="Calibri" w:cs="Calibri"/>
                <w:color w:val="000000"/>
                <w:lang w:eastAsia="en-GB"/>
              </w:rPr>
              <w:t>1%</w:t>
            </w:r>
          </w:p>
        </w:tc>
        <w:tc>
          <w:tcPr>
            <w:tcW w:w="0" w:type="auto"/>
            <w:shd w:val="clear" w:color="auto" w:fill="auto"/>
            <w:noWrap/>
            <w:vAlign w:val="bottom"/>
            <w:hideMark/>
          </w:tcPr>
          <w:p w:rsidR="00C06D5A" w:rsidRPr="00CF73E4" w:rsidRDefault="00C06D5A" w:rsidP="00630AB4">
            <w:pPr>
              <w:spacing w:after="0" w:line="240" w:lineRule="auto"/>
              <w:jc w:val="right"/>
              <w:rPr>
                <w:rFonts w:ascii="Calibri" w:eastAsia="Times New Roman" w:hAnsi="Calibri" w:cs="Calibri"/>
                <w:color w:val="000000"/>
                <w:lang w:eastAsia="en-GB"/>
              </w:rPr>
            </w:pPr>
            <w:r w:rsidRPr="00CF73E4">
              <w:rPr>
                <w:rFonts w:ascii="Calibri" w:eastAsia="Times New Roman" w:hAnsi="Calibri" w:cs="Calibri"/>
                <w:color w:val="000000"/>
                <w:lang w:eastAsia="en-GB"/>
              </w:rPr>
              <w:t>2%</w:t>
            </w:r>
          </w:p>
        </w:tc>
      </w:tr>
    </w:tbl>
    <w:p w:rsidR="00CF73E4" w:rsidRDefault="00CF73E4" w:rsidP="0003528D">
      <w:pPr>
        <w:spacing w:after="120"/>
      </w:pPr>
    </w:p>
    <w:p w:rsidR="00CF73E4" w:rsidRDefault="00CF73E4" w:rsidP="0003528D">
      <w:pPr>
        <w:spacing w:after="120"/>
      </w:pPr>
    </w:p>
    <w:p w:rsidR="00164C40" w:rsidRDefault="00164C40" w:rsidP="0003528D">
      <w:pPr>
        <w:spacing w:after="120"/>
      </w:pPr>
    </w:p>
    <w:sectPr w:rsidR="00164C40" w:rsidSect="00505F7A">
      <w:type w:val="continuous"/>
      <w:pgSz w:w="11906" w:h="16838"/>
      <w:pgMar w:top="1524" w:right="720" w:bottom="70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395" w:rsidRDefault="00047395" w:rsidP="00B36E14">
      <w:pPr>
        <w:spacing w:after="0" w:line="240" w:lineRule="auto"/>
      </w:pPr>
      <w:r>
        <w:separator/>
      </w:r>
    </w:p>
  </w:endnote>
  <w:endnote w:type="continuationSeparator" w:id="0">
    <w:p w:rsidR="00047395" w:rsidRDefault="00047395" w:rsidP="00B36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919016"/>
      <w:docPartObj>
        <w:docPartGallery w:val="Page Numbers (Bottom of Page)"/>
        <w:docPartUnique/>
      </w:docPartObj>
    </w:sdtPr>
    <w:sdtEndPr>
      <w:rPr>
        <w:noProof/>
      </w:rPr>
    </w:sdtEndPr>
    <w:sdtContent>
      <w:p w:rsidR="00047395" w:rsidRDefault="00047395">
        <w:pPr>
          <w:pStyle w:val="Footer"/>
          <w:jc w:val="right"/>
        </w:pPr>
        <w:r>
          <w:fldChar w:fldCharType="begin"/>
        </w:r>
        <w:r>
          <w:instrText xml:space="preserve"> PAGE   \* MERGEFORMAT </w:instrText>
        </w:r>
        <w:r>
          <w:fldChar w:fldCharType="separate"/>
        </w:r>
        <w:r w:rsidR="00067454">
          <w:rPr>
            <w:noProof/>
          </w:rPr>
          <w:t>1</w:t>
        </w:r>
        <w:r>
          <w:rPr>
            <w:noProof/>
          </w:rPr>
          <w:fldChar w:fldCharType="end"/>
        </w:r>
      </w:p>
    </w:sdtContent>
  </w:sdt>
  <w:p w:rsidR="00047395" w:rsidRDefault="00047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395" w:rsidRDefault="00047395" w:rsidP="00B36E14">
      <w:pPr>
        <w:spacing w:after="0" w:line="240" w:lineRule="auto"/>
      </w:pPr>
      <w:r>
        <w:separator/>
      </w:r>
    </w:p>
  </w:footnote>
  <w:footnote w:type="continuationSeparator" w:id="0">
    <w:p w:rsidR="00047395" w:rsidRDefault="00047395" w:rsidP="00B36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395" w:rsidRDefault="00047395">
    <w:pPr>
      <w:pStyle w:val="Header"/>
    </w:pPr>
    <w:r>
      <w:rPr>
        <w:noProof/>
        <w:lang w:eastAsia="en-GB"/>
      </w:rPr>
      <w:drawing>
        <wp:anchor distT="0" distB="0" distL="114300" distR="114300" simplePos="0" relativeHeight="251658240" behindDoc="0" locked="0" layoutInCell="1" allowOverlap="1" wp14:anchorId="7BB5F243" wp14:editId="0E1BEA6E">
          <wp:simplePos x="0" y="0"/>
          <wp:positionH relativeFrom="column">
            <wp:posOffset>5267325</wp:posOffset>
          </wp:positionH>
          <wp:positionV relativeFrom="paragraph">
            <wp:posOffset>11430</wp:posOffset>
          </wp:positionV>
          <wp:extent cx="1352550" cy="39624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255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5FFD3BA0" wp14:editId="10E555C6">
          <wp:simplePos x="0" y="0"/>
          <wp:positionH relativeFrom="column">
            <wp:posOffset>0</wp:posOffset>
          </wp:positionH>
          <wp:positionV relativeFrom="paragraph">
            <wp:posOffset>-1905</wp:posOffset>
          </wp:positionV>
          <wp:extent cx="952500" cy="404495"/>
          <wp:effectExtent l="0" t="0" r="0" b="0"/>
          <wp:wrapNone/>
          <wp:docPr id="6" name="Picture 6" descr="\\nask.man.ac.uk\home$\Logos\Uni_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k.man.ac.uk\home$\Logos\Uni_black and white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52500" cy="40449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41718"/>
    <w:multiLevelType w:val="hybridMultilevel"/>
    <w:tmpl w:val="3F122440"/>
    <w:lvl w:ilvl="0" w:tplc="0944E5B0">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93301"/>
    <w:multiLevelType w:val="hybridMultilevel"/>
    <w:tmpl w:val="D1F2B5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4B69BD"/>
    <w:multiLevelType w:val="hybridMultilevel"/>
    <w:tmpl w:val="A8348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807F3"/>
    <w:multiLevelType w:val="hybridMultilevel"/>
    <w:tmpl w:val="5EC0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1A26A7"/>
    <w:multiLevelType w:val="hybridMultilevel"/>
    <w:tmpl w:val="4536A1DC"/>
    <w:lvl w:ilvl="0" w:tplc="0944E5B0">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514D3E"/>
    <w:multiLevelType w:val="hybridMultilevel"/>
    <w:tmpl w:val="2500E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F45C2"/>
    <w:multiLevelType w:val="hybridMultilevel"/>
    <w:tmpl w:val="E234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E856D0"/>
    <w:multiLevelType w:val="hybridMultilevel"/>
    <w:tmpl w:val="74127874"/>
    <w:lvl w:ilvl="0" w:tplc="0944E5B0">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C05C9"/>
    <w:multiLevelType w:val="hybridMultilevel"/>
    <w:tmpl w:val="48E61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F35B9"/>
    <w:multiLevelType w:val="hybridMultilevel"/>
    <w:tmpl w:val="60982CC0"/>
    <w:lvl w:ilvl="0" w:tplc="DB0A97EA">
      <w:start w:val="201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6952BC"/>
    <w:multiLevelType w:val="hybridMultilevel"/>
    <w:tmpl w:val="A9849606"/>
    <w:lvl w:ilvl="0" w:tplc="73EA78BE">
      <w:start w:val="2017"/>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D15C50"/>
    <w:multiLevelType w:val="hybridMultilevel"/>
    <w:tmpl w:val="43D4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AA1966"/>
    <w:multiLevelType w:val="hybridMultilevel"/>
    <w:tmpl w:val="0B6A1D76"/>
    <w:lvl w:ilvl="0" w:tplc="29CE1AF2">
      <w:start w:val="201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9B3BC0"/>
    <w:multiLevelType w:val="hybridMultilevel"/>
    <w:tmpl w:val="DB22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2A6A26"/>
    <w:multiLevelType w:val="hybridMultilevel"/>
    <w:tmpl w:val="01F8C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157E2C"/>
    <w:multiLevelType w:val="hybridMultilevel"/>
    <w:tmpl w:val="E9F85430"/>
    <w:lvl w:ilvl="0" w:tplc="32B483A6">
      <w:start w:val="201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0"/>
  </w:num>
  <w:num w:numId="5">
    <w:abstractNumId w:val="1"/>
  </w:num>
  <w:num w:numId="6">
    <w:abstractNumId w:val="10"/>
  </w:num>
  <w:num w:numId="7">
    <w:abstractNumId w:val="9"/>
  </w:num>
  <w:num w:numId="8">
    <w:abstractNumId w:val="12"/>
  </w:num>
  <w:num w:numId="9">
    <w:abstractNumId w:val="15"/>
  </w:num>
  <w:num w:numId="10">
    <w:abstractNumId w:val="8"/>
  </w:num>
  <w:num w:numId="11">
    <w:abstractNumId w:val="14"/>
  </w:num>
  <w:num w:numId="12">
    <w:abstractNumId w:val="13"/>
  </w:num>
  <w:num w:numId="13">
    <w:abstractNumId w:val="2"/>
  </w:num>
  <w:num w:numId="14">
    <w:abstractNumId w:val="3"/>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82"/>
    <w:rsid w:val="000063E3"/>
    <w:rsid w:val="00024C6F"/>
    <w:rsid w:val="0003528D"/>
    <w:rsid w:val="0003670D"/>
    <w:rsid w:val="00047395"/>
    <w:rsid w:val="00057C86"/>
    <w:rsid w:val="00066556"/>
    <w:rsid w:val="00067454"/>
    <w:rsid w:val="00073CE8"/>
    <w:rsid w:val="00074EC9"/>
    <w:rsid w:val="00076A5B"/>
    <w:rsid w:val="00090294"/>
    <w:rsid w:val="000936C7"/>
    <w:rsid w:val="000A00F6"/>
    <w:rsid w:val="000A66B2"/>
    <w:rsid w:val="000F4D62"/>
    <w:rsid w:val="000F676E"/>
    <w:rsid w:val="00104FBC"/>
    <w:rsid w:val="00107FB3"/>
    <w:rsid w:val="00111478"/>
    <w:rsid w:val="00127350"/>
    <w:rsid w:val="00132473"/>
    <w:rsid w:val="001352D6"/>
    <w:rsid w:val="00140331"/>
    <w:rsid w:val="00150227"/>
    <w:rsid w:val="00163369"/>
    <w:rsid w:val="00164C40"/>
    <w:rsid w:val="00166BB5"/>
    <w:rsid w:val="00175784"/>
    <w:rsid w:val="00191374"/>
    <w:rsid w:val="001A1484"/>
    <w:rsid w:val="001A5C10"/>
    <w:rsid w:val="001B21BE"/>
    <w:rsid w:val="001B269C"/>
    <w:rsid w:val="001E014E"/>
    <w:rsid w:val="001E24EB"/>
    <w:rsid w:val="001F2763"/>
    <w:rsid w:val="001F703C"/>
    <w:rsid w:val="0021565A"/>
    <w:rsid w:val="00234C23"/>
    <w:rsid w:val="00245C16"/>
    <w:rsid w:val="0025231A"/>
    <w:rsid w:val="00254303"/>
    <w:rsid w:val="0026680C"/>
    <w:rsid w:val="0027186B"/>
    <w:rsid w:val="00277A5F"/>
    <w:rsid w:val="002831E3"/>
    <w:rsid w:val="002939CC"/>
    <w:rsid w:val="00295911"/>
    <w:rsid w:val="002B65DA"/>
    <w:rsid w:val="002E5D11"/>
    <w:rsid w:val="00311DE2"/>
    <w:rsid w:val="003348A1"/>
    <w:rsid w:val="00335C26"/>
    <w:rsid w:val="00346A95"/>
    <w:rsid w:val="00360FCD"/>
    <w:rsid w:val="00392241"/>
    <w:rsid w:val="003A408A"/>
    <w:rsid w:val="003B23F3"/>
    <w:rsid w:val="003C7896"/>
    <w:rsid w:val="003E2B40"/>
    <w:rsid w:val="003E3818"/>
    <w:rsid w:val="003F1A7F"/>
    <w:rsid w:val="00406799"/>
    <w:rsid w:val="004218C7"/>
    <w:rsid w:val="00440C92"/>
    <w:rsid w:val="00464B4D"/>
    <w:rsid w:val="00490AAE"/>
    <w:rsid w:val="004A5AF9"/>
    <w:rsid w:val="004B412A"/>
    <w:rsid w:val="004C184E"/>
    <w:rsid w:val="004C4DA1"/>
    <w:rsid w:val="004D3BC2"/>
    <w:rsid w:val="0050175A"/>
    <w:rsid w:val="00505F7A"/>
    <w:rsid w:val="005274AF"/>
    <w:rsid w:val="005309F5"/>
    <w:rsid w:val="005464BF"/>
    <w:rsid w:val="005A4641"/>
    <w:rsid w:val="005A6796"/>
    <w:rsid w:val="005A6CBC"/>
    <w:rsid w:val="005B1ABC"/>
    <w:rsid w:val="005B4062"/>
    <w:rsid w:val="005B7A04"/>
    <w:rsid w:val="005C38AD"/>
    <w:rsid w:val="005D5847"/>
    <w:rsid w:val="006021C0"/>
    <w:rsid w:val="00606511"/>
    <w:rsid w:val="0061073E"/>
    <w:rsid w:val="00614BA3"/>
    <w:rsid w:val="00617F28"/>
    <w:rsid w:val="00632E35"/>
    <w:rsid w:val="0064776E"/>
    <w:rsid w:val="00651A85"/>
    <w:rsid w:val="0065326E"/>
    <w:rsid w:val="0065355B"/>
    <w:rsid w:val="00654BC3"/>
    <w:rsid w:val="00667186"/>
    <w:rsid w:val="0067030A"/>
    <w:rsid w:val="00676D7B"/>
    <w:rsid w:val="00680C78"/>
    <w:rsid w:val="006A2A9C"/>
    <w:rsid w:val="006A4D76"/>
    <w:rsid w:val="006A56E9"/>
    <w:rsid w:val="006B2503"/>
    <w:rsid w:val="006B322E"/>
    <w:rsid w:val="006D025C"/>
    <w:rsid w:val="006D04D6"/>
    <w:rsid w:val="006D157F"/>
    <w:rsid w:val="006D2BFE"/>
    <w:rsid w:val="006E28CC"/>
    <w:rsid w:val="006E3BDA"/>
    <w:rsid w:val="0070132A"/>
    <w:rsid w:val="00703C09"/>
    <w:rsid w:val="00704F2D"/>
    <w:rsid w:val="007249F5"/>
    <w:rsid w:val="00725759"/>
    <w:rsid w:val="00734E2F"/>
    <w:rsid w:val="00780184"/>
    <w:rsid w:val="007B5806"/>
    <w:rsid w:val="007F049A"/>
    <w:rsid w:val="007F0798"/>
    <w:rsid w:val="00830630"/>
    <w:rsid w:val="008430E5"/>
    <w:rsid w:val="00857DB1"/>
    <w:rsid w:val="00863408"/>
    <w:rsid w:val="008761FA"/>
    <w:rsid w:val="00886463"/>
    <w:rsid w:val="0089389F"/>
    <w:rsid w:val="008A3EF8"/>
    <w:rsid w:val="008A4892"/>
    <w:rsid w:val="008D0434"/>
    <w:rsid w:val="008E598E"/>
    <w:rsid w:val="00907EED"/>
    <w:rsid w:val="009230C2"/>
    <w:rsid w:val="00937C92"/>
    <w:rsid w:val="00962D1F"/>
    <w:rsid w:val="00972229"/>
    <w:rsid w:val="00987C78"/>
    <w:rsid w:val="00987EDA"/>
    <w:rsid w:val="009A0FF5"/>
    <w:rsid w:val="009B70BD"/>
    <w:rsid w:val="009B75CA"/>
    <w:rsid w:val="009C1FB2"/>
    <w:rsid w:val="009E0B0E"/>
    <w:rsid w:val="009F6782"/>
    <w:rsid w:val="00A051FA"/>
    <w:rsid w:val="00A058DD"/>
    <w:rsid w:val="00A354AF"/>
    <w:rsid w:val="00A41EEB"/>
    <w:rsid w:val="00A435F6"/>
    <w:rsid w:val="00A4501F"/>
    <w:rsid w:val="00A6548E"/>
    <w:rsid w:val="00A70572"/>
    <w:rsid w:val="00A7146E"/>
    <w:rsid w:val="00A95B1F"/>
    <w:rsid w:val="00AC06C1"/>
    <w:rsid w:val="00AF3D40"/>
    <w:rsid w:val="00B26882"/>
    <w:rsid w:val="00B34E5B"/>
    <w:rsid w:val="00B36E14"/>
    <w:rsid w:val="00B43846"/>
    <w:rsid w:val="00B60861"/>
    <w:rsid w:val="00B62550"/>
    <w:rsid w:val="00B86E43"/>
    <w:rsid w:val="00B96585"/>
    <w:rsid w:val="00BA06CA"/>
    <w:rsid w:val="00BA0F02"/>
    <w:rsid w:val="00BA1F44"/>
    <w:rsid w:val="00BA3931"/>
    <w:rsid w:val="00BB2192"/>
    <w:rsid w:val="00BC3303"/>
    <w:rsid w:val="00BE36C7"/>
    <w:rsid w:val="00BE790F"/>
    <w:rsid w:val="00C06D5A"/>
    <w:rsid w:val="00C26466"/>
    <w:rsid w:val="00C341C6"/>
    <w:rsid w:val="00C36D53"/>
    <w:rsid w:val="00C47A4C"/>
    <w:rsid w:val="00C61912"/>
    <w:rsid w:val="00C65D25"/>
    <w:rsid w:val="00C82EC5"/>
    <w:rsid w:val="00CA6159"/>
    <w:rsid w:val="00CB5192"/>
    <w:rsid w:val="00CE284D"/>
    <w:rsid w:val="00CF069B"/>
    <w:rsid w:val="00CF499F"/>
    <w:rsid w:val="00CF73E4"/>
    <w:rsid w:val="00D03CF1"/>
    <w:rsid w:val="00D14898"/>
    <w:rsid w:val="00D1682F"/>
    <w:rsid w:val="00D2746A"/>
    <w:rsid w:val="00D274B9"/>
    <w:rsid w:val="00D353BC"/>
    <w:rsid w:val="00D61D85"/>
    <w:rsid w:val="00D75B07"/>
    <w:rsid w:val="00D760CC"/>
    <w:rsid w:val="00D90742"/>
    <w:rsid w:val="00DA196E"/>
    <w:rsid w:val="00DA5805"/>
    <w:rsid w:val="00DB0D25"/>
    <w:rsid w:val="00DB1355"/>
    <w:rsid w:val="00DE3448"/>
    <w:rsid w:val="00DE4242"/>
    <w:rsid w:val="00DF7573"/>
    <w:rsid w:val="00E16A95"/>
    <w:rsid w:val="00E4411C"/>
    <w:rsid w:val="00E67ADA"/>
    <w:rsid w:val="00E803DB"/>
    <w:rsid w:val="00EB784E"/>
    <w:rsid w:val="00EC596B"/>
    <w:rsid w:val="00F12BD6"/>
    <w:rsid w:val="00F84980"/>
    <w:rsid w:val="00F93877"/>
    <w:rsid w:val="00F9406E"/>
    <w:rsid w:val="00FC1155"/>
    <w:rsid w:val="00FF1DC1"/>
    <w:rsid w:val="00FF37A2"/>
    <w:rsid w:val="00FF7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73548053-C908-4A36-8B2D-D06F2776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882"/>
    <w:pPr>
      <w:ind w:left="720"/>
      <w:contextualSpacing/>
    </w:pPr>
  </w:style>
  <w:style w:type="table" w:styleId="TableGrid">
    <w:name w:val="Table Grid"/>
    <w:basedOn w:val="TableNormal"/>
    <w:uiPriority w:val="59"/>
    <w:rsid w:val="00B26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6E14"/>
    <w:rPr>
      <w:sz w:val="16"/>
      <w:szCs w:val="16"/>
    </w:rPr>
  </w:style>
  <w:style w:type="paragraph" w:styleId="CommentText">
    <w:name w:val="annotation text"/>
    <w:basedOn w:val="Normal"/>
    <w:link w:val="CommentTextChar"/>
    <w:uiPriority w:val="99"/>
    <w:semiHidden/>
    <w:unhideWhenUsed/>
    <w:rsid w:val="00B36E14"/>
    <w:pPr>
      <w:spacing w:line="240" w:lineRule="auto"/>
    </w:pPr>
    <w:rPr>
      <w:sz w:val="20"/>
      <w:szCs w:val="20"/>
    </w:rPr>
  </w:style>
  <w:style w:type="character" w:customStyle="1" w:styleId="CommentTextChar">
    <w:name w:val="Comment Text Char"/>
    <w:basedOn w:val="DefaultParagraphFont"/>
    <w:link w:val="CommentText"/>
    <w:uiPriority w:val="99"/>
    <w:semiHidden/>
    <w:rsid w:val="00B36E14"/>
    <w:rPr>
      <w:sz w:val="20"/>
      <w:szCs w:val="20"/>
    </w:rPr>
  </w:style>
  <w:style w:type="paragraph" w:styleId="CommentSubject">
    <w:name w:val="annotation subject"/>
    <w:basedOn w:val="CommentText"/>
    <w:next w:val="CommentText"/>
    <w:link w:val="CommentSubjectChar"/>
    <w:uiPriority w:val="99"/>
    <w:semiHidden/>
    <w:unhideWhenUsed/>
    <w:rsid w:val="00B36E14"/>
    <w:rPr>
      <w:b/>
      <w:bCs/>
    </w:rPr>
  </w:style>
  <w:style w:type="character" w:customStyle="1" w:styleId="CommentSubjectChar">
    <w:name w:val="Comment Subject Char"/>
    <w:basedOn w:val="CommentTextChar"/>
    <w:link w:val="CommentSubject"/>
    <w:uiPriority w:val="99"/>
    <w:semiHidden/>
    <w:rsid w:val="00B36E14"/>
    <w:rPr>
      <w:b/>
      <w:bCs/>
      <w:sz w:val="20"/>
      <w:szCs w:val="20"/>
    </w:rPr>
  </w:style>
  <w:style w:type="paragraph" w:styleId="BalloonText">
    <w:name w:val="Balloon Text"/>
    <w:basedOn w:val="Normal"/>
    <w:link w:val="BalloonTextChar"/>
    <w:uiPriority w:val="99"/>
    <w:semiHidden/>
    <w:unhideWhenUsed/>
    <w:rsid w:val="00B36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E14"/>
    <w:rPr>
      <w:rFonts w:ascii="Tahoma" w:hAnsi="Tahoma" w:cs="Tahoma"/>
      <w:sz w:val="16"/>
      <w:szCs w:val="16"/>
    </w:rPr>
  </w:style>
  <w:style w:type="paragraph" w:styleId="Header">
    <w:name w:val="header"/>
    <w:basedOn w:val="Normal"/>
    <w:link w:val="HeaderChar"/>
    <w:uiPriority w:val="99"/>
    <w:unhideWhenUsed/>
    <w:rsid w:val="00B36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E14"/>
  </w:style>
  <w:style w:type="paragraph" w:styleId="Footer">
    <w:name w:val="footer"/>
    <w:basedOn w:val="Normal"/>
    <w:link w:val="FooterChar"/>
    <w:uiPriority w:val="99"/>
    <w:unhideWhenUsed/>
    <w:rsid w:val="00B36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E14"/>
  </w:style>
  <w:style w:type="paragraph" w:styleId="Caption">
    <w:name w:val="caption"/>
    <w:basedOn w:val="Normal"/>
    <w:next w:val="Normal"/>
    <w:uiPriority w:val="35"/>
    <w:unhideWhenUsed/>
    <w:qFormat/>
    <w:rsid w:val="00EC596B"/>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6D15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57F"/>
    <w:rPr>
      <w:sz w:val="20"/>
      <w:szCs w:val="20"/>
    </w:rPr>
  </w:style>
  <w:style w:type="character" w:styleId="FootnoteReference">
    <w:name w:val="footnote reference"/>
    <w:basedOn w:val="DefaultParagraphFont"/>
    <w:uiPriority w:val="99"/>
    <w:semiHidden/>
    <w:unhideWhenUsed/>
    <w:rsid w:val="006D157F"/>
    <w:rPr>
      <w:vertAlign w:val="superscript"/>
    </w:rPr>
  </w:style>
  <w:style w:type="character" w:styleId="Hyperlink">
    <w:name w:val="Hyperlink"/>
    <w:basedOn w:val="DefaultParagraphFont"/>
    <w:uiPriority w:val="99"/>
    <w:semiHidden/>
    <w:unhideWhenUsed/>
    <w:rsid w:val="00104FBC"/>
    <w:rPr>
      <w:color w:val="0000FF"/>
      <w:u w:val="single"/>
    </w:rPr>
  </w:style>
  <w:style w:type="character" w:styleId="FollowedHyperlink">
    <w:name w:val="FollowedHyperlink"/>
    <w:basedOn w:val="DefaultParagraphFont"/>
    <w:uiPriority w:val="99"/>
    <w:semiHidden/>
    <w:unhideWhenUsed/>
    <w:rsid w:val="005A46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23309">
      <w:bodyDiv w:val="1"/>
      <w:marLeft w:val="0"/>
      <w:marRight w:val="0"/>
      <w:marTop w:val="0"/>
      <w:marBottom w:val="0"/>
      <w:divBdr>
        <w:top w:val="none" w:sz="0" w:space="0" w:color="auto"/>
        <w:left w:val="none" w:sz="0" w:space="0" w:color="auto"/>
        <w:bottom w:val="none" w:sz="0" w:space="0" w:color="auto"/>
        <w:right w:val="none" w:sz="0" w:space="0" w:color="auto"/>
      </w:divBdr>
    </w:div>
    <w:div w:id="888995941">
      <w:bodyDiv w:val="1"/>
      <w:marLeft w:val="0"/>
      <w:marRight w:val="0"/>
      <w:marTop w:val="0"/>
      <w:marBottom w:val="0"/>
      <w:divBdr>
        <w:top w:val="none" w:sz="0" w:space="0" w:color="auto"/>
        <w:left w:val="none" w:sz="0" w:space="0" w:color="auto"/>
        <w:bottom w:val="none" w:sz="0" w:space="0" w:color="auto"/>
        <w:right w:val="none" w:sz="0" w:space="0" w:color="auto"/>
      </w:divBdr>
    </w:div>
    <w:div w:id="1290286508">
      <w:bodyDiv w:val="1"/>
      <w:marLeft w:val="0"/>
      <w:marRight w:val="0"/>
      <w:marTop w:val="0"/>
      <w:marBottom w:val="0"/>
      <w:divBdr>
        <w:top w:val="none" w:sz="0" w:space="0" w:color="auto"/>
        <w:left w:val="none" w:sz="0" w:space="0" w:color="auto"/>
        <w:bottom w:val="none" w:sz="0" w:space="0" w:color="auto"/>
        <w:right w:val="none" w:sz="0" w:space="0" w:color="auto"/>
      </w:divBdr>
    </w:div>
    <w:div w:id="1507936443">
      <w:bodyDiv w:val="1"/>
      <w:marLeft w:val="0"/>
      <w:marRight w:val="0"/>
      <w:marTop w:val="0"/>
      <w:marBottom w:val="0"/>
      <w:divBdr>
        <w:top w:val="none" w:sz="0" w:space="0" w:color="auto"/>
        <w:left w:val="none" w:sz="0" w:space="0" w:color="auto"/>
        <w:bottom w:val="none" w:sz="0" w:space="0" w:color="auto"/>
        <w:right w:val="none" w:sz="0" w:space="0" w:color="auto"/>
      </w:divBdr>
    </w:div>
    <w:div w:id="1694307923">
      <w:bodyDiv w:val="1"/>
      <w:marLeft w:val="0"/>
      <w:marRight w:val="0"/>
      <w:marTop w:val="0"/>
      <w:marBottom w:val="0"/>
      <w:divBdr>
        <w:top w:val="none" w:sz="0" w:space="0" w:color="auto"/>
        <w:left w:val="none" w:sz="0" w:space="0" w:color="auto"/>
        <w:bottom w:val="none" w:sz="0" w:space="0" w:color="auto"/>
        <w:right w:val="none" w:sz="0" w:space="0" w:color="auto"/>
      </w:divBdr>
    </w:div>
    <w:div w:id="1739474529">
      <w:bodyDiv w:val="1"/>
      <w:marLeft w:val="0"/>
      <w:marRight w:val="0"/>
      <w:marTop w:val="0"/>
      <w:marBottom w:val="0"/>
      <w:divBdr>
        <w:top w:val="none" w:sz="0" w:space="0" w:color="auto"/>
        <w:left w:val="none" w:sz="0" w:space="0" w:color="auto"/>
        <w:bottom w:val="none" w:sz="0" w:space="0" w:color="auto"/>
        <w:right w:val="none" w:sz="0" w:space="0" w:color="auto"/>
      </w:divBdr>
    </w:div>
    <w:div w:id="1855149511">
      <w:bodyDiv w:val="1"/>
      <w:marLeft w:val="0"/>
      <w:marRight w:val="0"/>
      <w:marTop w:val="0"/>
      <w:marBottom w:val="0"/>
      <w:divBdr>
        <w:top w:val="none" w:sz="0" w:space="0" w:color="auto"/>
        <w:left w:val="none" w:sz="0" w:space="0" w:color="auto"/>
        <w:bottom w:val="none" w:sz="0" w:space="0" w:color="auto"/>
        <w:right w:val="none" w:sz="0" w:space="0" w:color="auto"/>
      </w:divBdr>
    </w:div>
    <w:div w:id="1861890665">
      <w:bodyDiv w:val="1"/>
      <w:marLeft w:val="0"/>
      <w:marRight w:val="0"/>
      <w:marTop w:val="0"/>
      <w:marBottom w:val="0"/>
      <w:divBdr>
        <w:top w:val="none" w:sz="0" w:space="0" w:color="auto"/>
        <w:left w:val="none" w:sz="0" w:space="0" w:color="auto"/>
        <w:bottom w:val="none" w:sz="0" w:space="0" w:color="auto"/>
        <w:right w:val="none" w:sz="0" w:space="0" w:color="auto"/>
      </w:divBdr>
    </w:div>
    <w:div w:id="209469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08F55-0CB9-495C-9895-374729596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1677</Words>
  <Characters>9559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Durkan</dc:creator>
  <cp:lastModifiedBy>Kelly Dalton</cp:lastModifiedBy>
  <cp:revision>2</cp:revision>
  <cp:lastPrinted>2019-10-10T10:40:00Z</cp:lastPrinted>
  <dcterms:created xsi:type="dcterms:W3CDTF">2019-12-18T11:19:00Z</dcterms:created>
  <dcterms:modified xsi:type="dcterms:W3CDTF">2019-12-18T11:19:00Z</dcterms:modified>
</cp:coreProperties>
</file>