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F09DF" w:rsidP="59A80A97" w:rsidRDefault="003C061C" w14:paraId="727F8A99" w14:textId="77777777">
      <w:pPr>
        <w:ind w:right="141"/>
        <w:jc w:val="center"/>
        <w:rPr>
          <w:rFonts w:cs="Calibri"/>
          <w:b/>
          <w:bCs/>
          <w:color w:val="6D009D"/>
          <w:sz w:val="32"/>
          <w:szCs w:val="32"/>
        </w:rPr>
      </w:pPr>
      <w:r w:rsidRPr="59A80A97">
        <w:rPr>
          <w:rFonts w:cs="Calibri"/>
          <w:b/>
          <w:bCs/>
          <w:color w:val="6D009D"/>
          <w:sz w:val="32"/>
          <w:szCs w:val="32"/>
        </w:rPr>
        <w:t>F</w:t>
      </w:r>
      <w:r w:rsidRPr="59A80A97" w:rsidR="002761FE">
        <w:rPr>
          <w:rFonts w:cs="Calibri"/>
          <w:b/>
          <w:bCs/>
          <w:color w:val="6D009D"/>
          <w:sz w:val="32"/>
          <w:szCs w:val="32"/>
        </w:rPr>
        <w:t xml:space="preserve">aculty of </w:t>
      </w:r>
      <w:r w:rsidRPr="59A80A97">
        <w:rPr>
          <w:rFonts w:cs="Calibri"/>
          <w:b/>
          <w:bCs/>
          <w:color w:val="6D009D"/>
          <w:sz w:val="32"/>
          <w:szCs w:val="32"/>
        </w:rPr>
        <w:t>B</w:t>
      </w:r>
      <w:r w:rsidRPr="59A80A97" w:rsidR="002761FE">
        <w:rPr>
          <w:rFonts w:cs="Calibri"/>
          <w:b/>
          <w:bCs/>
          <w:color w:val="6D009D"/>
          <w:sz w:val="32"/>
          <w:szCs w:val="32"/>
        </w:rPr>
        <w:t xml:space="preserve">iology, </w:t>
      </w:r>
      <w:proofErr w:type="gramStart"/>
      <w:r w:rsidRPr="59A80A97">
        <w:rPr>
          <w:rFonts w:cs="Calibri"/>
          <w:b/>
          <w:bCs/>
          <w:color w:val="6D009D"/>
          <w:sz w:val="32"/>
          <w:szCs w:val="32"/>
        </w:rPr>
        <w:t>M</w:t>
      </w:r>
      <w:r w:rsidRPr="59A80A97" w:rsidR="002761FE">
        <w:rPr>
          <w:rFonts w:cs="Calibri"/>
          <w:b/>
          <w:bCs/>
          <w:color w:val="6D009D"/>
          <w:sz w:val="32"/>
          <w:szCs w:val="32"/>
        </w:rPr>
        <w:t>edicine</w:t>
      </w:r>
      <w:proofErr w:type="gramEnd"/>
      <w:r w:rsidRPr="59A80A97" w:rsidR="002761FE">
        <w:rPr>
          <w:rFonts w:cs="Calibri"/>
          <w:b/>
          <w:bCs/>
          <w:color w:val="6D009D"/>
          <w:sz w:val="32"/>
          <w:szCs w:val="32"/>
        </w:rPr>
        <w:t xml:space="preserve"> and </w:t>
      </w:r>
      <w:r w:rsidRPr="59A80A97">
        <w:rPr>
          <w:rFonts w:cs="Calibri"/>
          <w:b/>
          <w:bCs/>
          <w:color w:val="6D009D"/>
          <w:sz w:val="32"/>
          <w:szCs w:val="32"/>
        </w:rPr>
        <w:t>H</w:t>
      </w:r>
      <w:r w:rsidRPr="59A80A97" w:rsidR="002761FE">
        <w:rPr>
          <w:rFonts w:cs="Calibri"/>
          <w:b/>
          <w:bCs/>
          <w:color w:val="6D009D"/>
          <w:sz w:val="32"/>
          <w:szCs w:val="32"/>
        </w:rPr>
        <w:t>ealth’s</w:t>
      </w:r>
      <w:r w:rsidRPr="59A80A97">
        <w:rPr>
          <w:rFonts w:cs="Calibri"/>
          <w:b/>
          <w:bCs/>
          <w:color w:val="6D009D"/>
          <w:sz w:val="32"/>
          <w:szCs w:val="32"/>
        </w:rPr>
        <w:t xml:space="preserve"> </w:t>
      </w:r>
      <w:r w:rsidRPr="59A80A97" w:rsidR="002761FE">
        <w:rPr>
          <w:rFonts w:cs="Calibri"/>
          <w:b/>
          <w:bCs/>
          <w:color w:val="6D009D"/>
          <w:sz w:val="32"/>
          <w:szCs w:val="32"/>
        </w:rPr>
        <w:t>(FBMH</w:t>
      </w:r>
      <w:r w:rsidRPr="59A80A97" w:rsidR="00447B75">
        <w:rPr>
          <w:rFonts w:cs="Calibri"/>
          <w:b/>
          <w:bCs/>
          <w:color w:val="6D009D"/>
          <w:sz w:val="32"/>
          <w:szCs w:val="32"/>
        </w:rPr>
        <w:t>)</w:t>
      </w:r>
      <w:r w:rsidRPr="59A80A97" w:rsidR="00977784">
        <w:rPr>
          <w:rFonts w:cs="Calibri"/>
          <w:b/>
          <w:bCs/>
          <w:color w:val="6D009D"/>
          <w:sz w:val="32"/>
          <w:szCs w:val="32"/>
        </w:rPr>
        <w:t xml:space="preserve"> </w:t>
      </w:r>
    </w:p>
    <w:p w:rsidRPr="001625EF" w:rsidR="00254E0A" w:rsidP="00538291" w:rsidRDefault="00977784" w14:paraId="7207E61F" w14:textId="573755BE">
      <w:pPr>
        <w:ind w:right="141"/>
        <w:jc w:val="center"/>
        <w:rPr>
          <w:rFonts w:cs="Calibri"/>
          <w:b w:val="1"/>
          <w:bCs w:val="1"/>
          <w:color w:val="6D009D"/>
          <w:sz w:val="32"/>
          <w:szCs w:val="32"/>
        </w:rPr>
      </w:pPr>
      <w:r w:rsidRPr="59A80A97" w:rsidR="00977784">
        <w:rPr>
          <w:rFonts w:cs="Calibri"/>
          <w:b w:val="1"/>
          <w:bCs w:val="1"/>
          <w:color w:val="6D009D"/>
          <w:sz w:val="32"/>
          <w:szCs w:val="32"/>
        </w:rPr>
        <w:t>Patient and</w:t>
      </w:r>
      <w:r w:rsidRPr="59A80A97" w:rsidR="002A256A">
        <w:rPr>
          <w:rFonts w:cs="Calibri"/>
          <w:b w:val="1"/>
          <w:bCs w:val="1"/>
          <w:color w:val="6D009D"/>
          <w:sz w:val="32"/>
          <w:szCs w:val="32"/>
        </w:rPr>
        <w:t xml:space="preserve"> Public</w:t>
      </w:r>
      <w:r w:rsidRPr="59A80A97" w:rsidR="00977784">
        <w:rPr>
          <w:rFonts w:cs="Calibri"/>
          <w:b w:val="1"/>
          <w:bCs w:val="1"/>
          <w:color w:val="6D009D"/>
          <w:sz w:val="32"/>
          <w:szCs w:val="32"/>
        </w:rPr>
        <w:t xml:space="preserve"> Involvement and</w:t>
      </w:r>
      <w:r w:rsidRPr="59A80A97" w:rsidR="002A256A">
        <w:rPr>
          <w:rFonts w:cs="Calibri"/>
          <w:b w:val="1"/>
          <w:bCs w:val="1"/>
          <w:color w:val="6D009D"/>
          <w:sz w:val="32"/>
          <w:szCs w:val="32"/>
        </w:rPr>
        <w:t xml:space="preserve"> Engagement</w:t>
      </w:r>
      <w:r w:rsidRPr="59A80A97" w:rsidR="00977784">
        <w:rPr>
          <w:rFonts w:cs="Calibri"/>
          <w:b w:val="1"/>
          <w:bCs w:val="1"/>
          <w:color w:val="6D009D"/>
          <w:sz w:val="32"/>
          <w:szCs w:val="32"/>
        </w:rPr>
        <w:t xml:space="preserve"> (PPIE)</w:t>
      </w:r>
      <w:r w:rsidRPr="59A80A97" w:rsidR="002A256A">
        <w:rPr>
          <w:rFonts w:cs="Calibri"/>
          <w:b w:val="1"/>
          <w:bCs w:val="1"/>
          <w:color w:val="6D009D"/>
          <w:sz w:val="32"/>
          <w:szCs w:val="32"/>
        </w:rPr>
        <w:t xml:space="preserve"> Forum</w:t>
      </w:r>
      <w:r w:rsidRPr="59A80A97" w:rsidR="00C475D6">
        <w:rPr>
          <w:rStyle w:val="FootnoteReference"/>
          <w:rFonts w:cs="Calibri"/>
          <w:b w:val="1"/>
          <w:bCs w:val="1"/>
          <w:color w:val="6D009D"/>
          <w:sz w:val="32"/>
          <w:szCs w:val="32"/>
        </w:rPr>
        <w:footnoteReference w:id="1"/>
      </w:r>
      <w:r w:rsidRPr="59A80A97" w:rsidR="002A256A">
        <w:rPr>
          <w:rFonts w:cs="Calibri"/>
          <w:b w:val="1"/>
          <w:bCs w:val="1"/>
          <w:color w:val="6D009D"/>
          <w:sz w:val="32"/>
          <w:szCs w:val="32"/>
        </w:rPr>
        <w:t xml:space="preserve"> Action Plan</w:t>
      </w:r>
      <w:r w:rsidRPr="59A80A97" w:rsidR="004A602D">
        <w:rPr>
          <w:rFonts w:cs="Calibri"/>
          <w:b w:val="1"/>
          <w:bCs w:val="1"/>
          <w:color w:val="6D009D"/>
          <w:sz w:val="32"/>
          <w:szCs w:val="32"/>
        </w:rPr>
        <w:t>: 202</w:t>
      </w:r>
      <w:r w:rsidRPr="59A80A97" w:rsidR="3BE93537">
        <w:rPr>
          <w:rFonts w:cs="Calibri"/>
          <w:b w:val="1"/>
          <w:bCs w:val="1"/>
          <w:color w:val="6D009D"/>
          <w:sz w:val="32"/>
          <w:szCs w:val="32"/>
        </w:rPr>
        <w:t>4</w:t>
      </w:r>
      <w:r w:rsidRPr="59A80A97" w:rsidR="00B52C4B">
        <w:rPr>
          <w:rFonts w:cs="Calibri"/>
          <w:b w:val="1"/>
          <w:bCs w:val="1"/>
          <w:color w:val="6D009D"/>
          <w:sz w:val="32"/>
          <w:szCs w:val="32"/>
        </w:rPr>
        <w:t>-</w:t>
      </w:r>
      <w:r w:rsidRPr="59A80A97" w:rsidR="002A256A">
        <w:rPr>
          <w:rFonts w:cs="Calibri"/>
          <w:b w:val="1"/>
          <w:bCs w:val="1"/>
          <w:color w:val="6D009D"/>
          <w:sz w:val="32"/>
          <w:szCs w:val="32"/>
        </w:rPr>
        <w:t>20</w:t>
      </w:r>
      <w:r w:rsidRPr="59A80A97" w:rsidR="004A602D">
        <w:rPr>
          <w:rFonts w:cs="Calibri"/>
          <w:b w:val="1"/>
          <w:bCs w:val="1"/>
          <w:color w:val="6D009D"/>
          <w:sz w:val="32"/>
          <w:szCs w:val="32"/>
        </w:rPr>
        <w:t>2</w:t>
      </w:r>
      <w:r w:rsidRPr="59A80A97" w:rsidR="5CBF5FEA">
        <w:rPr>
          <w:rFonts w:cs="Calibri"/>
          <w:b w:val="1"/>
          <w:bCs w:val="1"/>
          <w:color w:val="6D009D"/>
          <w:sz w:val="32"/>
          <w:szCs w:val="32"/>
        </w:rPr>
        <w:t>5</w:t>
      </w:r>
    </w:p>
    <w:p w:rsidRPr="001625EF" w:rsidR="00254E0A" w:rsidP="00538291" w:rsidRDefault="00977784" w14:paraId="7739D360" w14:textId="27EE115E">
      <w:pPr>
        <w:pStyle w:val="ListParagraph"/>
        <w:ind w:left="0" w:right="141"/>
        <w:rPr>
          <w:rFonts w:cs="Calibri"/>
          <w:b w:val="1"/>
          <w:bCs w:val="1"/>
          <w:color w:val="6D009D"/>
          <w:sz w:val="28"/>
          <w:szCs w:val="28"/>
        </w:rPr>
      </w:pPr>
      <w:r w:rsidRPr="00538291" w:rsidR="5CBF5FEA">
        <w:rPr>
          <w:rFonts w:cs="Calibri"/>
          <w:b w:val="1"/>
          <w:bCs w:val="1"/>
          <w:color w:val="6D009D"/>
          <w:sz w:val="28"/>
          <w:szCs w:val="28"/>
        </w:rPr>
        <w:t>Summary</w:t>
      </w:r>
    </w:p>
    <w:p w:rsidRPr="001625EF" w:rsidR="00254E0A" w:rsidP="00538291" w:rsidRDefault="00977784" w14:paraId="0351C0A1" w14:textId="3EB061E1">
      <w:pPr>
        <w:pStyle w:val="ListParagraph"/>
        <w:ind w:left="0" w:right="141"/>
        <w:rPr>
          <w:rFonts w:cs="Calibri"/>
          <w:b w:val="0"/>
          <w:bCs w:val="0"/>
          <w:color w:val="auto"/>
          <w:sz w:val="28"/>
          <w:szCs w:val="28"/>
        </w:rPr>
      </w:pPr>
      <w:r w:rsidRPr="46499190" w:rsidR="5CBF5FEA">
        <w:rPr>
          <w:rFonts w:cs="Calibri"/>
          <w:b w:val="0"/>
          <w:bCs w:val="0"/>
          <w:color w:val="auto"/>
          <w:sz w:val="28"/>
          <w:szCs w:val="28"/>
        </w:rPr>
        <w:t xml:space="preserve">This document </w:t>
      </w:r>
      <w:r w:rsidRPr="46499190" w:rsidR="5910EAFF">
        <w:rPr>
          <w:rFonts w:cs="Calibri"/>
          <w:b w:val="0"/>
          <w:bCs w:val="0"/>
          <w:color w:val="auto"/>
          <w:sz w:val="28"/>
          <w:szCs w:val="28"/>
        </w:rPr>
        <w:t>sets out the</w:t>
      </w:r>
      <w:r w:rsidRPr="46499190" w:rsidR="5ADD5A41">
        <w:rPr>
          <w:rFonts w:cs="Calibri"/>
          <w:b w:val="0"/>
          <w:bCs w:val="0"/>
          <w:color w:val="auto"/>
          <w:sz w:val="28"/>
          <w:szCs w:val="28"/>
        </w:rPr>
        <w:t xml:space="preserve"> PPIE Forum’s</w:t>
      </w:r>
      <w:r w:rsidRPr="46499190" w:rsidR="5910EAFF">
        <w:rPr>
          <w:rFonts w:cs="Calibri"/>
          <w:b w:val="0"/>
          <w:bCs w:val="0"/>
          <w:color w:val="auto"/>
          <w:sz w:val="28"/>
          <w:szCs w:val="28"/>
        </w:rPr>
        <w:t xml:space="preserve"> action plan </w:t>
      </w:r>
      <w:r w:rsidRPr="46499190" w:rsidR="39C9624D">
        <w:rPr>
          <w:rFonts w:cs="Calibri"/>
          <w:b w:val="0"/>
          <w:bCs w:val="0"/>
          <w:color w:val="auto"/>
          <w:sz w:val="28"/>
          <w:szCs w:val="28"/>
        </w:rPr>
        <w:t>f</w:t>
      </w:r>
      <w:r w:rsidRPr="46499190" w:rsidR="5910EAFF">
        <w:rPr>
          <w:rFonts w:cs="Calibri"/>
          <w:b w:val="0"/>
          <w:bCs w:val="0"/>
          <w:color w:val="auto"/>
          <w:sz w:val="28"/>
          <w:szCs w:val="28"/>
        </w:rPr>
        <w:t>or</w:t>
      </w:r>
      <w:r w:rsidRPr="46499190" w:rsidR="447242B4">
        <w:rPr>
          <w:rFonts w:cs="Calibri"/>
          <w:b w:val="0"/>
          <w:bCs w:val="0"/>
          <w:color w:val="auto"/>
          <w:sz w:val="28"/>
          <w:szCs w:val="28"/>
        </w:rPr>
        <w:t xml:space="preserve"> the</w:t>
      </w:r>
      <w:r w:rsidRPr="46499190" w:rsidR="5910EAFF">
        <w:rPr>
          <w:rFonts w:cs="Calibri"/>
          <w:b w:val="0"/>
          <w:bCs w:val="0"/>
          <w:color w:val="auto"/>
          <w:sz w:val="28"/>
          <w:szCs w:val="28"/>
        </w:rPr>
        <w:t xml:space="preserve"> 2024/25</w:t>
      </w:r>
      <w:r w:rsidRPr="46499190" w:rsidR="4CA68A98">
        <w:rPr>
          <w:rFonts w:cs="Calibri"/>
          <w:b w:val="0"/>
          <w:bCs w:val="0"/>
          <w:color w:val="auto"/>
          <w:sz w:val="28"/>
          <w:szCs w:val="28"/>
        </w:rPr>
        <w:t xml:space="preserve"> academic year</w:t>
      </w:r>
      <w:r w:rsidRPr="46499190" w:rsidR="5910EAFF">
        <w:rPr>
          <w:rFonts w:cs="Calibri"/>
          <w:b w:val="0"/>
          <w:bCs w:val="0"/>
          <w:color w:val="auto"/>
          <w:sz w:val="28"/>
          <w:szCs w:val="28"/>
        </w:rPr>
        <w:t xml:space="preserve">. The </w:t>
      </w:r>
      <w:r w:rsidRPr="46499190" w:rsidR="7ED9017E">
        <w:rPr>
          <w:rFonts w:cs="Calibri"/>
          <w:b w:val="0"/>
          <w:bCs w:val="0"/>
          <w:color w:val="auto"/>
          <w:sz w:val="28"/>
          <w:szCs w:val="28"/>
        </w:rPr>
        <w:t>actions are</w:t>
      </w:r>
      <w:r w:rsidRPr="46499190" w:rsidR="202099A3">
        <w:rPr>
          <w:rFonts w:cs="Calibri"/>
          <w:b w:val="0"/>
          <w:bCs w:val="0"/>
          <w:color w:val="auto"/>
          <w:sz w:val="28"/>
          <w:szCs w:val="28"/>
        </w:rPr>
        <w:t xml:space="preserve"> based on key University strategies and frameworks and are</w:t>
      </w:r>
      <w:r w:rsidRPr="46499190" w:rsidR="7ED9017E">
        <w:rPr>
          <w:rFonts w:cs="Calibri"/>
          <w:b w:val="0"/>
          <w:bCs w:val="0"/>
          <w:color w:val="auto"/>
          <w:sz w:val="28"/>
          <w:szCs w:val="28"/>
        </w:rPr>
        <w:t xml:space="preserve"> grouped within</w:t>
      </w:r>
      <w:r w:rsidRPr="46499190" w:rsidR="5910EAFF">
        <w:rPr>
          <w:rFonts w:cs="Calibri"/>
          <w:b w:val="0"/>
          <w:bCs w:val="0"/>
          <w:color w:val="auto"/>
          <w:sz w:val="28"/>
          <w:szCs w:val="28"/>
        </w:rPr>
        <w:t xml:space="preserve"> into five key themes</w:t>
      </w:r>
      <w:r w:rsidRPr="46499190" w:rsidR="5910EAFF">
        <w:rPr>
          <w:rFonts w:cs="Calibri"/>
          <w:b w:val="0"/>
          <w:bCs w:val="0"/>
          <w:color w:val="auto"/>
          <w:sz w:val="28"/>
          <w:szCs w:val="28"/>
        </w:rPr>
        <w:t>:</w:t>
      </w:r>
    </w:p>
    <w:p w:rsidRPr="001625EF" w:rsidR="00254E0A" w:rsidP="00538291" w:rsidRDefault="00977784" w14:paraId="25F6D12A" w14:textId="6585E746">
      <w:pPr>
        <w:pStyle w:val="ListParagraph"/>
        <w:numPr>
          <w:ilvl w:val="0"/>
          <w:numId w:val="39"/>
        </w:numPr>
        <w:ind w:right="141"/>
        <w:rPr>
          <w:rFonts w:cs="Calibri"/>
          <w:b w:val="0"/>
          <w:bCs w:val="0"/>
          <w:color w:val="auto"/>
          <w:sz w:val="28"/>
          <w:szCs w:val="28"/>
        </w:rPr>
      </w:pPr>
      <w:r w:rsidRPr="00538291" w:rsidR="5910EAFF">
        <w:rPr>
          <w:rFonts w:cs="Calibri"/>
          <w:b w:val="0"/>
          <w:bCs w:val="0"/>
          <w:color w:val="auto"/>
          <w:sz w:val="28"/>
          <w:szCs w:val="28"/>
        </w:rPr>
        <w:t>Strategy</w:t>
      </w:r>
    </w:p>
    <w:p w:rsidRPr="001625EF" w:rsidR="00254E0A" w:rsidP="00538291" w:rsidRDefault="00977784" w14:paraId="71513579" w14:textId="7C59BCA3">
      <w:pPr>
        <w:pStyle w:val="ListParagraph"/>
        <w:numPr>
          <w:ilvl w:val="0"/>
          <w:numId w:val="39"/>
        </w:numPr>
        <w:ind w:right="141"/>
        <w:rPr>
          <w:rFonts w:cs="Calibri"/>
          <w:b w:val="0"/>
          <w:bCs w:val="0"/>
          <w:color w:val="auto"/>
          <w:sz w:val="28"/>
          <w:szCs w:val="28"/>
        </w:rPr>
      </w:pPr>
      <w:r w:rsidRPr="00538291" w:rsidR="5910EAFF">
        <w:rPr>
          <w:rFonts w:cs="Calibri"/>
          <w:b w:val="0"/>
          <w:bCs w:val="0"/>
          <w:color w:val="auto"/>
          <w:sz w:val="28"/>
          <w:szCs w:val="28"/>
        </w:rPr>
        <w:t xml:space="preserve">Policy and </w:t>
      </w:r>
      <w:r w:rsidRPr="00538291" w:rsidR="5910EAFF">
        <w:rPr>
          <w:rFonts w:cs="Calibri"/>
          <w:b w:val="0"/>
          <w:bCs w:val="0"/>
          <w:color w:val="auto"/>
          <w:sz w:val="28"/>
          <w:szCs w:val="28"/>
        </w:rPr>
        <w:t>bes</w:t>
      </w:r>
      <w:r w:rsidRPr="00538291" w:rsidR="5910EAFF">
        <w:rPr>
          <w:rFonts w:cs="Calibri"/>
          <w:b w:val="0"/>
          <w:bCs w:val="0"/>
          <w:color w:val="auto"/>
          <w:sz w:val="28"/>
          <w:szCs w:val="28"/>
        </w:rPr>
        <w:t>t practice</w:t>
      </w:r>
    </w:p>
    <w:p w:rsidRPr="001625EF" w:rsidR="00254E0A" w:rsidP="00538291" w:rsidRDefault="00977784" w14:paraId="65465047" w14:textId="1A544DB4">
      <w:pPr>
        <w:pStyle w:val="ListParagraph"/>
        <w:numPr>
          <w:ilvl w:val="0"/>
          <w:numId w:val="39"/>
        </w:numPr>
        <w:ind w:right="141"/>
        <w:rPr>
          <w:rFonts w:cs="Calibri"/>
          <w:b w:val="0"/>
          <w:bCs w:val="0"/>
          <w:color w:val="auto"/>
          <w:sz w:val="28"/>
          <w:szCs w:val="28"/>
        </w:rPr>
      </w:pPr>
      <w:r w:rsidRPr="00538291" w:rsidR="5910EAFF">
        <w:rPr>
          <w:rFonts w:cs="Calibri"/>
          <w:b w:val="0"/>
          <w:bCs w:val="0"/>
          <w:color w:val="auto"/>
          <w:sz w:val="28"/>
          <w:szCs w:val="28"/>
        </w:rPr>
        <w:t xml:space="preserve">Engagement </w:t>
      </w:r>
      <w:r w:rsidRPr="00538291" w:rsidR="5910EAFF">
        <w:rPr>
          <w:rFonts w:cs="Calibri"/>
          <w:b w:val="0"/>
          <w:bCs w:val="0"/>
          <w:color w:val="auto"/>
          <w:sz w:val="28"/>
          <w:szCs w:val="28"/>
        </w:rPr>
        <w:t>and</w:t>
      </w:r>
      <w:r w:rsidRPr="00538291" w:rsidR="5910EAFF">
        <w:rPr>
          <w:rFonts w:cs="Calibri"/>
          <w:b w:val="0"/>
          <w:bCs w:val="0"/>
          <w:color w:val="auto"/>
          <w:sz w:val="28"/>
          <w:szCs w:val="28"/>
        </w:rPr>
        <w:t xml:space="preserve"> Involvement</w:t>
      </w:r>
    </w:p>
    <w:p w:rsidRPr="001625EF" w:rsidR="00254E0A" w:rsidP="00538291" w:rsidRDefault="00977784" w14:paraId="12B28EC5" w14:textId="03FA0E47">
      <w:pPr>
        <w:pStyle w:val="ListParagraph"/>
        <w:numPr>
          <w:ilvl w:val="0"/>
          <w:numId w:val="39"/>
        </w:numPr>
        <w:ind w:right="141"/>
        <w:rPr>
          <w:rFonts w:cs="Calibri"/>
          <w:b w:val="0"/>
          <w:bCs w:val="0"/>
          <w:color w:val="auto"/>
          <w:sz w:val="28"/>
          <w:szCs w:val="28"/>
        </w:rPr>
      </w:pPr>
      <w:r w:rsidRPr="00538291" w:rsidR="5910EAFF">
        <w:rPr>
          <w:rFonts w:cs="Calibri"/>
          <w:b w:val="0"/>
          <w:bCs w:val="0"/>
          <w:color w:val="auto"/>
          <w:sz w:val="28"/>
          <w:szCs w:val="28"/>
        </w:rPr>
        <w:t>Communication</w:t>
      </w:r>
    </w:p>
    <w:p w:rsidRPr="001625EF" w:rsidR="00254E0A" w:rsidP="00538291" w:rsidRDefault="00977784" w14:paraId="6AAF0FA3" w14:textId="3AE8D77E">
      <w:pPr>
        <w:pStyle w:val="ListParagraph"/>
        <w:numPr>
          <w:ilvl w:val="0"/>
          <w:numId w:val="39"/>
        </w:numPr>
        <w:ind w:right="141"/>
        <w:rPr>
          <w:rFonts w:cs="Calibri"/>
          <w:b w:val="0"/>
          <w:bCs w:val="0"/>
          <w:color w:val="auto"/>
          <w:sz w:val="28"/>
          <w:szCs w:val="28"/>
        </w:rPr>
      </w:pPr>
      <w:r w:rsidRPr="00538291" w:rsidR="5910EAFF">
        <w:rPr>
          <w:rFonts w:cs="Calibri"/>
          <w:b w:val="0"/>
          <w:bCs w:val="0"/>
          <w:color w:val="auto"/>
          <w:sz w:val="28"/>
          <w:szCs w:val="28"/>
        </w:rPr>
        <w:t xml:space="preserve">Evaluation </w:t>
      </w:r>
    </w:p>
    <w:p w:rsidR="00538291" w:rsidP="00538291" w:rsidRDefault="00538291" w14:paraId="5B753C2F" w14:textId="4069D7B1">
      <w:pPr>
        <w:pStyle w:val="ListParagraph"/>
        <w:ind w:left="0" w:right="141"/>
        <w:rPr>
          <w:rFonts w:cs="Calibri"/>
          <w:b w:val="1"/>
          <w:bCs w:val="1"/>
          <w:color w:val="6D009D"/>
          <w:sz w:val="28"/>
          <w:szCs w:val="28"/>
        </w:rPr>
      </w:pPr>
    </w:p>
    <w:p w:rsidRPr="001625EF" w:rsidR="00F84A17" w:rsidP="59A80A97" w:rsidRDefault="005A2AEB" w14:paraId="2E0A6F91" w14:textId="77777777">
      <w:pPr>
        <w:pStyle w:val="ListParagraph"/>
        <w:numPr>
          <w:ilvl w:val="0"/>
          <w:numId w:val="21"/>
        </w:numPr>
        <w:ind w:left="0" w:right="141"/>
        <w:rPr>
          <w:rFonts w:cs="Calibri"/>
          <w:b/>
          <w:bCs/>
          <w:color w:val="6D009D"/>
          <w:sz w:val="28"/>
          <w:szCs w:val="28"/>
        </w:rPr>
      </w:pPr>
      <w:r w:rsidRPr="59A80A97">
        <w:rPr>
          <w:rFonts w:cs="Calibri"/>
          <w:b/>
          <w:bCs/>
          <w:color w:val="6D009D"/>
          <w:sz w:val="28"/>
          <w:szCs w:val="28"/>
        </w:rPr>
        <w:t>Background</w:t>
      </w:r>
    </w:p>
    <w:p w:rsidRPr="001625EF" w:rsidR="006C6BEA" w:rsidP="00B709ED" w:rsidRDefault="000D2500" w14:paraId="69437406" w14:textId="6E302C9B">
      <w:pPr>
        <w:ind w:right="141"/>
        <w:jc w:val="both"/>
        <w:rPr>
          <w:rFonts w:cs="Calibri"/>
          <w:sz w:val="28"/>
          <w:szCs w:val="28"/>
        </w:rPr>
      </w:pPr>
      <w:r w:rsidRPr="001625EF">
        <w:rPr>
          <w:rFonts w:cs="Calibri"/>
          <w:sz w:val="28"/>
          <w:szCs w:val="28"/>
        </w:rPr>
        <w:t xml:space="preserve">The University of Manchester is </w:t>
      </w:r>
      <w:r w:rsidRPr="001625EF">
        <w:rPr>
          <w:rFonts w:cs="Calibri"/>
          <w:b/>
          <w:sz w:val="28"/>
          <w:szCs w:val="28"/>
        </w:rPr>
        <w:t>unique</w:t>
      </w:r>
      <w:r w:rsidRPr="001625EF">
        <w:rPr>
          <w:rFonts w:cs="Calibri"/>
          <w:sz w:val="28"/>
          <w:szCs w:val="28"/>
        </w:rPr>
        <w:t xml:space="preserve"> in </w:t>
      </w:r>
      <w:r w:rsidRPr="001625EF" w:rsidR="00A86188">
        <w:rPr>
          <w:rFonts w:cs="Calibri"/>
          <w:sz w:val="28"/>
          <w:szCs w:val="28"/>
        </w:rPr>
        <w:t xml:space="preserve">having </w:t>
      </w:r>
      <w:hyperlink w:history="1" r:id="rId11">
        <w:r w:rsidRPr="001625EF" w:rsidR="00614781">
          <w:rPr>
            <w:rStyle w:val="Hyperlink"/>
            <w:rFonts w:cs="Calibri"/>
            <w:b/>
            <w:sz w:val="28"/>
            <w:szCs w:val="28"/>
          </w:rPr>
          <w:t>Social R</w:t>
        </w:r>
        <w:r w:rsidRPr="001625EF">
          <w:rPr>
            <w:rStyle w:val="Hyperlink"/>
            <w:rFonts w:cs="Calibri"/>
            <w:b/>
            <w:sz w:val="28"/>
            <w:szCs w:val="28"/>
          </w:rPr>
          <w:t>esponsibility</w:t>
        </w:r>
      </w:hyperlink>
      <w:r w:rsidRPr="001625EF">
        <w:rPr>
          <w:rFonts w:cs="Calibri"/>
          <w:sz w:val="28"/>
          <w:szCs w:val="28"/>
        </w:rPr>
        <w:t xml:space="preserve"> (SR) as one of its three core goals; no other UK University affords </w:t>
      </w:r>
      <w:r w:rsidRPr="001625EF" w:rsidR="00A86188">
        <w:rPr>
          <w:rFonts w:cs="Calibri"/>
          <w:sz w:val="28"/>
          <w:szCs w:val="28"/>
        </w:rPr>
        <w:t>it</w:t>
      </w:r>
      <w:r w:rsidRPr="001625EF">
        <w:rPr>
          <w:rFonts w:cs="Calibri"/>
          <w:sz w:val="28"/>
          <w:szCs w:val="28"/>
        </w:rPr>
        <w:t xml:space="preserve"> this level of </w:t>
      </w:r>
      <w:r w:rsidRPr="001625EF">
        <w:rPr>
          <w:rFonts w:cs="Calibri"/>
          <w:b/>
          <w:sz w:val="28"/>
          <w:szCs w:val="28"/>
        </w:rPr>
        <w:t>strategic priority</w:t>
      </w:r>
      <w:r w:rsidRPr="001625EF">
        <w:rPr>
          <w:rFonts w:cs="Calibri"/>
          <w:sz w:val="28"/>
          <w:szCs w:val="28"/>
        </w:rPr>
        <w:t xml:space="preserve">. </w:t>
      </w:r>
    </w:p>
    <w:p w:rsidRPr="0066293C" w:rsidR="0066293C" w:rsidP="0066293C" w:rsidRDefault="0066293C" w14:paraId="4117F1D6" w14:textId="77777777">
      <w:pPr>
        <w:ind w:right="141"/>
        <w:jc w:val="both"/>
        <w:rPr>
          <w:rFonts w:cs="Calibri"/>
          <w:sz w:val="28"/>
          <w:szCs w:val="28"/>
        </w:rPr>
      </w:pPr>
      <w:r w:rsidRPr="0066293C">
        <w:rPr>
          <w:rFonts w:cs="Calibri"/>
          <w:sz w:val="28"/>
          <w:szCs w:val="28"/>
        </w:rPr>
        <w:t xml:space="preserve">The </w:t>
      </w:r>
      <w:proofErr w:type="gramStart"/>
      <w:r w:rsidRPr="0066293C">
        <w:rPr>
          <w:rFonts w:cs="Calibri"/>
          <w:sz w:val="28"/>
          <w:szCs w:val="28"/>
        </w:rPr>
        <w:t>Faculty’s</w:t>
      </w:r>
      <w:proofErr w:type="gramEnd"/>
      <w:r w:rsidRPr="0066293C">
        <w:rPr>
          <w:rFonts w:cs="Calibri"/>
          <w:sz w:val="28"/>
          <w:szCs w:val="28"/>
        </w:rPr>
        <w:t xml:space="preserve"> vision for SR is that we will </w:t>
      </w:r>
      <w:r w:rsidRPr="0066293C">
        <w:rPr>
          <w:rFonts w:cs="Calibri"/>
          <w:b/>
          <w:sz w:val="28"/>
          <w:szCs w:val="28"/>
        </w:rPr>
        <w:t>encourage</w:t>
      </w:r>
      <w:r w:rsidRPr="0066293C">
        <w:rPr>
          <w:rFonts w:cs="Calibri"/>
          <w:sz w:val="28"/>
          <w:szCs w:val="28"/>
        </w:rPr>
        <w:t xml:space="preserve"> and </w:t>
      </w:r>
      <w:r w:rsidRPr="0066293C">
        <w:rPr>
          <w:rFonts w:cs="Calibri"/>
          <w:b/>
          <w:sz w:val="28"/>
          <w:szCs w:val="28"/>
        </w:rPr>
        <w:t>empower</w:t>
      </w:r>
      <w:r w:rsidRPr="0066293C">
        <w:rPr>
          <w:rFonts w:cs="Calibri"/>
          <w:sz w:val="28"/>
          <w:szCs w:val="28"/>
        </w:rPr>
        <w:t xml:space="preserve"> the transformation of ideas in Biology, Medicine, and Health into </w:t>
      </w:r>
      <w:r w:rsidRPr="0066293C">
        <w:rPr>
          <w:rFonts w:cs="Calibri"/>
          <w:b/>
          <w:sz w:val="28"/>
          <w:szCs w:val="28"/>
        </w:rPr>
        <w:t>beneficial</w:t>
      </w:r>
      <w:r w:rsidRPr="0066293C">
        <w:rPr>
          <w:rFonts w:cs="Calibri"/>
          <w:sz w:val="28"/>
          <w:szCs w:val="28"/>
        </w:rPr>
        <w:t xml:space="preserve"> </w:t>
      </w:r>
      <w:r w:rsidRPr="0066293C">
        <w:rPr>
          <w:rFonts w:cs="Calibri"/>
          <w:b/>
          <w:sz w:val="28"/>
          <w:szCs w:val="28"/>
        </w:rPr>
        <w:t>and sustainable impact</w:t>
      </w:r>
      <w:r w:rsidRPr="0066293C">
        <w:rPr>
          <w:rFonts w:cs="Calibri"/>
          <w:sz w:val="28"/>
          <w:szCs w:val="28"/>
        </w:rPr>
        <w:t xml:space="preserve"> on our </w:t>
      </w:r>
      <w:r w:rsidRPr="0066293C">
        <w:rPr>
          <w:rFonts w:cs="Calibri"/>
          <w:b/>
          <w:sz w:val="28"/>
          <w:szCs w:val="28"/>
        </w:rPr>
        <w:t>local, national, and international communities</w:t>
      </w:r>
      <w:r w:rsidRPr="0066293C">
        <w:rPr>
          <w:rFonts w:cs="Calibri"/>
          <w:sz w:val="28"/>
          <w:szCs w:val="28"/>
        </w:rPr>
        <w:t xml:space="preserve">. </w:t>
      </w:r>
      <w:r w:rsidRPr="0066293C">
        <w:rPr>
          <w:rFonts w:cs="Calibri"/>
          <w:b/>
          <w:sz w:val="28"/>
          <w:szCs w:val="28"/>
        </w:rPr>
        <w:t>Fairness, transparency, and inclusion</w:t>
      </w:r>
      <w:r w:rsidRPr="0066293C">
        <w:rPr>
          <w:rFonts w:cs="Calibri"/>
          <w:sz w:val="28"/>
          <w:szCs w:val="28"/>
        </w:rPr>
        <w:t xml:space="preserve"> will drive all frontline activities of the </w:t>
      </w:r>
      <w:proofErr w:type="gramStart"/>
      <w:r w:rsidRPr="0066293C">
        <w:rPr>
          <w:rFonts w:cs="Calibri"/>
          <w:sz w:val="28"/>
          <w:szCs w:val="28"/>
        </w:rPr>
        <w:t>Faculty</w:t>
      </w:r>
      <w:proofErr w:type="gramEnd"/>
      <w:r w:rsidRPr="0066293C">
        <w:rPr>
          <w:rFonts w:cs="Calibri"/>
          <w:sz w:val="28"/>
          <w:szCs w:val="28"/>
        </w:rPr>
        <w:t>, enabling our staff, students, and communities to achieve excellence and effect positive change for the benefit of society. </w:t>
      </w:r>
    </w:p>
    <w:p w:rsidRPr="0066293C" w:rsidR="0066293C" w:rsidP="0066293C" w:rsidRDefault="0066293C" w14:paraId="4EA58565" w14:textId="38A54C03">
      <w:pPr>
        <w:ind w:right="141"/>
        <w:jc w:val="both"/>
        <w:rPr>
          <w:rFonts w:cs="Calibri"/>
          <w:sz w:val="28"/>
          <w:szCs w:val="28"/>
        </w:rPr>
      </w:pPr>
      <w:r w:rsidRPr="41D66E3D" w:rsidR="0066293C">
        <w:rPr>
          <w:rFonts w:cs="Calibri"/>
          <w:sz w:val="28"/>
          <w:szCs w:val="28"/>
        </w:rPr>
        <w:t xml:space="preserve">The </w:t>
      </w:r>
      <w:hyperlink r:id="R1d9052945ef5470e">
        <w:r w:rsidRPr="41D66E3D" w:rsidR="0066293C">
          <w:rPr>
            <w:rStyle w:val="Hyperlink"/>
            <w:rFonts w:cs="Calibri"/>
            <w:sz w:val="28"/>
            <w:szCs w:val="28"/>
          </w:rPr>
          <w:t>Faculty’s SR 5-year plan</w:t>
        </w:r>
      </w:hyperlink>
      <w:r w:rsidRPr="41D66E3D" w:rsidR="0066293C">
        <w:rPr>
          <w:rFonts w:cs="Calibri"/>
          <w:sz w:val="28"/>
          <w:szCs w:val="28"/>
        </w:rPr>
        <w:t xml:space="preserve"> </w:t>
      </w:r>
      <w:r w:rsidRPr="41D66E3D" w:rsidR="12FF19A6">
        <w:rPr>
          <w:rFonts w:cs="Calibri"/>
          <w:sz w:val="28"/>
          <w:szCs w:val="28"/>
        </w:rPr>
        <w:t>(2022/23-</w:t>
      </w:r>
      <w:r w:rsidRPr="41D66E3D" w:rsidR="12FF19A6">
        <w:rPr>
          <w:rFonts w:cs="Calibri"/>
          <w:sz w:val="28"/>
          <w:szCs w:val="28"/>
        </w:rPr>
        <w:t>2025)</w:t>
      </w:r>
      <w:r w:rsidRPr="41D66E3D" w:rsidR="51A658B8">
        <w:rPr>
          <w:rFonts w:cs="Calibri"/>
          <w:sz w:val="28"/>
          <w:szCs w:val="28"/>
        </w:rPr>
        <w:t xml:space="preserve"> </w:t>
      </w:r>
      <w:r w:rsidRPr="41D66E3D" w:rsidR="0066293C">
        <w:rPr>
          <w:rFonts w:cs="Calibri"/>
          <w:sz w:val="28"/>
          <w:szCs w:val="28"/>
        </w:rPr>
        <w:t>consists</w:t>
      </w:r>
      <w:r w:rsidRPr="41D66E3D" w:rsidR="0066293C">
        <w:rPr>
          <w:rFonts w:cs="Calibri"/>
          <w:sz w:val="28"/>
          <w:szCs w:val="28"/>
        </w:rPr>
        <w:t xml:space="preserve"> of five priority areas: </w:t>
      </w:r>
    </w:p>
    <w:p w:rsidRPr="005D659C" w:rsidR="0066293C" w:rsidP="005D659C" w:rsidRDefault="0066293C" w14:paraId="3EFB47B0" w14:textId="77777777">
      <w:pPr>
        <w:pStyle w:val="NoSpacing"/>
        <w:numPr>
          <w:ilvl w:val="0"/>
          <w:numId w:val="38"/>
        </w:numPr>
        <w:rPr>
          <w:sz w:val="28"/>
          <w:szCs w:val="28"/>
        </w:rPr>
      </w:pPr>
      <w:r w:rsidRPr="005D659C">
        <w:rPr>
          <w:sz w:val="28"/>
          <w:szCs w:val="28"/>
        </w:rPr>
        <w:t>Equality, Diversity, and Inclusion (EDI) </w:t>
      </w:r>
    </w:p>
    <w:p w:rsidRPr="005D659C" w:rsidR="0066293C" w:rsidP="005D659C" w:rsidRDefault="0066293C" w14:paraId="48F9F62A" w14:textId="392F0DC2">
      <w:pPr>
        <w:pStyle w:val="NoSpacing"/>
        <w:numPr>
          <w:ilvl w:val="0"/>
          <w:numId w:val="38"/>
        </w:numPr>
        <w:rPr>
          <w:sz w:val="28"/>
          <w:szCs w:val="28"/>
        </w:rPr>
      </w:pPr>
      <w:r w:rsidRPr="00538291" w:rsidR="0066293C">
        <w:rPr>
          <w:sz w:val="28"/>
          <w:szCs w:val="28"/>
        </w:rPr>
        <w:t>Community and Civic Engagement</w:t>
      </w:r>
      <w:r w:rsidRPr="00538291" w:rsidR="5CB43675">
        <w:rPr>
          <w:sz w:val="28"/>
          <w:szCs w:val="28"/>
        </w:rPr>
        <w:t xml:space="preserve"> or PPIE </w:t>
      </w:r>
    </w:p>
    <w:p w:rsidRPr="005D659C" w:rsidR="0066293C" w:rsidP="005D659C" w:rsidRDefault="0066293C" w14:paraId="3865912F" w14:textId="77777777">
      <w:pPr>
        <w:pStyle w:val="NoSpacing"/>
        <w:numPr>
          <w:ilvl w:val="0"/>
          <w:numId w:val="38"/>
        </w:numPr>
        <w:rPr>
          <w:sz w:val="28"/>
          <w:szCs w:val="28"/>
        </w:rPr>
      </w:pPr>
      <w:r w:rsidRPr="005D659C">
        <w:rPr>
          <w:sz w:val="28"/>
          <w:szCs w:val="28"/>
        </w:rPr>
        <w:t>Global health challenges </w:t>
      </w:r>
    </w:p>
    <w:p w:rsidRPr="005D659C" w:rsidR="0066293C" w:rsidP="005D659C" w:rsidRDefault="0066293C" w14:paraId="2B7F8F71" w14:textId="77777777">
      <w:pPr>
        <w:pStyle w:val="NoSpacing"/>
        <w:numPr>
          <w:ilvl w:val="0"/>
          <w:numId w:val="38"/>
        </w:numPr>
        <w:rPr>
          <w:sz w:val="28"/>
          <w:szCs w:val="28"/>
        </w:rPr>
      </w:pPr>
      <w:r w:rsidRPr="005D659C">
        <w:rPr>
          <w:sz w:val="28"/>
          <w:szCs w:val="28"/>
        </w:rPr>
        <w:t>Service Learning </w:t>
      </w:r>
    </w:p>
    <w:p w:rsidRPr="005D659C" w:rsidR="0066293C" w:rsidP="005D659C" w:rsidRDefault="0066293C" w14:paraId="57AEB3F2" w14:textId="77777777">
      <w:pPr>
        <w:pStyle w:val="NoSpacing"/>
        <w:numPr>
          <w:ilvl w:val="0"/>
          <w:numId w:val="38"/>
        </w:numPr>
        <w:rPr>
          <w:sz w:val="28"/>
          <w:szCs w:val="28"/>
        </w:rPr>
      </w:pPr>
      <w:r w:rsidRPr="005D659C">
        <w:rPr>
          <w:sz w:val="28"/>
          <w:szCs w:val="28"/>
        </w:rPr>
        <w:t>Environmental Sustainability (ES) </w:t>
      </w:r>
    </w:p>
    <w:p w:rsidR="005D659C" w:rsidP="009A62EE" w:rsidRDefault="005D659C" w14:paraId="712A6272" w14:textId="77777777">
      <w:pPr>
        <w:spacing w:after="0"/>
        <w:ind w:right="141"/>
        <w:jc w:val="both"/>
        <w:rPr>
          <w:rFonts w:cs="Calibri"/>
          <w:sz w:val="28"/>
          <w:szCs w:val="28"/>
        </w:rPr>
      </w:pPr>
    </w:p>
    <w:p w:rsidRPr="0066293C" w:rsidR="0066293C" w:rsidP="0066293C" w:rsidRDefault="0066293C" w14:paraId="28B18E7B" w14:textId="6E2C7E80">
      <w:pPr>
        <w:ind w:right="141"/>
        <w:jc w:val="both"/>
        <w:rPr>
          <w:rFonts w:cs="Calibri"/>
          <w:sz w:val="28"/>
          <w:szCs w:val="28"/>
        </w:rPr>
      </w:pPr>
      <w:r w:rsidRPr="0066293C">
        <w:rPr>
          <w:rFonts w:cs="Calibri"/>
          <w:sz w:val="28"/>
          <w:szCs w:val="28"/>
        </w:rPr>
        <w:t xml:space="preserve">Excellent </w:t>
      </w:r>
      <w:r w:rsidRPr="005D659C" w:rsidR="0059277F">
        <w:rPr>
          <w:sz w:val="28"/>
          <w:szCs w:val="28"/>
        </w:rPr>
        <w:t>Patient and Public Involvement and Engagement (PPIE) </w:t>
      </w:r>
      <w:r w:rsidRPr="0066293C">
        <w:rPr>
          <w:rFonts w:cs="Calibri"/>
          <w:sz w:val="28"/>
          <w:szCs w:val="28"/>
        </w:rPr>
        <w:t xml:space="preserve">is </w:t>
      </w:r>
      <w:r w:rsidRPr="0066293C">
        <w:rPr>
          <w:rFonts w:cs="Calibri"/>
          <w:b/>
          <w:sz w:val="28"/>
          <w:szCs w:val="28"/>
        </w:rPr>
        <w:t>critical</w:t>
      </w:r>
      <w:r w:rsidRPr="0066293C">
        <w:rPr>
          <w:rFonts w:cs="Calibri"/>
          <w:sz w:val="28"/>
          <w:szCs w:val="28"/>
        </w:rPr>
        <w:t xml:space="preserve"> to achieving our goal to </w:t>
      </w:r>
      <w:r w:rsidRPr="0066293C">
        <w:rPr>
          <w:rFonts w:cs="Calibri"/>
          <w:b/>
          <w:sz w:val="28"/>
          <w:szCs w:val="28"/>
        </w:rPr>
        <w:t>embed</w:t>
      </w:r>
      <w:r w:rsidRPr="0066293C">
        <w:rPr>
          <w:rFonts w:cs="Calibri"/>
          <w:sz w:val="28"/>
          <w:szCs w:val="28"/>
        </w:rPr>
        <w:t xml:space="preserve"> SR as our ethos, with SR principals flowing through our research, teaching and outreach and being integral to all we do. </w:t>
      </w:r>
    </w:p>
    <w:p w:rsidR="00F84A17" w:rsidP="00538291" w:rsidRDefault="00433676" w14:paraId="02EDFE17" w14:textId="7A0162CF">
      <w:pPr>
        <w:ind w:right="141"/>
        <w:jc w:val="both"/>
        <w:rPr>
          <w:rFonts w:cs="Calibri"/>
          <w:sz w:val="28"/>
          <w:szCs w:val="28"/>
        </w:rPr>
      </w:pPr>
      <w:r w:rsidRPr="00538291" w:rsidR="00433676">
        <w:rPr>
          <w:rFonts w:cs="Calibri"/>
          <w:sz w:val="28"/>
          <w:szCs w:val="28"/>
        </w:rPr>
        <w:t xml:space="preserve">This document sets out the </w:t>
      </w:r>
      <w:r w:rsidRPr="00538291" w:rsidR="00433676">
        <w:rPr>
          <w:rFonts w:cs="Calibri"/>
          <w:b w:val="1"/>
          <w:bCs w:val="1"/>
          <w:sz w:val="28"/>
          <w:szCs w:val="28"/>
        </w:rPr>
        <w:t>action plan</w:t>
      </w:r>
      <w:r w:rsidRPr="00538291" w:rsidR="00433676">
        <w:rPr>
          <w:rFonts w:cs="Calibri"/>
          <w:sz w:val="28"/>
          <w:szCs w:val="28"/>
        </w:rPr>
        <w:t xml:space="preserve"> </w:t>
      </w:r>
      <w:r w:rsidRPr="00538291" w:rsidR="00433676">
        <w:rPr>
          <w:rFonts w:cs="Calibri"/>
          <w:b w:val="1"/>
          <w:bCs w:val="1"/>
          <w:sz w:val="28"/>
          <w:szCs w:val="28"/>
        </w:rPr>
        <w:t xml:space="preserve">for the </w:t>
      </w:r>
      <w:r w:rsidRPr="00538291" w:rsidR="00977784">
        <w:rPr>
          <w:rFonts w:cs="Calibri"/>
          <w:b w:val="1"/>
          <w:bCs w:val="1"/>
          <w:sz w:val="28"/>
          <w:szCs w:val="28"/>
        </w:rPr>
        <w:t>P</w:t>
      </w:r>
      <w:r w:rsidRPr="00538291" w:rsidR="00433676">
        <w:rPr>
          <w:rFonts w:cs="Calibri"/>
          <w:b w:val="1"/>
          <w:bCs w:val="1"/>
          <w:sz w:val="28"/>
          <w:szCs w:val="28"/>
        </w:rPr>
        <w:t>P</w:t>
      </w:r>
      <w:r w:rsidRPr="00538291" w:rsidR="00614781">
        <w:rPr>
          <w:rFonts w:cs="Calibri"/>
          <w:b w:val="1"/>
          <w:bCs w:val="1"/>
          <w:sz w:val="28"/>
          <w:szCs w:val="28"/>
        </w:rPr>
        <w:t>I</w:t>
      </w:r>
      <w:r w:rsidRPr="00538291" w:rsidR="00F84A17">
        <w:rPr>
          <w:rFonts w:cs="Calibri"/>
          <w:b w:val="1"/>
          <w:bCs w:val="1"/>
          <w:sz w:val="28"/>
          <w:szCs w:val="28"/>
        </w:rPr>
        <w:t>E</w:t>
      </w:r>
      <w:r w:rsidRPr="00538291" w:rsidR="00F84A17">
        <w:rPr>
          <w:rFonts w:cs="Calibri"/>
          <w:b w:val="1"/>
          <w:bCs w:val="1"/>
          <w:sz w:val="28"/>
          <w:szCs w:val="28"/>
        </w:rPr>
        <w:t xml:space="preserve"> </w:t>
      </w:r>
      <w:r w:rsidRPr="00538291" w:rsidR="00977784">
        <w:rPr>
          <w:rFonts w:cs="Calibri"/>
          <w:b w:val="1"/>
          <w:bCs w:val="1"/>
          <w:sz w:val="28"/>
          <w:szCs w:val="28"/>
        </w:rPr>
        <w:t>F</w:t>
      </w:r>
      <w:r w:rsidRPr="00538291" w:rsidR="00F84A17">
        <w:rPr>
          <w:rFonts w:cs="Calibri"/>
          <w:b w:val="1"/>
          <w:bCs w:val="1"/>
          <w:sz w:val="28"/>
          <w:szCs w:val="28"/>
        </w:rPr>
        <w:t>orum</w:t>
      </w:r>
      <w:r w:rsidRPr="00538291" w:rsidR="00F84A17">
        <w:rPr>
          <w:rFonts w:cs="Calibri"/>
          <w:b w:val="1"/>
          <w:bCs w:val="1"/>
          <w:sz w:val="28"/>
          <w:szCs w:val="28"/>
        </w:rPr>
        <w:t xml:space="preserve"> for 20</w:t>
      </w:r>
      <w:r w:rsidRPr="00538291" w:rsidR="00614781">
        <w:rPr>
          <w:rFonts w:cs="Calibri"/>
          <w:b w:val="1"/>
          <w:bCs w:val="1"/>
          <w:sz w:val="28"/>
          <w:szCs w:val="28"/>
        </w:rPr>
        <w:t>2</w:t>
      </w:r>
      <w:r w:rsidRPr="00538291" w:rsidR="53E71A17">
        <w:rPr>
          <w:rFonts w:cs="Calibri"/>
          <w:b w:val="1"/>
          <w:bCs w:val="1"/>
          <w:sz w:val="28"/>
          <w:szCs w:val="28"/>
        </w:rPr>
        <w:t>4/</w:t>
      </w:r>
      <w:r w:rsidRPr="00538291" w:rsidR="002755EC">
        <w:rPr>
          <w:rFonts w:cs="Calibri"/>
          <w:b w:val="1"/>
          <w:bCs w:val="1"/>
          <w:sz w:val="28"/>
          <w:szCs w:val="28"/>
        </w:rPr>
        <w:t>2</w:t>
      </w:r>
      <w:r w:rsidRPr="00538291" w:rsidR="1A126DF3">
        <w:rPr>
          <w:rFonts w:cs="Calibri"/>
          <w:b w:val="1"/>
          <w:bCs w:val="1"/>
          <w:sz w:val="28"/>
          <w:szCs w:val="28"/>
        </w:rPr>
        <w:t>5</w:t>
      </w:r>
      <w:r w:rsidRPr="00538291" w:rsidR="00F84A17">
        <w:rPr>
          <w:rFonts w:cs="Calibri"/>
          <w:sz w:val="28"/>
          <w:szCs w:val="28"/>
        </w:rPr>
        <w:t xml:space="preserve"> to </w:t>
      </w:r>
      <w:r w:rsidRPr="00538291" w:rsidR="00433676">
        <w:rPr>
          <w:rFonts w:cs="Calibri"/>
          <w:sz w:val="28"/>
          <w:szCs w:val="28"/>
        </w:rPr>
        <w:t xml:space="preserve">support </w:t>
      </w:r>
      <w:hyperlink r:id="R0a881cacdc2748b5">
        <w:r w:rsidRPr="00538291" w:rsidR="00F84A17">
          <w:rPr>
            <w:rStyle w:val="Hyperlink"/>
            <w:rFonts w:cs="Calibri"/>
            <w:sz w:val="28"/>
            <w:szCs w:val="28"/>
          </w:rPr>
          <w:t>the Faculty</w:t>
        </w:r>
        <w:r w:rsidRPr="00538291" w:rsidR="00432D5F">
          <w:rPr>
            <w:rStyle w:val="Hyperlink"/>
            <w:rFonts w:cs="Calibri"/>
            <w:sz w:val="28"/>
            <w:szCs w:val="28"/>
          </w:rPr>
          <w:t>’s</w:t>
        </w:r>
        <w:r w:rsidRPr="00538291" w:rsidR="00F84A17">
          <w:rPr>
            <w:rStyle w:val="Hyperlink"/>
            <w:rFonts w:cs="Calibri"/>
            <w:sz w:val="28"/>
            <w:szCs w:val="28"/>
          </w:rPr>
          <w:t xml:space="preserve"> SR </w:t>
        </w:r>
        <w:r w:rsidRPr="00538291" w:rsidR="00FD06AC">
          <w:rPr>
            <w:rStyle w:val="Hyperlink"/>
            <w:rFonts w:cs="Calibri"/>
            <w:sz w:val="28"/>
            <w:szCs w:val="28"/>
          </w:rPr>
          <w:t>plan</w:t>
        </w:r>
      </w:hyperlink>
      <w:r w:rsidRPr="00538291" w:rsidR="00F84A17">
        <w:rPr>
          <w:rFonts w:cs="Calibri"/>
          <w:sz w:val="28"/>
          <w:szCs w:val="28"/>
        </w:rPr>
        <w:t>,</w:t>
      </w:r>
      <w:r w:rsidRPr="00538291" w:rsidR="008A063F">
        <w:rPr>
          <w:rFonts w:cs="Calibri"/>
          <w:sz w:val="28"/>
          <w:szCs w:val="28"/>
        </w:rPr>
        <w:t xml:space="preserve"> the </w:t>
      </w:r>
      <w:hyperlink r:id="R63d55cb75d80414b">
        <w:r w:rsidRPr="00538291" w:rsidR="008A063F">
          <w:rPr>
            <w:rStyle w:val="Hyperlink"/>
            <w:rFonts w:cs="Calibri"/>
            <w:sz w:val="28"/>
            <w:szCs w:val="28"/>
          </w:rPr>
          <w:t>University’s ‘Our Future’ strategic plan</w:t>
        </w:r>
      </w:hyperlink>
      <w:r w:rsidRPr="00538291" w:rsidR="008A063F">
        <w:rPr>
          <w:rFonts w:cs="Calibri"/>
          <w:sz w:val="28"/>
          <w:szCs w:val="28"/>
        </w:rPr>
        <w:t xml:space="preserve">, </w:t>
      </w:r>
      <w:r w:rsidRPr="00538291" w:rsidR="00841778">
        <w:rPr>
          <w:rFonts w:cs="Calibri"/>
          <w:sz w:val="28"/>
          <w:szCs w:val="28"/>
        </w:rPr>
        <w:t xml:space="preserve">and </w:t>
      </w:r>
      <w:r w:rsidRPr="00538291" w:rsidR="00F84A17">
        <w:rPr>
          <w:rFonts w:cs="Calibri"/>
          <w:sz w:val="28"/>
          <w:szCs w:val="28"/>
        </w:rPr>
        <w:t xml:space="preserve">the </w:t>
      </w:r>
      <w:hyperlink r:id="Ra1b4863a372d49c6">
        <w:r w:rsidRPr="00538291" w:rsidR="12DB438E">
          <w:rPr>
            <w:rStyle w:val="Hyperlink"/>
            <w:rFonts w:cs="Calibri"/>
            <w:sz w:val="28"/>
            <w:szCs w:val="28"/>
          </w:rPr>
          <w:t>University’s Public Engagement Framework</w:t>
        </w:r>
      </w:hyperlink>
      <w:r w:rsidRPr="00538291" w:rsidR="00F84A17">
        <w:rPr>
          <w:rFonts w:cs="Calibri"/>
          <w:sz w:val="28"/>
          <w:szCs w:val="28"/>
        </w:rPr>
        <w:t xml:space="preserve">. </w:t>
      </w:r>
    </w:p>
    <w:p w:rsidR="00F84A17" w:rsidP="00B709ED" w:rsidRDefault="00433676" w14:paraId="57BB22AF" w14:textId="4575E4C9">
      <w:pPr>
        <w:ind w:right="141"/>
        <w:jc w:val="both"/>
        <w:rPr>
          <w:rFonts w:cs="Calibri"/>
          <w:sz w:val="28"/>
          <w:szCs w:val="28"/>
        </w:rPr>
      </w:pPr>
      <w:r w:rsidRPr="00538291" w:rsidR="00BC3731">
        <w:rPr>
          <w:rFonts w:cs="Calibri"/>
          <w:sz w:val="28"/>
          <w:szCs w:val="28"/>
        </w:rPr>
        <w:t>It</w:t>
      </w:r>
      <w:r w:rsidRPr="00538291" w:rsidR="004E7C2E">
        <w:rPr>
          <w:rFonts w:cs="Calibri"/>
          <w:sz w:val="28"/>
          <w:szCs w:val="28"/>
        </w:rPr>
        <w:t xml:space="preserve"> will be a </w:t>
      </w:r>
      <w:r w:rsidRPr="00538291" w:rsidR="004E7C2E">
        <w:rPr>
          <w:rFonts w:cs="Calibri"/>
          <w:b w:val="1"/>
          <w:bCs w:val="1"/>
          <w:sz w:val="28"/>
          <w:szCs w:val="28"/>
        </w:rPr>
        <w:t xml:space="preserve">living </w:t>
      </w:r>
      <w:r w:rsidRPr="00538291" w:rsidR="316033F5">
        <w:rPr>
          <w:rFonts w:cs="Calibri"/>
          <w:b w:val="1"/>
          <w:bCs w:val="1"/>
          <w:sz w:val="28"/>
          <w:szCs w:val="28"/>
        </w:rPr>
        <w:t>document,</w:t>
      </w:r>
      <w:r w:rsidRPr="00538291" w:rsidR="004E7C2E">
        <w:rPr>
          <w:rFonts w:cs="Calibri"/>
          <w:b w:val="1"/>
          <w:bCs w:val="1"/>
          <w:sz w:val="28"/>
          <w:szCs w:val="28"/>
        </w:rPr>
        <w:t xml:space="preserve"> </w:t>
      </w:r>
      <w:r w:rsidRPr="00538291" w:rsidR="004E7C2E">
        <w:rPr>
          <w:rFonts w:cs="Calibri"/>
          <w:sz w:val="28"/>
          <w:szCs w:val="28"/>
        </w:rPr>
        <w:t>and p</w:t>
      </w:r>
      <w:r w:rsidRPr="00538291" w:rsidR="00F84A17">
        <w:rPr>
          <w:rFonts w:cs="Calibri"/>
          <w:sz w:val="28"/>
          <w:szCs w:val="28"/>
        </w:rPr>
        <w:t xml:space="preserve">rogress will be reviewed and reported </w:t>
      </w:r>
      <w:r w:rsidRPr="00538291" w:rsidR="00115B2E">
        <w:rPr>
          <w:rFonts w:cs="Calibri"/>
          <w:sz w:val="28"/>
          <w:szCs w:val="28"/>
        </w:rPr>
        <w:t>at each</w:t>
      </w:r>
      <w:r w:rsidRPr="00538291" w:rsidR="008A063F">
        <w:rPr>
          <w:rFonts w:cs="Calibri"/>
          <w:sz w:val="28"/>
          <w:szCs w:val="28"/>
        </w:rPr>
        <w:t xml:space="preserve"> F</w:t>
      </w:r>
      <w:r w:rsidRPr="00538291" w:rsidR="00F84A17">
        <w:rPr>
          <w:rFonts w:cs="Calibri"/>
          <w:sz w:val="28"/>
          <w:szCs w:val="28"/>
        </w:rPr>
        <w:t>orum</w:t>
      </w:r>
      <w:r w:rsidRPr="00538291" w:rsidR="00614781">
        <w:rPr>
          <w:rFonts w:cs="Calibri"/>
          <w:sz w:val="28"/>
          <w:szCs w:val="28"/>
        </w:rPr>
        <w:t xml:space="preserve"> meeting</w:t>
      </w:r>
      <w:r w:rsidRPr="00538291" w:rsidR="004E7C2E">
        <w:rPr>
          <w:rFonts w:cs="Calibri"/>
          <w:sz w:val="28"/>
          <w:szCs w:val="28"/>
        </w:rPr>
        <w:t>.</w:t>
      </w:r>
      <w:r w:rsidRPr="00538291" w:rsidR="00F84A17">
        <w:rPr>
          <w:rFonts w:cs="Calibri"/>
          <w:sz w:val="28"/>
          <w:szCs w:val="28"/>
        </w:rPr>
        <w:t xml:space="preserve"> </w:t>
      </w:r>
      <w:r w:rsidRPr="00538291" w:rsidR="004E7C2E">
        <w:rPr>
          <w:rFonts w:cs="Calibri"/>
          <w:sz w:val="28"/>
          <w:szCs w:val="28"/>
        </w:rPr>
        <w:t>W</w:t>
      </w:r>
      <w:r w:rsidRPr="00538291" w:rsidR="45B03364">
        <w:rPr>
          <w:rFonts w:cs="Calibri"/>
          <w:sz w:val="28"/>
          <w:szCs w:val="28"/>
        </w:rPr>
        <w:t xml:space="preserve">e will </w:t>
      </w:r>
      <w:r w:rsidRPr="00538291" w:rsidR="54F6691F">
        <w:rPr>
          <w:rFonts w:cs="Calibri"/>
          <w:sz w:val="28"/>
          <w:szCs w:val="28"/>
        </w:rPr>
        <w:t xml:space="preserve">be </w:t>
      </w:r>
      <w:r w:rsidRPr="00538291" w:rsidR="45B03364">
        <w:rPr>
          <w:rFonts w:cs="Calibri"/>
          <w:sz w:val="28"/>
          <w:szCs w:val="28"/>
        </w:rPr>
        <w:t>flex</w:t>
      </w:r>
      <w:r w:rsidRPr="00538291" w:rsidR="48BFF385">
        <w:rPr>
          <w:rFonts w:cs="Calibri"/>
          <w:sz w:val="28"/>
          <w:szCs w:val="28"/>
        </w:rPr>
        <w:t>i</w:t>
      </w:r>
      <w:r w:rsidRPr="00538291" w:rsidR="45B03364">
        <w:rPr>
          <w:rFonts w:cs="Calibri"/>
          <w:sz w:val="28"/>
          <w:szCs w:val="28"/>
        </w:rPr>
        <w:t>bl</w:t>
      </w:r>
      <w:r w:rsidRPr="00538291" w:rsidR="4E175E2B">
        <w:rPr>
          <w:rFonts w:cs="Calibri"/>
          <w:sz w:val="28"/>
          <w:szCs w:val="28"/>
        </w:rPr>
        <w:t>e</w:t>
      </w:r>
      <w:r w:rsidRPr="00538291" w:rsidR="45B03364">
        <w:rPr>
          <w:rFonts w:cs="Calibri"/>
          <w:sz w:val="28"/>
          <w:szCs w:val="28"/>
        </w:rPr>
        <w:t xml:space="preserve"> and adaptabl</w:t>
      </w:r>
      <w:r w:rsidRPr="00538291" w:rsidR="6300230E">
        <w:rPr>
          <w:rFonts w:cs="Calibri"/>
          <w:sz w:val="28"/>
          <w:szCs w:val="28"/>
        </w:rPr>
        <w:t>e</w:t>
      </w:r>
      <w:r w:rsidRPr="00538291" w:rsidR="45B03364">
        <w:rPr>
          <w:rFonts w:cs="Calibri"/>
          <w:sz w:val="28"/>
          <w:szCs w:val="28"/>
        </w:rPr>
        <w:t>, ensuring that this action plan i</w:t>
      </w:r>
      <w:r w:rsidRPr="00538291" w:rsidR="5B72950F">
        <w:rPr>
          <w:rFonts w:cs="Calibri"/>
          <w:sz w:val="28"/>
          <w:szCs w:val="28"/>
        </w:rPr>
        <w:t>s relevant and responsive to the needs of our communities.</w:t>
      </w:r>
    </w:p>
    <w:p w:rsidR="5BF81CB9" w:rsidP="59A80A97" w:rsidRDefault="5BF81CB9" w14:paraId="1B6DAD4E" w14:textId="756FB412">
      <w:pPr>
        <w:ind w:right="141"/>
        <w:jc w:val="both"/>
        <w:rPr>
          <w:rFonts w:cs="Calibri"/>
          <w:b/>
          <w:bCs/>
          <w:color w:val="7030A0"/>
        </w:rPr>
      </w:pPr>
      <w:r w:rsidRPr="59A80A97">
        <w:rPr>
          <w:rFonts w:cs="Calibri"/>
          <w:b/>
          <w:bCs/>
          <w:color w:val="7030A0"/>
          <w:sz w:val="28"/>
          <w:szCs w:val="28"/>
        </w:rPr>
        <w:t xml:space="preserve">How </w:t>
      </w:r>
      <w:r w:rsidRPr="59A80A97" w:rsidR="0617FADF">
        <w:rPr>
          <w:rFonts w:cs="Calibri"/>
          <w:b/>
          <w:bCs/>
          <w:color w:val="7030A0"/>
          <w:sz w:val="28"/>
          <w:szCs w:val="28"/>
        </w:rPr>
        <w:t xml:space="preserve">this </w:t>
      </w:r>
      <w:r w:rsidRPr="59A80A97">
        <w:rPr>
          <w:rFonts w:cs="Calibri"/>
          <w:b/>
          <w:bCs/>
          <w:color w:val="7030A0"/>
          <w:sz w:val="28"/>
          <w:szCs w:val="28"/>
        </w:rPr>
        <w:t>action plan links in with the University’s Public Engagement framework</w:t>
      </w:r>
    </w:p>
    <w:p w:rsidR="00CC028D" w:rsidP="59A80A97" w:rsidRDefault="00FB4DB3" w14:paraId="730AE411" w14:textId="7DA46508">
      <w:pPr>
        <w:ind w:right="141"/>
        <w:rPr>
          <w:rFonts w:cs="Calibri"/>
          <w:sz w:val="28"/>
          <w:szCs w:val="28"/>
        </w:rPr>
      </w:pPr>
      <w:r w:rsidRPr="13DC8475" w:rsidR="00FB4DB3">
        <w:rPr>
          <w:rFonts w:cs="Calibri"/>
          <w:sz w:val="28"/>
          <w:szCs w:val="28"/>
        </w:rPr>
        <w:t>The University’s approach to public engagement</w:t>
      </w:r>
      <w:r w:rsidRPr="13DC8475" w:rsidR="7CE0D103">
        <w:rPr>
          <w:rFonts w:cs="Calibri"/>
          <w:sz w:val="28"/>
          <w:szCs w:val="28"/>
        </w:rPr>
        <w:t xml:space="preserve"> </w:t>
      </w:r>
      <w:r w:rsidRPr="13DC8475" w:rsidR="00FB4DB3">
        <w:rPr>
          <w:rFonts w:cs="Calibri"/>
          <w:sz w:val="28"/>
          <w:szCs w:val="28"/>
        </w:rPr>
        <w:t>is supported by three enabling priorities</w:t>
      </w:r>
      <w:r w:rsidRPr="13DC8475" w:rsidR="0035969D">
        <w:rPr>
          <w:rFonts w:cs="Calibri"/>
          <w:sz w:val="28"/>
          <w:szCs w:val="28"/>
        </w:rPr>
        <w:t xml:space="preserve"> (people</w:t>
      </w:r>
      <w:r w:rsidRPr="13DC8475" w:rsidR="00115B2E">
        <w:rPr>
          <w:rFonts w:cs="Calibri"/>
          <w:sz w:val="28"/>
          <w:szCs w:val="28"/>
        </w:rPr>
        <w:t>,</w:t>
      </w:r>
      <w:r w:rsidRPr="13DC8475" w:rsidR="739AA702">
        <w:rPr>
          <w:rFonts w:cs="Calibri"/>
          <w:sz w:val="28"/>
          <w:szCs w:val="28"/>
        </w:rPr>
        <w:t xml:space="preserve"> </w:t>
      </w:r>
      <w:r w:rsidRPr="13DC8475" w:rsidR="739AA702">
        <w:rPr>
          <w:rFonts w:cs="Calibri"/>
          <w:sz w:val="28"/>
          <w:szCs w:val="28"/>
        </w:rPr>
        <w:t>practice</w:t>
      </w:r>
      <w:r w:rsidRPr="13DC8475" w:rsidR="739AA702">
        <w:rPr>
          <w:rFonts w:cs="Calibri"/>
          <w:sz w:val="28"/>
          <w:szCs w:val="28"/>
        </w:rPr>
        <w:t xml:space="preserve"> and progress)</w:t>
      </w:r>
      <w:r w:rsidRPr="13DC8475" w:rsidR="00115B2E">
        <w:rPr>
          <w:rFonts w:cs="Calibri"/>
          <w:sz w:val="28"/>
          <w:szCs w:val="28"/>
        </w:rPr>
        <w:t xml:space="preserve"> detailed in the</w:t>
      </w:r>
      <w:r w:rsidRPr="13DC8475" w:rsidR="4F46F4E6">
        <w:rPr>
          <w:rFonts w:cs="Calibri"/>
          <w:sz w:val="28"/>
          <w:szCs w:val="28"/>
        </w:rPr>
        <w:t xml:space="preserve"> </w:t>
      </w:r>
      <w:hyperlink r:id="Rd395db4218c348d6">
        <w:r w:rsidRPr="13DC8475" w:rsidR="4F46F4E6">
          <w:rPr>
            <w:rStyle w:val="Hyperlink"/>
            <w:rFonts w:cs="Calibri"/>
            <w:sz w:val="28"/>
            <w:szCs w:val="28"/>
          </w:rPr>
          <w:t>Public Engagement Framework</w:t>
        </w:r>
      </w:hyperlink>
      <w:r w:rsidRPr="13DC8475" w:rsidR="4F46F4E6">
        <w:rPr>
          <w:rFonts w:cs="Calibri"/>
          <w:sz w:val="28"/>
          <w:szCs w:val="28"/>
        </w:rPr>
        <w:t>.</w:t>
      </w:r>
    </w:p>
    <w:p w:rsidR="005F6829" w:rsidP="005F6829" w:rsidRDefault="321B8820" w14:paraId="09F87511" w14:textId="77777777">
      <w:pPr>
        <w:keepNext/>
        <w:ind w:right="141"/>
        <w:jc w:val="center"/>
      </w:pPr>
      <w:r w:rsidRPr="6249305D">
        <w:rPr>
          <w:rFonts w:cs="Calibri"/>
          <w:sz w:val="28"/>
          <w:szCs w:val="28"/>
        </w:rPr>
        <w:t xml:space="preserve"> </w:t>
      </w:r>
      <w:r w:rsidR="1DB6F55F">
        <w:rPr>
          <w:noProof/>
        </w:rPr>
        <w:drawing>
          <wp:inline distT="0" distB="0" distL="0" distR="0" wp14:anchorId="1CE5757A" wp14:editId="5B2A43FF">
            <wp:extent cx="2105025" cy="2120334"/>
            <wp:effectExtent l="0" t="0" r="0" b="0"/>
            <wp:docPr id="1288899267" name="Picture 1288899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105025" cy="2120334"/>
                    </a:xfrm>
                    <a:prstGeom prst="rect">
                      <a:avLst/>
                    </a:prstGeom>
                  </pic:spPr>
                </pic:pic>
              </a:graphicData>
            </a:graphic>
          </wp:inline>
        </w:drawing>
      </w:r>
    </w:p>
    <w:p w:rsidR="00CC028D" w:rsidP="005F6829" w:rsidRDefault="005F6829" w14:paraId="18A6ED7F" w14:textId="06F3EEA1">
      <w:pPr>
        <w:pStyle w:val="Caption"/>
        <w:jc w:val="center"/>
        <w:rPr>
          <w:rFonts w:cs="Calibri"/>
          <w:sz w:val="28"/>
          <w:szCs w:val="28"/>
        </w:rPr>
      </w:pPr>
      <w:r>
        <w:t>Image from UoM Public Engagement Framework</w:t>
      </w:r>
    </w:p>
    <w:p w:rsidR="00CC028D" w:rsidP="00B709ED" w:rsidRDefault="00FB4DB3" w14:paraId="340F44FD" w14:textId="77777777">
      <w:pPr>
        <w:ind w:right="141"/>
        <w:jc w:val="both"/>
        <w:rPr>
          <w:rFonts w:cs="Calibri"/>
          <w:sz w:val="28"/>
          <w:szCs w:val="28"/>
        </w:rPr>
      </w:pPr>
      <w:r w:rsidRPr="00ED1F9C">
        <w:rPr>
          <w:rFonts w:cs="Calibri"/>
          <w:b/>
          <w:bCs/>
          <w:sz w:val="28"/>
          <w:szCs w:val="28"/>
        </w:rPr>
        <w:t>• People:</w:t>
      </w:r>
      <w:r w:rsidRPr="00FB4DB3">
        <w:rPr>
          <w:rFonts w:cs="Calibri"/>
          <w:sz w:val="28"/>
          <w:szCs w:val="28"/>
        </w:rPr>
        <w:t xml:space="preserve"> Fostering diversity, equity, and inclusivity in the involvement of staff, </w:t>
      </w:r>
      <w:proofErr w:type="gramStart"/>
      <w:r w:rsidRPr="00FB4DB3">
        <w:rPr>
          <w:rFonts w:cs="Calibri"/>
          <w:sz w:val="28"/>
          <w:szCs w:val="28"/>
        </w:rPr>
        <w:t>students</w:t>
      </w:r>
      <w:proofErr w:type="gramEnd"/>
      <w:r w:rsidRPr="00FB4DB3">
        <w:rPr>
          <w:rFonts w:cs="Calibri"/>
          <w:sz w:val="28"/>
          <w:szCs w:val="28"/>
        </w:rPr>
        <w:t xml:space="preserve"> and community partners in public engagement activity. </w:t>
      </w:r>
    </w:p>
    <w:p w:rsidR="00ED1F9C" w:rsidP="00ED1F9C" w:rsidRDefault="00ED1F9C" w14:paraId="54B2F630" w14:textId="77777777">
      <w:pPr>
        <w:ind w:right="141"/>
        <w:jc w:val="both"/>
        <w:rPr>
          <w:rFonts w:cs="Calibri"/>
          <w:sz w:val="28"/>
          <w:szCs w:val="28"/>
        </w:rPr>
      </w:pPr>
      <w:r w:rsidRPr="00FB4DB3">
        <w:rPr>
          <w:rFonts w:cs="Calibri"/>
          <w:sz w:val="28"/>
          <w:szCs w:val="28"/>
        </w:rPr>
        <w:t xml:space="preserve">• </w:t>
      </w:r>
      <w:r w:rsidRPr="00ED1F9C">
        <w:rPr>
          <w:rFonts w:cs="Calibri"/>
          <w:b/>
          <w:bCs/>
          <w:sz w:val="28"/>
          <w:szCs w:val="28"/>
        </w:rPr>
        <w:t>Practice:</w:t>
      </w:r>
      <w:r w:rsidRPr="00FB4DB3">
        <w:rPr>
          <w:rFonts w:cs="Calibri"/>
          <w:sz w:val="28"/>
          <w:szCs w:val="28"/>
        </w:rPr>
        <w:t xml:space="preserve"> Providing an enabling, </w:t>
      </w:r>
      <w:proofErr w:type="gramStart"/>
      <w:r w:rsidRPr="00FB4DB3">
        <w:rPr>
          <w:rFonts w:cs="Calibri"/>
          <w:sz w:val="28"/>
          <w:szCs w:val="28"/>
        </w:rPr>
        <w:t>inclusive</w:t>
      </w:r>
      <w:proofErr w:type="gramEnd"/>
      <w:r w:rsidRPr="00FB4DB3">
        <w:rPr>
          <w:rFonts w:cs="Calibri"/>
          <w:sz w:val="28"/>
          <w:szCs w:val="28"/>
        </w:rPr>
        <w:t xml:space="preserve"> and supportive environment for our staff, students and community partners to undertake purposeful public engagement activity through research and teaching that is valued. </w:t>
      </w:r>
    </w:p>
    <w:p w:rsidR="00FB4DB3" w:rsidP="00B709ED" w:rsidRDefault="00FB4DB3" w14:paraId="700FB218" w14:textId="461BD034">
      <w:pPr>
        <w:ind w:right="141"/>
        <w:jc w:val="both"/>
        <w:rPr>
          <w:rFonts w:cs="Calibri"/>
          <w:sz w:val="28"/>
          <w:szCs w:val="28"/>
        </w:rPr>
      </w:pPr>
      <w:r w:rsidRPr="00FB4DB3">
        <w:rPr>
          <w:rFonts w:cs="Calibri"/>
          <w:sz w:val="28"/>
          <w:szCs w:val="28"/>
        </w:rPr>
        <w:t xml:space="preserve">• </w:t>
      </w:r>
      <w:r w:rsidRPr="00ED1F9C">
        <w:rPr>
          <w:rFonts w:cs="Calibri"/>
          <w:b/>
          <w:bCs/>
          <w:sz w:val="28"/>
          <w:szCs w:val="28"/>
        </w:rPr>
        <w:t>Progress:</w:t>
      </w:r>
      <w:r w:rsidRPr="00FB4DB3">
        <w:rPr>
          <w:rFonts w:cs="Calibri"/>
          <w:sz w:val="28"/>
          <w:szCs w:val="28"/>
        </w:rPr>
        <w:t xml:space="preserve"> Adapting our systems and processes to further enhance the ways in which we develop a culture of continual improvement</w:t>
      </w:r>
    </w:p>
    <w:p w:rsidR="00AD52D7" w:rsidP="59A80A97" w:rsidRDefault="069C2D01" w14:paraId="233892D6" w14:textId="3174C1B3">
      <w:pPr>
        <w:ind w:right="141"/>
        <w:jc w:val="both"/>
        <w:rPr>
          <w:rFonts w:cs="Calibri"/>
          <w:b/>
          <w:bCs/>
          <w:sz w:val="28"/>
          <w:szCs w:val="28"/>
        </w:rPr>
      </w:pPr>
      <w:r w:rsidRPr="59A80A97">
        <w:rPr>
          <w:rFonts w:cs="Calibri"/>
          <w:b/>
          <w:bCs/>
          <w:sz w:val="28"/>
          <w:szCs w:val="28"/>
        </w:rPr>
        <w:t xml:space="preserve">Note: </w:t>
      </w:r>
      <w:r w:rsidRPr="59A80A97" w:rsidR="00AD52D7">
        <w:rPr>
          <w:rFonts w:cs="Calibri"/>
          <w:b/>
          <w:bCs/>
          <w:sz w:val="28"/>
          <w:szCs w:val="28"/>
        </w:rPr>
        <w:t>The</w:t>
      </w:r>
      <w:r w:rsidRPr="59A80A97" w:rsidR="1E2CEE67">
        <w:rPr>
          <w:rFonts w:cs="Calibri"/>
          <w:b/>
          <w:bCs/>
          <w:sz w:val="28"/>
          <w:szCs w:val="28"/>
        </w:rPr>
        <w:t xml:space="preserve"> three</w:t>
      </w:r>
      <w:r w:rsidRPr="59A80A97" w:rsidR="00AD52D7">
        <w:rPr>
          <w:rFonts w:cs="Calibri"/>
          <w:b/>
          <w:bCs/>
          <w:sz w:val="28"/>
          <w:szCs w:val="28"/>
        </w:rPr>
        <w:t xml:space="preserve"> enabling priorities will be </w:t>
      </w:r>
      <w:r w:rsidRPr="59A80A97" w:rsidR="72379A3F">
        <w:rPr>
          <w:rFonts w:cs="Calibri"/>
          <w:b/>
          <w:bCs/>
          <w:sz w:val="28"/>
          <w:szCs w:val="28"/>
        </w:rPr>
        <w:t>referenced</w:t>
      </w:r>
      <w:r w:rsidRPr="59A80A97" w:rsidR="00AD52D7">
        <w:rPr>
          <w:rFonts w:cs="Calibri"/>
          <w:b/>
          <w:bCs/>
          <w:sz w:val="28"/>
          <w:szCs w:val="28"/>
        </w:rPr>
        <w:t xml:space="preserve"> in the actions below</w:t>
      </w:r>
      <w:r w:rsidRPr="59A80A97" w:rsidR="691ACE3E">
        <w:rPr>
          <w:rFonts w:cs="Calibri"/>
          <w:b/>
          <w:bCs/>
          <w:sz w:val="28"/>
          <w:szCs w:val="28"/>
        </w:rPr>
        <w:t xml:space="preserve"> in column six</w:t>
      </w:r>
      <w:r w:rsidRPr="59A80A97" w:rsidR="00AD52D7">
        <w:rPr>
          <w:rFonts w:cs="Calibri"/>
          <w:b/>
          <w:bCs/>
          <w:sz w:val="28"/>
          <w:szCs w:val="28"/>
        </w:rPr>
        <w:t>.</w:t>
      </w:r>
      <w:r w:rsidRPr="59A80A97" w:rsidR="36AEFCAD">
        <w:rPr>
          <w:rFonts w:cs="Calibri"/>
          <w:b/>
          <w:bCs/>
          <w:sz w:val="28"/>
          <w:szCs w:val="28"/>
        </w:rPr>
        <w:t xml:space="preserve"> </w:t>
      </w:r>
      <w:r w:rsidRPr="59A80A97" w:rsidR="3B2349E9">
        <w:rPr>
          <w:rFonts w:cs="Calibri"/>
          <w:b/>
          <w:bCs/>
          <w:sz w:val="28"/>
          <w:szCs w:val="28"/>
        </w:rPr>
        <w:t>The actions from this framework have also been included</w:t>
      </w:r>
      <w:r w:rsidRPr="59A80A97" w:rsidR="15BEA389">
        <w:rPr>
          <w:rFonts w:cs="Calibri"/>
          <w:b/>
          <w:bCs/>
          <w:sz w:val="28"/>
          <w:szCs w:val="28"/>
        </w:rPr>
        <w:t xml:space="preserve"> in our action plan where appropriate.</w:t>
      </w:r>
    </w:p>
    <w:p w:rsidRPr="00AD52D7" w:rsidR="49B36872" w:rsidP="00B709ED" w:rsidRDefault="49B36872" w14:paraId="1A387B0F" w14:textId="413BECDB">
      <w:pPr>
        <w:ind w:right="141"/>
        <w:jc w:val="both"/>
        <w:rPr>
          <w:rFonts w:cs="Calibri"/>
          <w:b/>
          <w:bCs/>
          <w:sz w:val="28"/>
          <w:szCs w:val="28"/>
          <w:u w:val="single"/>
        </w:rPr>
      </w:pPr>
      <w:r w:rsidRPr="00AD52D7">
        <w:rPr>
          <w:rFonts w:cs="Calibri"/>
          <w:b/>
          <w:bCs/>
          <w:sz w:val="28"/>
          <w:szCs w:val="28"/>
          <w:u w:val="single"/>
        </w:rPr>
        <w:t>Key Documents:</w:t>
      </w:r>
      <w:r w:rsidRPr="00AD52D7" w:rsidR="00AF5490">
        <w:rPr>
          <w:rFonts w:cs="Calibri"/>
          <w:b/>
          <w:bCs/>
          <w:sz w:val="28"/>
          <w:szCs w:val="28"/>
          <w:u w:val="single"/>
        </w:rPr>
        <w:t xml:space="preserve"> </w:t>
      </w:r>
    </w:p>
    <w:p w:rsidRPr="006D5304" w:rsidR="49B36872" w:rsidP="00B709ED" w:rsidRDefault="49B36872" w14:paraId="6F18D743" w14:textId="5F37AF0C">
      <w:pPr>
        <w:pStyle w:val="ListParagraph"/>
        <w:numPr>
          <w:ilvl w:val="0"/>
          <w:numId w:val="34"/>
        </w:numPr>
        <w:ind w:left="0" w:right="141"/>
        <w:jc w:val="both"/>
        <w:rPr>
          <w:rFonts w:cs="Calibri"/>
          <w:sz w:val="28"/>
          <w:szCs w:val="28"/>
        </w:rPr>
      </w:pPr>
      <w:r w:rsidRPr="00AF5490">
        <w:rPr>
          <w:rFonts w:cs="Calibri"/>
          <w:sz w:val="28"/>
          <w:szCs w:val="28"/>
        </w:rPr>
        <w:t>FBMH PPIE standards and governance document</w:t>
      </w:r>
      <w:r w:rsidRPr="00AF5490" w:rsidR="00AF5490">
        <w:rPr>
          <w:rFonts w:cs="Calibri"/>
          <w:sz w:val="28"/>
          <w:szCs w:val="28"/>
        </w:rPr>
        <w:t xml:space="preserve"> </w:t>
      </w:r>
      <w:r w:rsidR="00AF5490">
        <w:rPr>
          <w:rFonts w:cs="Calibri"/>
          <w:sz w:val="28"/>
          <w:szCs w:val="28"/>
        </w:rPr>
        <w:t>(</w:t>
      </w:r>
      <w:hyperlink w:history="1" r:id="rId18">
        <w:r w:rsidRPr="00AF5490" w:rsidR="00AF5490">
          <w:rPr>
            <w:rStyle w:val="Hyperlink"/>
            <w:rFonts w:cs="Calibri"/>
            <w:sz w:val="28"/>
            <w:szCs w:val="28"/>
          </w:rPr>
          <w:t>web version</w:t>
        </w:r>
      </w:hyperlink>
      <w:r w:rsidR="00AF5490">
        <w:rPr>
          <w:rFonts w:cs="Calibri"/>
          <w:sz w:val="28"/>
          <w:szCs w:val="28"/>
        </w:rPr>
        <w:t xml:space="preserve">, </w:t>
      </w:r>
      <w:hyperlink w:history="1" r:id="rId19">
        <w:r w:rsidRPr="00AF5490" w:rsidR="00AF5490">
          <w:rPr>
            <w:rStyle w:val="Hyperlink"/>
            <w:rFonts w:cs="Calibri"/>
            <w:sz w:val="28"/>
            <w:szCs w:val="28"/>
          </w:rPr>
          <w:t>word version</w:t>
        </w:r>
      </w:hyperlink>
      <w:r w:rsidR="00AF5490">
        <w:rPr>
          <w:rFonts w:cs="Calibri"/>
          <w:sz w:val="28"/>
          <w:szCs w:val="28"/>
        </w:rPr>
        <w:t>)</w:t>
      </w:r>
    </w:p>
    <w:p w:rsidRPr="006D5304" w:rsidR="49B36872" w:rsidP="00B709ED" w:rsidRDefault="49B36872" w14:paraId="081A23E8" w14:textId="5F7F4041">
      <w:pPr>
        <w:pStyle w:val="ListParagraph"/>
        <w:numPr>
          <w:ilvl w:val="0"/>
          <w:numId w:val="34"/>
        </w:numPr>
        <w:ind w:left="0" w:right="141"/>
        <w:jc w:val="both"/>
        <w:rPr>
          <w:rStyle w:val="Hyperlink"/>
          <w:rFonts w:cs="Calibri"/>
          <w:sz w:val="28"/>
          <w:szCs w:val="28"/>
        </w:rPr>
      </w:pPr>
      <w:r w:rsidRPr="006D5304">
        <w:rPr>
          <w:rStyle w:val="Hyperlink"/>
          <w:rFonts w:cs="Calibri"/>
          <w:sz w:val="28"/>
          <w:szCs w:val="28"/>
        </w:rPr>
        <w:lastRenderedPageBreak/>
        <w:t>PPIE Forum Terms of Reference</w:t>
      </w:r>
    </w:p>
    <w:p w:rsidRPr="001625EF" w:rsidR="001625EF" w:rsidP="00B709ED" w:rsidRDefault="001625EF" w14:paraId="7D96EAD3" w14:textId="77777777">
      <w:pPr>
        <w:ind w:right="141"/>
        <w:jc w:val="both"/>
        <w:rPr>
          <w:rFonts w:cs="Calibri"/>
          <w:sz w:val="28"/>
          <w:szCs w:val="28"/>
          <w:u w:val="single"/>
        </w:rPr>
      </w:pPr>
      <w:r w:rsidRPr="001625EF">
        <w:rPr>
          <w:rFonts w:cs="Calibri"/>
          <w:sz w:val="28"/>
          <w:szCs w:val="28"/>
          <w:u w:val="single"/>
        </w:rPr>
        <w:t>Further information:</w:t>
      </w:r>
    </w:p>
    <w:p w:rsidRPr="001625EF" w:rsidR="008A063F" w:rsidP="00B709ED" w:rsidRDefault="008A063F" w14:paraId="17189412" w14:textId="77777777">
      <w:pPr>
        <w:ind w:right="141"/>
        <w:jc w:val="both"/>
        <w:rPr>
          <w:rFonts w:cs="Calibri"/>
          <w:sz w:val="28"/>
          <w:szCs w:val="28"/>
        </w:rPr>
      </w:pPr>
      <w:r w:rsidRPr="001625EF">
        <w:rPr>
          <w:rFonts w:cs="Calibri"/>
          <w:sz w:val="28"/>
          <w:szCs w:val="28"/>
        </w:rPr>
        <w:t xml:space="preserve">For further information regarding SR and PPIE </w:t>
      </w:r>
      <w:r w:rsidR="001625EF">
        <w:rPr>
          <w:rFonts w:cs="Calibri"/>
          <w:sz w:val="28"/>
          <w:szCs w:val="28"/>
        </w:rPr>
        <w:t>with</w:t>
      </w:r>
      <w:r w:rsidRPr="001625EF">
        <w:rPr>
          <w:rFonts w:cs="Calibri"/>
          <w:sz w:val="28"/>
          <w:szCs w:val="28"/>
        </w:rPr>
        <w:t>in the Faculty please visit our webpages:</w:t>
      </w:r>
    </w:p>
    <w:p w:rsidRPr="006D5304" w:rsidR="008A063F" w:rsidP="00B709ED" w:rsidRDefault="00000000" w14:paraId="582D80F3" w14:textId="4AFF050C">
      <w:pPr>
        <w:pStyle w:val="ListParagraph"/>
        <w:numPr>
          <w:ilvl w:val="0"/>
          <w:numId w:val="35"/>
        </w:numPr>
        <w:ind w:left="0" w:right="141"/>
        <w:jc w:val="both"/>
        <w:rPr>
          <w:rFonts w:cs="Calibri"/>
          <w:sz w:val="28"/>
          <w:szCs w:val="28"/>
        </w:rPr>
      </w:pPr>
      <w:hyperlink r:id="Rfeecdc93f6914989">
        <w:r w:rsidRPr="41D66E3D" w:rsidR="008A063F">
          <w:rPr>
            <w:rStyle w:val="Hyperlink"/>
            <w:rFonts w:cs="Calibri"/>
            <w:sz w:val="28"/>
            <w:szCs w:val="28"/>
          </w:rPr>
          <w:t>External</w:t>
        </w:r>
      </w:hyperlink>
      <w:r w:rsidRPr="41D66E3D" w:rsidR="008A063F">
        <w:rPr>
          <w:rFonts w:cs="Calibri"/>
          <w:sz w:val="28"/>
          <w:szCs w:val="28"/>
        </w:rPr>
        <w:t xml:space="preserve"> (</w:t>
      </w:r>
      <w:r w:rsidRPr="41D66E3D" w:rsidR="563EA7CF">
        <w:rPr>
          <w:rFonts w:cs="Calibri"/>
          <w:sz w:val="28"/>
          <w:szCs w:val="28"/>
        </w:rPr>
        <w:t>p</w:t>
      </w:r>
      <w:r w:rsidRPr="41D66E3D" w:rsidR="008A063F">
        <w:rPr>
          <w:rFonts w:cs="Calibri"/>
          <w:sz w:val="28"/>
          <w:szCs w:val="28"/>
        </w:rPr>
        <w:t>ublic</w:t>
      </w:r>
      <w:r w:rsidRPr="41D66E3D" w:rsidR="008A063F">
        <w:rPr>
          <w:rFonts w:cs="Calibri"/>
          <w:sz w:val="28"/>
          <w:szCs w:val="28"/>
        </w:rPr>
        <w:t xml:space="preserve"> </w:t>
      </w:r>
      <w:r w:rsidRPr="41D66E3D" w:rsidR="15FAA074">
        <w:rPr>
          <w:rFonts w:cs="Calibri"/>
          <w:sz w:val="28"/>
          <w:szCs w:val="28"/>
        </w:rPr>
        <w:t>c</w:t>
      </w:r>
      <w:r w:rsidRPr="41D66E3D" w:rsidR="008A063F">
        <w:rPr>
          <w:rFonts w:cs="Calibri"/>
          <w:sz w:val="28"/>
          <w:szCs w:val="28"/>
        </w:rPr>
        <w:t>ontributor</w:t>
      </w:r>
      <w:r w:rsidRPr="41D66E3D" w:rsidR="008A063F">
        <w:rPr>
          <w:rFonts w:cs="Calibri"/>
          <w:sz w:val="28"/>
          <w:szCs w:val="28"/>
        </w:rPr>
        <w:t>s</w:t>
      </w:r>
      <w:r w:rsidRPr="41D66E3D" w:rsidR="198F8862">
        <w:rPr>
          <w:rFonts w:cs="Calibri"/>
          <w:sz w:val="28"/>
          <w:szCs w:val="28"/>
        </w:rPr>
        <w:t>)</w:t>
      </w:r>
      <w:r w:rsidRPr="41D66E3D" w:rsidR="008A063F">
        <w:rPr>
          <w:rFonts w:cs="Calibri"/>
          <w:sz w:val="28"/>
          <w:szCs w:val="28"/>
        </w:rPr>
        <w:t xml:space="preserve"> </w:t>
      </w:r>
    </w:p>
    <w:p w:rsidR="006D5304" w:rsidP="00B709ED" w:rsidRDefault="00000000" w14:paraId="42181A2E" w14:textId="0CC16B33">
      <w:pPr>
        <w:pStyle w:val="ListParagraph"/>
        <w:numPr>
          <w:ilvl w:val="0"/>
          <w:numId w:val="35"/>
        </w:numPr>
        <w:ind w:left="0" w:right="141"/>
        <w:jc w:val="both"/>
        <w:rPr>
          <w:rFonts w:cs="Calibri"/>
          <w:sz w:val="28"/>
          <w:szCs w:val="28"/>
        </w:rPr>
      </w:pPr>
      <w:hyperlink r:id="R8e9fb9ef54bf46d9">
        <w:r w:rsidRPr="41D66E3D" w:rsidR="008A063F">
          <w:rPr>
            <w:rStyle w:val="Hyperlink"/>
            <w:rFonts w:cs="Calibri"/>
            <w:sz w:val="28"/>
            <w:szCs w:val="28"/>
          </w:rPr>
          <w:t>Internal</w:t>
        </w:r>
      </w:hyperlink>
      <w:r w:rsidRPr="41D66E3D" w:rsidR="008A063F">
        <w:rPr>
          <w:rFonts w:cs="Calibri"/>
          <w:sz w:val="28"/>
          <w:szCs w:val="28"/>
        </w:rPr>
        <w:t xml:space="preserve"> (staff and students) </w:t>
      </w:r>
    </w:p>
    <w:p w:rsidR="006D5304" w:rsidP="00B709ED" w:rsidRDefault="006D5304" w14:paraId="2483A229" w14:textId="77777777">
      <w:pPr>
        <w:pStyle w:val="ListParagraph"/>
        <w:ind w:left="0" w:right="141"/>
        <w:jc w:val="both"/>
        <w:rPr>
          <w:rFonts w:cs="Calibri"/>
          <w:sz w:val="28"/>
          <w:szCs w:val="28"/>
        </w:rPr>
      </w:pPr>
    </w:p>
    <w:p w:rsidR="006D5304" w:rsidP="00B709ED" w:rsidRDefault="008A063F" w14:paraId="61036B51" w14:textId="14B91ACC">
      <w:pPr>
        <w:pStyle w:val="ListParagraph"/>
        <w:ind w:left="0" w:right="141"/>
        <w:jc w:val="both"/>
        <w:rPr>
          <w:rFonts w:cs="Calibri"/>
          <w:sz w:val="28"/>
          <w:szCs w:val="28"/>
        </w:rPr>
      </w:pPr>
      <w:r w:rsidRPr="00538291" w:rsidR="008A063F">
        <w:rPr>
          <w:rFonts w:cs="Calibri"/>
          <w:sz w:val="28"/>
          <w:szCs w:val="28"/>
        </w:rPr>
        <w:t xml:space="preserve">Our PPIE Toolkit provides information, </w:t>
      </w:r>
      <w:r w:rsidRPr="00538291" w:rsidR="008A063F">
        <w:rPr>
          <w:rFonts w:cs="Calibri"/>
          <w:sz w:val="28"/>
          <w:szCs w:val="28"/>
        </w:rPr>
        <w:t>templates</w:t>
      </w:r>
      <w:r w:rsidRPr="00538291" w:rsidR="008A063F">
        <w:rPr>
          <w:rFonts w:cs="Calibri"/>
          <w:sz w:val="28"/>
          <w:szCs w:val="28"/>
        </w:rPr>
        <w:t xml:space="preserve"> and resources to support staff, </w:t>
      </w:r>
      <w:r w:rsidRPr="00538291" w:rsidR="008A063F">
        <w:rPr>
          <w:rFonts w:cs="Calibri"/>
          <w:sz w:val="28"/>
          <w:szCs w:val="28"/>
        </w:rPr>
        <w:t>students</w:t>
      </w:r>
      <w:r w:rsidRPr="00538291" w:rsidR="008A063F">
        <w:rPr>
          <w:rFonts w:cs="Calibri"/>
          <w:sz w:val="28"/>
          <w:szCs w:val="28"/>
        </w:rPr>
        <w:t xml:space="preserve"> </w:t>
      </w:r>
      <w:r w:rsidRPr="00538291" w:rsidR="001625EF">
        <w:rPr>
          <w:rFonts w:cs="Calibri"/>
          <w:sz w:val="28"/>
          <w:szCs w:val="28"/>
        </w:rPr>
        <w:t>and</w:t>
      </w:r>
      <w:r w:rsidRPr="00538291" w:rsidR="008A063F">
        <w:rPr>
          <w:rFonts w:cs="Calibri"/>
          <w:sz w:val="28"/>
          <w:szCs w:val="28"/>
        </w:rPr>
        <w:t xml:space="preserve"> </w:t>
      </w:r>
      <w:r w:rsidRPr="00538291" w:rsidR="673F6476">
        <w:rPr>
          <w:rFonts w:cs="Calibri"/>
          <w:sz w:val="28"/>
          <w:szCs w:val="28"/>
        </w:rPr>
        <w:t>p</w:t>
      </w:r>
      <w:r w:rsidRPr="00538291" w:rsidR="008A063F">
        <w:rPr>
          <w:rFonts w:cs="Calibri"/>
          <w:sz w:val="28"/>
          <w:szCs w:val="28"/>
        </w:rPr>
        <w:t xml:space="preserve">ublic </w:t>
      </w:r>
      <w:r w:rsidRPr="00538291" w:rsidR="0E8921D8">
        <w:rPr>
          <w:rFonts w:cs="Calibri"/>
          <w:sz w:val="28"/>
          <w:szCs w:val="28"/>
        </w:rPr>
        <w:t>c</w:t>
      </w:r>
      <w:r w:rsidRPr="00538291" w:rsidR="008A063F">
        <w:rPr>
          <w:rFonts w:cs="Calibri"/>
          <w:sz w:val="28"/>
          <w:szCs w:val="28"/>
        </w:rPr>
        <w:t>ontributors</w:t>
      </w:r>
      <w:r w:rsidRPr="00538291" w:rsidR="00B719EE">
        <w:rPr>
          <w:rFonts w:cs="Calibri"/>
          <w:sz w:val="28"/>
          <w:szCs w:val="28"/>
        </w:rPr>
        <w:t>. Access the toolkit</w:t>
      </w:r>
      <w:r w:rsidRPr="00538291" w:rsidR="002C0B8A">
        <w:rPr>
          <w:rFonts w:cs="Calibri"/>
          <w:sz w:val="28"/>
          <w:szCs w:val="28"/>
        </w:rPr>
        <w:t xml:space="preserve"> on </w:t>
      </w:r>
      <w:r w:rsidRPr="00538291" w:rsidR="002C0B8A">
        <w:rPr>
          <w:rFonts w:cs="Calibri"/>
          <w:sz w:val="28"/>
          <w:szCs w:val="28"/>
        </w:rPr>
        <w:t>our</w:t>
      </w:r>
      <w:r w:rsidRPr="00538291" w:rsidR="00B719EE">
        <w:rPr>
          <w:rFonts w:cs="Calibri"/>
          <w:sz w:val="28"/>
          <w:szCs w:val="28"/>
        </w:rPr>
        <w:t xml:space="preserve"> </w:t>
      </w:r>
      <w:hyperlink r:id="R5eebb1ec750943da">
        <w:r w:rsidRPr="00538291" w:rsidR="002C0B8A">
          <w:rPr>
            <w:rStyle w:val="Hyperlink"/>
            <w:rFonts w:cs="Calibri"/>
            <w:sz w:val="28"/>
            <w:szCs w:val="28"/>
          </w:rPr>
          <w:t>website</w:t>
        </w:r>
      </w:hyperlink>
    </w:p>
    <w:p w:rsidRPr="006D5304" w:rsidR="008A063F" w:rsidP="00B709ED" w:rsidRDefault="008A063F" w14:paraId="6C50FE8A" w14:textId="5EF11019">
      <w:pPr>
        <w:pStyle w:val="ListParagraph"/>
        <w:ind w:left="0" w:right="141"/>
        <w:jc w:val="both"/>
        <w:rPr>
          <w:rFonts w:cs="Calibri"/>
          <w:sz w:val="28"/>
          <w:szCs w:val="28"/>
        </w:rPr>
      </w:pPr>
      <w:r w:rsidRPr="006D5304">
        <w:rPr>
          <w:rFonts w:cs="Calibri"/>
          <w:sz w:val="28"/>
          <w:szCs w:val="28"/>
        </w:rPr>
        <w:t xml:space="preserve"> </w:t>
      </w:r>
    </w:p>
    <w:p w:rsidR="003E59E5" w:rsidP="00538291" w:rsidRDefault="003E59E5" w14:paraId="05FD4CC8" w14:textId="77777777">
      <w:pPr>
        <w:pStyle w:val="ListParagraph"/>
        <w:ind w:left="0" w:right="141"/>
        <w:jc w:val="both"/>
        <w:rPr>
          <w:rFonts w:cs="Calibri"/>
          <w:sz w:val="28"/>
          <w:szCs w:val="28"/>
        </w:rPr>
      </w:pPr>
      <w:r w:rsidRPr="00538291" w:rsidR="003E59E5">
        <w:rPr>
          <w:rFonts w:cs="Calibri"/>
          <w:color w:val="7030A0"/>
          <w:sz w:val="28"/>
          <w:szCs w:val="28"/>
        </w:rPr>
        <w:t>Action plan ‘status’ key</w:t>
      </w:r>
      <w:r w:rsidRPr="00538291" w:rsidR="004C15BD">
        <w:rPr>
          <w:rFonts w:cs="Calibri"/>
          <w:color w:val="7030A0"/>
          <w:sz w:val="28"/>
          <w:szCs w:val="28"/>
        </w:rPr>
        <w:t xml:space="preserve"> (</w:t>
      </w:r>
      <w:r w:rsidRPr="00538291" w:rsidR="003E59E5">
        <w:rPr>
          <w:rFonts w:cs="Calibri"/>
          <w:b w:val="1"/>
          <w:bCs w:val="1"/>
          <w:color w:val="FF0000"/>
          <w:sz w:val="28"/>
          <w:szCs w:val="28"/>
        </w:rPr>
        <w:t>R</w:t>
      </w:r>
      <w:r w:rsidRPr="00538291" w:rsidR="003E59E5">
        <w:rPr>
          <w:rFonts w:cs="Calibri"/>
          <w:b w:val="1"/>
          <w:bCs w:val="1"/>
          <w:color w:val="E36C0A"/>
          <w:sz w:val="28"/>
          <w:szCs w:val="28"/>
        </w:rPr>
        <w:t>A</w:t>
      </w:r>
      <w:r w:rsidRPr="00538291" w:rsidR="003E59E5">
        <w:rPr>
          <w:rFonts w:cs="Calibri"/>
          <w:b w:val="1"/>
          <w:bCs w:val="1"/>
          <w:color w:val="00B050"/>
          <w:sz w:val="28"/>
          <w:szCs w:val="28"/>
        </w:rPr>
        <w:t>G</w:t>
      </w:r>
      <w:r w:rsidRPr="00538291" w:rsidR="003E59E5">
        <w:rPr>
          <w:rFonts w:cs="Calibri"/>
          <w:b w:val="1"/>
          <w:bCs w:val="1"/>
          <w:sz w:val="28"/>
          <w:szCs w:val="28"/>
        </w:rPr>
        <w:t xml:space="preserve"> </w:t>
      </w:r>
      <w:r w:rsidRPr="00538291" w:rsidR="003E59E5">
        <w:rPr>
          <w:rFonts w:cs="Calibri"/>
          <w:sz w:val="28"/>
          <w:szCs w:val="28"/>
        </w:rPr>
        <w:t>status – against priority as a whole</w:t>
      </w:r>
      <w:r w:rsidRPr="00538291" w:rsidR="004C15BD">
        <w:rPr>
          <w:rFonts w:cs="Calibri"/>
          <w:sz w:val="28"/>
          <w:szCs w:val="28"/>
        </w:rPr>
        <w:t>)</w:t>
      </w:r>
    </w:p>
    <w:p w:rsidRPr="001625EF" w:rsidR="003E59E5" w:rsidP="00B709ED" w:rsidRDefault="003E59E5" w14:paraId="3E91FA52" w14:textId="77777777">
      <w:pPr>
        <w:pStyle w:val="ListParagraph"/>
        <w:ind w:left="0" w:right="141"/>
        <w:rPr>
          <w:rFonts w:cs="Calibri"/>
          <w:sz w:val="28"/>
          <w:szCs w:val="28"/>
        </w:rPr>
      </w:pPr>
      <w:r w:rsidRPr="001625EF">
        <w:rPr>
          <w:rFonts w:cs="Calibri"/>
          <w:b/>
          <w:bCs/>
          <w:color w:val="FF0000"/>
          <w:sz w:val="28"/>
          <w:szCs w:val="28"/>
        </w:rPr>
        <w:t>RED</w:t>
      </w:r>
      <w:r w:rsidRPr="001625EF">
        <w:rPr>
          <w:rFonts w:cs="Calibri"/>
          <w:sz w:val="28"/>
          <w:szCs w:val="28"/>
        </w:rPr>
        <w:t xml:space="preserve"> = less than satisfactory result / needs correcting / not on track</w:t>
      </w:r>
    </w:p>
    <w:p w:rsidRPr="001625EF" w:rsidR="003E59E5" w:rsidP="00B709ED" w:rsidRDefault="003E59E5" w14:paraId="3365D195" w14:textId="77777777">
      <w:pPr>
        <w:pStyle w:val="ListParagraph"/>
        <w:ind w:left="0" w:right="141"/>
        <w:rPr>
          <w:rFonts w:cs="Calibri"/>
          <w:sz w:val="28"/>
          <w:szCs w:val="28"/>
        </w:rPr>
      </w:pPr>
      <w:r w:rsidRPr="001625EF">
        <w:rPr>
          <w:rFonts w:cs="Calibri"/>
          <w:b/>
          <w:bCs/>
          <w:color w:val="E36C0A"/>
          <w:sz w:val="28"/>
          <w:szCs w:val="28"/>
        </w:rPr>
        <w:t>AMBER</w:t>
      </w:r>
      <w:r w:rsidRPr="001625EF">
        <w:rPr>
          <w:rFonts w:cs="Calibri"/>
          <w:sz w:val="28"/>
          <w:szCs w:val="28"/>
        </w:rPr>
        <w:t xml:space="preserve"> = satisfactory result / in progress / monitor</w:t>
      </w:r>
    </w:p>
    <w:p w:rsidRPr="001625EF" w:rsidR="00825B58" w:rsidP="00B709ED" w:rsidRDefault="003E59E5" w14:paraId="21CCC21E" w14:textId="77777777">
      <w:pPr>
        <w:pStyle w:val="ListParagraph"/>
        <w:ind w:left="0" w:right="141"/>
        <w:rPr>
          <w:rFonts w:cs="Calibri"/>
          <w:sz w:val="28"/>
          <w:szCs w:val="28"/>
        </w:rPr>
      </w:pPr>
      <w:r w:rsidRPr="001625EF">
        <w:rPr>
          <w:rFonts w:cs="Calibri"/>
          <w:b/>
          <w:bCs/>
          <w:color w:val="00B050"/>
          <w:sz w:val="28"/>
          <w:szCs w:val="28"/>
        </w:rPr>
        <w:t>GREEN</w:t>
      </w:r>
      <w:r w:rsidRPr="001625EF">
        <w:rPr>
          <w:rFonts w:cs="Calibri"/>
          <w:sz w:val="28"/>
          <w:szCs w:val="28"/>
        </w:rPr>
        <w:t xml:space="preserve"> = good result on track / complete</w:t>
      </w:r>
    </w:p>
    <w:p w:rsidRPr="001625EF" w:rsidR="003E59E5" w:rsidP="00B709ED" w:rsidRDefault="003E59E5" w14:paraId="0A37501D" w14:textId="77777777">
      <w:pPr>
        <w:pStyle w:val="ListParagraph"/>
        <w:ind w:left="0" w:right="141"/>
        <w:rPr>
          <w:rFonts w:cs="Calibri"/>
          <w:sz w:val="28"/>
          <w:szCs w:val="28"/>
        </w:rPr>
      </w:pPr>
    </w:p>
    <w:p w:rsidRPr="001625EF" w:rsidR="003E59E5" w:rsidP="00538291" w:rsidRDefault="003E59E5" w14:paraId="7E8241AA" w14:textId="77777777">
      <w:pPr>
        <w:pStyle w:val="ListParagraph"/>
        <w:ind w:left="0" w:right="141"/>
        <w:rPr>
          <w:rFonts w:cs="Calibri"/>
          <w:color w:val="7030A0"/>
          <w:sz w:val="28"/>
          <w:szCs w:val="28"/>
        </w:rPr>
      </w:pPr>
      <w:r w:rsidRPr="00538291" w:rsidR="003E59E5">
        <w:rPr>
          <w:rFonts w:cs="Calibri"/>
          <w:color w:val="7030A0"/>
          <w:sz w:val="28"/>
          <w:szCs w:val="28"/>
        </w:rPr>
        <w:t>Action plan ‘who’ key</w:t>
      </w:r>
    </w:p>
    <w:p w:rsidRPr="001625EF" w:rsidR="003E59E5" w:rsidP="00B709ED" w:rsidRDefault="003E59E5" w14:paraId="27F0FFFE" w14:textId="0D7F191A">
      <w:pPr>
        <w:pStyle w:val="ListParagraph"/>
        <w:ind w:left="0" w:right="141"/>
        <w:rPr>
          <w:rFonts w:cs="Calibri"/>
          <w:sz w:val="28"/>
          <w:szCs w:val="28"/>
        </w:rPr>
      </w:pPr>
      <w:r w:rsidRPr="00538291" w:rsidR="003E59E5">
        <w:rPr>
          <w:rFonts w:cs="Calibri"/>
          <w:sz w:val="28"/>
          <w:szCs w:val="28"/>
        </w:rPr>
        <w:t xml:space="preserve">All – </w:t>
      </w:r>
      <w:r w:rsidRPr="00538291" w:rsidR="1B9D3F59">
        <w:rPr>
          <w:rFonts w:cs="Calibri"/>
          <w:sz w:val="28"/>
          <w:szCs w:val="28"/>
        </w:rPr>
        <w:t xml:space="preserve">Forum members, </w:t>
      </w:r>
      <w:r w:rsidRPr="00538291" w:rsidR="003E59E5">
        <w:rPr>
          <w:rFonts w:cs="Calibri"/>
          <w:sz w:val="28"/>
          <w:szCs w:val="28"/>
        </w:rPr>
        <w:t>Faculty staff</w:t>
      </w:r>
      <w:r w:rsidRPr="00538291" w:rsidR="000747E4">
        <w:rPr>
          <w:rFonts w:cs="Calibri"/>
          <w:sz w:val="28"/>
          <w:szCs w:val="28"/>
        </w:rPr>
        <w:t xml:space="preserve">, </w:t>
      </w:r>
      <w:r w:rsidRPr="00538291" w:rsidR="000747E4">
        <w:rPr>
          <w:rFonts w:cs="Calibri"/>
          <w:sz w:val="28"/>
          <w:szCs w:val="28"/>
        </w:rPr>
        <w:t>students</w:t>
      </w:r>
      <w:r w:rsidRPr="00538291" w:rsidR="000747E4">
        <w:rPr>
          <w:rFonts w:cs="Calibri"/>
          <w:sz w:val="28"/>
          <w:szCs w:val="28"/>
        </w:rPr>
        <w:t xml:space="preserve"> and </w:t>
      </w:r>
      <w:r w:rsidRPr="00538291" w:rsidR="79555AF1">
        <w:rPr>
          <w:rFonts w:cs="Calibri"/>
          <w:sz w:val="28"/>
          <w:szCs w:val="28"/>
        </w:rPr>
        <w:t>p</w:t>
      </w:r>
      <w:r w:rsidRPr="00538291" w:rsidR="000747E4">
        <w:rPr>
          <w:rFonts w:cs="Calibri"/>
          <w:sz w:val="28"/>
          <w:szCs w:val="28"/>
        </w:rPr>
        <w:t xml:space="preserve">ublic </w:t>
      </w:r>
      <w:r w:rsidRPr="00538291" w:rsidR="1ABBCFC3">
        <w:rPr>
          <w:rFonts w:cs="Calibri"/>
          <w:sz w:val="28"/>
          <w:szCs w:val="28"/>
        </w:rPr>
        <w:t>c</w:t>
      </w:r>
      <w:r w:rsidRPr="00538291" w:rsidR="000747E4">
        <w:rPr>
          <w:rFonts w:cs="Calibri"/>
          <w:sz w:val="28"/>
          <w:szCs w:val="28"/>
        </w:rPr>
        <w:t>ontributor</w:t>
      </w:r>
      <w:r w:rsidRPr="00538291" w:rsidR="000747E4">
        <w:rPr>
          <w:rFonts w:cs="Calibri"/>
          <w:sz w:val="28"/>
          <w:szCs w:val="28"/>
        </w:rPr>
        <w:t>s</w:t>
      </w:r>
    </w:p>
    <w:p w:rsidRPr="001625EF" w:rsidR="003E59E5" w:rsidP="00B709ED" w:rsidRDefault="003E59E5" w14:paraId="14A9D759" w14:textId="77777777">
      <w:pPr>
        <w:pStyle w:val="ListParagraph"/>
        <w:ind w:left="0" w:right="141"/>
        <w:rPr>
          <w:rFonts w:cs="Calibri"/>
          <w:sz w:val="28"/>
          <w:szCs w:val="28"/>
        </w:rPr>
      </w:pPr>
      <w:r w:rsidRPr="001625EF">
        <w:rPr>
          <w:rFonts w:cs="Calibri"/>
          <w:sz w:val="28"/>
          <w:szCs w:val="28"/>
        </w:rPr>
        <w:t>HW – Hawys Williams</w:t>
      </w:r>
      <w:r w:rsidRPr="001625EF" w:rsidR="002761FE">
        <w:rPr>
          <w:rFonts w:cs="Calibri"/>
          <w:sz w:val="28"/>
          <w:szCs w:val="28"/>
        </w:rPr>
        <w:t>, Social Responsibility and Public Engagement Manager</w:t>
      </w:r>
    </w:p>
    <w:p w:rsidRPr="001625EF" w:rsidR="003E59E5" w:rsidP="00B709ED" w:rsidRDefault="003E59E5" w14:paraId="7E2EDF57" w14:textId="77777777">
      <w:pPr>
        <w:pStyle w:val="ListParagraph"/>
        <w:ind w:left="0" w:right="141"/>
        <w:rPr>
          <w:rFonts w:cs="Calibri"/>
          <w:sz w:val="28"/>
          <w:szCs w:val="28"/>
        </w:rPr>
      </w:pPr>
      <w:r w:rsidRPr="001625EF">
        <w:rPr>
          <w:rFonts w:cs="Calibri"/>
          <w:sz w:val="28"/>
          <w:szCs w:val="28"/>
        </w:rPr>
        <w:t>SF – Samantha Franklin</w:t>
      </w:r>
      <w:r w:rsidRPr="001625EF" w:rsidR="002761FE">
        <w:rPr>
          <w:rFonts w:cs="Calibri"/>
          <w:sz w:val="28"/>
          <w:szCs w:val="28"/>
        </w:rPr>
        <w:t>, Social Responsibility Project Officer</w:t>
      </w:r>
    </w:p>
    <w:p w:rsidRPr="001625EF" w:rsidR="003E59E5" w:rsidP="00B709ED" w:rsidRDefault="003E59E5" w14:paraId="2EB916A9" w14:textId="77777777">
      <w:pPr>
        <w:pStyle w:val="ListParagraph"/>
        <w:ind w:left="0" w:right="141"/>
        <w:rPr>
          <w:rFonts w:cs="Calibri"/>
          <w:sz w:val="28"/>
          <w:szCs w:val="28"/>
        </w:rPr>
      </w:pPr>
      <w:r w:rsidRPr="001625EF">
        <w:rPr>
          <w:rFonts w:cs="Calibri"/>
          <w:sz w:val="28"/>
          <w:szCs w:val="28"/>
        </w:rPr>
        <w:t>P</w:t>
      </w:r>
      <w:r w:rsidRPr="001625EF" w:rsidR="003A66DA">
        <w:rPr>
          <w:rFonts w:cs="Calibri"/>
          <w:sz w:val="28"/>
          <w:szCs w:val="28"/>
        </w:rPr>
        <w:t>PI</w:t>
      </w:r>
      <w:r w:rsidRPr="001625EF">
        <w:rPr>
          <w:rFonts w:cs="Calibri"/>
          <w:sz w:val="28"/>
          <w:szCs w:val="28"/>
        </w:rPr>
        <w:t xml:space="preserve">E </w:t>
      </w:r>
      <w:r w:rsidRPr="001625EF" w:rsidR="00DA77A5">
        <w:rPr>
          <w:rFonts w:cs="Calibri"/>
          <w:sz w:val="28"/>
          <w:szCs w:val="28"/>
        </w:rPr>
        <w:t xml:space="preserve">Forum </w:t>
      </w:r>
      <w:r w:rsidRPr="001625EF">
        <w:rPr>
          <w:rFonts w:cs="Calibri"/>
          <w:sz w:val="28"/>
          <w:szCs w:val="28"/>
        </w:rPr>
        <w:t xml:space="preserve">– Faculty </w:t>
      </w:r>
      <w:r w:rsidRPr="001625EF" w:rsidR="003A66DA">
        <w:rPr>
          <w:rFonts w:cs="Calibri"/>
          <w:sz w:val="28"/>
          <w:szCs w:val="28"/>
        </w:rPr>
        <w:t xml:space="preserve">Patient and </w:t>
      </w:r>
      <w:r w:rsidRPr="001625EF">
        <w:rPr>
          <w:rFonts w:cs="Calibri"/>
          <w:sz w:val="28"/>
          <w:szCs w:val="28"/>
        </w:rPr>
        <w:t xml:space="preserve">Public </w:t>
      </w:r>
      <w:r w:rsidRPr="001625EF" w:rsidR="003A66DA">
        <w:rPr>
          <w:rFonts w:cs="Calibri"/>
          <w:sz w:val="28"/>
          <w:szCs w:val="28"/>
        </w:rPr>
        <w:t xml:space="preserve">Involvement and </w:t>
      </w:r>
      <w:r w:rsidRPr="001625EF">
        <w:rPr>
          <w:rFonts w:cs="Calibri"/>
          <w:sz w:val="28"/>
          <w:szCs w:val="28"/>
        </w:rPr>
        <w:t>Engagement Forum</w:t>
      </w:r>
    </w:p>
    <w:p w:rsidRPr="001625EF" w:rsidR="003E59E5" w:rsidP="00B709ED" w:rsidRDefault="003E59E5" w14:paraId="0AF76664" w14:textId="77777777">
      <w:pPr>
        <w:pStyle w:val="ListParagraph"/>
        <w:ind w:left="0" w:right="141"/>
        <w:rPr>
          <w:rFonts w:cs="Calibri"/>
          <w:sz w:val="28"/>
          <w:szCs w:val="28"/>
        </w:rPr>
      </w:pPr>
      <w:r w:rsidRPr="001625EF">
        <w:rPr>
          <w:rFonts w:cs="Calibri"/>
          <w:sz w:val="28"/>
          <w:szCs w:val="28"/>
        </w:rPr>
        <w:t>SRPE Team – Faculty Social Responsibility and Public Engagement Team</w:t>
      </w:r>
    </w:p>
    <w:p w:rsidRPr="001625EF" w:rsidR="003E59E5" w:rsidP="00B709ED" w:rsidRDefault="002761FE" w14:paraId="7255BBFF" w14:textId="58803DDC">
      <w:pPr>
        <w:pStyle w:val="ListParagraph"/>
        <w:ind w:left="0" w:right="141"/>
        <w:rPr>
          <w:rFonts w:cs="Calibri"/>
          <w:sz w:val="28"/>
          <w:szCs w:val="28"/>
        </w:rPr>
      </w:pPr>
      <w:r w:rsidRPr="001625EF">
        <w:rPr>
          <w:rFonts w:cs="Calibri"/>
          <w:sz w:val="28"/>
          <w:szCs w:val="28"/>
        </w:rPr>
        <w:t>Engagement and Involvement</w:t>
      </w:r>
    </w:p>
    <w:p w:rsidRPr="001625EF" w:rsidR="00825B58" w:rsidP="00538291" w:rsidRDefault="00825B58" w14:paraId="5DAB6C7B" w14:textId="18D8A880">
      <w:pPr>
        <w:pStyle w:val="ListParagraph"/>
        <w:ind w:left="0" w:right="141"/>
        <w:rPr>
          <w:rFonts w:cs="Calibri"/>
          <w:sz w:val="28"/>
          <w:szCs w:val="28"/>
        </w:rPr>
        <w:sectPr w:rsidRPr="001625EF" w:rsidR="00825B58" w:rsidSect="00825B58">
          <w:headerReference w:type="default" r:id="rId23"/>
          <w:footerReference w:type="default" r:id="rId24"/>
          <w:pgSz w:w="11906" w:h="16838" w:orient="portrait"/>
          <w:pgMar w:top="1673" w:right="1134" w:bottom="1440" w:left="1559" w:header="709" w:footer="709" w:gutter="0"/>
          <w:cols w:space="708"/>
          <w:docGrid w:linePitch="360"/>
        </w:sectPr>
      </w:pPr>
      <w:r w:rsidRPr="00538291" w:rsidR="003E59E5">
        <w:rPr>
          <w:rFonts w:cs="Calibri"/>
          <w:sz w:val="28"/>
          <w:szCs w:val="28"/>
        </w:rPr>
        <w:t xml:space="preserve">SRSMT </w:t>
      </w:r>
      <w:r w:rsidRPr="00538291" w:rsidR="002761FE">
        <w:rPr>
          <w:rFonts w:cs="Calibri"/>
          <w:sz w:val="28"/>
          <w:szCs w:val="28"/>
        </w:rPr>
        <w:t xml:space="preserve">– </w:t>
      </w:r>
      <w:r w:rsidRPr="00538291" w:rsidR="00F34A61">
        <w:rPr>
          <w:rFonts w:cs="Calibri"/>
          <w:sz w:val="28"/>
          <w:szCs w:val="28"/>
        </w:rPr>
        <w:t xml:space="preserve">Faculty </w:t>
      </w:r>
      <w:r w:rsidRPr="00538291" w:rsidR="002761FE">
        <w:rPr>
          <w:rFonts w:cs="Calibri"/>
          <w:sz w:val="28"/>
          <w:szCs w:val="28"/>
        </w:rPr>
        <w:t>Social Responsibility Senior Management Team</w:t>
      </w:r>
      <w:r w:rsidRPr="00538291" w:rsidR="002761FE">
        <w:rPr>
          <w:rFonts w:cs="Calibri"/>
          <w:b w:val="1"/>
          <w:bCs w:val="1"/>
          <w:sz w:val="28"/>
          <w:szCs w:val="28"/>
        </w:rPr>
        <w:t xml:space="preserve"> </w:t>
      </w:r>
    </w:p>
    <w:p w:rsidRPr="001625EF" w:rsidR="002D2472" w:rsidP="00B709ED" w:rsidRDefault="00835986" w14:paraId="01E172EA" w14:textId="23CA62B3">
      <w:pPr>
        <w:jc w:val="center"/>
        <w:rPr>
          <w:rFonts w:cs="Calibri"/>
          <w:color w:val="6D009D"/>
          <w:sz w:val="28"/>
          <w:szCs w:val="28"/>
          <w:u w:val="single"/>
        </w:rPr>
      </w:pPr>
      <w:r w:rsidRPr="00538291" w:rsidR="00835986">
        <w:rPr>
          <w:rFonts w:cs="Calibri"/>
          <w:color w:val="6D009D"/>
          <w:sz w:val="28"/>
          <w:szCs w:val="28"/>
          <w:u w:val="single"/>
        </w:rPr>
        <w:t xml:space="preserve">PPIE Forum </w:t>
      </w:r>
      <w:r w:rsidRPr="00538291" w:rsidR="00FB3789">
        <w:rPr>
          <w:rFonts w:cs="Calibri"/>
          <w:color w:val="6D009D"/>
          <w:sz w:val="28"/>
          <w:szCs w:val="28"/>
          <w:u w:val="single"/>
        </w:rPr>
        <w:t>Action P</w:t>
      </w:r>
      <w:r w:rsidRPr="00538291" w:rsidR="00B503A6">
        <w:rPr>
          <w:rFonts w:cs="Calibri"/>
          <w:color w:val="6D009D"/>
          <w:sz w:val="28"/>
          <w:szCs w:val="28"/>
          <w:u w:val="single"/>
        </w:rPr>
        <w:t>lan: 202</w:t>
      </w:r>
      <w:r w:rsidRPr="00538291" w:rsidR="5EA206A9">
        <w:rPr>
          <w:rFonts w:cs="Calibri"/>
          <w:color w:val="6D009D"/>
          <w:sz w:val="28"/>
          <w:szCs w:val="28"/>
          <w:u w:val="single"/>
        </w:rPr>
        <w:t>4</w:t>
      </w:r>
      <w:r w:rsidRPr="00538291" w:rsidR="00FB3789">
        <w:rPr>
          <w:rFonts w:cs="Calibri"/>
          <w:color w:val="6D009D"/>
          <w:sz w:val="28"/>
          <w:szCs w:val="28"/>
          <w:u w:val="single"/>
        </w:rPr>
        <w:t>-</w:t>
      </w:r>
      <w:r w:rsidRPr="00538291" w:rsidR="004C15BD">
        <w:rPr>
          <w:rFonts w:cs="Calibri"/>
          <w:color w:val="6D009D"/>
          <w:sz w:val="28"/>
          <w:szCs w:val="28"/>
          <w:u w:val="single"/>
        </w:rPr>
        <w:t>202</w:t>
      </w:r>
      <w:r w:rsidRPr="00538291" w:rsidR="7D5D7F0C">
        <w:rPr>
          <w:rFonts w:cs="Calibri"/>
          <w:color w:val="6D009D"/>
          <w:sz w:val="28"/>
          <w:szCs w:val="28"/>
          <w:u w:val="single"/>
        </w:rPr>
        <w:t>5</w:t>
      </w:r>
    </w:p>
    <w:tbl>
      <w:tblPr>
        <w:tblpPr w:leftFromText="180" w:rightFromText="180" w:vertAnchor="text" w:tblpX="-288" w:tblpY="1"/>
        <w:tblOverlap w:val="never"/>
        <w:tblW w:w="14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3"/>
        <w:gridCol w:w="2513"/>
        <w:gridCol w:w="6150"/>
        <w:gridCol w:w="992"/>
        <w:gridCol w:w="935"/>
        <w:gridCol w:w="13"/>
        <w:gridCol w:w="1564"/>
        <w:gridCol w:w="172"/>
        <w:gridCol w:w="1027"/>
        <w:gridCol w:w="49"/>
      </w:tblGrid>
      <w:tr w:rsidRPr="001625EF" w:rsidR="00402937" w:rsidTr="5CDFFE50" w14:paraId="30FB53DE" w14:textId="77777777">
        <w:trPr>
          <w:gridAfter w:val="1"/>
          <w:wAfter w:w="49" w:type="dxa"/>
          <w:tblHeader/>
        </w:trPr>
        <w:tc>
          <w:tcPr>
            <w:tcW w:w="703" w:type="dxa"/>
            <w:shd w:val="clear" w:color="auto" w:fill="F2F2F2" w:themeFill="background1" w:themeFillShade="F2"/>
            <w:tcMar/>
          </w:tcPr>
          <w:p w:rsidRPr="001A1ED1" w:rsidR="00402937" w:rsidP="00B709ED" w:rsidRDefault="001A1ED1" w14:paraId="02EB378F" w14:textId="7833F787">
            <w:pPr>
              <w:spacing w:after="0" w:line="240" w:lineRule="auto"/>
              <w:jc w:val="both"/>
              <w:rPr>
                <w:rFonts w:cs="Calibri"/>
                <w:b/>
                <w:bCs/>
                <w:sz w:val="28"/>
                <w:szCs w:val="28"/>
              </w:rPr>
            </w:pPr>
            <w:r w:rsidRPr="001A1ED1">
              <w:rPr>
                <w:rFonts w:cs="Calibri"/>
                <w:b/>
                <w:bCs/>
                <w:sz w:val="28"/>
                <w:szCs w:val="28"/>
              </w:rPr>
              <w:t>No.</w:t>
            </w:r>
          </w:p>
        </w:tc>
        <w:tc>
          <w:tcPr>
            <w:tcW w:w="2513" w:type="dxa"/>
            <w:shd w:val="clear" w:color="auto" w:fill="F2F2F2" w:themeFill="background1" w:themeFillShade="F2"/>
            <w:tcMar/>
          </w:tcPr>
          <w:p w:rsidRPr="001625EF" w:rsidR="00402937" w:rsidP="00B709ED" w:rsidRDefault="00402937" w14:paraId="6DAD2DB2" w14:textId="77777777">
            <w:pPr>
              <w:spacing w:after="0" w:line="240" w:lineRule="auto"/>
              <w:jc w:val="both"/>
              <w:rPr>
                <w:rFonts w:cs="Calibri"/>
                <w:b/>
                <w:sz w:val="28"/>
                <w:szCs w:val="28"/>
              </w:rPr>
            </w:pPr>
            <w:r w:rsidRPr="001625EF">
              <w:rPr>
                <w:rFonts w:cs="Calibri"/>
                <w:b/>
                <w:sz w:val="28"/>
                <w:szCs w:val="28"/>
              </w:rPr>
              <w:t xml:space="preserve">Objective </w:t>
            </w:r>
          </w:p>
          <w:p w:rsidRPr="001625EF" w:rsidR="00402937" w:rsidP="00B709ED" w:rsidRDefault="00402937" w14:paraId="6A05A809" w14:textId="77777777">
            <w:pPr>
              <w:spacing w:after="0" w:line="240" w:lineRule="auto"/>
              <w:jc w:val="both"/>
              <w:rPr>
                <w:rFonts w:cs="Calibri"/>
                <w:b/>
                <w:sz w:val="28"/>
                <w:szCs w:val="28"/>
              </w:rPr>
            </w:pPr>
          </w:p>
        </w:tc>
        <w:tc>
          <w:tcPr>
            <w:tcW w:w="6150" w:type="dxa"/>
            <w:shd w:val="clear" w:color="auto" w:fill="F2F2F2" w:themeFill="background1" w:themeFillShade="F2"/>
            <w:tcMar/>
          </w:tcPr>
          <w:p w:rsidRPr="001625EF" w:rsidR="00402937" w:rsidP="00B709ED" w:rsidRDefault="00402937" w14:paraId="65B0EA64" w14:textId="77777777">
            <w:pPr>
              <w:spacing w:after="0" w:line="240" w:lineRule="auto"/>
              <w:jc w:val="both"/>
              <w:rPr>
                <w:rFonts w:cs="Calibri"/>
                <w:b/>
                <w:sz w:val="28"/>
                <w:szCs w:val="28"/>
              </w:rPr>
            </w:pPr>
            <w:r w:rsidRPr="001625EF">
              <w:rPr>
                <w:rFonts w:cs="Calibri"/>
                <w:b/>
                <w:sz w:val="28"/>
                <w:szCs w:val="28"/>
              </w:rPr>
              <w:t xml:space="preserve">Action </w:t>
            </w:r>
          </w:p>
        </w:tc>
        <w:tc>
          <w:tcPr>
            <w:tcW w:w="992" w:type="dxa"/>
            <w:shd w:val="clear" w:color="auto" w:fill="F2F2F2" w:themeFill="background1" w:themeFillShade="F2"/>
            <w:tcMar/>
          </w:tcPr>
          <w:p w:rsidRPr="001625EF" w:rsidR="00402937" w:rsidP="00B709ED" w:rsidRDefault="00402937" w14:paraId="22C73ADD" w14:textId="20F0F701">
            <w:pPr>
              <w:spacing w:after="0" w:line="240" w:lineRule="auto"/>
              <w:jc w:val="both"/>
              <w:rPr>
                <w:rFonts w:cs="Calibri"/>
                <w:b/>
                <w:sz w:val="28"/>
                <w:szCs w:val="28"/>
              </w:rPr>
            </w:pPr>
            <w:r w:rsidRPr="001625EF">
              <w:rPr>
                <w:rFonts w:cs="Calibri"/>
                <w:b/>
                <w:sz w:val="28"/>
                <w:szCs w:val="28"/>
              </w:rPr>
              <w:t>Who</w:t>
            </w:r>
          </w:p>
        </w:tc>
        <w:tc>
          <w:tcPr>
            <w:tcW w:w="935" w:type="dxa"/>
            <w:shd w:val="clear" w:color="auto" w:fill="F2F2F2" w:themeFill="background1" w:themeFillShade="F2"/>
            <w:tcMar/>
          </w:tcPr>
          <w:p w:rsidRPr="001625EF" w:rsidR="00402937" w:rsidP="00B709ED" w:rsidRDefault="00402937" w14:paraId="60E8AE8D" w14:textId="77777777">
            <w:pPr>
              <w:spacing w:after="0" w:line="240" w:lineRule="auto"/>
              <w:jc w:val="both"/>
              <w:rPr>
                <w:rFonts w:cs="Calibri"/>
                <w:b/>
                <w:sz w:val="28"/>
                <w:szCs w:val="28"/>
              </w:rPr>
            </w:pPr>
            <w:r w:rsidRPr="001625EF">
              <w:rPr>
                <w:rFonts w:cs="Calibri"/>
                <w:b/>
                <w:sz w:val="28"/>
                <w:szCs w:val="28"/>
              </w:rPr>
              <w:t xml:space="preserve">When </w:t>
            </w:r>
          </w:p>
        </w:tc>
        <w:tc>
          <w:tcPr>
            <w:tcW w:w="1577" w:type="dxa"/>
            <w:gridSpan w:val="2"/>
            <w:shd w:val="clear" w:color="auto" w:fill="F2F2F2" w:themeFill="background1" w:themeFillShade="F2"/>
            <w:tcMar/>
          </w:tcPr>
          <w:p w:rsidRPr="00CC028D" w:rsidR="00402937" w:rsidP="00DA01CC" w:rsidRDefault="00CC028D" w14:paraId="032A7D4C" w14:textId="6F704B27">
            <w:pPr>
              <w:spacing w:after="0" w:line="240" w:lineRule="auto"/>
              <w:jc w:val="both"/>
              <w:rPr>
                <w:rFonts w:cs="Calibri"/>
                <w:b/>
                <w:bCs/>
                <w:sz w:val="28"/>
                <w:szCs w:val="28"/>
              </w:rPr>
            </w:pPr>
            <w:r w:rsidRPr="00CC028D">
              <w:rPr>
                <w:rFonts w:cs="Calibri"/>
                <w:b/>
                <w:bCs/>
                <w:sz w:val="28"/>
                <w:szCs w:val="28"/>
              </w:rPr>
              <w:t>PE enabling priorities</w:t>
            </w:r>
            <w:r>
              <w:rPr>
                <w:rFonts w:cs="Calibri"/>
                <w:b/>
                <w:bCs/>
                <w:sz w:val="28"/>
                <w:szCs w:val="28"/>
              </w:rPr>
              <w:t xml:space="preserve"> (people, progress, practice)</w:t>
            </w:r>
          </w:p>
        </w:tc>
        <w:tc>
          <w:tcPr>
            <w:tcW w:w="1199" w:type="dxa"/>
            <w:gridSpan w:val="2"/>
            <w:shd w:val="clear" w:color="auto" w:fill="F2F2F2" w:themeFill="background1" w:themeFillShade="F2"/>
            <w:tcMar/>
          </w:tcPr>
          <w:p w:rsidRPr="001625EF" w:rsidR="00402937" w:rsidP="00DA01CC" w:rsidRDefault="00402937" w14:paraId="638142D2" w14:textId="344D2840">
            <w:pPr>
              <w:spacing w:after="0" w:line="240" w:lineRule="auto"/>
              <w:jc w:val="both"/>
              <w:rPr>
                <w:rFonts w:cs="Calibri"/>
                <w:b/>
                <w:sz w:val="28"/>
                <w:szCs w:val="28"/>
              </w:rPr>
            </w:pPr>
            <w:r w:rsidRPr="001625EF">
              <w:rPr>
                <w:rFonts w:cs="Calibri"/>
                <w:b/>
                <w:sz w:val="28"/>
                <w:szCs w:val="28"/>
              </w:rPr>
              <w:t>Status (</w:t>
            </w:r>
            <w:r w:rsidRPr="001625EF">
              <w:rPr>
                <w:rFonts w:cs="Calibri"/>
                <w:b/>
                <w:color w:val="FF0000"/>
                <w:sz w:val="28"/>
                <w:szCs w:val="28"/>
              </w:rPr>
              <w:t>Red</w:t>
            </w:r>
            <w:r w:rsidRPr="001625EF">
              <w:rPr>
                <w:rFonts w:cs="Calibri"/>
                <w:b/>
                <w:sz w:val="28"/>
                <w:szCs w:val="28"/>
              </w:rPr>
              <w:t xml:space="preserve">, </w:t>
            </w:r>
            <w:proofErr w:type="gramStart"/>
            <w:r w:rsidRPr="001625EF">
              <w:rPr>
                <w:rFonts w:cs="Calibri"/>
                <w:b/>
                <w:color w:val="ED7D31"/>
                <w:sz w:val="28"/>
                <w:szCs w:val="28"/>
              </w:rPr>
              <w:t>Amber</w:t>
            </w:r>
            <w:r w:rsidRPr="001625EF">
              <w:rPr>
                <w:rFonts w:cs="Calibri"/>
                <w:b/>
                <w:sz w:val="28"/>
                <w:szCs w:val="28"/>
              </w:rPr>
              <w:t xml:space="preserve">  </w:t>
            </w:r>
            <w:r w:rsidRPr="001625EF">
              <w:rPr>
                <w:rFonts w:cs="Calibri"/>
                <w:b/>
                <w:color w:val="00B050"/>
                <w:sz w:val="28"/>
                <w:szCs w:val="28"/>
              </w:rPr>
              <w:t>Green</w:t>
            </w:r>
            <w:proofErr w:type="gramEnd"/>
            <w:r w:rsidRPr="001625EF">
              <w:rPr>
                <w:rFonts w:cs="Calibri"/>
                <w:b/>
                <w:sz w:val="28"/>
                <w:szCs w:val="28"/>
              </w:rPr>
              <w:t>)</w:t>
            </w:r>
          </w:p>
        </w:tc>
      </w:tr>
      <w:tr w:rsidRPr="001625EF" w:rsidR="00835986" w:rsidTr="5CDFFE50" w14:paraId="60EC8DB6" w14:textId="77777777">
        <w:tc>
          <w:tcPr>
            <w:tcW w:w="703" w:type="dxa"/>
            <w:shd w:val="clear" w:color="auto" w:fill="auto"/>
            <w:tcMar/>
          </w:tcPr>
          <w:p w:rsidRPr="001625EF" w:rsidR="00835986" w:rsidP="00B709ED" w:rsidRDefault="00835986" w14:paraId="5A39BBE3" w14:textId="77777777">
            <w:pPr>
              <w:spacing w:after="0" w:line="240" w:lineRule="auto"/>
              <w:jc w:val="both"/>
              <w:rPr>
                <w:rFonts w:cs="Calibri"/>
                <w:sz w:val="28"/>
                <w:szCs w:val="28"/>
              </w:rPr>
            </w:pPr>
          </w:p>
        </w:tc>
        <w:tc>
          <w:tcPr>
            <w:tcW w:w="13415" w:type="dxa"/>
            <w:gridSpan w:val="9"/>
            <w:tcMar/>
          </w:tcPr>
          <w:p w:rsidRPr="001625EF" w:rsidR="00835986" w:rsidP="00B709ED" w:rsidRDefault="00835986" w14:paraId="3953C725" w14:textId="77777777">
            <w:pPr>
              <w:spacing w:after="0" w:line="240" w:lineRule="auto"/>
              <w:jc w:val="both"/>
              <w:rPr>
                <w:rFonts w:cs="Calibri"/>
                <w:b/>
                <w:sz w:val="28"/>
                <w:szCs w:val="28"/>
              </w:rPr>
            </w:pPr>
            <w:r w:rsidRPr="001625EF">
              <w:rPr>
                <w:rFonts w:cs="Calibri"/>
                <w:b/>
                <w:sz w:val="28"/>
                <w:szCs w:val="28"/>
              </w:rPr>
              <w:t>Strategy</w:t>
            </w:r>
          </w:p>
        </w:tc>
      </w:tr>
      <w:tr w:rsidRPr="001625EF" w:rsidR="00835986" w:rsidTr="5CDFFE50" w14:paraId="48DA60AA" w14:textId="77777777">
        <w:trPr>
          <w:gridAfter w:val="1"/>
          <w:wAfter w:w="49" w:type="dxa"/>
          <w:trHeight w:val="1216"/>
        </w:trPr>
        <w:tc>
          <w:tcPr>
            <w:tcW w:w="703" w:type="dxa"/>
            <w:shd w:val="clear" w:color="auto" w:fill="auto"/>
            <w:tcMar/>
          </w:tcPr>
          <w:p w:rsidRPr="001625EF" w:rsidR="00835986" w:rsidP="00B709ED" w:rsidRDefault="00771306" w14:paraId="0135CBF0" w14:textId="0191CA0B">
            <w:pPr>
              <w:spacing w:after="0" w:line="240" w:lineRule="auto"/>
              <w:jc w:val="both"/>
              <w:rPr>
                <w:rFonts w:cs="Calibri"/>
                <w:sz w:val="28"/>
                <w:szCs w:val="28"/>
              </w:rPr>
            </w:pPr>
            <w:r>
              <w:rPr>
                <w:rFonts w:cs="Calibri"/>
                <w:sz w:val="28"/>
                <w:szCs w:val="28"/>
              </w:rPr>
              <w:t>1</w:t>
            </w:r>
          </w:p>
        </w:tc>
        <w:tc>
          <w:tcPr>
            <w:tcW w:w="2513" w:type="dxa"/>
            <w:shd w:val="clear" w:color="auto" w:fill="auto"/>
            <w:tcMar/>
          </w:tcPr>
          <w:p w:rsidRPr="0059277F" w:rsidR="00835986" w:rsidP="0059277F" w:rsidRDefault="00835986" w14:paraId="2F34A4BF" w14:textId="77018C15">
            <w:pPr>
              <w:pStyle w:val="NoSpacing"/>
              <w:rPr>
                <w:sz w:val="28"/>
                <w:szCs w:val="28"/>
              </w:rPr>
            </w:pPr>
            <w:r w:rsidRPr="00538291" w:rsidR="0AF4BE36">
              <w:rPr>
                <w:sz w:val="28"/>
                <w:szCs w:val="28"/>
              </w:rPr>
              <w:t>E</w:t>
            </w:r>
            <w:r w:rsidRPr="00538291" w:rsidR="00835986">
              <w:rPr>
                <w:sz w:val="28"/>
                <w:szCs w:val="28"/>
              </w:rPr>
              <w:t xml:space="preserve">nsure </w:t>
            </w:r>
            <w:r w:rsidRPr="00538291" w:rsidR="5E4EE776">
              <w:rPr>
                <w:sz w:val="28"/>
                <w:szCs w:val="28"/>
              </w:rPr>
              <w:t xml:space="preserve">that </w:t>
            </w:r>
            <w:r w:rsidRPr="00538291" w:rsidR="00835986">
              <w:rPr>
                <w:sz w:val="28"/>
                <w:szCs w:val="28"/>
              </w:rPr>
              <w:t>this action plan supports external and internal (</w:t>
            </w:r>
            <w:r w:rsidRPr="00538291" w:rsidR="00835986">
              <w:rPr>
                <w:sz w:val="28"/>
                <w:szCs w:val="28"/>
              </w:rPr>
              <w:t>i.e</w:t>
            </w:r>
            <w:r w:rsidRPr="00538291" w:rsidR="0A27E0F3">
              <w:rPr>
                <w:sz w:val="28"/>
                <w:szCs w:val="28"/>
              </w:rPr>
              <w:t>.</w:t>
            </w:r>
            <w:r w:rsidRPr="00538291" w:rsidR="00835986">
              <w:rPr>
                <w:sz w:val="28"/>
                <w:szCs w:val="28"/>
              </w:rPr>
              <w:t xml:space="preserve"> </w:t>
            </w:r>
            <w:r w:rsidRPr="00538291" w:rsidR="000747E4">
              <w:rPr>
                <w:sz w:val="28"/>
                <w:szCs w:val="28"/>
              </w:rPr>
              <w:t>University</w:t>
            </w:r>
            <w:r w:rsidRPr="00538291" w:rsidR="00835986">
              <w:rPr>
                <w:sz w:val="28"/>
                <w:szCs w:val="28"/>
              </w:rPr>
              <w:t xml:space="preserve">) key strategies </w:t>
            </w:r>
          </w:p>
        </w:tc>
        <w:tc>
          <w:tcPr>
            <w:tcW w:w="6150" w:type="dxa"/>
            <w:shd w:val="clear" w:color="auto" w:fill="auto"/>
            <w:tcMar/>
          </w:tcPr>
          <w:p w:rsidRPr="0059277F" w:rsidR="00835986" w:rsidP="0059277F" w:rsidRDefault="00835986" w14:paraId="41C8F396" w14:textId="0EE84116">
            <w:pPr>
              <w:pStyle w:val="NoSpacing"/>
              <w:rPr>
                <w:sz w:val="28"/>
                <w:szCs w:val="28"/>
              </w:rPr>
            </w:pPr>
            <w:r w:rsidRPr="46499190" w:rsidR="00835986">
              <w:rPr>
                <w:sz w:val="28"/>
                <w:szCs w:val="28"/>
              </w:rPr>
              <w:t>Contribute to and add key actions relevant to PPIE to this action plan from external/internal publications (</w:t>
            </w:r>
            <w:hyperlink r:id="Re2c80c8778414241">
              <w:r w:rsidRPr="46499190" w:rsidR="00835986">
                <w:rPr>
                  <w:rStyle w:val="Hyperlink"/>
                  <w:rFonts w:cs="Calibri"/>
                  <w:sz w:val="28"/>
                  <w:szCs w:val="28"/>
                </w:rPr>
                <w:t xml:space="preserve">Public Engagement </w:t>
              </w:r>
              <w:r w:rsidRPr="46499190" w:rsidR="00A86B24">
                <w:rPr>
                  <w:rStyle w:val="Hyperlink"/>
                  <w:rFonts w:cs="Calibri"/>
                  <w:sz w:val="28"/>
                  <w:szCs w:val="28"/>
                </w:rPr>
                <w:t>framework</w:t>
              </w:r>
            </w:hyperlink>
            <w:r w:rsidRPr="46499190" w:rsidR="00835986">
              <w:rPr>
                <w:sz w:val="28"/>
                <w:szCs w:val="28"/>
              </w:rPr>
              <w:t xml:space="preserve">, </w:t>
            </w:r>
            <w:hyperlink r:id="R8454c218cd6d466f">
              <w:r w:rsidRPr="46499190" w:rsidR="00CC6556">
                <w:rPr>
                  <w:rStyle w:val="Hyperlink"/>
                  <w:rFonts w:cs="Calibri"/>
                  <w:sz w:val="28"/>
                  <w:szCs w:val="28"/>
                </w:rPr>
                <w:t>Social Responsibility and Public Engagement Plan</w:t>
              </w:r>
            </w:hyperlink>
            <w:r w:rsidRPr="46499190" w:rsidR="00CC6556">
              <w:rPr>
                <w:sz w:val="28"/>
                <w:szCs w:val="28"/>
              </w:rPr>
              <w:t xml:space="preserve">, </w:t>
            </w:r>
            <w:hyperlink r:id="R68e2a11e9e9147af">
              <w:r w:rsidRPr="46499190" w:rsidR="00835986">
                <w:rPr>
                  <w:rStyle w:val="Hyperlink"/>
                  <w:rFonts w:cs="Calibri"/>
                  <w:sz w:val="28"/>
                  <w:szCs w:val="28"/>
                </w:rPr>
                <w:t>UoM strategy</w:t>
              </w:r>
            </w:hyperlink>
            <w:r w:rsidRPr="46499190" w:rsidR="00835986">
              <w:rPr>
                <w:sz w:val="28"/>
                <w:szCs w:val="28"/>
              </w:rPr>
              <w:t xml:space="preserve">, </w:t>
            </w:r>
            <w:hyperlink r:id="Rc3cb6515eddd46d5">
              <w:r w:rsidRPr="46499190" w:rsidR="00835986">
                <w:rPr>
                  <w:rStyle w:val="Hyperlink"/>
                  <w:rFonts w:cs="Calibri"/>
                  <w:sz w:val="28"/>
                  <w:szCs w:val="28"/>
                </w:rPr>
                <w:t>FBMH strategic framework</w:t>
              </w:r>
            </w:hyperlink>
            <w:r w:rsidRPr="46499190" w:rsidR="00461ECF">
              <w:rPr>
                <w:rStyle w:val="Hyperlink"/>
                <w:rFonts w:cs="Calibri"/>
                <w:sz w:val="28"/>
                <w:szCs w:val="28"/>
              </w:rPr>
              <w:t>,</w:t>
            </w:r>
            <w:r w:rsidRPr="46499190" w:rsidR="00966395">
              <w:rPr>
                <w:rStyle w:val="Hyperlink"/>
                <w:rFonts w:cs="Calibri"/>
                <w:color w:val="auto"/>
                <w:sz w:val="28"/>
                <w:szCs w:val="28"/>
                <w:u w:val="none"/>
              </w:rPr>
              <w:t xml:space="preserve"> H</w:t>
            </w:r>
            <w:r w:rsidRPr="46499190" w:rsidR="0067519B">
              <w:rPr>
                <w:rStyle w:val="Hyperlink"/>
                <w:rFonts w:cs="Calibri"/>
                <w:color w:val="auto"/>
                <w:sz w:val="28"/>
                <w:szCs w:val="28"/>
                <w:u w:val="none"/>
              </w:rPr>
              <w:t>ealth Innovation Manchester</w:t>
            </w:r>
            <w:r w:rsidRPr="46499190" w:rsidR="009D4BF1">
              <w:rPr>
                <w:rStyle w:val="Hyperlink"/>
                <w:rFonts w:cs="Calibri"/>
                <w:color w:val="auto"/>
                <w:sz w:val="28"/>
                <w:szCs w:val="28"/>
                <w:u w:val="none"/>
              </w:rPr>
              <w:t xml:space="preserve"> (</w:t>
            </w:r>
            <w:r w:rsidRPr="46499190" w:rsidR="009D4BF1">
              <w:rPr>
                <w:rStyle w:val="Hyperlink"/>
                <w:rFonts w:cs="Calibri"/>
                <w:color w:val="auto"/>
                <w:sz w:val="28"/>
                <w:szCs w:val="28"/>
                <w:u w:val="none"/>
              </w:rPr>
              <w:t>HInM</w:t>
            </w:r>
            <w:r w:rsidRPr="46499190" w:rsidR="009D4BF1">
              <w:rPr>
                <w:rStyle w:val="Hyperlink"/>
                <w:rFonts w:cs="Calibri"/>
                <w:color w:val="auto"/>
                <w:sz w:val="28"/>
                <w:szCs w:val="28"/>
                <w:u w:val="none"/>
              </w:rPr>
              <w:t>)</w:t>
            </w:r>
            <w:r w:rsidRPr="46499190" w:rsidR="00835986">
              <w:rPr>
                <w:sz w:val="28"/>
                <w:szCs w:val="28"/>
              </w:rPr>
              <w:t xml:space="preserve"> etc</w:t>
            </w:r>
            <w:r w:rsidRPr="46499190" w:rsidR="0FC5F82E">
              <w:rPr>
                <w:sz w:val="28"/>
                <w:szCs w:val="28"/>
              </w:rPr>
              <w:t xml:space="preserve">) and </w:t>
            </w:r>
            <w:r w:rsidRPr="46499190" w:rsidR="0FC5F82E">
              <w:rPr>
                <w:sz w:val="28"/>
                <w:szCs w:val="28"/>
                <w:highlight w:val="yellow"/>
              </w:rPr>
              <w:t>outputs from the UoM 2035 strategy consultation</w:t>
            </w:r>
            <w:r w:rsidRPr="46499190" w:rsidR="0FC5F82E">
              <w:rPr>
                <w:sz w:val="28"/>
                <w:szCs w:val="28"/>
              </w:rPr>
              <w:t xml:space="preserve"> </w:t>
            </w:r>
            <w:r w:rsidRPr="46499190" w:rsidR="73F34666">
              <w:rPr>
                <w:b w:val="1"/>
                <w:bCs w:val="1"/>
                <w:sz w:val="28"/>
                <w:szCs w:val="28"/>
              </w:rPr>
              <w:t>Measure:</w:t>
            </w:r>
            <w:r w:rsidRPr="46499190" w:rsidR="73F34666">
              <w:rPr>
                <w:sz w:val="28"/>
                <w:szCs w:val="28"/>
              </w:rPr>
              <w:t xml:space="preserve"> evidence included in key publications and actions added to this action plan.</w:t>
            </w:r>
            <w:r w:rsidRPr="46499190" w:rsidR="00835986">
              <w:rPr>
                <w:sz w:val="28"/>
                <w:szCs w:val="28"/>
              </w:rPr>
              <w:t xml:space="preserve"> </w:t>
            </w:r>
          </w:p>
        </w:tc>
        <w:tc>
          <w:tcPr>
            <w:tcW w:w="992" w:type="dxa"/>
            <w:shd w:val="clear" w:color="auto" w:fill="auto"/>
            <w:tcMar/>
          </w:tcPr>
          <w:p w:rsidRPr="001625EF" w:rsidR="00835986" w:rsidP="00B709ED" w:rsidRDefault="009D4BF1" w14:paraId="54FCD3B5" w14:textId="30ED21D1">
            <w:pPr>
              <w:spacing w:after="0" w:line="240" w:lineRule="auto"/>
              <w:jc w:val="both"/>
              <w:rPr>
                <w:rFonts w:cs="Calibri"/>
                <w:sz w:val="28"/>
                <w:szCs w:val="28"/>
              </w:rPr>
            </w:pPr>
            <w:r>
              <w:rPr>
                <w:rFonts w:cs="Calibri"/>
                <w:sz w:val="28"/>
                <w:szCs w:val="28"/>
              </w:rPr>
              <w:t>All</w:t>
            </w:r>
          </w:p>
        </w:tc>
        <w:tc>
          <w:tcPr>
            <w:tcW w:w="935" w:type="dxa"/>
            <w:shd w:val="clear" w:color="auto" w:fill="auto"/>
            <w:tcMar/>
          </w:tcPr>
          <w:p w:rsidRPr="001625EF" w:rsidR="00835986" w:rsidP="00FF6DCB" w:rsidRDefault="009D4BF1" w14:paraId="7FBF9D36" w14:textId="5025D4F0">
            <w:pPr>
              <w:pStyle w:val="ListParagraph"/>
              <w:spacing w:after="0" w:line="240" w:lineRule="auto"/>
              <w:ind w:left="0"/>
              <w:jc w:val="both"/>
              <w:rPr>
                <w:rFonts w:cs="Calibri"/>
                <w:sz w:val="28"/>
                <w:szCs w:val="28"/>
              </w:rPr>
            </w:pPr>
            <w:r>
              <w:rPr>
                <w:rFonts w:cs="Calibri"/>
                <w:sz w:val="28"/>
                <w:szCs w:val="28"/>
              </w:rPr>
              <w:t xml:space="preserve">Sept - July </w:t>
            </w:r>
          </w:p>
        </w:tc>
        <w:tc>
          <w:tcPr>
            <w:tcW w:w="1577" w:type="dxa"/>
            <w:gridSpan w:val="2"/>
            <w:tcMar/>
          </w:tcPr>
          <w:p w:rsidR="00835986" w:rsidP="00B709ED" w:rsidRDefault="006204FD" w14:paraId="5548BB11" w14:textId="45965F89">
            <w:pPr>
              <w:pStyle w:val="ListParagraph"/>
              <w:spacing w:after="0" w:line="240" w:lineRule="auto"/>
              <w:ind w:left="0"/>
              <w:rPr>
                <w:rFonts w:cs="Calibri"/>
                <w:sz w:val="28"/>
                <w:szCs w:val="28"/>
              </w:rPr>
            </w:pPr>
            <w:r>
              <w:rPr>
                <w:rFonts w:cs="Calibri"/>
                <w:sz w:val="28"/>
                <w:szCs w:val="28"/>
              </w:rPr>
              <w:t>Practice</w:t>
            </w:r>
            <w:r w:rsidR="008C7E8A">
              <w:rPr>
                <w:rFonts w:cs="Calibri"/>
                <w:sz w:val="28"/>
                <w:szCs w:val="28"/>
              </w:rPr>
              <w:t>,</w:t>
            </w:r>
          </w:p>
          <w:p w:rsidRPr="008C7E8A" w:rsidR="008C7E8A" w:rsidP="008C7E8A" w:rsidRDefault="008C7E8A" w14:paraId="552A8941" w14:textId="4F6A8C54">
            <w:pPr>
              <w:spacing w:after="0" w:line="240" w:lineRule="auto"/>
              <w:rPr>
                <w:rFonts w:cs="Calibri"/>
                <w:sz w:val="28"/>
                <w:szCs w:val="28"/>
              </w:rPr>
            </w:pPr>
            <w:r w:rsidRPr="008C7E8A">
              <w:rPr>
                <w:rFonts w:cs="Calibri"/>
                <w:sz w:val="28"/>
                <w:szCs w:val="28"/>
              </w:rPr>
              <w:t>Better Health, Engagement and Our Community</w:t>
            </w:r>
          </w:p>
          <w:p w:rsidRPr="001625EF" w:rsidR="008C7E8A" w:rsidP="00981226" w:rsidRDefault="008C7E8A" w14:paraId="72A3D3EC" w14:textId="2BA6A906">
            <w:pPr>
              <w:pStyle w:val="ListParagraph"/>
              <w:spacing w:after="0" w:line="240" w:lineRule="auto"/>
              <w:ind w:left="0"/>
              <w:rPr>
                <w:rFonts w:cs="Calibri"/>
                <w:sz w:val="28"/>
                <w:szCs w:val="28"/>
              </w:rPr>
            </w:pPr>
          </w:p>
        </w:tc>
        <w:tc>
          <w:tcPr>
            <w:tcW w:w="1199" w:type="dxa"/>
            <w:gridSpan w:val="2"/>
            <w:shd w:val="clear" w:color="auto" w:fill="auto"/>
            <w:tcMar/>
          </w:tcPr>
          <w:p w:rsidRPr="001625EF" w:rsidR="00835986" w:rsidP="350E85A8" w:rsidRDefault="00835986" w14:paraId="0D0B940D" w14:textId="6F41C6B2">
            <w:pPr>
              <w:pStyle w:val="ListParagraph"/>
              <w:spacing w:after="0" w:line="240" w:lineRule="auto"/>
              <w:ind w:left="0"/>
              <w:rPr>
                <w:rFonts w:cs="Calibri"/>
                <w:b w:val="1"/>
                <w:bCs w:val="1"/>
                <w:color w:val="00B050"/>
                <w:sz w:val="28"/>
                <w:szCs w:val="28"/>
              </w:rPr>
            </w:pPr>
          </w:p>
        </w:tc>
      </w:tr>
      <w:tr w:rsidRPr="001625EF" w:rsidR="00402937" w:rsidTr="5CDFFE50" w14:paraId="7A400DC3" w14:textId="77777777">
        <w:trPr>
          <w:gridAfter w:val="1"/>
          <w:wAfter w:w="49" w:type="dxa"/>
        </w:trPr>
        <w:tc>
          <w:tcPr>
            <w:tcW w:w="703" w:type="dxa"/>
            <w:shd w:val="clear" w:color="auto" w:fill="auto"/>
            <w:tcMar/>
          </w:tcPr>
          <w:p w:rsidRPr="001625EF" w:rsidR="00402937" w:rsidP="00B709ED" w:rsidRDefault="00771306" w14:paraId="47886996" w14:textId="0B621A8F">
            <w:pPr>
              <w:spacing w:after="0" w:line="240" w:lineRule="auto"/>
              <w:jc w:val="both"/>
              <w:rPr>
                <w:rFonts w:cs="Calibri"/>
                <w:sz w:val="28"/>
                <w:szCs w:val="28"/>
              </w:rPr>
            </w:pPr>
            <w:r>
              <w:rPr>
                <w:rFonts w:cs="Calibri"/>
                <w:sz w:val="28"/>
                <w:szCs w:val="28"/>
              </w:rPr>
              <w:t>2</w:t>
            </w:r>
          </w:p>
        </w:tc>
        <w:tc>
          <w:tcPr>
            <w:tcW w:w="2513" w:type="dxa"/>
            <w:shd w:val="clear" w:color="auto" w:fill="auto"/>
            <w:tcMar/>
          </w:tcPr>
          <w:p w:rsidRPr="0059277F" w:rsidR="00402937" w:rsidP="0059277F" w:rsidRDefault="00FD5FC7" w14:paraId="73B68773" w14:textId="5C686024">
            <w:pPr>
              <w:pStyle w:val="NoSpacing"/>
              <w:rPr>
                <w:sz w:val="28"/>
                <w:szCs w:val="28"/>
              </w:rPr>
            </w:pPr>
            <w:r>
              <w:rPr>
                <w:sz w:val="28"/>
                <w:szCs w:val="28"/>
              </w:rPr>
              <w:t xml:space="preserve">Align actions to </w:t>
            </w:r>
            <w:r w:rsidRPr="0059277F" w:rsidR="00ED7D89">
              <w:rPr>
                <w:sz w:val="28"/>
                <w:szCs w:val="28"/>
              </w:rPr>
              <w:t>Public Engagement enabling priorities and</w:t>
            </w:r>
            <w:r w:rsidRPr="0059277F" w:rsidR="00ED7D89">
              <w:rPr>
                <w:b/>
                <w:bCs/>
                <w:sz w:val="28"/>
                <w:szCs w:val="28"/>
              </w:rPr>
              <w:t xml:space="preserve"> </w:t>
            </w:r>
            <w:r w:rsidRPr="0059277F" w:rsidR="00402937">
              <w:rPr>
                <w:sz w:val="28"/>
                <w:szCs w:val="28"/>
              </w:rPr>
              <w:t xml:space="preserve">Sustainable </w:t>
            </w:r>
            <w:r w:rsidRPr="0059277F" w:rsidR="00ED7D89">
              <w:rPr>
                <w:sz w:val="28"/>
                <w:szCs w:val="28"/>
              </w:rPr>
              <w:t>D</w:t>
            </w:r>
            <w:r w:rsidRPr="0059277F" w:rsidR="00402937">
              <w:rPr>
                <w:sz w:val="28"/>
                <w:szCs w:val="28"/>
              </w:rPr>
              <w:t xml:space="preserve">evelopment </w:t>
            </w:r>
            <w:r w:rsidRPr="0059277F" w:rsidR="00ED7D89">
              <w:rPr>
                <w:sz w:val="28"/>
                <w:szCs w:val="28"/>
              </w:rPr>
              <w:t>G</w:t>
            </w:r>
            <w:r w:rsidRPr="0059277F" w:rsidR="00402937">
              <w:rPr>
                <w:sz w:val="28"/>
                <w:szCs w:val="28"/>
              </w:rPr>
              <w:t>oals</w:t>
            </w:r>
            <w:r w:rsidRPr="0059277F" w:rsidR="00FD4B18">
              <w:rPr>
                <w:sz w:val="28"/>
                <w:szCs w:val="28"/>
              </w:rPr>
              <w:t xml:space="preserve"> (SDG)</w:t>
            </w:r>
          </w:p>
        </w:tc>
        <w:tc>
          <w:tcPr>
            <w:tcW w:w="6150" w:type="dxa"/>
            <w:shd w:val="clear" w:color="auto" w:fill="auto"/>
            <w:tcMar/>
          </w:tcPr>
          <w:p w:rsidRPr="00C03742" w:rsidR="00402937" w:rsidP="0059277F" w:rsidRDefault="005867AE" w14:paraId="1804BA22" w14:textId="53E2D36E">
            <w:pPr>
              <w:pStyle w:val="NoSpacing"/>
              <w:rPr>
                <w:rStyle w:val="Hyperlink"/>
                <w:rFonts w:cs="Calibri"/>
                <w:color w:val="auto"/>
                <w:sz w:val="28"/>
                <w:szCs w:val="28"/>
                <w:u w:val="none"/>
              </w:rPr>
            </w:pPr>
            <w:r w:rsidRPr="13DC8475" w:rsidR="005867AE">
              <w:rPr>
                <w:sz w:val="28"/>
                <w:szCs w:val="28"/>
              </w:rPr>
              <w:t xml:space="preserve">Align </w:t>
            </w:r>
            <w:r w:rsidRPr="13DC8475" w:rsidR="00835986">
              <w:rPr>
                <w:sz w:val="28"/>
                <w:szCs w:val="28"/>
              </w:rPr>
              <w:t>PPIE Forum</w:t>
            </w:r>
            <w:r w:rsidRPr="13DC8475" w:rsidR="00A57F1E">
              <w:rPr>
                <w:sz w:val="28"/>
                <w:szCs w:val="28"/>
              </w:rPr>
              <w:t xml:space="preserve"> action</w:t>
            </w:r>
            <w:r w:rsidRPr="13DC8475" w:rsidR="005867AE">
              <w:rPr>
                <w:sz w:val="28"/>
                <w:szCs w:val="28"/>
              </w:rPr>
              <w:t>s</w:t>
            </w:r>
            <w:r w:rsidRPr="13DC8475" w:rsidR="00A57F1E">
              <w:rPr>
                <w:sz w:val="28"/>
                <w:szCs w:val="28"/>
              </w:rPr>
              <w:t xml:space="preserve"> to the </w:t>
            </w:r>
            <w:r w:rsidRPr="13DC8475" w:rsidR="00BB00EB">
              <w:rPr>
                <w:sz w:val="28"/>
                <w:szCs w:val="28"/>
              </w:rPr>
              <w:t xml:space="preserve">University’s Public Engagement (PE) </w:t>
            </w:r>
            <w:r w:rsidRPr="13DC8475" w:rsidR="00183EF6">
              <w:rPr>
                <w:sz w:val="28"/>
                <w:szCs w:val="28"/>
              </w:rPr>
              <w:t xml:space="preserve">framework </w:t>
            </w:r>
            <w:r w:rsidRPr="13DC8475" w:rsidR="00BB00EB">
              <w:rPr>
                <w:sz w:val="28"/>
                <w:szCs w:val="28"/>
              </w:rPr>
              <w:t xml:space="preserve">enabling priorities (people, progress, </w:t>
            </w:r>
            <w:r w:rsidRPr="13DC8475" w:rsidR="00BB00EB">
              <w:rPr>
                <w:sz w:val="28"/>
                <w:szCs w:val="28"/>
              </w:rPr>
              <w:t>practice</w:t>
            </w:r>
            <w:r w:rsidRPr="13DC8475" w:rsidR="00BB00EB">
              <w:rPr>
                <w:sz w:val="28"/>
                <w:szCs w:val="28"/>
              </w:rPr>
              <w:t xml:space="preserve"> and the </w:t>
            </w:r>
            <w:hyperlink r:id="Rdd86d367c8254e4a">
              <w:r w:rsidRPr="13DC8475" w:rsidR="00A57F1E">
                <w:rPr>
                  <w:rStyle w:val="Hyperlink"/>
                  <w:rFonts w:cs="Calibri"/>
                  <w:sz w:val="28"/>
                  <w:szCs w:val="28"/>
                </w:rPr>
                <w:t>United Nations Sustainable Development Goals</w:t>
              </w:r>
              <w:r w:rsidRPr="13DC8475" w:rsidR="5345B8FF">
                <w:rPr>
                  <w:rStyle w:val="Hyperlink"/>
                  <w:rFonts w:cs="Calibri"/>
                  <w:sz w:val="28"/>
                  <w:szCs w:val="28"/>
                </w:rPr>
                <w:t>.</w:t>
              </w:r>
            </w:hyperlink>
            <w:r w:rsidRPr="13DC8475" w:rsidR="1E438FD7">
              <w:rPr>
                <w:rStyle w:val="Hyperlink"/>
                <w:rFonts w:cs="Calibri"/>
                <w:color w:val="auto"/>
                <w:sz w:val="28"/>
                <w:szCs w:val="28"/>
                <w:u w:val="none"/>
              </w:rPr>
              <w:t xml:space="preserve"> </w:t>
            </w:r>
            <w:r w:rsidRPr="13DC8475" w:rsidR="3EE1263E">
              <w:rPr>
                <w:rStyle w:val="Hyperlink"/>
                <w:rFonts w:cs="Calibri"/>
                <w:b w:val="1"/>
                <w:bCs w:val="1"/>
                <w:color w:val="auto"/>
                <w:sz w:val="28"/>
                <w:szCs w:val="28"/>
                <w:u w:val="none"/>
              </w:rPr>
              <w:t>Measure:</w:t>
            </w:r>
            <w:r w:rsidRPr="13DC8475" w:rsidR="3EE1263E">
              <w:rPr>
                <w:rStyle w:val="Hyperlink"/>
                <w:rFonts w:cs="Calibri"/>
                <w:b w:val="1"/>
                <w:bCs w:val="1"/>
                <w:color w:val="auto"/>
                <w:sz w:val="28"/>
                <w:szCs w:val="28"/>
                <w:u w:val="none"/>
              </w:rPr>
              <w:t xml:space="preserve"> </w:t>
            </w:r>
            <w:r w:rsidRPr="13DC8475" w:rsidR="3EE1263E">
              <w:rPr>
                <w:rStyle w:val="Hyperlink"/>
                <w:rFonts w:cs="Calibri"/>
                <w:color w:val="auto"/>
                <w:sz w:val="28"/>
                <w:szCs w:val="28"/>
                <w:u w:val="none"/>
              </w:rPr>
              <w:t>actions added, s</w:t>
            </w:r>
            <w:r w:rsidRPr="13DC8475" w:rsidR="00C03742">
              <w:rPr>
                <w:rStyle w:val="Hyperlink"/>
                <w:rFonts w:cs="Calibri"/>
                <w:color w:val="auto"/>
                <w:sz w:val="28"/>
                <w:szCs w:val="28"/>
                <w:u w:val="none"/>
              </w:rPr>
              <w:t xml:space="preserve">ee column </w:t>
            </w:r>
            <w:r w:rsidRPr="13DC8475" w:rsidR="001A1ED1">
              <w:rPr>
                <w:rStyle w:val="Hyperlink"/>
                <w:rFonts w:cs="Calibri"/>
                <w:color w:val="auto"/>
                <w:sz w:val="28"/>
                <w:szCs w:val="28"/>
                <w:u w:val="none"/>
              </w:rPr>
              <w:t>6.</w:t>
            </w:r>
          </w:p>
          <w:p w:rsidRPr="0059277F" w:rsidR="00C03742" w:rsidP="0059277F" w:rsidRDefault="00C03742" w14:paraId="00B492D2" w14:textId="4E8F060B">
            <w:pPr>
              <w:pStyle w:val="NoSpacing"/>
              <w:rPr>
                <w:sz w:val="28"/>
                <w:szCs w:val="28"/>
              </w:rPr>
            </w:pPr>
          </w:p>
        </w:tc>
        <w:tc>
          <w:tcPr>
            <w:tcW w:w="992" w:type="dxa"/>
            <w:shd w:val="clear" w:color="auto" w:fill="auto"/>
            <w:tcMar/>
          </w:tcPr>
          <w:p w:rsidRPr="001625EF" w:rsidR="00402937" w:rsidP="00B709ED" w:rsidRDefault="000747E4" w14:paraId="010C1FA0" w14:textId="77777777">
            <w:pPr>
              <w:spacing w:after="0" w:line="240" w:lineRule="auto"/>
              <w:jc w:val="both"/>
              <w:rPr>
                <w:rFonts w:cs="Calibri"/>
                <w:sz w:val="28"/>
                <w:szCs w:val="28"/>
              </w:rPr>
            </w:pPr>
            <w:r w:rsidRPr="001625EF">
              <w:rPr>
                <w:rFonts w:cs="Calibri"/>
                <w:sz w:val="28"/>
                <w:szCs w:val="28"/>
              </w:rPr>
              <w:t>SF</w:t>
            </w:r>
          </w:p>
        </w:tc>
        <w:tc>
          <w:tcPr>
            <w:tcW w:w="935" w:type="dxa"/>
            <w:shd w:val="clear" w:color="auto" w:fill="auto"/>
            <w:tcMar/>
          </w:tcPr>
          <w:p w:rsidRPr="001625EF" w:rsidR="00402937" w:rsidP="00B709ED" w:rsidRDefault="00071395" w14:paraId="415E7A1A" w14:textId="01A3B1DE">
            <w:pPr>
              <w:pStyle w:val="ListParagraph"/>
              <w:spacing w:after="0" w:line="240" w:lineRule="auto"/>
              <w:ind w:left="0"/>
              <w:jc w:val="both"/>
              <w:rPr>
                <w:rFonts w:cs="Calibri"/>
                <w:sz w:val="28"/>
                <w:szCs w:val="28"/>
              </w:rPr>
            </w:pPr>
            <w:r>
              <w:rPr>
                <w:rFonts w:cs="Calibri"/>
                <w:sz w:val="28"/>
                <w:szCs w:val="28"/>
              </w:rPr>
              <w:t>Sept - July</w:t>
            </w:r>
          </w:p>
        </w:tc>
        <w:tc>
          <w:tcPr>
            <w:tcW w:w="1577" w:type="dxa"/>
            <w:gridSpan w:val="2"/>
            <w:tcMar/>
          </w:tcPr>
          <w:p w:rsidR="00981226" w:rsidP="00981226" w:rsidRDefault="00BB00EB" w14:paraId="610E888A" w14:textId="44971C9F">
            <w:pPr>
              <w:pStyle w:val="ListParagraph"/>
              <w:spacing w:after="0" w:line="240" w:lineRule="auto"/>
              <w:ind w:left="0"/>
              <w:rPr>
                <w:rFonts w:cs="Calibri"/>
                <w:sz w:val="28"/>
                <w:szCs w:val="28"/>
              </w:rPr>
            </w:pPr>
            <w:r>
              <w:rPr>
                <w:rFonts w:cs="Calibri"/>
                <w:sz w:val="28"/>
                <w:szCs w:val="28"/>
              </w:rPr>
              <w:t>Practice</w:t>
            </w:r>
            <w:r w:rsidR="00981226">
              <w:rPr>
                <w:rFonts w:cs="Calibri"/>
                <w:sz w:val="28"/>
                <w:szCs w:val="28"/>
              </w:rPr>
              <w:t>,</w:t>
            </w:r>
            <w:r w:rsidRPr="008C7E8A" w:rsidR="00981226">
              <w:rPr>
                <w:rFonts w:cs="Calibri"/>
                <w:sz w:val="28"/>
                <w:szCs w:val="28"/>
              </w:rPr>
              <w:t xml:space="preserve"> SR, UoM Strategy and FBMH SR</w:t>
            </w:r>
          </w:p>
          <w:p w:rsidRPr="001625EF" w:rsidR="00402937" w:rsidP="00DA01CC" w:rsidRDefault="00402937" w14:paraId="491C6E1D" w14:textId="0598FEE3">
            <w:pPr>
              <w:pStyle w:val="ListParagraph"/>
              <w:spacing w:after="0" w:line="240" w:lineRule="auto"/>
              <w:ind w:left="0"/>
              <w:rPr>
                <w:rFonts w:cs="Calibri"/>
                <w:sz w:val="28"/>
                <w:szCs w:val="28"/>
              </w:rPr>
            </w:pPr>
          </w:p>
        </w:tc>
        <w:tc>
          <w:tcPr>
            <w:tcW w:w="1199" w:type="dxa"/>
            <w:gridSpan w:val="2"/>
            <w:shd w:val="clear" w:color="auto" w:fill="auto"/>
            <w:tcMar/>
          </w:tcPr>
          <w:p w:rsidRPr="001625EF" w:rsidR="00402937" w:rsidP="00538291" w:rsidRDefault="00402937" w14:paraId="4B94D5A5" w14:textId="29DA4529">
            <w:pPr>
              <w:pStyle w:val="ListParagraph"/>
              <w:spacing w:after="0" w:line="240" w:lineRule="auto"/>
              <w:ind w:left="0"/>
              <w:jc w:val="center"/>
              <w:rPr>
                <w:rFonts w:cs="Calibri"/>
                <w:b w:val="1"/>
                <w:bCs w:val="1"/>
                <w:color w:val="00B050"/>
                <w:sz w:val="28"/>
                <w:szCs w:val="28"/>
              </w:rPr>
            </w:pPr>
          </w:p>
        </w:tc>
      </w:tr>
      <w:tr w:rsidRPr="001625EF" w:rsidR="00911914" w:rsidTr="5CDFFE50" w14:paraId="3AD770B6" w14:textId="77777777">
        <w:trPr>
          <w:gridAfter w:val="1"/>
          <w:wAfter w:w="49" w:type="dxa"/>
        </w:trPr>
        <w:tc>
          <w:tcPr>
            <w:tcW w:w="703" w:type="dxa"/>
            <w:shd w:val="clear" w:color="auto" w:fill="auto"/>
            <w:tcMar/>
          </w:tcPr>
          <w:p w:rsidR="00911914" w:rsidP="00B709ED" w:rsidRDefault="005F6829" w14:paraId="49237DF8" w14:textId="0C45E43C">
            <w:pPr>
              <w:spacing w:after="0" w:line="240" w:lineRule="auto"/>
              <w:jc w:val="both"/>
              <w:rPr>
                <w:rFonts w:cs="Calibri"/>
                <w:sz w:val="28"/>
                <w:szCs w:val="28"/>
              </w:rPr>
            </w:pPr>
            <w:r>
              <w:rPr>
                <w:rFonts w:cs="Calibri"/>
                <w:sz w:val="28"/>
                <w:szCs w:val="28"/>
              </w:rPr>
              <w:t>3.</w:t>
            </w:r>
          </w:p>
        </w:tc>
        <w:tc>
          <w:tcPr>
            <w:tcW w:w="2513" w:type="dxa"/>
            <w:shd w:val="clear" w:color="auto" w:fill="auto"/>
            <w:tcMar/>
          </w:tcPr>
          <w:p w:rsidRPr="005F6829" w:rsidR="00911914" w:rsidP="0059277F" w:rsidRDefault="00911914" w14:paraId="71A47B64" w14:textId="70920F5E">
            <w:pPr>
              <w:pStyle w:val="NoSpacing"/>
              <w:rPr>
                <w:sz w:val="28"/>
                <w:szCs w:val="28"/>
              </w:rPr>
            </w:pPr>
            <w:r w:rsidRPr="005F6829">
              <w:rPr>
                <w:sz w:val="28"/>
                <w:szCs w:val="28"/>
              </w:rPr>
              <w:t>Embed P</w:t>
            </w:r>
            <w:r w:rsidRPr="005F6829" w:rsidR="001A1ED1">
              <w:rPr>
                <w:sz w:val="28"/>
                <w:szCs w:val="28"/>
              </w:rPr>
              <w:t>PI</w:t>
            </w:r>
            <w:r w:rsidRPr="005F6829">
              <w:rPr>
                <w:sz w:val="28"/>
                <w:szCs w:val="28"/>
              </w:rPr>
              <w:t xml:space="preserve">E across </w:t>
            </w:r>
            <w:r w:rsidRPr="005F6829" w:rsidR="00236FCF">
              <w:rPr>
                <w:sz w:val="28"/>
                <w:szCs w:val="28"/>
              </w:rPr>
              <w:t xml:space="preserve">our University </w:t>
            </w:r>
          </w:p>
        </w:tc>
        <w:tc>
          <w:tcPr>
            <w:tcW w:w="6150" w:type="dxa"/>
            <w:shd w:val="clear" w:color="auto" w:fill="auto"/>
            <w:tcMar/>
          </w:tcPr>
          <w:p w:rsidRPr="005F6829" w:rsidR="00911914" w:rsidP="31C9316B" w:rsidRDefault="0304A2E8" w14:paraId="79816904" w14:textId="38D27E36">
            <w:pPr>
              <w:pStyle w:val="NoSpacing"/>
              <w:rPr>
                <w:sz w:val="28"/>
                <w:szCs w:val="28"/>
              </w:rPr>
            </w:pPr>
            <w:r w:rsidRPr="005F6829">
              <w:rPr>
                <w:sz w:val="28"/>
                <w:szCs w:val="28"/>
              </w:rPr>
              <w:t>Ensu</w:t>
            </w:r>
            <w:r w:rsidRPr="005F6829" w:rsidR="4F283E7B">
              <w:rPr>
                <w:sz w:val="28"/>
                <w:szCs w:val="28"/>
              </w:rPr>
              <w:t>re that</w:t>
            </w:r>
            <w:r w:rsidRPr="005F6829">
              <w:rPr>
                <w:sz w:val="28"/>
                <w:szCs w:val="28"/>
              </w:rPr>
              <w:t xml:space="preserve"> </w:t>
            </w:r>
            <w:r w:rsidRPr="005F6829" w:rsidR="20E6B49B">
              <w:rPr>
                <w:sz w:val="28"/>
                <w:szCs w:val="28"/>
              </w:rPr>
              <w:t>PPIE</w:t>
            </w:r>
            <w:r w:rsidRPr="005F6829">
              <w:rPr>
                <w:sz w:val="28"/>
                <w:szCs w:val="28"/>
              </w:rPr>
              <w:t xml:space="preserve"> is further embedded across our institutional strategic goals and annual performance review processes to learn from and enhance </w:t>
            </w:r>
            <w:r w:rsidRPr="005F6829">
              <w:rPr>
                <w:sz w:val="28"/>
                <w:szCs w:val="28"/>
              </w:rPr>
              <w:lastRenderedPageBreak/>
              <w:t xml:space="preserve">operational processes to support </w:t>
            </w:r>
            <w:r w:rsidRPr="005F6829" w:rsidR="11BF8CC9">
              <w:rPr>
                <w:sz w:val="28"/>
                <w:szCs w:val="28"/>
              </w:rPr>
              <w:t>PPIE</w:t>
            </w:r>
            <w:r w:rsidRPr="005F6829">
              <w:rPr>
                <w:sz w:val="28"/>
                <w:szCs w:val="28"/>
              </w:rPr>
              <w:t xml:space="preserve"> as a core activity of the </w:t>
            </w:r>
            <w:proofErr w:type="gramStart"/>
            <w:r w:rsidRPr="005F6829">
              <w:rPr>
                <w:sz w:val="28"/>
                <w:szCs w:val="28"/>
              </w:rPr>
              <w:t>university</w:t>
            </w:r>
            <w:proofErr w:type="gramEnd"/>
          </w:p>
          <w:p w:rsidRPr="005F6829" w:rsidR="00911914" w:rsidP="0059277F" w:rsidRDefault="078A5EBA" w14:paraId="4E1EA589" w14:textId="217CF687">
            <w:pPr>
              <w:pStyle w:val="NoSpacing"/>
              <w:rPr>
                <w:sz w:val="28"/>
                <w:szCs w:val="28"/>
              </w:rPr>
            </w:pPr>
            <w:r w:rsidRPr="46499190" w:rsidR="078A5EBA">
              <w:rPr>
                <w:b w:val="1"/>
                <w:bCs w:val="1"/>
                <w:sz w:val="28"/>
                <w:szCs w:val="28"/>
              </w:rPr>
              <w:t xml:space="preserve">Measure: </w:t>
            </w:r>
            <w:r w:rsidRPr="46499190" w:rsidR="2092D812">
              <w:rPr>
                <w:sz w:val="28"/>
                <w:szCs w:val="28"/>
              </w:rPr>
              <w:t>Better Health part of SR plan</w:t>
            </w:r>
            <w:r w:rsidRPr="46499190" w:rsidR="00071395">
              <w:rPr>
                <w:sz w:val="28"/>
                <w:szCs w:val="28"/>
              </w:rPr>
              <w:t xml:space="preserve">, </w:t>
            </w:r>
            <w:r w:rsidRPr="46499190" w:rsidR="2092D812">
              <w:rPr>
                <w:sz w:val="28"/>
                <w:szCs w:val="28"/>
              </w:rPr>
              <w:t>infrastructure (</w:t>
            </w:r>
            <w:r w:rsidRPr="46499190" w:rsidR="00071395">
              <w:rPr>
                <w:sz w:val="28"/>
                <w:szCs w:val="28"/>
              </w:rPr>
              <w:t>F</w:t>
            </w:r>
            <w:r w:rsidRPr="46499190" w:rsidR="2092D812">
              <w:rPr>
                <w:sz w:val="28"/>
                <w:szCs w:val="28"/>
              </w:rPr>
              <w:t xml:space="preserve">orum and SRPE </w:t>
            </w:r>
            <w:r w:rsidRPr="46499190" w:rsidR="2092D812">
              <w:rPr>
                <w:sz w:val="28"/>
                <w:szCs w:val="28"/>
              </w:rPr>
              <w:t>team)</w:t>
            </w:r>
            <w:r w:rsidRPr="46499190" w:rsidR="11EA9E31">
              <w:rPr>
                <w:sz w:val="28"/>
                <w:szCs w:val="28"/>
              </w:rPr>
              <w:t xml:space="preserve">, </w:t>
            </w:r>
            <w:r w:rsidRPr="46499190" w:rsidR="6A3977DB">
              <w:rPr>
                <w:sz w:val="28"/>
                <w:szCs w:val="28"/>
              </w:rPr>
              <w:t xml:space="preserve">Embed PPIE within core teaching and learning (SR in the curriculum funding) </w:t>
            </w:r>
            <w:r w:rsidRPr="46499190" w:rsidR="064DDD32">
              <w:rPr>
                <w:sz w:val="28"/>
                <w:szCs w:val="28"/>
              </w:rPr>
              <w:t>(</w:t>
            </w:r>
            <w:r w:rsidRPr="46499190" w:rsidR="6DBB9540">
              <w:rPr>
                <w:sz w:val="28"/>
                <w:szCs w:val="28"/>
              </w:rPr>
              <w:t xml:space="preserve">Dr </w:t>
            </w:r>
            <w:r w:rsidRPr="46499190" w:rsidR="064DDD32">
              <w:rPr>
                <w:sz w:val="28"/>
                <w:szCs w:val="28"/>
              </w:rPr>
              <w:t>Jo Pennock –</w:t>
            </w:r>
            <w:r w:rsidRPr="46499190" w:rsidR="2D4133F5">
              <w:rPr>
                <w:sz w:val="28"/>
                <w:szCs w:val="28"/>
              </w:rPr>
              <w:t xml:space="preserve"> key </w:t>
            </w:r>
            <w:r w:rsidRPr="46499190" w:rsidR="2D4133F5">
              <w:rPr>
                <w:sz w:val="28"/>
                <w:szCs w:val="28"/>
              </w:rPr>
              <w:t>stakeholder</w:t>
            </w:r>
            <w:r w:rsidRPr="46499190" w:rsidR="064DDD32">
              <w:rPr>
                <w:sz w:val="28"/>
                <w:szCs w:val="28"/>
              </w:rPr>
              <w:t>)</w:t>
            </w:r>
            <w:r w:rsidRPr="46499190" w:rsidR="5FEA3ED4">
              <w:rPr>
                <w:sz w:val="28"/>
                <w:szCs w:val="28"/>
              </w:rPr>
              <w:t xml:space="preserve"> </w:t>
            </w:r>
            <w:r w:rsidRPr="46499190" w:rsidR="5FEA3ED4">
              <w:rPr>
                <w:b w:val="1"/>
                <w:bCs w:val="1"/>
                <w:sz w:val="28"/>
                <w:szCs w:val="28"/>
              </w:rPr>
              <w:t xml:space="preserve">Measure: </w:t>
            </w:r>
            <w:r w:rsidRPr="46499190" w:rsidR="5FEA3ED4">
              <w:rPr>
                <w:sz w:val="28"/>
                <w:szCs w:val="28"/>
              </w:rPr>
              <w:t>extend to 3 more programmes and evaluate. Open Research Fellowship outputs</w:t>
            </w:r>
          </w:p>
        </w:tc>
        <w:tc>
          <w:tcPr>
            <w:tcW w:w="992" w:type="dxa"/>
            <w:shd w:val="clear" w:color="auto" w:fill="auto"/>
            <w:tcMar/>
          </w:tcPr>
          <w:p w:rsidRPr="005F6829" w:rsidR="00911914" w:rsidP="00B709ED" w:rsidRDefault="00071395" w14:paraId="08C15C81" w14:textId="0392E197">
            <w:pPr>
              <w:spacing w:after="0" w:line="240" w:lineRule="auto"/>
              <w:jc w:val="both"/>
              <w:rPr>
                <w:rFonts w:cs="Calibri"/>
                <w:sz w:val="28"/>
                <w:szCs w:val="28"/>
              </w:rPr>
            </w:pPr>
            <w:r>
              <w:rPr>
                <w:rFonts w:cs="Calibri"/>
                <w:sz w:val="28"/>
                <w:szCs w:val="28"/>
              </w:rPr>
              <w:lastRenderedPageBreak/>
              <w:t>All</w:t>
            </w:r>
          </w:p>
        </w:tc>
        <w:tc>
          <w:tcPr>
            <w:tcW w:w="935" w:type="dxa"/>
            <w:shd w:val="clear" w:color="auto" w:fill="auto"/>
            <w:tcMar/>
          </w:tcPr>
          <w:p w:rsidRPr="005F6829" w:rsidR="00911914" w:rsidP="00B709ED" w:rsidRDefault="00071395" w14:paraId="7D066B45" w14:textId="284E2ABE">
            <w:pPr>
              <w:pStyle w:val="ListParagraph"/>
              <w:spacing w:after="0" w:line="240" w:lineRule="auto"/>
              <w:ind w:left="0"/>
              <w:jc w:val="both"/>
              <w:rPr>
                <w:rFonts w:cs="Calibri"/>
                <w:sz w:val="28"/>
                <w:szCs w:val="28"/>
              </w:rPr>
            </w:pPr>
            <w:r>
              <w:rPr>
                <w:rFonts w:cs="Calibri"/>
                <w:sz w:val="28"/>
                <w:szCs w:val="28"/>
              </w:rPr>
              <w:t>Sept - July</w:t>
            </w:r>
          </w:p>
        </w:tc>
        <w:tc>
          <w:tcPr>
            <w:tcW w:w="1577" w:type="dxa"/>
            <w:gridSpan w:val="2"/>
            <w:shd w:val="clear" w:color="auto" w:fill="auto"/>
            <w:tcMar/>
          </w:tcPr>
          <w:p w:rsidRPr="005F6829" w:rsidR="00911914" w:rsidP="00DA01CC" w:rsidRDefault="000D5C1A" w14:paraId="7A4E2EEC" w14:textId="4F7664BC">
            <w:pPr>
              <w:pStyle w:val="ListParagraph"/>
              <w:spacing w:after="0" w:line="240" w:lineRule="auto"/>
              <w:ind w:left="0"/>
              <w:rPr>
                <w:rFonts w:cs="Calibri"/>
                <w:sz w:val="28"/>
                <w:szCs w:val="28"/>
              </w:rPr>
            </w:pPr>
            <w:r w:rsidRPr="005F6829">
              <w:rPr>
                <w:rFonts w:cs="Calibri"/>
                <w:sz w:val="28"/>
                <w:szCs w:val="28"/>
              </w:rPr>
              <w:t>Practice</w:t>
            </w:r>
          </w:p>
        </w:tc>
        <w:tc>
          <w:tcPr>
            <w:tcW w:w="1199" w:type="dxa"/>
            <w:gridSpan w:val="2"/>
            <w:shd w:val="clear" w:color="auto" w:fill="auto"/>
            <w:tcMar/>
          </w:tcPr>
          <w:p w:rsidRPr="000D5C1A" w:rsidR="00911914" w:rsidP="00538291" w:rsidRDefault="00911914" w14:paraId="246B137D" w14:textId="699799AD">
            <w:pPr>
              <w:pStyle w:val="ListParagraph"/>
              <w:spacing w:after="0" w:line="240" w:lineRule="auto"/>
              <w:ind w:left="0"/>
              <w:jc w:val="center"/>
              <w:rPr>
                <w:rFonts w:cs="Calibri"/>
                <w:b w:val="1"/>
                <w:bCs w:val="1"/>
                <w:color w:val="00B050"/>
                <w:sz w:val="28"/>
                <w:szCs w:val="28"/>
              </w:rPr>
            </w:pPr>
          </w:p>
        </w:tc>
      </w:tr>
      <w:tr w:rsidRPr="001625EF" w:rsidR="00866F57" w:rsidTr="5CDFFE50" w14:paraId="3B54D773" w14:textId="77777777">
        <w:trPr>
          <w:gridAfter w:val="1"/>
          <w:wAfter w:w="49" w:type="dxa"/>
        </w:trPr>
        <w:tc>
          <w:tcPr>
            <w:tcW w:w="703" w:type="dxa"/>
            <w:shd w:val="clear" w:color="auto" w:fill="auto"/>
            <w:tcMar/>
          </w:tcPr>
          <w:p w:rsidR="00866F57" w:rsidP="00B709ED" w:rsidRDefault="000704AC" w14:paraId="68E5469B" w14:textId="1E402B53">
            <w:pPr>
              <w:spacing w:after="0" w:line="240" w:lineRule="auto"/>
              <w:jc w:val="both"/>
              <w:rPr>
                <w:rFonts w:cs="Calibri"/>
                <w:sz w:val="28"/>
                <w:szCs w:val="28"/>
              </w:rPr>
            </w:pPr>
            <w:r>
              <w:rPr>
                <w:rFonts w:cs="Calibri"/>
                <w:sz w:val="28"/>
                <w:szCs w:val="28"/>
              </w:rPr>
              <w:t>4.</w:t>
            </w:r>
          </w:p>
        </w:tc>
        <w:tc>
          <w:tcPr>
            <w:tcW w:w="2513" w:type="dxa"/>
            <w:shd w:val="clear" w:color="auto" w:fill="auto"/>
            <w:tcMar/>
          </w:tcPr>
          <w:p w:rsidRPr="000704AC" w:rsidR="00866F57" w:rsidP="0059277F" w:rsidRDefault="007428BD" w14:paraId="3ED289B7" w14:textId="4A532F39">
            <w:pPr>
              <w:pStyle w:val="NoSpacing"/>
              <w:rPr>
                <w:sz w:val="28"/>
                <w:szCs w:val="28"/>
              </w:rPr>
            </w:pPr>
            <w:r w:rsidRPr="000704AC">
              <w:rPr>
                <w:sz w:val="28"/>
                <w:szCs w:val="28"/>
              </w:rPr>
              <w:t xml:space="preserve">Nurture </w:t>
            </w:r>
            <w:r w:rsidRPr="000704AC" w:rsidR="00633FD2">
              <w:rPr>
                <w:sz w:val="28"/>
                <w:szCs w:val="28"/>
              </w:rPr>
              <w:t>PPIE</w:t>
            </w:r>
            <w:r w:rsidRPr="000704AC">
              <w:rPr>
                <w:sz w:val="28"/>
                <w:szCs w:val="28"/>
              </w:rPr>
              <w:t xml:space="preserve"> l</w:t>
            </w:r>
            <w:r w:rsidRPr="000704AC" w:rsidR="00866F57">
              <w:rPr>
                <w:sz w:val="28"/>
                <w:szCs w:val="28"/>
              </w:rPr>
              <w:t>eadership</w:t>
            </w:r>
            <w:r w:rsidRPr="000704AC">
              <w:rPr>
                <w:sz w:val="28"/>
                <w:szCs w:val="28"/>
              </w:rPr>
              <w:t xml:space="preserve"> </w:t>
            </w:r>
          </w:p>
        </w:tc>
        <w:tc>
          <w:tcPr>
            <w:tcW w:w="6150" w:type="dxa"/>
            <w:shd w:val="clear" w:color="auto" w:fill="auto"/>
            <w:tcMar/>
          </w:tcPr>
          <w:p w:rsidRPr="000704AC" w:rsidR="00866F57" w:rsidP="31C9316B" w:rsidRDefault="44C4FB6D" w14:paraId="72ED1EFA" w14:textId="1ED4D527">
            <w:pPr>
              <w:pStyle w:val="NoSpacing"/>
              <w:rPr>
                <w:sz w:val="28"/>
                <w:szCs w:val="28"/>
              </w:rPr>
            </w:pPr>
            <w:r w:rsidRPr="000704AC">
              <w:rPr>
                <w:sz w:val="28"/>
                <w:szCs w:val="28"/>
              </w:rPr>
              <w:t xml:space="preserve">Nurture leadership for </w:t>
            </w:r>
            <w:r w:rsidRPr="000704AC" w:rsidR="11BF8CC9">
              <w:rPr>
                <w:sz w:val="28"/>
                <w:szCs w:val="28"/>
              </w:rPr>
              <w:t>PPIE</w:t>
            </w:r>
            <w:r w:rsidRPr="000704AC">
              <w:rPr>
                <w:sz w:val="28"/>
                <w:szCs w:val="28"/>
              </w:rPr>
              <w:t xml:space="preserve"> at all levels</w:t>
            </w:r>
          </w:p>
          <w:p w:rsidRPr="000704AC" w:rsidR="00866F57" w:rsidP="0059277F" w:rsidRDefault="5D0666DD" w14:paraId="2DFA106B" w14:textId="69EB4A3F">
            <w:pPr>
              <w:pStyle w:val="NoSpacing"/>
              <w:rPr>
                <w:sz w:val="28"/>
                <w:szCs w:val="28"/>
              </w:rPr>
            </w:pPr>
            <w:r w:rsidRPr="00538291" w:rsidR="096950FA">
              <w:rPr>
                <w:sz w:val="28"/>
                <w:szCs w:val="28"/>
              </w:rPr>
              <w:t>Contribute to UoM and Faculty training and development</w:t>
            </w:r>
            <w:r w:rsidRPr="00538291" w:rsidR="30C6CC14">
              <w:rPr>
                <w:sz w:val="28"/>
                <w:szCs w:val="28"/>
              </w:rPr>
              <w:t xml:space="preserve">. </w:t>
            </w:r>
            <w:r w:rsidRPr="00538291" w:rsidR="30C6CC14">
              <w:rPr>
                <w:b w:val="1"/>
                <w:bCs w:val="1"/>
                <w:sz w:val="28"/>
                <w:szCs w:val="28"/>
              </w:rPr>
              <w:t>Measure:</w:t>
            </w:r>
            <w:r w:rsidRPr="00538291" w:rsidR="096950FA">
              <w:rPr>
                <w:b w:val="1"/>
                <w:bCs w:val="1"/>
                <w:sz w:val="28"/>
                <w:szCs w:val="28"/>
              </w:rPr>
              <w:t xml:space="preserve"> </w:t>
            </w:r>
            <w:r w:rsidRPr="00538291" w:rsidR="096950FA">
              <w:rPr>
                <w:sz w:val="28"/>
                <w:szCs w:val="28"/>
              </w:rPr>
              <w:t xml:space="preserve">minimum of </w:t>
            </w:r>
            <w:r w:rsidRPr="00538291" w:rsidR="066A1C1E">
              <w:rPr>
                <w:sz w:val="28"/>
                <w:szCs w:val="28"/>
              </w:rPr>
              <w:t>3</w:t>
            </w:r>
            <w:r w:rsidRPr="00538291" w:rsidR="096950FA">
              <w:rPr>
                <w:sz w:val="28"/>
                <w:szCs w:val="28"/>
              </w:rPr>
              <w:t xml:space="preserve"> programmes </w:t>
            </w:r>
            <w:r w:rsidRPr="00538291" w:rsidR="46BC736D">
              <w:rPr>
                <w:sz w:val="28"/>
                <w:szCs w:val="28"/>
              </w:rPr>
              <w:t>e.g. engagement@manchester</w:t>
            </w:r>
          </w:p>
        </w:tc>
        <w:tc>
          <w:tcPr>
            <w:tcW w:w="992" w:type="dxa"/>
            <w:tcBorders>
              <w:top w:val="single" w:color="auto" w:sz="4" w:space="0"/>
              <w:left w:val="single" w:color="auto" w:sz="4" w:space="0"/>
              <w:bottom w:val="single" w:color="auto" w:sz="4" w:space="0"/>
              <w:right w:val="single" w:color="auto" w:sz="4" w:space="0"/>
            </w:tcBorders>
            <w:tcMar/>
          </w:tcPr>
          <w:p w:rsidRPr="000704AC" w:rsidR="00866F57" w:rsidP="00B709ED" w:rsidRDefault="00153506" w14:paraId="6D5491AA" w14:textId="086D980A">
            <w:pPr>
              <w:spacing w:after="0" w:line="240" w:lineRule="auto"/>
              <w:jc w:val="both"/>
              <w:rPr>
                <w:rFonts w:cs="Calibri"/>
                <w:sz w:val="28"/>
                <w:szCs w:val="28"/>
              </w:rPr>
            </w:pPr>
            <w:r>
              <w:rPr>
                <w:rFonts w:cs="Calibri"/>
                <w:sz w:val="28"/>
                <w:szCs w:val="28"/>
              </w:rPr>
              <w:t>All</w:t>
            </w:r>
          </w:p>
        </w:tc>
        <w:tc>
          <w:tcPr>
            <w:tcW w:w="935" w:type="dxa"/>
            <w:tcBorders>
              <w:top w:val="single" w:color="auto" w:sz="4" w:space="0"/>
              <w:left w:val="single" w:color="auto" w:sz="4" w:space="0"/>
              <w:bottom w:val="single" w:color="auto" w:sz="4" w:space="0"/>
              <w:right w:val="single" w:color="auto" w:sz="4" w:space="0"/>
            </w:tcBorders>
            <w:tcMar/>
          </w:tcPr>
          <w:p w:rsidRPr="000704AC" w:rsidR="00866F57" w:rsidP="00FF6DCB" w:rsidRDefault="00153506" w14:paraId="60651AD2" w14:textId="6F6E5E98">
            <w:pPr>
              <w:pStyle w:val="ListParagraph"/>
              <w:spacing w:after="0" w:line="240" w:lineRule="auto"/>
              <w:ind w:left="0"/>
              <w:jc w:val="both"/>
              <w:rPr>
                <w:rFonts w:cs="Calibri"/>
                <w:sz w:val="28"/>
                <w:szCs w:val="28"/>
              </w:rPr>
            </w:pPr>
            <w:r>
              <w:rPr>
                <w:rFonts w:cs="Calibri"/>
                <w:sz w:val="28"/>
                <w:szCs w:val="28"/>
              </w:rPr>
              <w:t>Sept - July</w:t>
            </w:r>
          </w:p>
        </w:tc>
        <w:tc>
          <w:tcPr>
            <w:tcW w:w="1577" w:type="dxa"/>
            <w:gridSpan w:val="2"/>
            <w:tcMar/>
          </w:tcPr>
          <w:p w:rsidRPr="000704AC" w:rsidR="00866F57" w:rsidP="00B709ED" w:rsidRDefault="00866F57" w14:paraId="21C2D211" w14:textId="7BC76576">
            <w:pPr>
              <w:pStyle w:val="ListParagraph"/>
              <w:spacing w:after="0" w:line="240" w:lineRule="auto"/>
              <w:ind w:left="0"/>
              <w:jc w:val="center"/>
              <w:rPr>
                <w:rFonts w:cs="Calibri"/>
                <w:color w:val="ED7D31"/>
                <w:sz w:val="28"/>
                <w:szCs w:val="28"/>
              </w:rPr>
            </w:pPr>
            <w:r w:rsidRPr="000704AC">
              <w:rPr>
                <w:rFonts w:cs="Calibri"/>
                <w:sz w:val="28"/>
                <w:szCs w:val="28"/>
              </w:rPr>
              <w:t>People</w:t>
            </w:r>
          </w:p>
        </w:tc>
        <w:tc>
          <w:tcPr>
            <w:tcW w:w="1199" w:type="dxa"/>
            <w:gridSpan w:val="2"/>
            <w:shd w:val="clear" w:color="auto" w:fill="auto"/>
            <w:tcMar/>
          </w:tcPr>
          <w:p w:rsidRPr="001625EF" w:rsidR="00866F57" w:rsidP="00B709ED" w:rsidRDefault="00866F57" w14:paraId="4A019F9B" w14:textId="77777777">
            <w:pPr>
              <w:pStyle w:val="ListParagraph"/>
              <w:spacing w:after="0" w:line="240" w:lineRule="auto"/>
              <w:ind w:left="0"/>
              <w:jc w:val="center"/>
              <w:rPr>
                <w:rFonts w:cs="Calibri"/>
                <w:color w:val="ED7D31"/>
                <w:sz w:val="28"/>
                <w:szCs w:val="28"/>
              </w:rPr>
            </w:pPr>
          </w:p>
        </w:tc>
      </w:tr>
      <w:tr w:rsidRPr="001625EF" w:rsidR="0067519B" w:rsidTr="5CDFFE50" w14:paraId="5F2A9F5C" w14:textId="77777777">
        <w:trPr>
          <w:gridAfter w:val="1"/>
          <w:wAfter w:w="49" w:type="dxa"/>
        </w:trPr>
        <w:tc>
          <w:tcPr>
            <w:tcW w:w="703" w:type="dxa"/>
            <w:shd w:val="clear" w:color="auto" w:fill="auto"/>
            <w:tcMar/>
          </w:tcPr>
          <w:p w:rsidRPr="001625EF" w:rsidR="0067519B" w:rsidP="00B709ED" w:rsidRDefault="000704AC" w14:paraId="1F75A9DD" w14:textId="44A6A54B">
            <w:pPr>
              <w:spacing w:after="0" w:line="240" w:lineRule="auto"/>
              <w:jc w:val="both"/>
              <w:rPr>
                <w:rFonts w:cs="Calibri"/>
                <w:sz w:val="28"/>
                <w:szCs w:val="28"/>
              </w:rPr>
            </w:pPr>
            <w:r>
              <w:rPr>
                <w:rFonts w:cs="Calibri"/>
                <w:sz w:val="28"/>
                <w:szCs w:val="28"/>
              </w:rPr>
              <w:t>5.</w:t>
            </w:r>
          </w:p>
        </w:tc>
        <w:tc>
          <w:tcPr>
            <w:tcW w:w="2513" w:type="dxa"/>
            <w:shd w:val="clear" w:color="auto" w:fill="auto"/>
            <w:tcMar/>
          </w:tcPr>
          <w:p w:rsidRPr="0059277F" w:rsidR="0067519B" w:rsidP="0059277F" w:rsidRDefault="000F246E" w14:paraId="0234AB54" w14:textId="5DBE7486">
            <w:pPr>
              <w:pStyle w:val="NoSpacing"/>
              <w:rPr>
                <w:sz w:val="28"/>
                <w:szCs w:val="28"/>
              </w:rPr>
            </w:pPr>
            <w:r w:rsidRPr="0059277F">
              <w:rPr>
                <w:sz w:val="28"/>
                <w:szCs w:val="28"/>
              </w:rPr>
              <w:t xml:space="preserve">Establish and embed effective communication channels for PPIE successes </w:t>
            </w:r>
          </w:p>
        </w:tc>
        <w:tc>
          <w:tcPr>
            <w:tcW w:w="6150" w:type="dxa"/>
            <w:shd w:val="clear" w:color="auto" w:fill="auto"/>
            <w:tcMar/>
          </w:tcPr>
          <w:p w:rsidRPr="0059277F" w:rsidR="0067519B" w:rsidP="67EE441D" w:rsidRDefault="4ED3D73B" w14:paraId="7D84CAF7" w14:textId="04FEB2EE">
            <w:pPr>
              <w:pStyle w:val="NoSpacing"/>
              <w:suppressLineNumbers w:val="0"/>
              <w:bidi w:val="0"/>
              <w:spacing w:before="0" w:beforeAutospacing="off" w:after="0" w:afterAutospacing="off" w:line="259" w:lineRule="auto"/>
              <w:ind w:left="0" w:right="0"/>
              <w:jc w:val="left"/>
              <w:rPr>
                <w:sz w:val="28"/>
                <w:szCs w:val="28"/>
              </w:rPr>
            </w:pPr>
            <w:r w:rsidRPr="41D66E3D" w:rsidR="6B8549B6">
              <w:rPr>
                <w:sz w:val="28"/>
                <w:szCs w:val="28"/>
              </w:rPr>
              <w:t xml:space="preserve">Review current communication channels (University, Faculty and externally) and develop a </w:t>
            </w:r>
            <w:r w:rsidRPr="41D66E3D" w:rsidR="59D2FF42">
              <w:rPr>
                <w:sz w:val="28"/>
                <w:szCs w:val="28"/>
              </w:rPr>
              <w:t xml:space="preserve">strategic </w:t>
            </w:r>
            <w:r w:rsidRPr="41D66E3D" w:rsidR="6B8549B6">
              <w:rPr>
                <w:sz w:val="28"/>
                <w:szCs w:val="28"/>
              </w:rPr>
              <w:t>comm</w:t>
            </w:r>
            <w:r w:rsidRPr="41D66E3D" w:rsidR="3693ED44">
              <w:rPr>
                <w:sz w:val="28"/>
                <w:szCs w:val="28"/>
              </w:rPr>
              <w:t>s</w:t>
            </w:r>
            <w:r w:rsidRPr="41D66E3D" w:rsidR="00DA01CC">
              <w:rPr>
                <w:sz w:val="28"/>
                <w:szCs w:val="28"/>
              </w:rPr>
              <w:t xml:space="preserve"> plan for the academic year.</w:t>
            </w:r>
            <w:r w:rsidRPr="41D66E3D" w:rsidR="2AA30975">
              <w:rPr>
                <w:sz w:val="28"/>
                <w:szCs w:val="28"/>
              </w:rPr>
              <w:t xml:space="preserve"> Ensure that</w:t>
            </w:r>
            <w:r w:rsidRPr="41D66E3D" w:rsidR="2AA30975">
              <w:rPr>
                <w:rFonts w:ascii="Calibri" w:hAnsi="Calibri" w:eastAsia="Calibri" w:cs="Calibri"/>
                <w:noProof w:val="0"/>
                <w:sz w:val="28"/>
                <w:szCs w:val="28"/>
                <w:lang w:val="en-GB"/>
              </w:rPr>
              <w:t xml:space="preserve"> our work and communication is accessible.</w:t>
            </w:r>
            <w:r w:rsidRPr="41D66E3D" w:rsidR="782A28F3">
              <w:rPr>
                <w:rFonts w:ascii="Calibri" w:hAnsi="Calibri" w:eastAsia="Calibri" w:cs="Calibri"/>
                <w:noProof w:val="0"/>
                <w:sz w:val="28"/>
                <w:szCs w:val="28"/>
                <w:lang w:val="en-GB"/>
              </w:rPr>
              <w:t xml:space="preserve"> </w:t>
            </w:r>
            <w:r w:rsidRPr="41D66E3D" w:rsidR="6B8549B6">
              <w:rPr>
                <w:sz w:val="28"/>
                <w:szCs w:val="28"/>
              </w:rPr>
              <w:t xml:space="preserve">Include what can be communicated locally, </w:t>
            </w:r>
            <w:r w:rsidRPr="41D66E3D" w:rsidR="6B8549B6">
              <w:rPr>
                <w:sz w:val="28"/>
                <w:szCs w:val="28"/>
              </w:rPr>
              <w:t>nationally</w:t>
            </w:r>
            <w:r w:rsidRPr="41D66E3D" w:rsidR="6B8549B6">
              <w:rPr>
                <w:sz w:val="28"/>
                <w:szCs w:val="28"/>
              </w:rPr>
              <w:t xml:space="preserve"> and globally</w:t>
            </w:r>
            <w:r w:rsidRPr="41D66E3D" w:rsidR="79CAA79D">
              <w:rPr>
                <w:sz w:val="28"/>
                <w:szCs w:val="28"/>
              </w:rPr>
              <w:t xml:space="preserve">. </w:t>
            </w:r>
            <w:r w:rsidRPr="41D66E3D" w:rsidR="79CAA79D">
              <w:rPr>
                <w:b w:val="1"/>
                <w:bCs w:val="1"/>
                <w:sz w:val="28"/>
                <w:szCs w:val="28"/>
              </w:rPr>
              <w:t>Measure:</w:t>
            </w:r>
            <w:r w:rsidRPr="41D66E3D" w:rsidR="79CAA79D">
              <w:rPr>
                <w:sz w:val="28"/>
                <w:szCs w:val="28"/>
              </w:rPr>
              <w:t xml:space="preserve"> </w:t>
            </w:r>
            <w:r w:rsidRPr="41D66E3D" w:rsidR="28EEE9CF">
              <w:rPr>
                <w:sz w:val="28"/>
                <w:szCs w:val="28"/>
              </w:rPr>
              <w:t>10% increase in digest followers</w:t>
            </w:r>
          </w:p>
        </w:tc>
        <w:tc>
          <w:tcPr>
            <w:tcW w:w="992" w:type="dxa"/>
            <w:tcBorders>
              <w:top w:val="single" w:color="auto" w:sz="4" w:space="0"/>
              <w:left w:val="single" w:color="auto" w:sz="4" w:space="0"/>
              <w:bottom w:val="single" w:color="auto" w:sz="4" w:space="0"/>
              <w:right w:val="single" w:color="auto" w:sz="4" w:space="0"/>
            </w:tcBorders>
            <w:tcMar/>
          </w:tcPr>
          <w:p w:rsidRPr="001625EF" w:rsidR="0067519B" w:rsidP="00B709ED" w:rsidRDefault="0067519B" w14:paraId="08003EEE" w14:textId="61B798FA">
            <w:pPr>
              <w:spacing w:after="0" w:line="240" w:lineRule="auto"/>
              <w:jc w:val="both"/>
              <w:rPr>
                <w:rFonts w:cs="Calibri"/>
                <w:sz w:val="28"/>
                <w:szCs w:val="28"/>
              </w:rPr>
            </w:pPr>
            <w:r>
              <w:rPr>
                <w:rFonts w:cs="Calibri"/>
                <w:sz w:val="28"/>
                <w:szCs w:val="28"/>
              </w:rPr>
              <w:t>SF</w:t>
            </w:r>
          </w:p>
        </w:tc>
        <w:tc>
          <w:tcPr>
            <w:tcW w:w="935" w:type="dxa"/>
            <w:tcBorders>
              <w:top w:val="single" w:color="auto" w:sz="4" w:space="0"/>
              <w:left w:val="single" w:color="auto" w:sz="4" w:space="0"/>
              <w:bottom w:val="single" w:color="auto" w:sz="4" w:space="0"/>
              <w:right w:val="single" w:color="auto" w:sz="4" w:space="0"/>
            </w:tcBorders>
            <w:tcMar/>
          </w:tcPr>
          <w:p w:rsidRPr="001625EF" w:rsidR="0067519B" w:rsidP="00FF6DCB" w:rsidRDefault="009D4BF1" w14:paraId="6B508030" w14:textId="1F2FCF01">
            <w:pPr>
              <w:pStyle w:val="ListParagraph"/>
              <w:spacing w:after="0" w:line="240" w:lineRule="auto"/>
              <w:ind w:left="0"/>
              <w:jc w:val="both"/>
              <w:rPr>
                <w:rFonts w:cs="Calibri"/>
                <w:sz w:val="28"/>
                <w:szCs w:val="28"/>
              </w:rPr>
            </w:pPr>
            <w:r>
              <w:rPr>
                <w:rFonts w:cs="Calibri"/>
                <w:sz w:val="28"/>
                <w:szCs w:val="28"/>
              </w:rPr>
              <w:t>Dec</w:t>
            </w:r>
            <w:r w:rsidR="0067519B">
              <w:rPr>
                <w:rFonts w:cs="Calibri"/>
                <w:sz w:val="28"/>
                <w:szCs w:val="28"/>
              </w:rPr>
              <w:t xml:space="preserve"> </w:t>
            </w:r>
          </w:p>
        </w:tc>
        <w:tc>
          <w:tcPr>
            <w:tcW w:w="1577" w:type="dxa"/>
            <w:gridSpan w:val="2"/>
            <w:tcMar/>
          </w:tcPr>
          <w:p w:rsidRPr="001625EF" w:rsidR="0067519B" w:rsidP="00B709ED" w:rsidRDefault="00685C93" w14:paraId="3DEEC669" w14:textId="2A820D58">
            <w:pPr>
              <w:pStyle w:val="ListParagraph"/>
              <w:spacing w:after="0" w:line="240" w:lineRule="auto"/>
              <w:ind w:left="0"/>
              <w:jc w:val="center"/>
              <w:rPr>
                <w:rFonts w:cs="Calibri"/>
                <w:color w:val="ED7D31"/>
                <w:sz w:val="28"/>
                <w:szCs w:val="28"/>
              </w:rPr>
            </w:pPr>
            <w:r w:rsidRPr="00685C93">
              <w:rPr>
                <w:rFonts w:cs="Calibri"/>
                <w:sz w:val="28"/>
                <w:szCs w:val="28"/>
              </w:rPr>
              <w:t>Practice</w:t>
            </w:r>
          </w:p>
        </w:tc>
        <w:tc>
          <w:tcPr>
            <w:tcW w:w="1199" w:type="dxa"/>
            <w:gridSpan w:val="2"/>
            <w:shd w:val="clear" w:color="auto" w:fill="auto"/>
            <w:tcMar/>
          </w:tcPr>
          <w:p w:rsidRPr="001625EF" w:rsidR="0067519B" w:rsidP="00B709ED" w:rsidRDefault="0067519B" w14:paraId="3656B9AB" w14:textId="37592D9A">
            <w:pPr>
              <w:pStyle w:val="ListParagraph"/>
              <w:spacing w:after="0" w:line="240" w:lineRule="auto"/>
              <w:ind w:left="0"/>
              <w:jc w:val="center"/>
              <w:rPr>
                <w:rFonts w:cs="Calibri"/>
                <w:color w:val="ED7D31"/>
                <w:sz w:val="28"/>
                <w:szCs w:val="28"/>
              </w:rPr>
            </w:pPr>
          </w:p>
        </w:tc>
      </w:tr>
      <w:tr w:rsidRPr="001625EF" w:rsidR="003675A8" w:rsidTr="5CDFFE50" w14:paraId="4898AF66" w14:textId="77777777">
        <w:trPr>
          <w:gridAfter w:val="1"/>
          <w:wAfter w:w="49" w:type="dxa"/>
        </w:trPr>
        <w:tc>
          <w:tcPr>
            <w:tcW w:w="703" w:type="dxa"/>
            <w:shd w:val="clear" w:color="auto" w:fill="auto"/>
            <w:tcMar/>
          </w:tcPr>
          <w:p w:rsidR="003675A8" w:rsidP="00B709ED" w:rsidRDefault="000704AC" w14:paraId="57964113" w14:textId="3D208E18">
            <w:pPr>
              <w:spacing w:after="0" w:line="240" w:lineRule="auto"/>
              <w:jc w:val="both"/>
              <w:rPr>
                <w:rFonts w:cs="Calibri"/>
                <w:sz w:val="28"/>
                <w:szCs w:val="28"/>
              </w:rPr>
            </w:pPr>
            <w:r>
              <w:rPr>
                <w:rFonts w:cs="Calibri"/>
                <w:sz w:val="28"/>
                <w:szCs w:val="28"/>
              </w:rPr>
              <w:t>6.</w:t>
            </w:r>
          </w:p>
        </w:tc>
        <w:tc>
          <w:tcPr>
            <w:tcW w:w="2513" w:type="dxa"/>
            <w:shd w:val="clear" w:color="auto" w:fill="auto"/>
            <w:tcMar/>
          </w:tcPr>
          <w:p w:rsidRPr="0059277F" w:rsidR="003675A8" w:rsidP="0059277F" w:rsidRDefault="4BB94EE6" w14:paraId="3A4B5DE7" w14:textId="684B2EEA">
            <w:pPr>
              <w:pStyle w:val="NoSpacing"/>
              <w:rPr>
                <w:sz w:val="28"/>
                <w:szCs w:val="28"/>
              </w:rPr>
            </w:pPr>
            <w:r w:rsidRPr="67EE441D" w:rsidR="4BB94EE6">
              <w:rPr>
                <w:sz w:val="28"/>
                <w:szCs w:val="28"/>
              </w:rPr>
              <w:t xml:space="preserve">Create </w:t>
            </w:r>
            <w:r w:rsidRPr="67EE441D" w:rsidR="420B6340">
              <w:rPr>
                <w:sz w:val="28"/>
                <w:szCs w:val="28"/>
              </w:rPr>
              <w:t>PPIE</w:t>
            </w:r>
            <w:r w:rsidRPr="67EE441D" w:rsidR="4BB94EE6">
              <w:rPr>
                <w:sz w:val="28"/>
                <w:szCs w:val="28"/>
              </w:rPr>
              <w:t xml:space="preserve"> identity </w:t>
            </w:r>
          </w:p>
        </w:tc>
        <w:tc>
          <w:tcPr>
            <w:tcW w:w="6150" w:type="dxa"/>
            <w:shd w:val="clear" w:color="auto" w:fill="auto"/>
            <w:tcMar/>
          </w:tcPr>
          <w:p w:rsidRPr="0059277F" w:rsidR="003675A8" w:rsidP="0059277F" w:rsidRDefault="7F6EC69E" w14:paraId="785E4540" w14:textId="2EE6D0B8">
            <w:pPr>
              <w:pStyle w:val="NoSpacing"/>
              <w:rPr>
                <w:sz w:val="28"/>
                <w:szCs w:val="28"/>
              </w:rPr>
            </w:pPr>
            <w:bookmarkStart w:name="_Hlk127360300" w:id="0"/>
            <w:r w:rsidRPr="46499190" w:rsidR="1F2AC8A4">
              <w:rPr>
                <w:sz w:val="28"/>
                <w:szCs w:val="28"/>
              </w:rPr>
              <w:t>Create PPIE</w:t>
            </w:r>
            <w:r w:rsidRPr="46499190" w:rsidR="20FEAE9A">
              <w:rPr>
                <w:sz w:val="28"/>
                <w:szCs w:val="28"/>
              </w:rPr>
              <w:t xml:space="preserve"> identity</w:t>
            </w:r>
            <w:r w:rsidRPr="46499190" w:rsidR="1F2AC8A4">
              <w:rPr>
                <w:sz w:val="28"/>
                <w:szCs w:val="28"/>
              </w:rPr>
              <w:t xml:space="preserve"> </w:t>
            </w:r>
            <w:r w:rsidRPr="46499190" w:rsidR="1F2AC8A4">
              <w:rPr>
                <w:sz w:val="28"/>
                <w:szCs w:val="28"/>
              </w:rPr>
              <w:t>e.g.</w:t>
            </w:r>
            <w:r w:rsidRPr="46499190" w:rsidR="1F2AC8A4">
              <w:rPr>
                <w:sz w:val="28"/>
                <w:szCs w:val="28"/>
              </w:rPr>
              <w:t xml:space="preserve"> why we do PPIE, </w:t>
            </w:r>
            <w:r w:rsidRPr="46499190" w:rsidR="1F2AC8A4">
              <w:rPr>
                <w:sz w:val="28"/>
                <w:szCs w:val="28"/>
              </w:rPr>
              <w:t>what do we want to be known for internally and externally and w</w:t>
            </w:r>
            <w:r w:rsidRPr="46499190" w:rsidR="0A0074D9">
              <w:rPr>
                <w:sz w:val="28"/>
                <w:szCs w:val="28"/>
              </w:rPr>
              <w:t xml:space="preserve">hat do </w:t>
            </w:r>
            <w:r w:rsidRPr="46499190" w:rsidR="5389C944">
              <w:rPr>
                <w:sz w:val="28"/>
                <w:szCs w:val="28"/>
              </w:rPr>
              <w:t>p</w:t>
            </w:r>
            <w:r w:rsidRPr="46499190" w:rsidR="1F2AC8A4">
              <w:rPr>
                <w:sz w:val="28"/>
                <w:szCs w:val="28"/>
              </w:rPr>
              <w:t xml:space="preserve">ublic </w:t>
            </w:r>
            <w:r w:rsidRPr="46499190" w:rsidR="1FB1908E">
              <w:rPr>
                <w:sz w:val="28"/>
                <w:szCs w:val="28"/>
              </w:rPr>
              <w:t>c</w:t>
            </w:r>
            <w:r w:rsidRPr="46499190" w:rsidR="1F2AC8A4">
              <w:rPr>
                <w:sz w:val="28"/>
                <w:szCs w:val="28"/>
              </w:rPr>
              <w:t>ontributors</w:t>
            </w:r>
            <w:r w:rsidRPr="46499190" w:rsidR="0A0074D9">
              <w:rPr>
                <w:sz w:val="28"/>
                <w:szCs w:val="28"/>
              </w:rPr>
              <w:t xml:space="preserve"> want to know</w:t>
            </w:r>
            <w:r w:rsidRPr="46499190" w:rsidR="541309D9">
              <w:rPr>
                <w:sz w:val="28"/>
                <w:szCs w:val="28"/>
              </w:rPr>
              <w:t>?</w:t>
            </w:r>
            <w:r w:rsidRPr="46499190" w:rsidR="1F2AC8A4">
              <w:rPr>
                <w:sz w:val="28"/>
                <w:szCs w:val="28"/>
              </w:rPr>
              <w:t xml:space="preserve"> </w:t>
            </w:r>
            <w:bookmarkEnd w:id="0"/>
            <w:r w:rsidRPr="46499190" w:rsidR="08B73A3F">
              <w:rPr>
                <w:b w:val="1"/>
                <w:bCs w:val="1"/>
                <w:sz w:val="28"/>
                <w:szCs w:val="28"/>
              </w:rPr>
              <w:t>Measure:</w:t>
            </w:r>
            <w:r w:rsidRPr="46499190" w:rsidR="272AE31B">
              <w:rPr>
                <w:sz w:val="28"/>
                <w:szCs w:val="28"/>
              </w:rPr>
              <w:t xml:space="preserve"> </w:t>
            </w:r>
            <w:r w:rsidRPr="46499190" w:rsidR="1544D023">
              <w:rPr>
                <w:sz w:val="28"/>
                <w:szCs w:val="28"/>
              </w:rPr>
              <w:t xml:space="preserve">identity </w:t>
            </w:r>
            <w:r w:rsidRPr="46499190" w:rsidR="122A835A">
              <w:rPr>
                <w:sz w:val="28"/>
                <w:szCs w:val="28"/>
              </w:rPr>
              <w:t xml:space="preserve">is </w:t>
            </w:r>
            <w:r w:rsidRPr="46499190" w:rsidR="1544D023">
              <w:rPr>
                <w:sz w:val="28"/>
                <w:szCs w:val="28"/>
              </w:rPr>
              <w:t>created</w:t>
            </w:r>
          </w:p>
        </w:tc>
        <w:tc>
          <w:tcPr>
            <w:tcW w:w="992" w:type="dxa"/>
            <w:tcBorders>
              <w:top w:val="single" w:color="auto" w:sz="4" w:space="0"/>
              <w:left w:val="single" w:color="auto" w:sz="4" w:space="0"/>
              <w:bottom w:val="single" w:color="auto" w:sz="4" w:space="0"/>
              <w:right w:val="single" w:color="auto" w:sz="4" w:space="0"/>
            </w:tcBorders>
            <w:tcMar/>
          </w:tcPr>
          <w:p w:rsidR="003675A8" w:rsidP="00B709ED" w:rsidRDefault="00D90FD2" w14:paraId="53939C63" w14:textId="43EE40DB">
            <w:pPr>
              <w:spacing w:after="0" w:line="240" w:lineRule="auto"/>
              <w:jc w:val="both"/>
              <w:rPr>
                <w:rFonts w:cs="Calibri"/>
                <w:sz w:val="28"/>
                <w:szCs w:val="28"/>
              </w:rPr>
            </w:pPr>
            <w:r>
              <w:rPr>
                <w:rFonts w:cs="Calibri"/>
                <w:sz w:val="28"/>
                <w:szCs w:val="28"/>
              </w:rPr>
              <w:t>SF</w:t>
            </w:r>
          </w:p>
        </w:tc>
        <w:tc>
          <w:tcPr>
            <w:tcW w:w="935" w:type="dxa"/>
            <w:tcBorders>
              <w:top w:val="single" w:color="auto" w:sz="4" w:space="0"/>
              <w:left w:val="single" w:color="auto" w:sz="4" w:space="0"/>
              <w:bottom w:val="single" w:color="auto" w:sz="4" w:space="0"/>
              <w:right w:val="single" w:color="auto" w:sz="4" w:space="0"/>
            </w:tcBorders>
            <w:tcMar/>
          </w:tcPr>
          <w:p w:rsidR="003675A8" w:rsidP="00FF6DCB" w:rsidRDefault="00D90FD2" w14:paraId="60E370C8" w14:textId="08252365">
            <w:pPr>
              <w:pStyle w:val="ListParagraph"/>
              <w:spacing w:after="0" w:line="240" w:lineRule="auto"/>
              <w:ind w:left="0"/>
              <w:jc w:val="both"/>
              <w:rPr>
                <w:rFonts w:cs="Calibri"/>
                <w:sz w:val="28"/>
                <w:szCs w:val="28"/>
              </w:rPr>
            </w:pPr>
            <w:r>
              <w:rPr>
                <w:rFonts w:cs="Calibri"/>
                <w:sz w:val="28"/>
                <w:szCs w:val="28"/>
              </w:rPr>
              <w:t xml:space="preserve">Dec </w:t>
            </w:r>
          </w:p>
        </w:tc>
        <w:tc>
          <w:tcPr>
            <w:tcW w:w="1577" w:type="dxa"/>
            <w:gridSpan w:val="2"/>
            <w:tcMar/>
          </w:tcPr>
          <w:p w:rsidRPr="001625EF" w:rsidR="003675A8" w:rsidP="00B709ED" w:rsidRDefault="00096BA2" w14:paraId="106A9B4D" w14:textId="6F58D112">
            <w:pPr>
              <w:pStyle w:val="ListParagraph"/>
              <w:spacing w:after="0" w:line="240" w:lineRule="auto"/>
              <w:ind w:left="0"/>
              <w:jc w:val="center"/>
              <w:rPr>
                <w:rFonts w:cs="Calibri"/>
                <w:color w:val="ED7D31"/>
                <w:sz w:val="28"/>
                <w:szCs w:val="28"/>
              </w:rPr>
            </w:pPr>
            <w:r w:rsidRPr="00096BA2">
              <w:rPr>
                <w:rFonts w:cs="Calibri"/>
                <w:sz w:val="28"/>
                <w:szCs w:val="28"/>
              </w:rPr>
              <w:t>Process</w:t>
            </w:r>
          </w:p>
        </w:tc>
        <w:tc>
          <w:tcPr>
            <w:tcW w:w="1199" w:type="dxa"/>
            <w:gridSpan w:val="2"/>
            <w:shd w:val="clear" w:color="auto" w:fill="auto"/>
            <w:tcMar/>
          </w:tcPr>
          <w:p w:rsidRPr="000C59E6" w:rsidR="003675A8" w:rsidP="00B709ED" w:rsidRDefault="003675A8" w14:paraId="64D48900" w14:textId="73372FB4">
            <w:pPr>
              <w:pStyle w:val="ListParagraph"/>
              <w:spacing w:after="0" w:line="240" w:lineRule="auto"/>
              <w:ind w:left="0"/>
              <w:jc w:val="center"/>
              <w:rPr>
                <w:rFonts w:cs="Calibri"/>
                <w:b/>
                <w:bCs/>
                <w:color w:val="ED7D31"/>
                <w:sz w:val="28"/>
                <w:szCs w:val="28"/>
              </w:rPr>
            </w:pPr>
          </w:p>
        </w:tc>
      </w:tr>
      <w:tr w:rsidRPr="001625EF" w:rsidR="0067519B" w:rsidTr="5CDFFE50" w14:paraId="6EC1EF42" w14:textId="77777777">
        <w:tc>
          <w:tcPr>
            <w:tcW w:w="703" w:type="dxa"/>
            <w:shd w:val="clear" w:color="auto" w:fill="auto"/>
            <w:tcMar/>
          </w:tcPr>
          <w:p w:rsidRPr="00F34B26" w:rsidR="0067519B" w:rsidP="00B709ED" w:rsidRDefault="0067519B" w14:paraId="45FB0818" w14:textId="77777777">
            <w:pPr>
              <w:spacing w:after="0" w:line="240" w:lineRule="auto"/>
              <w:jc w:val="both"/>
              <w:rPr>
                <w:rFonts w:cs="Calibri"/>
                <w:sz w:val="28"/>
                <w:szCs w:val="28"/>
              </w:rPr>
            </w:pPr>
          </w:p>
        </w:tc>
        <w:tc>
          <w:tcPr>
            <w:tcW w:w="13415" w:type="dxa"/>
            <w:gridSpan w:val="9"/>
            <w:shd w:val="clear" w:color="auto" w:fill="auto"/>
            <w:tcMar/>
          </w:tcPr>
          <w:p w:rsidRPr="00F34B26" w:rsidR="0067519B" w:rsidP="00538291" w:rsidRDefault="0067519B" w14:paraId="61351B8A" w14:textId="60BF9864">
            <w:pPr>
              <w:pStyle w:val="ListParagraph"/>
              <w:spacing w:after="0" w:line="240" w:lineRule="auto"/>
              <w:ind w:left="0"/>
              <w:rPr>
                <w:rFonts w:cs="Calibri"/>
                <w:b w:val="1"/>
                <w:bCs w:val="1"/>
                <w:sz w:val="28"/>
                <w:szCs w:val="28"/>
              </w:rPr>
            </w:pPr>
            <w:r w:rsidRPr="67EE441D" w:rsidR="4FC91FA7">
              <w:rPr>
                <w:rFonts w:cs="Calibri"/>
                <w:b w:val="1"/>
                <w:bCs w:val="1"/>
                <w:sz w:val="28"/>
                <w:szCs w:val="28"/>
              </w:rPr>
              <w:t>Policy and best practice</w:t>
            </w:r>
          </w:p>
        </w:tc>
      </w:tr>
      <w:tr w:rsidRPr="001625EF" w:rsidR="00757FD5" w:rsidTr="5CDFFE50" w14:paraId="32BFC4DC" w14:textId="77777777">
        <w:trPr>
          <w:gridAfter w:val="1"/>
          <w:wAfter w:w="49" w:type="dxa"/>
        </w:trPr>
        <w:tc>
          <w:tcPr>
            <w:tcW w:w="703" w:type="dxa"/>
            <w:shd w:val="clear" w:color="auto" w:fill="auto"/>
            <w:tcMar/>
          </w:tcPr>
          <w:p w:rsidR="00757FD5" w:rsidP="00B709ED" w:rsidRDefault="00B94BF2" w14:paraId="1B6BFB5C" w14:textId="1FC47463">
            <w:pPr>
              <w:spacing w:after="0" w:line="240" w:lineRule="auto"/>
              <w:jc w:val="both"/>
              <w:rPr>
                <w:rFonts w:cs="Calibri"/>
                <w:sz w:val="28"/>
                <w:szCs w:val="28"/>
              </w:rPr>
            </w:pPr>
            <w:r>
              <w:rPr>
                <w:rFonts w:cs="Calibri"/>
                <w:sz w:val="28"/>
                <w:szCs w:val="28"/>
              </w:rPr>
              <w:lastRenderedPageBreak/>
              <w:t>7.</w:t>
            </w:r>
          </w:p>
        </w:tc>
        <w:tc>
          <w:tcPr>
            <w:tcW w:w="2513" w:type="dxa"/>
            <w:vMerge w:val="restart"/>
            <w:shd w:val="clear" w:color="auto" w:fill="auto"/>
            <w:tcMar/>
          </w:tcPr>
          <w:p w:rsidRPr="0059277F" w:rsidR="00757FD5" w:rsidP="0059277F" w:rsidRDefault="00757FD5" w14:paraId="1896B531" w14:textId="1A9AAEAA">
            <w:pPr>
              <w:pStyle w:val="NoSpacing"/>
              <w:rPr>
                <w:sz w:val="28"/>
                <w:szCs w:val="28"/>
              </w:rPr>
            </w:pPr>
            <w:r w:rsidRPr="0059277F">
              <w:rPr>
                <w:sz w:val="28"/>
                <w:szCs w:val="28"/>
              </w:rPr>
              <w:t>Review our policies and best practice</w:t>
            </w:r>
          </w:p>
        </w:tc>
        <w:tc>
          <w:tcPr>
            <w:tcW w:w="6150" w:type="dxa"/>
            <w:shd w:val="clear" w:color="auto" w:fill="auto"/>
            <w:tcMar/>
          </w:tcPr>
          <w:p w:rsidRPr="0059277F" w:rsidR="00757FD5" w:rsidP="0059277F" w:rsidRDefault="17E4E259" w14:paraId="68B1D830" w14:textId="4557700F">
            <w:pPr>
              <w:pStyle w:val="NoSpacing"/>
              <w:rPr>
                <w:sz w:val="28"/>
                <w:szCs w:val="28"/>
              </w:rPr>
            </w:pPr>
            <w:r w:rsidRPr="46499190" w:rsidR="718C4594">
              <w:rPr>
                <w:sz w:val="28"/>
                <w:szCs w:val="28"/>
              </w:rPr>
              <w:t xml:space="preserve">Review policies, best practices and templates </w:t>
            </w:r>
            <w:r w:rsidRPr="46499190" w:rsidR="30606936">
              <w:rPr>
                <w:sz w:val="28"/>
                <w:szCs w:val="28"/>
              </w:rPr>
              <w:t>stored on the PPIE toolkit</w:t>
            </w:r>
            <w:r w:rsidRPr="46499190" w:rsidR="718C4594">
              <w:rPr>
                <w:sz w:val="28"/>
                <w:szCs w:val="28"/>
              </w:rPr>
              <w:t>.</w:t>
            </w:r>
            <w:r w:rsidRPr="46499190" w:rsidR="2B125898">
              <w:rPr>
                <w:sz w:val="28"/>
                <w:szCs w:val="28"/>
              </w:rPr>
              <w:t xml:space="preserve"> </w:t>
            </w:r>
            <w:r w:rsidRPr="46499190" w:rsidR="2B125898">
              <w:rPr>
                <w:b w:val="1"/>
                <w:bCs w:val="1"/>
                <w:sz w:val="28"/>
                <w:szCs w:val="28"/>
              </w:rPr>
              <w:t>Measure:</w:t>
            </w:r>
            <w:r w:rsidRPr="46499190" w:rsidR="7F6B8D4A">
              <w:rPr>
                <w:b w:val="1"/>
                <w:bCs w:val="1"/>
                <w:sz w:val="28"/>
                <w:szCs w:val="28"/>
              </w:rPr>
              <w:t xml:space="preserve"> </w:t>
            </w:r>
            <w:r w:rsidRPr="46499190" w:rsidR="7F6B8D4A">
              <w:rPr>
                <w:sz w:val="28"/>
                <w:szCs w:val="28"/>
              </w:rPr>
              <w:t>rev</w:t>
            </w:r>
            <w:r w:rsidRPr="46499190" w:rsidR="7E370A0F">
              <w:rPr>
                <w:sz w:val="28"/>
                <w:szCs w:val="28"/>
              </w:rPr>
              <w:t>iew three</w:t>
            </w:r>
            <w:r w:rsidRPr="46499190" w:rsidR="5A4E4EE7">
              <w:rPr>
                <w:sz w:val="28"/>
                <w:szCs w:val="28"/>
              </w:rPr>
              <w:t xml:space="preserve"> </w:t>
            </w:r>
            <w:r w:rsidRPr="46499190" w:rsidR="7E370A0F">
              <w:rPr>
                <w:sz w:val="28"/>
                <w:szCs w:val="28"/>
              </w:rPr>
              <w:t xml:space="preserve"> </w:t>
            </w:r>
            <w:r w:rsidRPr="46499190" w:rsidR="4161F242">
              <w:rPr>
                <w:sz w:val="28"/>
                <w:szCs w:val="28"/>
              </w:rPr>
              <w:t>existing</w:t>
            </w:r>
            <w:r w:rsidRPr="46499190" w:rsidR="7E370A0F">
              <w:rPr>
                <w:sz w:val="28"/>
                <w:szCs w:val="28"/>
              </w:rPr>
              <w:t xml:space="preserve"> polici</w:t>
            </w:r>
            <w:r w:rsidRPr="46499190" w:rsidR="651583FA">
              <w:rPr>
                <w:sz w:val="28"/>
                <w:szCs w:val="28"/>
              </w:rPr>
              <w:t>es, best practices, templates</w:t>
            </w:r>
          </w:p>
        </w:tc>
        <w:tc>
          <w:tcPr>
            <w:tcW w:w="992" w:type="dxa"/>
            <w:shd w:val="clear" w:color="auto" w:fill="auto"/>
            <w:tcMar/>
          </w:tcPr>
          <w:p w:rsidRPr="001625EF" w:rsidR="00757FD5" w:rsidP="00261509" w:rsidRDefault="00757FD5" w14:paraId="09BF9CE8" w14:textId="28AFE785">
            <w:pPr>
              <w:spacing w:after="0" w:line="240" w:lineRule="auto"/>
              <w:jc w:val="both"/>
              <w:rPr>
                <w:rFonts w:cs="Calibri"/>
                <w:sz w:val="28"/>
                <w:szCs w:val="28"/>
              </w:rPr>
            </w:pPr>
            <w:r>
              <w:rPr>
                <w:rFonts w:cs="Calibri"/>
                <w:sz w:val="28"/>
                <w:szCs w:val="28"/>
              </w:rPr>
              <w:t>SF and PPIE Forum</w:t>
            </w:r>
          </w:p>
        </w:tc>
        <w:tc>
          <w:tcPr>
            <w:tcW w:w="935" w:type="dxa"/>
            <w:shd w:val="clear" w:color="auto" w:fill="auto"/>
            <w:tcMar/>
          </w:tcPr>
          <w:p w:rsidR="00757FD5" w:rsidP="00FF6DCB" w:rsidRDefault="00757FD5" w14:paraId="16F3203D" w14:textId="4EDB79A1">
            <w:pPr>
              <w:pStyle w:val="ListParagraph"/>
              <w:spacing w:after="0" w:line="240" w:lineRule="auto"/>
              <w:ind w:left="0"/>
              <w:jc w:val="both"/>
              <w:rPr>
                <w:rFonts w:cs="Calibri"/>
                <w:sz w:val="28"/>
                <w:szCs w:val="28"/>
              </w:rPr>
            </w:pPr>
            <w:r>
              <w:rPr>
                <w:rFonts w:cs="Calibri"/>
                <w:sz w:val="28"/>
                <w:szCs w:val="28"/>
              </w:rPr>
              <w:t>Sept– July</w:t>
            </w:r>
          </w:p>
        </w:tc>
        <w:tc>
          <w:tcPr>
            <w:tcW w:w="1577" w:type="dxa"/>
            <w:gridSpan w:val="2"/>
            <w:tcMar/>
          </w:tcPr>
          <w:p w:rsidRPr="001625EF" w:rsidR="00757FD5" w:rsidP="08B02CF6" w:rsidRDefault="32749F79" w14:paraId="0828813B" w14:textId="5016BCC5">
            <w:pPr>
              <w:pStyle w:val="ListParagraph"/>
              <w:spacing w:after="0" w:line="240" w:lineRule="auto"/>
              <w:ind w:left="0"/>
              <w:jc w:val="center"/>
              <w:rPr>
                <w:rFonts w:cs="Calibri"/>
                <w:sz w:val="28"/>
                <w:szCs w:val="28"/>
              </w:rPr>
            </w:pPr>
            <w:r w:rsidRPr="08B02CF6">
              <w:rPr>
                <w:rFonts w:cs="Calibri"/>
                <w:sz w:val="28"/>
                <w:szCs w:val="28"/>
              </w:rPr>
              <w:t>Practice</w:t>
            </w:r>
          </w:p>
        </w:tc>
        <w:tc>
          <w:tcPr>
            <w:tcW w:w="1199" w:type="dxa"/>
            <w:gridSpan w:val="2"/>
            <w:shd w:val="clear" w:color="auto" w:fill="auto"/>
            <w:tcMar/>
          </w:tcPr>
          <w:p w:rsidRPr="001625EF" w:rsidR="00757FD5" w:rsidP="00B709ED" w:rsidRDefault="00757FD5" w14:paraId="14F26956" w14:textId="272E0687">
            <w:pPr>
              <w:pStyle w:val="ListParagraph"/>
              <w:spacing w:after="0" w:line="240" w:lineRule="auto"/>
              <w:ind w:left="0"/>
              <w:jc w:val="center"/>
              <w:rPr>
                <w:rFonts w:cs="Calibri"/>
                <w:color w:val="ED7D31"/>
                <w:sz w:val="28"/>
                <w:szCs w:val="28"/>
              </w:rPr>
            </w:pPr>
          </w:p>
        </w:tc>
      </w:tr>
      <w:tr w:rsidRPr="001625EF" w:rsidR="000566CA" w:rsidTr="5CDFFE50" w14:paraId="5B797194" w14:textId="77777777">
        <w:trPr>
          <w:gridAfter w:val="1"/>
          <w:wAfter w:w="49" w:type="dxa"/>
        </w:trPr>
        <w:tc>
          <w:tcPr>
            <w:tcW w:w="703" w:type="dxa"/>
            <w:shd w:val="clear" w:color="auto" w:fill="auto"/>
            <w:tcMar/>
          </w:tcPr>
          <w:p w:rsidR="000566CA" w:rsidP="000566CA" w:rsidRDefault="00B94BF2" w14:paraId="1282F2B2" w14:textId="10E77EC5">
            <w:pPr>
              <w:spacing w:after="0" w:line="240" w:lineRule="auto"/>
              <w:jc w:val="both"/>
              <w:rPr>
                <w:rFonts w:cs="Calibri"/>
                <w:sz w:val="28"/>
                <w:szCs w:val="28"/>
              </w:rPr>
            </w:pPr>
            <w:r>
              <w:rPr>
                <w:rFonts w:cs="Calibri"/>
                <w:sz w:val="28"/>
                <w:szCs w:val="28"/>
              </w:rPr>
              <w:t>8.</w:t>
            </w:r>
          </w:p>
        </w:tc>
        <w:tc>
          <w:tcPr>
            <w:tcW w:w="2513" w:type="dxa"/>
            <w:vMerge/>
            <w:tcMar/>
          </w:tcPr>
          <w:p w:rsidRPr="0059277F" w:rsidR="000566CA" w:rsidP="000566CA" w:rsidRDefault="000566CA" w14:paraId="44A54079" w14:textId="77777777">
            <w:pPr>
              <w:pStyle w:val="NoSpacing"/>
              <w:rPr>
                <w:sz w:val="28"/>
                <w:szCs w:val="28"/>
                <w:highlight w:val="yellow"/>
              </w:rPr>
            </w:pPr>
          </w:p>
        </w:tc>
        <w:tc>
          <w:tcPr>
            <w:tcW w:w="6150" w:type="dxa"/>
            <w:shd w:val="clear" w:color="auto" w:fill="auto"/>
            <w:tcMar/>
          </w:tcPr>
          <w:p w:rsidRPr="0059277F" w:rsidR="000566CA" w:rsidP="00538291" w:rsidRDefault="276AD4A5" w14:paraId="12A74970" w14:textId="3E0859AD">
            <w:pPr>
              <w:pStyle w:val="NoSpacing"/>
              <w:rPr>
                <w:sz w:val="28"/>
                <w:szCs w:val="28"/>
              </w:rPr>
            </w:pPr>
            <w:r w:rsidRPr="00538291" w:rsidR="063F8548">
              <w:rPr>
                <w:sz w:val="28"/>
                <w:szCs w:val="28"/>
              </w:rPr>
              <w:t xml:space="preserve">Utilise EDI tools (e.g. </w:t>
            </w:r>
            <w:hyperlink w:anchor=":~:text=An%20Equality%20Impact%20Assessment%20%28EIA%29%20is%20mandatory%20within,and%20is%20an%20ongoing%20document%20throughout%20the%20project." r:id="Rb9b9a4784fef4c66">
              <w:r w:rsidRPr="00538291" w:rsidR="7EA14547">
                <w:rPr>
                  <w:rStyle w:val="Hyperlink"/>
                  <w:sz w:val="28"/>
                  <w:szCs w:val="28"/>
                </w:rPr>
                <w:t>Equality Impact Assessment</w:t>
              </w:r>
            </w:hyperlink>
            <w:r w:rsidRPr="00538291" w:rsidR="272A6713">
              <w:rPr>
                <w:sz w:val="28"/>
                <w:szCs w:val="28"/>
              </w:rPr>
              <w:t xml:space="preserve"> (EIA)</w:t>
            </w:r>
            <w:r w:rsidRPr="00538291" w:rsidR="299EE7B4">
              <w:rPr>
                <w:sz w:val="28"/>
                <w:szCs w:val="28"/>
              </w:rPr>
              <w:t>;</w:t>
            </w:r>
            <w:r w:rsidRPr="00538291" w:rsidR="7EA14547">
              <w:rPr>
                <w:sz w:val="28"/>
                <w:szCs w:val="28"/>
              </w:rPr>
              <w:t xml:space="preserve"> on Forum developed policies, </w:t>
            </w:r>
            <w:r w:rsidRPr="00538291" w:rsidR="7EA14547">
              <w:rPr>
                <w:sz w:val="28"/>
                <w:szCs w:val="28"/>
              </w:rPr>
              <w:t>practice</w:t>
            </w:r>
            <w:r w:rsidRPr="00538291" w:rsidR="7EA14547">
              <w:rPr>
                <w:sz w:val="28"/>
                <w:szCs w:val="28"/>
              </w:rPr>
              <w:t xml:space="preserve"> and template to ensure that the University meets its published values and vision, to be an accessible and ethical organisation</w:t>
            </w:r>
            <w:r w:rsidRPr="00538291" w:rsidR="336EBB46">
              <w:rPr>
                <w:sz w:val="28"/>
                <w:szCs w:val="28"/>
              </w:rPr>
              <w:t xml:space="preserve">. </w:t>
            </w:r>
            <w:r w:rsidRPr="00538291" w:rsidR="336EBB46">
              <w:rPr>
                <w:b w:val="1"/>
                <w:bCs w:val="1"/>
                <w:sz w:val="28"/>
                <w:szCs w:val="28"/>
              </w:rPr>
              <w:t>Measure:</w:t>
            </w:r>
            <w:r w:rsidRPr="00538291" w:rsidR="336EBB46">
              <w:rPr>
                <w:sz w:val="28"/>
                <w:szCs w:val="28"/>
              </w:rPr>
              <w:t xml:space="preserve"> EIA</w:t>
            </w:r>
            <w:r w:rsidRPr="00538291" w:rsidR="4D5761E2">
              <w:rPr>
                <w:sz w:val="28"/>
                <w:szCs w:val="28"/>
              </w:rPr>
              <w:t xml:space="preserve"> to be</w:t>
            </w:r>
            <w:r w:rsidRPr="00538291" w:rsidR="336EBB46">
              <w:rPr>
                <w:sz w:val="28"/>
                <w:szCs w:val="28"/>
              </w:rPr>
              <w:t xml:space="preserve"> applied to all updated and new policies/practices</w:t>
            </w:r>
            <w:r w:rsidRPr="00538291" w:rsidR="1B93175E">
              <w:rPr>
                <w:sz w:val="28"/>
                <w:szCs w:val="28"/>
              </w:rPr>
              <w:t xml:space="preserve">. Conduct EIA for Forum meetings and </w:t>
            </w:r>
            <w:r w:rsidRPr="00538291" w:rsidR="41B063E3">
              <w:rPr>
                <w:sz w:val="28"/>
                <w:szCs w:val="28"/>
              </w:rPr>
              <w:t xml:space="preserve">current </w:t>
            </w:r>
            <w:r w:rsidRPr="00538291" w:rsidR="1B93175E">
              <w:rPr>
                <w:sz w:val="28"/>
                <w:szCs w:val="28"/>
              </w:rPr>
              <w:t>processes</w:t>
            </w:r>
            <w:r w:rsidRPr="00538291" w:rsidR="72A2903D">
              <w:rPr>
                <w:sz w:val="28"/>
                <w:szCs w:val="28"/>
              </w:rPr>
              <w:t>, aim for three.</w:t>
            </w:r>
            <w:r w:rsidRPr="00538291" w:rsidR="336EBB46">
              <w:rPr>
                <w:sz w:val="28"/>
                <w:szCs w:val="28"/>
              </w:rPr>
              <w:t xml:space="preserve"> </w:t>
            </w:r>
          </w:p>
        </w:tc>
        <w:tc>
          <w:tcPr>
            <w:tcW w:w="992" w:type="dxa"/>
            <w:shd w:val="clear" w:color="auto" w:fill="auto"/>
            <w:tcMar/>
          </w:tcPr>
          <w:p w:rsidRPr="00744E7B" w:rsidR="000566CA" w:rsidP="000566CA" w:rsidRDefault="000566CA" w14:paraId="36B8FB3F" w14:textId="55012189">
            <w:pPr>
              <w:spacing w:after="0" w:line="240" w:lineRule="auto"/>
              <w:jc w:val="both"/>
              <w:rPr>
                <w:rFonts w:cs="Calibri"/>
                <w:sz w:val="28"/>
                <w:szCs w:val="28"/>
                <w:highlight w:val="yellow"/>
              </w:rPr>
            </w:pPr>
            <w:r>
              <w:rPr>
                <w:rFonts w:cs="Calibri"/>
                <w:sz w:val="28"/>
                <w:szCs w:val="28"/>
              </w:rPr>
              <w:t>SF and PPIE Forum</w:t>
            </w:r>
          </w:p>
        </w:tc>
        <w:tc>
          <w:tcPr>
            <w:tcW w:w="935" w:type="dxa"/>
            <w:shd w:val="clear" w:color="auto" w:fill="auto"/>
            <w:tcMar/>
          </w:tcPr>
          <w:p w:rsidRPr="00744E7B" w:rsidR="000566CA" w:rsidP="000566CA" w:rsidRDefault="000566CA" w14:paraId="718B6425" w14:textId="2117A83D">
            <w:pPr>
              <w:pStyle w:val="ListParagraph"/>
              <w:spacing w:after="0" w:line="240" w:lineRule="auto"/>
              <w:ind w:left="0"/>
              <w:jc w:val="both"/>
              <w:rPr>
                <w:rFonts w:cs="Calibri"/>
                <w:sz w:val="28"/>
                <w:szCs w:val="28"/>
                <w:highlight w:val="yellow"/>
              </w:rPr>
            </w:pPr>
            <w:r>
              <w:rPr>
                <w:rFonts w:cs="Calibri"/>
                <w:sz w:val="28"/>
                <w:szCs w:val="28"/>
              </w:rPr>
              <w:t>Sept– July</w:t>
            </w:r>
          </w:p>
        </w:tc>
        <w:tc>
          <w:tcPr>
            <w:tcW w:w="1577" w:type="dxa"/>
            <w:gridSpan w:val="2"/>
            <w:tcMar/>
          </w:tcPr>
          <w:p w:rsidRPr="00744E7B" w:rsidR="000566CA" w:rsidP="000566CA" w:rsidRDefault="000566CA" w14:paraId="0B8DCB7E" w14:textId="6A04A682">
            <w:pPr>
              <w:pStyle w:val="ListParagraph"/>
              <w:spacing w:after="0" w:line="240" w:lineRule="auto"/>
              <w:ind w:left="0"/>
              <w:jc w:val="center"/>
              <w:rPr>
                <w:rFonts w:cs="Calibri"/>
                <w:sz w:val="28"/>
                <w:szCs w:val="28"/>
                <w:highlight w:val="yellow"/>
              </w:rPr>
            </w:pPr>
            <w:r w:rsidRPr="00C327BE">
              <w:rPr>
                <w:rFonts w:cs="Calibri"/>
                <w:sz w:val="28"/>
                <w:szCs w:val="28"/>
              </w:rPr>
              <w:t>People, Practice, Process</w:t>
            </w:r>
          </w:p>
        </w:tc>
        <w:tc>
          <w:tcPr>
            <w:tcW w:w="1199" w:type="dxa"/>
            <w:gridSpan w:val="2"/>
            <w:shd w:val="clear" w:color="auto" w:fill="auto"/>
            <w:tcMar/>
          </w:tcPr>
          <w:p w:rsidRPr="001625EF" w:rsidR="000566CA" w:rsidP="000566CA" w:rsidRDefault="000566CA" w14:paraId="59C4518D" w14:textId="77777777">
            <w:pPr>
              <w:pStyle w:val="ListParagraph"/>
              <w:spacing w:after="0" w:line="240" w:lineRule="auto"/>
              <w:ind w:left="0"/>
              <w:jc w:val="center"/>
              <w:rPr>
                <w:rFonts w:cs="Calibri"/>
                <w:color w:val="ED7D31"/>
                <w:sz w:val="28"/>
                <w:szCs w:val="28"/>
              </w:rPr>
            </w:pPr>
          </w:p>
        </w:tc>
      </w:tr>
      <w:tr w:rsidRPr="001625EF" w:rsidR="000566CA" w:rsidTr="5CDFFE50" w14:paraId="55EC3C1D" w14:textId="77777777">
        <w:trPr>
          <w:gridAfter w:val="1"/>
          <w:wAfter w:w="49" w:type="dxa"/>
        </w:trPr>
        <w:tc>
          <w:tcPr>
            <w:tcW w:w="703" w:type="dxa"/>
            <w:shd w:val="clear" w:color="auto" w:fill="auto"/>
            <w:tcMar/>
          </w:tcPr>
          <w:p w:rsidR="000566CA" w:rsidP="000566CA" w:rsidRDefault="00526340" w14:paraId="4E199A76" w14:textId="2B483C49">
            <w:pPr>
              <w:spacing w:after="0" w:line="240" w:lineRule="auto"/>
              <w:jc w:val="both"/>
              <w:rPr>
                <w:rFonts w:cs="Calibri"/>
                <w:sz w:val="28"/>
                <w:szCs w:val="28"/>
              </w:rPr>
            </w:pPr>
            <w:r>
              <w:rPr>
                <w:rFonts w:cs="Calibri"/>
                <w:sz w:val="28"/>
                <w:szCs w:val="28"/>
              </w:rPr>
              <w:t>9.</w:t>
            </w:r>
          </w:p>
        </w:tc>
        <w:tc>
          <w:tcPr>
            <w:tcW w:w="2513" w:type="dxa"/>
            <w:shd w:val="clear" w:color="auto" w:fill="auto"/>
            <w:tcMar/>
          </w:tcPr>
          <w:p w:rsidRPr="00526340" w:rsidR="00526340" w:rsidP="000566CA" w:rsidRDefault="000566CA" w14:paraId="474779E2" w14:textId="2FA6232C">
            <w:pPr>
              <w:pStyle w:val="NoSpacing"/>
              <w:rPr>
                <w:sz w:val="28"/>
                <w:szCs w:val="28"/>
              </w:rPr>
            </w:pPr>
            <w:r>
              <w:rPr>
                <w:sz w:val="28"/>
                <w:szCs w:val="28"/>
              </w:rPr>
              <w:t>SR 5-year plan priority actions</w:t>
            </w:r>
          </w:p>
        </w:tc>
        <w:tc>
          <w:tcPr>
            <w:tcW w:w="6150" w:type="dxa"/>
            <w:shd w:val="clear" w:color="auto" w:fill="auto"/>
            <w:tcMar/>
          </w:tcPr>
          <w:p w:rsidRPr="0059277F" w:rsidR="000566CA" w:rsidP="00538291" w:rsidRDefault="000566CA" w14:paraId="1C1BA4DA" w14:textId="139E6B24">
            <w:pPr>
              <w:pStyle w:val="NoSpacing"/>
              <w:rPr>
                <w:sz w:val="28"/>
                <w:szCs w:val="28"/>
              </w:rPr>
            </w:pPr>
            <w:r w:rsidRPr="46499190" w:rsidR="77FE227E">
              <w:rPr>
                <w:sz w:val="28"/>
                <w:szCs w:val="28"/>
              </w:rPr>
              <w:t>Deliver</w:t>
            </w:r>
            <w:r w:rsidRPr="46499190" w:rsidR="77FE227E">
              <w:rPr>
                <w:sz w:val="28"/>
                <w:szCs w:val="28"/>
              </w:rPr>
              <w:t xml:space="preserve"> high-quality infrastructure to enable our </w:t>
            </w:r>
            <w:r w:rsidRPr="46499190" w:rsidR="77FE227E">
              <w:rPr>
                <w:sz w:val="28"/>
                <w:szCs w:val="28"/>
              </w:rPr>
              <w:t>Faculty</w:t>
            </w:r>
            <w:r w:rsidRPr="46499190" w:rsidR="77FE227E">
              <w:rPr>
                <w:sz w:val="28"/>
                <w:szCs w:val="28"/>
              </w:rPr>
              <w:t xml:space="preserve"> community to conduct</w:t>
            </w:r>
            <w:r w:rsidRPr="46499190" w:rsidR="53655DDD">
              <w:rPr>
                <w:sz w:val="28"/>
                <w:szCs w:val="28"/>
              </w:rPr>
              <w:t xml:space="preserve"> relevant and</w:t>
            </w:r>
            <w:r w:rsidRPr="46499190" w:rsidR="77FE227E">
              <w:rPr>
                <w:sz w:val="28"/>
                <w:szCs w:val="28"/>
              </w:rPr>
              <w:t xml:space="preserve"> </w:t>
            </w:r>
            <w:r w:rsidRPr="46499190" w:rsidR="77FE227E">
              <w:rPr>
                <w:sz w:val="28"/>
                <w:szCs w:val="28"/>
              </w:rPr>
              <w:t>high quality</w:t>
            </w:r>
            <w:r w:rsidRPr="46499190" w:rsidR="77FE227E">
              <w:rPr>
                <w:sz w:val="28"/>
                <w:szCs w:val="28"/>
              </w:rPr>
              <w:t xml:space="preserve"> community and civic engagement and involvement</w:t>
            </w:r>
            <w:r w:rsidRPr="46499190" w:rsidR="5605F970">
              <w:rPr>
                <w:sz w:val="28"/>
                <w:szCs w:val="28"/>
              </w:rPr>
              <w:t xml:space="preserve">. </w:t>
            </w:r>
            <w:r w:rsidRPr="46499190" w:rsidR="5605F970">
              <w:rPr>
                <w:b w:val="1"/>
                <w:bCs w:val="1"/>
                <w:sz w:val="28"/>
                <w:szCs w:val="28"/>
              </w:rPr>
              <w:t>Measure:</w:t>
            </w:r>
            <w:r w:rsidRPr="46499190" w:rsidR="5605F970">
              <w:rPr>
                <w:sz w:val="28"/>
                <w:szCs w:val="28"/>
              </w:rPr>
              <w:t xml:space="preserve"> </w:t>
            </w:r>
            <w:r w:rsidRPr="46499190" w:rsidR="47EDB458">
              <w:rPr>
                <w:sz w:val="28"/>
                <w:szCs w:val="28"/>
              </w:rPr>
              <w:t>R</w:t>
            </w:r>
            <w:r w:rsidRPr="46499190" w:rsidR="108C3E91">
              <w:rPr>
                <w:sz w:val="28"/>
                <w:szCs w:val="28"/>
              </w:rPr>
              <w:t xml:space="preserve">eview existing infrastructure </w:t>
            </w:r>
            <w:r w:rsidRPr="46499190" w:rsidR="6259F4A7">
              <w:rPr>
                <w:sz w:val="28"/>
                <w:szCs w:val="28"/>
              </w:rPr>
              <w:t>(action 7)</w:t>
            </w:r>
            <w:r w:rsidRPr="46499190" w:rsidR="688B661F">
              <w:rPr>
                <w:sz w:val="28"/>
                <w:szCs w:val="28"/>
              </w:rPr>
              <w:t xml:space="preserve"> and continue liaising with </w:t>
            </w:r>
            <w:r w:rsidRPr="46499190" w:rsidR="688B661F">
              <w:rPr>
                <w:sz w:val="28"/>
                <w:szCs w:val="28"/>
              </w:rPr>
              <w:t>University</w:t>
            </w:r>
            <w:r w:rsidRPr="46499190" w:rsidR="688B661F">
              <w:rPr>
                <w:sz w:val="28"/>
                <w:szCs w:val="28"/>
              </w:rPr>
              <w:t xml:space="preserve"> departments to make improvements</w:t>
            </w:r>
            <w:r w:rsidRPr="46499190" w:rsidR="6259F4A7">
              <w:rPr>
                <w:sz w:val="28"/>
                <w:szCs w:val="28"/>
              </w:rPr>
              <w:t>. P</w:t>
            </w:r>
            <w:r w:rsidRPr="46499190" w:rsidR="609F08EA">
              <w:rPr>
                <w:sz w:val="28"/>
                <w:szCs w:val="28"/>
              </w:rPr>
              <w:t xml:space="preserve">romote across the Faculty </w:t>
            </w:r>
            <w:r w:rsidRPr="46499190" w:rsidR="2ED6605D">
              <w:rPr>
                <w:sz w:val="28"/>
                <w:szCs w:val="28"/>
              </w:rPr>
              <w:t xml:space="preserve">with regular communications. </w:t>
            </w:r>
            <w:r w:rsidRPr="46499190" w:rsidR="7E2A5F59">
              <w:rPr>
                <w:sz w:val="28"/>
                <w:szCs w:val="28"/>
              </w:rPr>
              <w:t>Focus on PR20</w:t>
            </w:r>
            <w:r w:rsidRPr="46499190" w:rsidR="17109770">
              <w:rPr>
                <w:sz w:val="28"/>
                <w:szCs w:val="28"/>
              </w:rPr>
              <w:t xml:space="preserve"> and vouchers/cash system</w:t>
            </w:r>
            <w:r w:rsidRPr="46499190" w:rsidR="7E2A5F59">
              <w:rPr>
                <w:sz w:val="28"/>
                <w:szCs w:val="28"/>
              </w:rPr>
              <w:t xml:space="preserve"> review </w:t>
            </w:r>
          </w:p>
        </w:tc>
        <w:tc>
          <w:tcPr>
            <w:tcW w:w="992" w:type="dxa"/>
            <w:shd w:val="clear" w:color="auto" w:fill="auto"/>
            <w:tcMar/>
          </w:tcPr>
          <w:p w:rsidRPr="00744E7B" w:rsidR="000566CA" w:rsidP="000566CA" w:rsidRDefault="000566CA" w14:paraId="6B8FF930" w14:textId="4627A68F">
            <w:pPr>
              <w:spacing w:after="0" w:line="240" w:lineRule="auto"/>
              <w:jc w:val="both"/>
              <w:rPr>
                <w:rFonts w:cs="Calibri"/>
                <w:sz w:val="28"/>
                <w:szCs w:val="28"/>
                <w:highlight w:val="yellow"/>
              </w:rPr>
            </w:pPr>
            <w:r>
              <w:rPr>
                <w:rFonts w:cs="Calibri"/>
                <w:sz w:val="28"/>
                <w:szCs w:val="28"/>
              </w:rPr>
              <w:t>SF and PPIE Forum</w:t>
            </w:r>
          </w:p>
        </w:tc>
        <w:tc>
          <w:tcPr>
            <w:tcW w:w="935" w:type="dxa"/>
            <w:shd w:val="clear" w:color="auto" w:fill="auto"/>
            <w:tcMar/>
          </w:tcPr>
          <w:p w:rsidRPr="00744E7B" w:rsidR="000566CA" w:rsidP="000566CA" w:rsidRDefault="00FB183D" w14:paraId="0D5796E9" w14:textId="61922078">
            <w:pPr>
              <w:pStyle w:val="ListParagraph"/>
              <w:spacing w:after="0" w:line="240" w:lineRule="auto"/>
              <w:ind w:left="0"/>
              <w:jc w:val="both"/>
              <w:rPr>
                <w:rFonts w:cs="Calibri"/>
                <w:sz w:val="28"/>
                <w:szCs w:val="28"/>
                <w:highlight w:val="yellow"/>
              </w:rPr>
            </w:pPr>
            <w:r>
              <w:rPr>
                <w:rFonts w:cs="Calibri"/>
                <w:sz w:val="28"/>
                <w:szCs w:val="28"/>
              </w:rPr>
              <w:t>Sept– July</w:t>
            </w:r>
          </w:p>
        </w:tc>
        <w:tc>
          <w:tcPr>
            <w:tcW w:w="1577" w:type="dxa"/>
            <w:gridSpan w:val="2"/>
            <w:tcMar/>
          </w:tcPr>
          <w:p w:rsidRPr="00744E7B" w:rsidR="000566CA" w:rsidP="08B02CF6" w:rsidRDefault="3FF0762E" w14:paraId="0AF99D7F" w14:textId="37FB3BB0">
            <w:pPr>
              <w:pStyle w:val="ListParagraph"/>
              <w:spacing w:after="0" w:line="240" w:lineRule="auto"/>
              <w:ind w:left="0"/>
              <w:jc w:val="center"/>
              <w:rPr>
                <w:rFonts w:cs="Calibri"/>
                <w:sz w:val="28"/>
                <w:szCs w:val="28"/>
                <w:highlight w:val="yellow"/>
              </w:rPr>
            </w:pPr>
            <w:r w:rsidRPr="08B02CF6">
              <w:rPr>
                <w:rFonts w:cs="Calibri"/>
                <w:sz w:val="28"/>
                <w:szCs w:val="28"/>
              </w:rPr>
              <w:t>Practice, Process</w:t>
            </w:r>
          </w:p>
          <w:p w:rsidRPr="00744E7B" w:rsidR="000566CA" w:rsidP="08B02CF6" w:rsidRDefault="2FADD113" w14:paraId="74450E7B" w14:textId="18DB4820">
            <w:pPr>
              <w:pStyle w:val="ListParagraph"/>
              <w:spacing w:after="0" w:line="240" w:lineRule="auto"/>
              <w:ind w:left="0"/>
              <w:jc w:val="center"/>
              <w:rPr>
                <w:rFonts w:cs="Calibri"/>
                <w:sz w:val="28"/>
                <w:szCs w:val="28"/>
              </w:rPr>
            </w:pPr>
            <w:r w:rsidRPr="08B02CF6">
              <w:rPr>
                <w:rFonts w:cs="Calibri"/>
                <w:sz w:val="28"/>
                <w:szCs w:val="28"/>
              </w:rPr>
              <w:t>Progress</w:t>
            </w:r>
          </w:p>
        </w:tc>
        <w:tc>
          <w:tcPr>
            <w:tcW w:w="1199" w:type="dxa"/>
            <w:gridSpan w:val="2"/>
            <w:shd w:val="clear" w:color="auto" w:fill="auto"/>
            <w:tcMar/>
          </w:tcPr>
          <w:p w:rsidRPr="001625EF" w:rsidR="000566CA" w:rsidP="000566CA" w:rsidRDefault="000566CA" w14:paraId="18497A79" w14:textId="6366818F">
            <w:pPr>
              <w:pStyle w:val="ListParagraph"/>
              <w:spacing w:after="0" w:line="240" w:lineRule="auto"/>
              <w:ind w:left="0"/>
              <w:jc w:val="center"/>
              <w:rPr>
                <w:rFonts w:cs="Calibri"/>
                <w:color w:val="ED7D31"/>
                <w:sz w:val="28"/>
                <w:szCs w:val="28"/>
              </w:rPr>
            </w:pPr>
          </w:p>
        </w:tc>
      </w:tr>
      <w:tr w:rsidRPr="001625EF" w:rsidR="000566CA" w:rsidTr="5CDFFE50" w14:paraId="59CBF774" w14:textId="77777777">
        <w:trPr>
          <w:gridAfter w:val="1"/>
          <w:wAfter w:w="49" w:type="dxa"/>
        </w:trPr>
        <w:tc>
          <w:tcPr>
            <w:tcW w:w="703" w:type="dxa"/>
            <w:shd w:val="clear" w:color="auto" w:fill="auto"/>
            <w:tcMar/>
          </w:tcPr>
          <w:p w:rsidR="000566CA" w:rsidP="000566CA" w:rsidRDefault="00B409CE" w14:paraId="3635B6E8" w14:textId="7A364DAF">
            <w:pPr>
              <w:spacing w:after="0" w:line="240" w:lineRule="auto"/>
              <w:jc w:val="both"/>
              <w:rPr>
                <w:rFonts w:cs="Calibri"/>
                <w:sz w:val="28"/>
                <w:szCs w:val="28"/>
              </w:rPr>
            </w:pPr>
            <w:r>
              <w:rPr>
                <w:rFonts w:cs="Calibri"/>
                <w:sz w:val="28"/>
                <w:szCs w:val="28"/>
              </w:rPr>
              <w:t>10.</w:t>
            </w:r>
          </w:p>
        </w:tc>
        <w:tc>
          <w:tcPr>
            <w:tcW w:w="2513" w:type="dxa"/>
            <w:shd w:val="clear" w:color="auto" w:fill="auto"/>
            <w:tcMar/>
          </w:tcPr>
          <w:p w:rsidRPr="00B409CE" w:rsidR="000566CA" w:rsidP="000566CA" w:rsidRDefault="000566CA" w14:paraId="45B6BC45" w14:textId="2E4F7381">
            <w:pPr>
              <w:pStyle w:val="NoSpacing"/>
              <w:rPr>
                <w:sz w:val="28"/>
                <w:szCs w:val="28"/>
              </w:rPr>
            </w:pPr>
            <w:r w:rsidRPr="00B409CE">
              <w:rPr>
                <w:sz w:val="28"/>
                <w:szCs w:val="28"/>
              </w:rPr>
              <w:t>Support our PPIE community</w:t>
            </w:r>
          </w:p>
        </w:tc>
        <w:tc>
          <w:tcPr>
            <w:tcW w:w="6150" w:type="dxa"/>
            <w:shd w:val="clear" w:color="auto" w:fill="auto"/>
            <w:tcMar/>
          </w:tcPr>
          <w:p w:rsidRPr="00B409CE" w:rsidR="000566CA" w:rsidP="000566CA" w:rsidRDefault="000566CA" w14:paraId="0E6182AE" w14:textId="2DD8944A">
            <w:pPr>
              <w:pStyle w:val="NoSpacing"/>
              <w:rPr>
                <w:sz w:val="28"/>
                <w:szCs w:val="28"/>
              </w:rPr>
            </w:pPr>
            <w:r w:rsidRPr="00538291" w:rsidR="7A4A2455">
              <w:rPr>
                <w:sz w:val="28"/>
                <w:szCs w:val="28"/>
              </w:rPr>
              <w:t>Provide</w:t>
            </w:r>
            <w:r w:rsidRPr="00538291" w:rsidR="7A4A2455">
              <w:rPr>
                <w:sz w:val="28"/>
                <w:szCs w:val="28"/>
              </w:rPr>
              <w:t xml:space="preserve"> coordinated opportunities, resources, </w:t>
            </w:r>
            <w:r w:rsidRPr="00538291" w:rsidR="7A4A2455">
              <w:rPr>
                <w:sz w:val="28"/>
                <w:szCs w:val="28"/>
              </w:rPr>
              <w:t>training</w:t>
            </w:r>
            <w:r w:rsidRPr="00538291" w:rsidR="7A4A2455">
              <w:rPr>
                <w:sz w:val="28"/>
                <w:szCs w:val="28"/>
              </w:rPr>
              <w:t xml:space="preserve"> and networks that develop confidence, </w:t>
            </w:r>
            <w:r w:rsidRPr="00538291" w:rsidR="7A4A2455">
              <w:rPr>
                <w:sz w:val="28"/>
                <w:szCs w:val="28"/>
              </w:rPr>
              <w:t>capability</w:t>
            </w:r>
            <w:r w:rsidRPr="00538291" w:rsidR="7A4A2455">
              <w:rPr>
                <w:sz w:val="28"/>
                <w:szCs w:val="28"/>
              </w:rPr>
              <w:t xml:space="preserve"> and </w:t>
            </w:r>
            <w:r w:rsidRPr="00538291" w:rsidR="7A4A2455">
              <w:rPr>
                <w:sz w:val="28"/>
                <w:szCs w:val="28"/>
              </w:rPr>
              <w:t>capacity</w:t>
            </w:r>
            <w:r w:rsidRPr="00538291" w:rsidR="7A4A2455">
              <w:rPr>
                <w:sz w:val="28"/>
                <w:szCs w:val="28"/>
              </w:rPr>
              <w:t xml:space="preserve"> to maximise our impact and remove barriers to engagement.</w:t>
            </w:r>
            <w:r w:rsidRPr="00538291" w:rsidR="249B358F">
              <w:rPr>
                <w:sz w:val="28"/>
                <w:szCs w:val="28"/>
              </w:rPr>
              <w:t xml:space="preserve"> </w:t>
            </w:r>
            <w:r w:rsidRPr="00538291" w:rsidR="249B358F">
              <w:rPr>
                <w:b w:val="1"/>
                <w:bCs w:val="1"/>
                <w:sz w:val="28"/>
                <w:szCs w:val="28"/>
              </w:rPr>
              <w:t xml:space="preserve">Measure: </w:t>
            </w:r>
            <w:r w:rsidRPr="00538291" w:rsidR="249B358F">
              <w:rPr>
                <w:b w:val="0"/>
                <w:bCs w:val="0"/>
                <w:sz w:val="28"/>
                <w:szCs w:val="28"/>
              </w:rPr>
              <w:t>support the</w:t>
            </w:r>
            <w:r w:rsidRPr="00538291" w:rsidR="249B358F">
              <w:rPr>
                <w:b w:val="1"/>
                <w:bCs w:val="1"/>
                <w:sz w:val="28"/>
                <w:szCs w:val="28"/>
              </w:rPr>
              <w:t xml:space="preserve"> </w:t>
            </w:r>
            <w:r w:rsidRPr="00538291" w:rsidR="249B358F">
              <w:rPr>
                <w:b w:val="0"/>
                <w:bCs w:val="0"/>
                <w:sz w:val="28"/>
                <w:szCs w:val="28"/>
              </w:rPr>
              <w:t>delivery of two sessions</w:t>
            </w:r>
            <w:r w:rsidRPr="00538291" w:rsidR="61FA25C9">
              <w:rPr>
                <w:b w:val="0"/>
                <w:bCs w:val="0"/>
                <w:sz w:val="28"/>
                <w:szCs w:val="28"/>
              </w:rPr>
              <w:t xml:space="preserve"> e.g. engagement@manchester</w:t>
            </w:r>
          </w:p>
        </w:tc>
        <w:tc>
          <w:tcPr>
            <w:tcW w:w="992" w:type="dxa"/>
            <w:shd w:val="clear" w:color="auto" w:fill="auto"/>
            <w:tcMar/>
          </w:tcPr>
          <w:p w:rsidRPr="00B409CE" w:rsidR="000566CA" w:rsidP="000566CA" w:rsidRDefault="00FB183D" w14:paraId="4DDEF7FF" w14:textId="07CCD5FA">
            <w:pPr>
              <w:spacing w:after="0" w:line="240" w:lineRule="auto"/>
              <w:jc w:val="both"/>
              <w:rPr>
                <w:rFonts w:cs="Calibri"/>
                <w:sz w:val="28"/>
                <w:szCs w:val="28"/>
              </w:rPr>
            </w:pPr>
            <w:r>
              <w:rPr>
                <w:rFonts w:cs="Calibri"/>
                <w:sz w:val="28"/>
                <w:szCs w:val="28"/>
              </w:rPr>
              <w:t>All</w:t>
            </w:r>
          </w:p>
        </w:tc>
        <w:tc>
          <w:tcPr>
            <w:tcW w:w="935" w:type="dxa"/>
            <w:shd w:val="clear" w:color="auto" w:fill="auto"/>
            <w:tcMar/>
          </w:tcPr>
          <w:p w:rsidRPr="00B409CE" w:rsidR="000566CA" w:rsidP="000566CA" w:rsidRDefault="00FB183D" w14:paraId="7DDCC09C" w14:textId="3DF490EF">
            <w:pPr>
              <w:pStyle w:val="ListParagraph"/>
              <w:spacing w:after="0" w:line="240" w:lineRule="auto"/>
              <w:ind w:left="0"/>
              <w:jc w:val="both"/>
              <w:rPr>
                <w:rFonts w:cs="Calibri"/>
                <w:sz w:val="28"/>
                <w:szCs w:val="28"/>
              </w:rPr>
            </w:pPr>
            <w:r>
              <w:rPr>
                <w:rFonts w:cs="Calibri"/>
                <w:sz w:val="28"/>
                <w:szCs w:val="28"/>
              </w:rPr>
              <w:t>Sept– July</w:t>
            </w:r>
          </w:p>
        </w:tc>
        <w:tc>
          <w:tcPr>
            <w:tcW w:w="1577" w:type="dxa"/>
            <w:gridSpan w:val="2"/>
            <w:tcMar/>
          </w:tcPr>
          <w:p w:rsidRPr="00B409CE" w:rsidR="000566CA" w:rsidP="08B02CF6" w:rsidRDefault="3FF0762E" w14:paraId="2016C79F" w14:textId="3A116886">
            <w:pPr>
              <w:pStyle w:val="ListParagraph"/>
              <w:spacing w:after="0" w:line="240" w:lineRule="auto"/>
              <w:ind w:left="0"/>
              <w:jc w:val="center"/>
              <w:rPr>
                <w:rFonts w:cs="Calibri"/>
                <w:sz w:val="28"/>
                <w:szCs w:val="28"/>
              </w:rPr>
            </w:pPr>
            <w:r w:rsidRPr="00B409CE">
              <w:rPr>
                <w:rFonts w:cs="Calibri"/>
                <w:sz w:val="28"/>
                <w:szCs w:val="28"/>
              </w:rPr>
              <w:t>Practice</w:t>
            </w:r>
          </w:p>
          <w:p w:rsidRPr="00B409CE" w:rsidR="000566CA" w:rsidP="000566CA" w:rsidRDefault="16CF416F" w14:paraId="18D60BBF" w14:textId="30A2F7D0">
            <w:pPr>
              <w:pStyle w:val="ListParagraph"/>
              <w:spacing w:after="0" w:line="240" w:lineRule="auto"/>
              <w:ind w:left="0"/>
              <w:jc w:val="center"/>
              <w:rPr>
                <w:rFonts w:cs="Calibri"/>
                <w:sz w:val="28"/>
                <w:szCs w:val="28"/>
              </w:rPr>
            </w:pPr>
            <w:r w:rsidRPr="00B409CE">
              <w:rPr>
                <w:rFonts w:cs="Calibri"/>
                <w:sz w:val="28"/>
                <w:szCs w:val="28"/>
              </w:rPr>
              <w:t xml:space="preserve">Process </w:t>
            </w:r>
          </w:p>
        </w:tc>
        <w:tc>
          <w:tcPr>
            <w:tcW w:w="1199" w:type="dxa"/>
            <w:gridSpan w:val="2"/>
            <w:shd w:val="clear" w:color="auto" w:fill="auto"/>
            <w:tcMar/>
          </w:tcPr>
          <w:p w:rsidRPr="001625EF" w:rsidR="000566CA" w:rsidP="000566CA" w:rsidRDefault="000566CA" w14:paraId="668D6797" w14:textId="77777777">
            <w:pPr>
              <w:pStyle w:val="ListParagraph"/>
              <w:spacing w:after="0" w:line="240" w:lineRule="auto"/>
              <w:ind w:left="0"/>
              <w:jc w:val="center"/>
              <w:rPr>
                <w:rFonts w:cs="Calibri"/>
                <w:color w:val="ED7D31"/>
                <w:sz w:val="28"/>
                <w:szCs w:val="28"/>
              </w:rPr>
            </w:pPr>
          </w:p>
        </w:tc>
      </w:tr>
      <w:tr w:rsidRPr="001625EF" w:rsidR="000566CA" w:rsidTr="5CDFFE50" w14:paraId="1B41C113" w14:textId="77777777">
        <w:trPr>
          <w:gridAfter w:val="1"/>
          <w:wAfter w:w="49" w:type="dxa"/>
        </w:trPr>
        <w:tc>
          <w:tcPr>
            <w:tcW w:w="703" w:type="dxa"/>
            <w:shd w:val="clear" w:color="auto" w:fill="auto"/>
            <w:tcMar/>
          </w:tcPr>
          <w:p w:rsidR="000566CA" w:rsidP="000566CA" w:rsidRDefault="009E2319" w14:paraId="48197830" w14:textId="49B3B9F5">
            <w:pPr>
              <w:spacing w:after="0" w:line="240" w:lineRule="auto"/>
              <w:jc w:val="both"/>
              <w:rPr>
                <w:rFonts w:cs="Calibri"/>
                <w:sz w:val="28"/>
                <w:szCs w:val="28"/>
              </w:rPr>
            </w:pPr>
            <w:r>
              <w:rPr>
                <w:rFonts w:cs="Calibri"/>
                <w:sz w:val="28"/>
                <w:szCs w:val="28"/>
              </w:rPr>
              <w:t>11.</w:t>
            </w:r>
          </w:p>
        </w:tc>
        <w:tc>
          <w:tcPr>
            <w:tcW w:w="2513" w:type="dxa"/>
            <w:shd w:val="clear" w:color="auto" w:fill="auto"/>
            <w:tcMar/>
          </w:tcPr>
          <w:p w:rsidRPr="00B409CE" w:rsidR="000566CA" w:rsidP="000566CA" w:rsidRDefault="000566CA" w14:paraId="14249A10" w14:textId="6430BF56">
            <w:pPr>
              <w:pStyle w:val="NoSpacing"/>
              <w:rPr>
                <w:sz w:val="28"/>
                <w:szCs w:val="28"/>
              </w:rPr>
            </w:pPr>
            <w:r w:rsidRPr="00B409CE">
              <w:rPr>
                <w:sz w:val="28"/>
                <w:szCs w:val="28"/>
              </w:rPr>
              <w:t>Encourage creative and innovative approaches</w:t>
            </w:r>
          </w:p>
        </w:tc>
        <w:tc>
          <w:tcPr>
            <w:tcW w:w="6150" w:type="dxa"/>
            <w:shd w:val="clear" w:color="auto" w:fill="auto"/>
            <w:tcMar/>
          </w:tcPr>
          <w:p w:rsidRPr="00B409CE" w:rsidR="000566CA" w:rsidP="009E2319" w:rsidRDefault="3FF0762E" w14:paraId="5B371C5F" w14:textId="081E24AB" w14:noSpellErr="1">
            <w:pPr>
              <w:pStyle w:val="NoSpacing"/>
              <w:rPr>
                <w:sz w:val="28"/>
                <w:szCs w:val="28"/>
              </w:rPr>
            </w:pPr>
            <w:r w:rsidRPr="13DC8475" w:rsidR="3FF0762E">
              <w:rPr>
                <w:sz w:val="28"/>
                <w:szCs w:val="28"/>
              </w:rPr>
              <w:t>Encourage and enable experimentation, creative and diverse approaches to PPIE</w:t>
            </w:r>
            <w:r w:rsidRPr="13DC8475" w:rsidR="009E2319">
              <w:rPr>
                <w:sz w:val="28"/>
                <w:szCs w:val="28"/>
              </w:rPr>
              <w:t xml:space="preserve">. </w:t>
            </w:r>
            <w:r w:rsidRPr="13DC8475" w:rsidR="1B493E52">
              <w:rPr>
                <w:b w:val="1"/>
                <w:bCs w:val="1"/>
                <w:sz w:val="28"/>
                <w:szCs w:val="28"/>
              </w:rPr>
              <w:t>Measure:</w:t>
            </w:r>
            <w:r w:rsidRPr="13DC8475" w:rsidR="1B493E52">
              <w:rPr>
                <w:sz w:val="28"/>
                <w:szCs w:val="28"/>
              </w:rPr>
              <w:t xml:space="preserve"> fund PPIE projects through SR funding scheme </w:t>
            </w:r>
          </w:p>
        </w:tc>
        <w:tc>
          <w:tcPr>
            <w:tcW w:w="992" w:type="dxa"/>
            <w:shd w:val="clear" w:color="auto" w:fill="auto"/>
            <w:tcMar/>
          </w:tcPr>
          <w:p w:rsidRPr="00B409CE" w:rsidR="000566CA" w:rsidP="000566CA" w:rsidRDefault="009E2319" w14:paraId="6C484A11" w14:textId="49B46297">
            <w:pPr>
              <w:spacing w:after="0" w:line="240" w:lineRule="auto"/>
              <w:jc w:val="both"/>
              <w:rPr>
                <w:rFonts w:cs="Calibri"/>
                <w:sz w:val="28"/>
                <w:szCs w:val="28"/>
              </w:rPr>
            </w:pPr>
            <w:r>
              <w:rPr>
                <w:rFonts w:cs="Calibri"/>
                <w:sz w:val="28"/>
                <w:szCs w:val="28"/>
              </w:rPr>
              <w:t>All</w:t>
            </w:r>
          </w:p>
        </w:tc>
        <w:tc>
          <w:tcPr>
            <w:tcW w:w="935" w:type="dxa"/>
            <w:shd w:val="clear" w:color="auto" w:fill="auto"/>
            <w:tcMar/>
          </w:tcPr>
          <w:p w:rsidRPr="00B409CE" w:rsidR="000566CA" w:rsidP="000566CA" w:rsidRDefault="009E2319" w14:paraId="2C4E5B0C" w14:textId="0EF1BD9B">
            <w:pPr>
              <w:pStyle w:val="ListParagraph"/>
              <w:spacing w:after="0" w:line="240" w:lineRule="auto"/>
              <w:ind w:left="0"/>
              <w:jc w:val="both"/>
              <w:rPr>
                <w:rFonts w:cs="Calibri"/>
                <w:sz w:val="28"/>
                <w:szCs w:val="28"/>
              </w:rPr>
            </w:pPr>
            <w:r>
              <w:rPr>
                <w:rFonts w:cs="Calibri"/>
                <w:sz w:val="28"/>
                <w:szCs w:val="28"/>
              </w:rPr>
              <w:t>Sept– July</w:t>
            </w:r>
          </w:p>
        </w:tc>
        <w:tc>
          <w:tcPr>
            <w:tcW w:w="1577" w:type="dxa"/>
            <w:gridSpan w:val="2"/>
            <w:tcMar/>
          </w:tcPr>
          <w:p w:rsidRPr="00B409CE" w:rsidR="000566CA" w:rsidP="08B02CF6" w:rsidRDefault="3FF0762E" w14:paraId="77D38D28" w14:textId="276181E9">
            <w:pPr>
              <w:pStyle w:val="ListParagraph"/>
              <w:spacing w:after="0" w:line="240" w:lineRule="auto"/>
              <w:ind w:left="0"/>
              <w:jc w:val="center"/>
              <w:rPr>
                <w:rFonts w:cs="Calibri"/>
                <w:sz w:val="28"/>
                <w:szCs w:val="28"/>
              </w:rPr>
            </w:pPr>
            <w:r w:rsidRPr="00B409CE">
              <w:rPr>
                <w:rFonts w:cs="Calibri"/>
                <w:sz w:val="28"/>
                <w:szCs w:val="28"/>
              </w:rPr>
              <w:t>Practice</w:t>
            </w:r>
          </w:p>
          <w:p w:rsidRPr="00B409CE" w:rsidR="000566CA" w:rsidP="000566CA" w:rsidRDefault="22217B27" w14:paraId="5507B25A" w14:textId="3FE8151E">
            <w:pPr>
              <w:pStyle w:val="ListParagraph"/>
              <w:spacing w:after="0" w:line="240" w:lineRule="auto"/>
              <w:ind w:left="0"/>
              <w:jc w:val="center"/>
              <w:rPr>
                <w:rFonts w:cs="Calibri"/>
                <w:sz w:val="28"/>
                <w:szCs w:val="28"/>
              </w:rPr>
            </w:pPr>
            <w:r w:rsidRPr="00B409CE">
              <w:rPr>
                <w:rFonts w:cs="Calibri"/>
                <w:sz w:val="28"/>
                <w:szCs w:val="28"/>
              </w:rPr>
              <w:t>Progress</w:t>
            </w:r>
          </w:p>
        </w:tc>
        <w:tc>
          <w:tcPr>
            <w:tcW w:w="1199" w:type="dxa"/>
            <w:gridSpan w:val="2"/>
            <w:shd w:val="clear" w:color="auto" w:fill="auto"/>
            <w:tcMar/>
          </w:tcPr>
          <w:p w:rsidRPr="001625EF" w:rsidR="000566CA" w:rsidP="000566CA" w:rsidRDefault="000566CA" w14:paraId="2351FC1E" w14:textId="77777777">
            <w:pPr>
              <w:pStyle w:val="ListParagraph"/>
              <w:spacing w:after="0" w:line="240" w:lineRule="auto"/>
              <w:ind w:left="0"/>
              <w:jc w:val="center"/>
              <w:rPr>
                <w:rFonts w:cs="Calibri"/>
                <w:color w:val="ED7D31"/>
                <w:sz w:val="28"/>
                <w:szCs w:val="28"/>
              </w:rPr>
            </w:pPr>
          </w:p>
        </w:tc>
      </w:tr>
      <w:tr w:rsidRPr="001625EF" w:rsidR="000566CA" w:rsidTr="5CDFFE50" w14:paraId="0208EA96" w14:textId="77777777">
        <w:trPr>
          <w:gridAfter w:val="1"/>
          <w:wAfter w:w="49" w:type="dxa"/>
        </w:trPr>
        <w:tc>
          <w:tcPr>
            <w:tcW w:w="703" w:type="dxa"/>
            <w:shd w:val="clear" w:color="auto" w:fill="auto"/>
            <w:tcMar/>
          </w:tcPr>
          <w:p w:rsidR="000566CA" w:rsidP="000566CA" w:rsidRDefault="009E2319" w14:paraId="5BA379A2" w14:textId="68F8D7E2">
            <w:pPr>
              <w:spacing w:after="0" w:line="240" w:lineRule="auto"/>
              <w:jc w:val="both"/>
              <w:rPr>
                <w:rFonts w:cs="Calibri"/>
                <w:sz w:val="28"/>
                <w:szCs w:val="28"/>
              </w:rPr>
            </w:pPr>
            <w:r>
              <w:rPr>
                <w:rFonts w:cs="Calibri"/>
                <w:sz w:val="28"/>
                <w:szCs w:val="28"/>
              </w:rPr>
              <w:lastRenderedPageBreak/>
              <w:t>12.</w:t>
            </w:r>
          </w:p>
        </w:tc>
        <w:tc>
          <w:tcPr>
            <w:tcW w:w="2513" w:type="dxa"/>
            <w:shd w:val="clear" w:color="auto" w:fill="auto"/>
            <w:tcMar/>
          </w:tcPr>
          <w:p w:rsidRPr="009E2319" w:rsidR="000566CA" w:rsidP="000566CA" w:rsidRDefault="000566CA" w14:paraId="297E2EF1" w14:textId="4884806C">
            <w:pPr>
              <w:pStyle w:val="NoSpacing"/>
              <w:rPr>
                <w:sz w:val="28"/>
                <w:szCs w:val="28"/>
              </w:rPr>
            </w:pPr>
            <w:r w:rsidRPr="009E2319">
              <w:rPr>
                <w:sz w:val="28"/>
                <w:szCs w:val="28"/>
              </w:rPr>
              <w:t xml:space="preserve">Strengthen reward and recognition </w:t>
            </w:r>
          </w:p>
        </w:tc>
        <w:tc>
          <w:tcPr>
            <w:tcW w:w="6150" w:type="dxa"/>
            <w:shd w:val="clear" w:color="auto" w:fill="auto"/>
            <w:tcMar/>
          </w:tcPr>
          <w:p w:rsidRPr="009E2319" w:rsidR="000566CA" w:rsidP="000566CA" w:rsidRDefault="000566CA" w14:paraId="68DBAD63" w14:textId="72C520DA">
            <w:pPr>
              <w:pStyle w:val="NoSpacing"/>
              <w:rPr>
                <w:sz w:val="28"/>
                <w:szCs w:val="28"/>
              </w:rPr>
            </w:pPr>
            <w:r w:rsidRPr="00538291" w:rsidR="7A4A2455">
              <w:rPr>
                <w:sz w:val="28"/>
                <w:szCs w:val="28"/>
              </w:rPr>
              <w:t>Strengthen the value and recognition of PPIE practice in institutional reward and recognition policy and processes.</w:t>
            </w:r>
            <w:r w:rsidRPr="00538291" w:rsidR="27C33812">
              <w:rPr>
                <w:sz w:val="28"/>
                <w:szCs w:val="28"/>
              </w:rPr>
              <w:t xml:space="preserve"> </w:t>
            </w:r>
            <w:r w:rsidRPr="00538291" w:rsidR="27C33812">
              <w:rPr>
                <w:b w:val="1"/>
                <w:bCs w:val="1"/>
                <w:sz w:val="28"/>
                <w:szCs w:val="28"/>
              </w:rPr>
              <w:t xml:space="preserve">Measure: </w:t>
            </w:r>
            <w:r w:rsidRPr="00538291" w:rsidR="2CCEDCB5">
              <w:rPr>
                <w:b w:val="0"/>
                <w:bCs w:val="0"/>
                <w:sz w:val="28"/>
                <w:szCs w:val="28"/>
              </w:rPr>
              <w:t>Quality Mark, PPIE awards, Making a Difference Awards</w:t>
            </w:r>
          </w:p>
        </w:tc>
        <w:tc>
          <w:tcPr>
            <w:tcW w:w="992" w:type="dxa"/>
            <w:shd w:val="clear" w:color="auto" w:fill="auto"/>
            <w:tcMar/>
          </w:tcPr>
          <w:p w:rsidRPr="009E2319" w:rsidR="000566CA" w:rsidP="000566CA" w:rsidRDefault="009E2319" w14:paraId="4E97A700" w14:textId="0E250FB8">
            <w:pPr>
              <w:spacing w:after="0" w:line="240" w:lineRule="auto"/>
              <w:jc w:val="both"/>
              <w:rPr>
                <w:rFonts w:cs="Calibri"/>
                <w:sz w:val="28"/>
                <w:szCs w:val="28"/>
              </w:rPr>
            </w:pPr>
            <w:r>
              <w:rPr>
                <w:rFonts w:cs="Calibri"/>
                <w:sz w:val="28"/>
                <w:szCs w:val="28"/>
              </w:rPr>
              <w:t>All</w:t>
            </w:r>
          </w:p>
        </w:tc>
        <w:tc>
          <w:tcPr>
            <w:tcW w:w="935" w:type="dxa"/>
            <w:shd w:val="clear" w:color="auto" w:fill="auto"/>
            <w:tcMar/>
          </w:tcPr>
          <w:p w:rsidRPr="009E2319" w:rsidR="000566CA" w:rsidP="000566CA" w:rsidRDefault="009E2319" w14:paraId="2AEE8464" w14:textId="3ED8B499">
            <w:pPr>
              <w:pStyle w:val="ListParagraph"/>
              <w:spacing w:after="0" w:line="240" w:lineRule="auto"/>
              <w:ind w:left="0"/>
              <w:jc w:val="both"/>
              <w:rPr>
                <w:rFonts w:cs="Calibri"/>
                <w:sz w:val="28"/>
                <w:szCs w:val="28"/>
              </w:rPr>
            </w:pPr>
            <w:r>
              <w:rPr>
                <w:rFonts w:cs="Calibri"/>
                <w:sz w:val="28"/>
                <w:szCs w:val="28"/>
              </w:rPr>
              <w:t>Sept– July</w:t>
            </w:r>
          </w:p>
        </w:tc>
        <w:tc>
          <w:tcPr>
            <w:tcW w:w="1577" w:type="dxa"/>
            <w:gridSpan w:val="2"/>
            <w:tcMar/>
          </w:tcPr>
          <w:p w:rsidRPr="009E2319" w:rsidR="000566CA" w:rsidP="08B02CF6" w:rsidRDefault="3FF0762E" w14:paraId="32964F9E" w14:textId="74CEF90C">
            <w:pPr>
              <w:pStyle w:val="ListParagraph"/>
              <w:spacing w:after="0" w:line="240" w:lineRule="auto"/>
              <w:ind w:left="0"/>
              <w:jc w:val="center"/>
              <w:rPr>
                <w:rFonts w:cs="Calibri"/>
                <w:sz w:val="28"/>
                <w:szCs w:val="28"/>
              </w:rPr>
            </w:pPr>
            <w:r w:rsidRPr="009E2319">
              <w:rPr>
                <w:rFonts w:cs="Calibri"/>
                <w:sz w:val="28"/>
                <w:szCs w:val="28"/>
              </w:rPr>
              <w:t>Practice</w:t>
            </w:r>
          </w:p>
          <w:p w:rsidRPr="009E2319" w:rsidR="000566CA" w:rsidP="000566CA" w:rsidRDefault="2EE7BA23" w14:paraId="1B59BE8E" w14:textId="30577FE5">
            <w:pPr>
              <w:pStyle w:val="ListParagraph"/>
              <w:spacing w:after="0" w:line="240" w:lineRule="auto"/>
              <w:ind w:left="0"/>
              <w:jc w:val="center"/>
              <w:rPr>
                <w:rFonts w:cs="Calibri"/>
                <w:sz w:val="28"/>
                <w:szCs w:val="28"/>
              </w:rPr>
            </w:pPr>
            <w:r w:rsidRPr="009E2319">
              <w:rPr>
                <w:rFonts w:cs="Calibri"/>
                <w:sz w:val="28"/>
                <w:szCs w:val="28"/>
              </w:rPr>
              <w:t>Progress</w:t>
            </w:r>
          </w:p>
        </w:tc>
        <w:tc>
          <w:tcPr>
            <w:tcW w:w="1199" w:type="dxa"/>
            <w:gridSpan w:val="2"/>
            <w:shd w:val="clear" w:color="auto" w:fill="auto"/>
            <w:tcMar/>
          </w:tcPr>
          <w:p w:rsidRPr="001625EF" w:rsidR="000566CA" w:rsidP="000566CA" w:rsidRDefault="000566CA" w14:paraId="5CF01956" w14:textId="77777777">
            <w:pPr>
              <w:pStyle w:val="ListParagraph"/>
              <w:spacing w:after="0" w:line="240" w:lineRule="auto"/>
              <w:ind w:left="0"/>
              <w:jc w:val="center"/>
              <w:rPr>
                <w:rFonts w:cs="Calibri"/>
                <w:color w:val="ED7D31"/>
                <w:sz w:val="28"/>
                <w:szCs w:val="28"/>
              </w:rPr>
            </w:pPr>
          </w:p>
        </w:tc>
      </w:tr>
      <w:tr w:rsidRPr="001625EF" w:rsidR="000566CA" w:rsidTr="5CDFFE50" w14:paraId="7227B66E" w14:textId="77777777">
        <w:trPr>
          <w:gridAfter w:val="1"/>
          <w:wAfter w:w="49" w:type="dxa"/>
        </w:trPr>
        <w:tc>
          <w:tcPr>
            <w:tcW w:w="703" w:type="dxa"/>
            <w:shd w:val="clear" w:color="auto" w:fill="auto"/>
            <w:tcMar/>
          </w:tcPr>
          <w:p w:rsidRPr="001625EF" w:rsidR="000566CA" w:rsidP="000566CA" w:rsidRDefault="009E2319" w14:paraId="0F9ABB3F" w14:textId="037E9867">
            <w:pPr>
              <w:spacing w:after="0" w:line="240" w:lineRule="auto"/>
              <w:jc w:val="both"/>
              <w:rPr>
                <w:rFonts w:cs="Calibri"/>
                <w:sz w:val="28"/>
                <w:szCs w:val="28"/>
              </w:rPr>
            </w:pPr>
            <w:r>
              <w:rPr>
                <w:rFonts w:cs="Calibri"/>
                <w:sz w:val="28"/>
                <w:szCs w:val="28"/>
              </w:rPr>
              <w:t>13.</w:t>
            </w:r>
          </w:p>
        </w:tc>
        <w:tc>
          <w:tcPr>
            <w:tcW w:w="2513" w:type="dxa"/>
            <w:vMerge w:val="restart"/>
            <w:shd w:val="clear" w:color="auto" w:fill="auto"/>
            <w:tcMar/>
          </w:tcPr>
          <w:p w:rsidRPr="009E2319" w:rsidR="000566CA" w:rsidP="000566CA" w:rsidRDefault="000566CA" w14:paraId="2E6C15AE" w14:textId="46011223">
            <w:pPr>
              <w:pStyle w:val="NoSpacing"/>
              <w:rPr>
                <w:sz w:val="28"/>
                <w:szCs w:val="28"/>
              </w:rPr>
            </w:pPr>
            <w:r w:rsidRPr="009E2319">
              <w:rPr>
                <w:sz w:val="28"/>
                <w:szCs w:val="28"/>
              </w:rPr>
              <w:t>Partnership working with patients, the public and external organisations</w:t>
            </w:r>
          </w:p>
        </w:tc>
        <w:tc>
          <w:tcPr>
            <w:tcW w:w="6150" w:type="dxa"/>
            <w:shd w:val="clear" w:color="auto" w:fill="auto"/>
            <w:tcMar/>
          </w:tcPr>
          <w:p w:rsidRPr="009E2319" w:rsidR="000566CA" w:rsidP="000566CA" w:rsidRDefault="000566CA" w14:paraId="5047F14C" w14:textId="1C488A3F">
            <w:pPr>
              <w:pStyle w:val="NoSpacing"/>
              <w:rPr>
                <w:sz w:val="28"/>
                <w:szCs w:val="28"/>
              </w:rPr>
            </w:pPr>
            <w:r w:rsidRPr="46499190" w:rsidR="7A4A2455">
              <w:rPr>
                <w:sz w:val="28"/>
                <w:szCs w:val="28"/>
              </w:rPr>
              <w:t xml:space="preserve">Reflect on, </w:t>
            </w:r>
            <w:r w:rsidRPr="46499190" w:rsidR="7A4A2455">
              <w:rPr>
                <w:sz w:val="28"/>
                <w:szCs w:val="28"/>
              </w:rPr>
              <w:t>share</w:t>
            </w:r>
            <w:r w:rsidRPr="46499190" w:rsidR="7A4A2455">
              <w:rPr>
                <w:sz w:val="28"/>
                <w:szCs w:val="28"/>
              </w:rPr>
              <w:t xml:space="preserve"> and communicate our learning and practice across the University and beyond </w:t>
            </w:r>
            <w:r w:rsidRPr="46499190" w:rsidR="7A4A2455">
              <w:rPr>
                <w:sz w:val="28"/>
                <w:szCs w:val="28"/>
              </w:rPr>
              <w:t>e.g.</w:t>
            </w:r>
            <w:r w:rsidRPr="46499190" w:rsidR="7A4A2455">
              <w:rPr>
                <w:sz w:val="28"/>
                <w:szCs w:val="28"/>
              </w:rPr>
              <w:t xml:space="preserve"> training, resources, events created by the </w:t>
            </w:r>
            <w:r w:rsidRPr="46499190" w:rsidR="7A4A2455">
              <w:rPr>
                <w:sz w:val="28"/>
                <w:szCs w:val="28"/>
              </w:rPr>
              <w:t>Faculty</w:t>
            </w:r>
            <w:r w:rsidRPr="46499190" w:rsidR="7A4A2455">
              <w:rPr>
                <w:sz w:val="28"/>
                <w:szCs w:val="28"/>
              </w:rPr>
              <w:t xml:space="preserve">. See </w:t>
            </w:r>
            <w:hyperlink r:id="R17ef1f4d22c443c9">
              <w:r w:rsidRPr="46499190" w:rsidR="7A4A2455">
                <w:rPr>
                  <w:rStyle w:val="Hyperlink"/>
                  <w:rFonts w:cs="Calibri"/>
                  <w:sz w:val="28"/>
                  <w:szCs w:val="28"/>
                </w:rPr>
                <w:t>FBMH PPIE Standards and Governance.</w:t>
              </w:r>
            </w:hyperlink>
            <w:r w:rsidRPr="46499190" w:rsidR="7A4A2455">
              <w:rPr>
                <w:sz w:val="28"/>
                <w:szCs w:val="28"/>
              </w:rPr>
              <w:t xml:space="preserve"> Best practices are based on </w:t>
            </w:r>
            <w:hyperlink r:id="Rf41fa8443362444f">
              <w:r w:rsidRPr="46499190" w:rsidR="7A4A2455">
                <w:rPr>
                  <w:rStyle w:val="Hyperlink"/>
                  <w:rFonts w:cs="Calibri"/>
                  <w:sz w:val="28"/>
                  <w:szCs w:val="28"/>
                </w:rPr>
                <w:t xml:space="preserve">NCCPE </w:t>
              </w:r>
              <w:r w:rsidRPr="46499190" w:rsidR="7F96CA73">
                <w:rPr>
                  <w:rStyle w:val="Hyperlink"/>
                  <w:rFonts w:cs="Calibri"/>
                  <w:sz w:val="28"/>
                  <w:szCs w:val="28"/>
                </w:rPr>
                <w:t>Platinum</w:t>
              </w:r>
              <w:r w:rsidRPr="46499190" w:rsidR="7A4A2455">
                <w:rPr>
                  <w:rStyle w:val="Hyperlink"/>
                  <w:rFonts w:cs="Calibri"/>
                  <w:sz w:val="28"/>
                  <w:szCs w:val="28"/>
                </w:rPr>
                <w:t xml:space="preserve"> watermark</w:t>
              </w:r>
            </w:hyperlink>
            <w:r w:rsidRPr="46499190" w:rsidR="7A4A2455">
              <w:rPr>
                <w:sz w:val="28"/>
                <w:szCs w:val="28"/>
              </w:rPr>
              <w:t xml:space="preserve"> and </w:t>
            </w:r>
            <w:r w:rsidRPr="46499190" w:rsidR="7A4A2455">
              <w:rPr>
                <w:rFonts w:cs="Calibri"/>
                <w:sz w:val="28"/>
                <w:szCs w:val="28"/>
              </w:rPr>
              <w:t xml:space="preserve">NIHR Centre for Engagement and </w:t>
            </w:r>
            <w:r w:rsidRPr="46499190" w:rsidR="7A4A2455">
              <w:rPr>
                <w:rFonts w:cs="Calibri"/>
                <w:sz w:val="28"/>
                <w:szCs w:val="28"/>
              </w:rPr>
              <w:t>Dissemination</w:t>
            </w:r>
            <w:r w:rsidRPr="46499190" w:rsidR="5CE59C2B">
              <w:rPr>
                <w:rFonts w:cs="Calibri"/>
                <w:sz w:val="28"/>
                <w:szCs w:val="28"/>
              </w:rPr>
              <w:t>.</w:t>
            </w:r>
            <w:r w:rsidRPr="46499190" w:rsidR="5CE59C2B">
              <w:rPr>
                <w:rFonts w:cs="Calibri"/>
                <w:sz w:val="28"/>
                <w:szCs w:val="28"/>
              </w:rPr>
              <w:t xml:space="preserve"> </w:t>
            </w:r>
            <w:r w:rsidRPr="46499190" w:rsidR="5CE59C2B">
              <w:rPr>
                <w:rFonts w:cs="Calibri"/>
                <w:b w:val="1"/>
                <w:bCs w:val="1"/>
                <w:sz w:val="28"/>
                <w:szCs w:val="28"/>
              </w:rPr>
              <w:t>Measure:</w:t>
            </w:r>
            <w:r w:rsidRPr="46499190" w:rsidR="5CE59C2B">
              <w:rPr>
                <w:rFonts w:cs="Calibri"/>
                <w:sz w:val="28"/>
                <w:szCs w:val="28"/>
              </w:rPr>
              <w:t xml:space="preserve"> promote training, best practice etc. via the digest and Forum members </w:t>
            </w:r>
          </w:p>
        </w:tc>
        <w:tc>
          <w:tcPr>
            <w:tcW w:w="992" w:type="dxa"/>
            <w:shd w:val="clear" w:color="auto" w:fill="auto"/>
            <w:tcMar/>
          </w:tcPr>
          <w:p w:rsidRPr="009E2319" w:rsidR="000566CA" w:rsidP="000566CA" w:rsidRDefault="000566CA" w14:paraId="0ECD2DEB" w14:textId="61575B62">
            <w:pPr>
              <w:spacing w:after="0" w:line="240" w:lineRule="auto"/>
              <w:jc w:val="both"/>
              <w:rPr>
                <w:rFonts w:cs="Calibri"/>
                <w:sz w:val="28"/>
                <w:szCs w:val="28"/>
              </w:rPr>
            </w:pPr>
            <w:r w:rsidRPr="009E2319">
              <w:rPr>
                <w:rFonts w:cs="Calibri"/>
                <w:sz w:val="28"/>
                <w:szCs w:val="28"/>
              </w:rPr>
              <w:t>All</w:t>
            </w:r>
          </w:p>
        </w:tc>
        <w:tc>
          <w:tcPr>
            <w:tcW w:w="935" w:type="dxa"/>
            <w:shd w:val="clear" w:color="auto" w:fill="auto"/>
            <w:tcMar/>
          </w:tcPr>
          <w:p w:rsidRPr="009E2319" w:rsidR="000566CA" w:rsidP="000566CA" w:rsidRDefault="000566CA" w14:paraId="5B8AB837" w14:textId="7D71DD86">
            <w:pPr>
              <w:pStyle w:val="ListParagraph"/>
              <w:spacing w:after="0" w:line="240" w:lineRule="auto"/>
              <w:ind w:left="0"/>
              <w:jc w:val="both"/>
              <w:rPr>
                <w:rFonts w:cs="Calibri"/>
                <w:sz w:val="28"/>
                <w:szCs w:val="28"/>
              </w:rPr>
            </w:pPr>
            <w:r w:rsidRPr="009E2319">
              <w:rPr>
                <w:rFonts w:cs="Calibri"/>
                <w:sz w:val="28"/>
                <w:szCs w:val="28"/>
              </w:rPr>
              <w:t xml:space="preserve">Sept– July </w:t>
            </w:r>
          </w:p>
        </w:tc>
        <w:tc>
          <w:tcPr>
            <w:tcW w:w="1577" w:type="dxa"/>
            <w:gridSpan w:val="2"/>
            <w:tcMar/>
          </w:tcPr>
          <w:p w:rsidRPr="009E2319" w:rsidR="000566CA" w:rsidP="000566CA" w:rsidRDefault="000566CA" w14:paraId="049F31CB" w14:textId="78298861">
            <w:pPr>
              <w:pStyle w:val="ListParagraph"/>
              <w:spacing w:after="0" w:line="240" w:lineRule="auto"/>
              <w:ind w:left="0"/>
              <w:jc w:val="center"/>
              <w:rPr>
                <w:rFonts w:cs="Calibri"/>
                <w:color w:val="ED7D31"/>
                <w:sz w:val="28"/>
                <w:szCs w:val="28"/>
              </w:rPr>
            </w:pPr>
            <w:r w:rsidRPr="009E2319">
              <w:rPr>
                <w:rFonts w:cs="Calibri"/>
                <w:sz w:val="28"/>
                <w:szCs w:val="28"/>
              </w:rPr>
              <w:t>Practice</w:t>
            </w:r>
          </w:p>
        </w:tc>
        <w:tc>
          <w:tcPr>
            <w:tcW w:w="1199" w:type="dxa"/>
            <w:gridSpan w:val="2"/>
            <w:shd w:val="clear" w:color="auto" w:fill="auto"/>
            <w:tcMar/>
          </w:tcPr>
          <w:p w:rsidRPr="001625EF" w:rsidR="000566CA" w:rsidP="000566CA" w:rsidRDefault="000566CA" w14:paraId="53128261" w14:textId="2BBD1F84">
            <w:pPr>
              <w:pStyle w:val="ListParagraph"/>
              <w:spacing w:after="0" w:line="240" w:lineRule="auto"/>
              <w:ind w:left="0"/>
              <w:jc w:val="center"/>
              <w:rPr>
                <w:rFonts w:cs="Calibri"/>
                <w:color w:val="ED7D31"/>
                <w:sz w:val="28"/>
                <w:szCs w:val="28"/>
              </w:rPr>
            </w:pPr>
          </w:p>
        </w:tc>
      </w:tr>
      <w:tr w:rsidRPr="001625EF" w:rsidR="000566CA" w:rsidTr="5CDFFE50" w14:paraId="1E987DD8" w14:textId="77777777">
        <w:trPr>
          <w:gridAfter w:val="1"/>
          <w:wAfter w:w="49" w:type="dxa"/>
        </w:trPr>
        <w:tc>
          <w:tcPr>
            <w:tcW w:w="703" w:type="dxa"/>
            <w:shd w:val="clear" w:color="auto" w:fill="auto"/>
            <w:tcMar/>
          </w:tcPr>
          <w:p w:rsidR="000566CA" w:rsidP="000566CA" w:rsidRDefault="009E2319" w14:paraId="626AE21E" w14:textId="123D37EC">
            <w:pPr>
              <w:spacing w:after="0" w:line="240" w:lineRule="auto"/>
              <w:jc w:val="both"/>
              <w:rPr>
                <w:rFonts w:cs="Calibri"/>
                <w:sz w:val="28"/>
                <w:szCs w:val="28"/>
              </w:rPr>
            </w:pPr>
            <w:r w:rsidRPr="46499190" w:rsidR="4D02D8ED">
              <w:rPr>
                <w:rFonts w:cs="Calibri"/>
                <w:sz w:val="28"/>
                <w:szCs w:val="28"/>
              </w:rPr>
              <w:t>14</w:t>
            </w:r>
            <w:r w:rsidRPr="46499190" w:rsidR="61EC9D4E">
              <w:rPr>
                <w:rFonts w:cs="Calibri"/>
                <w:sz w:val="28"/>
                <w:szCs w:val="28"/>
              </w:rPr>
              <w:t>.</w:t>
            </w:r>
          </w:p>
        </w:tc>
        <w:tc>
          <w:tcPr>
            <w:tcW w:w="2513" w:type="dxa"/>
            <w:vMerge/>
            <w:tcMar/>
          </w:tcPr>
          <w:p w:rsidRPr="0059277F" w:rsidR="000566CA" w:rsidP="000566CA" w:rsidRDefault="000566CA" w14:paraId="39718E50" w14:textId="77777777">
            <w:pPr>
              <w:pStyle w:val="NoSpacing"/>
              <w:rPr>
                <w:sz w:val="28"/>
                <w:szCs w:val="28"/>
              </w:rPr>
            </w:pPr>
          </w:p>
        </w:tc>
        <w:tc>
          <w:tcPr>
            <w:tcW w:w="6150" w:type="dxa"/>
            <w:shd w:val="clear" w:color="auto" w:fill="auto"/>
            <w:tcMar/>
          </w:tcPr>
          <w:p w:rsidRPr="009E2319" w:rsidR="000566CA" w:rsidP="000566CA" w:rsidRDefault="000566CA" w14:paraId="546D5EBD" w14:textId="0DC5F44D">
            <w:pPr>
              <w:pStyle w:val="NoSpacing"/>
              <w:rPr>
                <w:sz w:val="28"/>
                <w:szCs w:val="28"/>
              </w:rPr>
            </w:pPr>
            <w:r w:rsidRPr="41D66E3D" w:rsidR="1917DF1D">
              <w:rPr>
                <w:sz w:val="28"/>
                <w:szCs w:val="28"/>
              </w:rPr>
              <w:t xml:space="preserve">Enhance local, </w:t>
            </w:r>
            <w:r w:rsidRPr="41D66E3D" w:rsidR="1917DF1D">
              <w:rPr>
                <w:sz w:val="28"/>
                <w:szCs w:val="28"/>
              </w:rPr>
              <w:t>national</w:t>
            </w:r>
            <w:r w:rsidRPr="41D66E3D" w:rsidR="1917DF1D">
              <w:rPr>
                <w:sz w:val="28"/>
                <w:szCs w:val="28"/>
              </w:rPr>
              <w:t xml:space="preserve"> and international collaborations and partnerships.</w:t>
            </w:r>
            <w:r w:rsidRPr="41D66E3D" w:rsidR="3D54B10D">
              <w:rPr>
                <w:sz w:val="28"/>
                <w:szCs w:val="28"/>
              </w:rPr>
              <w:t xml:space="preserve"> </w:t>
            </w:r>
            <w:r w:rsidRPr="41D66E3D" w:rsidR="3D54B10D">
              <w:rPr>
                <w:b w:val="1"/>
                <w:bCs w:val="1"/>
                <w:sz w:val="28"/>
                <w:szCs w:val="28"/>
              </w:rPr>
              <w:t xml:space="preserve">Measure: </w:t>
            </w:r>
            <w:r w:rsidRPr="41D66E3D" w:rsidR="714939D6">
              <w:rPr>
                <w:rFonts w:ascii="Calibri" w:hAnsi="Calibri" w:eastAsia="Calibri" w:cs="Calibri"/>
                <w:noProof w:val="0"/>
                <w:sz w:val="28"/>
                <w:szCs w:val="28"/>
                <w:lang w:val="en-GB"/>
              </w:rPr>
              <w:t>develop symbiotic partnership projects with the community through service learning – support 2 projects</w:t>
            </w:r>
          </w:p>
        </w:tc>
        <w:tc>
          <w:tcPr>
            <w:tcW w:w="992" w:type="dxa"/>
            <w:shd w:val="clear" w:color="auto" w:fill="auto"/>
            <w:tcMar/>
          </w:tcPr>
          <w:p w:rsidRPr="009E2319" w:rsidR="000566CA" w:rsidP="000566CA" w:rsidRDefault="716A9B1A" w14:paraId="02D86409" w14:textId="10A81B23">
            <w:pPr>
              <w:spacing w:after="0" w:line="240" w:lineRule="auto"/>
              <w:jc w:val="both"/>
              <w:rPr>
                <w:rFonts w:cs="Calibri"/>
                <w:sz w:val="28"/>
                <w:szCs w:val="28"/>
              </w:rPr>
            </w:pPr>
            <w:r w:rsidRPr="41D66E3D" w:rsidR="45366720">
              <w:rPr>
                <w:rFonts w:cs="Calibri"/>
                <w:sz w:val="28"/>
                <w:szCs w:val="28"/>
              </w:rPr>
              <w:t xml:space="preserve"> </w:t>
            </w:r>
            <w:r w:rsidRPr="41D66E3D" w:rsidR="4918D437">
              <w:rPr>
                <w:rFonts w:cs="Calibri"/>
                <w:sz w:val="28"/>
                <w:szCs w:val="28"/>
              </w:rPr>
              <w:t xml:space="preserve">All </w:t>
            </w:r>
          </w:p>
        </w:tc>
        <w:tc>
          <w:tcPr>
            <w:tcW w:w="935" w:type="dxa"/>
            <w:shd w:val="clear" w:color="auto" w:fill="auto"/>
            <w:tcMar/>
          </w:tcPr>
          <w:p w:rsidRPr="009E2319" w:rsidR="000566CA" w:rsidP="000566CA" w:rsidRDefault="009E2319" w14:paraId="42826BE9" w14:textId="2D59F3BC">
            <w:pPr>
              <w:pStyle w:val="ListParagraph"/>
              <w:spacing w:after="0" w:line="240" w:lineRule="auto"/>
              <w:ind w:left="0"/>
              <w:jc w:val="both"/>
              <w:rPr>
                <w:rFonts w:cs="Calibri"/>
                <w:sz w:val="28"/>
                <w:szCs w:val="28"/>
              </w:rPr>
            </w:pPr>
            <w:r>
              <w:rPr>
                <w:rFonts w:cs="Calibri"/>
                <w:sz w:val="28"/>
                <w:szCs w:val="28"/>
              </w:rPr>
              <w:t>Sept– July</w:t>
            </w:r>
          </w:p>
        </w:tc>
        <w:tc>
          <w:tcPr>
            <w:tcW w:w="1577" w:type="dxa"/>
            <w:gridSpan w:val="2"/>
            <w:tcMar/>
          </w:tcPr>
          <w:p w:rsidRPr="009E2319" w:rsidR="000566CA" w:rsidP="000566CA" w:rsidRDefault="000566CA" w14:paraId="20729DCB" w14:textId="40D44E2A">
            <w:pPr>
              <w:pStyle w:val="ListParagraph"/>
              <w:spacing w:after="0" w:line="240" w:lineRule="auto"/>
              <w:ind w:left="0"/>
              <w:jc w:val="center"/>
              <w:rPr>
                <w:rFonts w:cs="Calibri"/>
                <w:sz w:val="28"/>
                <w:szCs w:val="28"/>
              </w:rPr>
            </w:pPr>
            <w:r w:rsidRPr="009E2319">
              <w:rPr>
                <w:rFonts w:cs="Calibri"/>
                <w:sz w:val="28"/>
                <w:szCs w:val="28"/>
              </w:rPr>
              <w:t>People</w:t>
            </w:r>
          </w:p>
        </w:tc>
        <w:tc>
          <w:tcPr>
            <w:tcW w:w="1199" w:type="dxa"/>
            <w:gridSpan w:val="2"/>
            <w:shd w:val="clear" w:color="auto" w:fill="auto"/>
            <w:tcMar/>
          </w:tcPr>
          <w:p w:rsidRPr="001625EF" w:rsidR="000566CA" w:rsidP="000566CA" w:rsidRDefault="000566CA" w14:paraId="681C3E8C" w14:textId="77777777">
            <w:pPr>
              <w:pStyle w:val="ListParagraph"/>
              <w:spacing w:after="0" w:line="240" w:lineRule="auto"/>
              <w:ind w:left="0"/>
              <w:jc w:val="center"/>
              <w:rPr>
                <w:rFonts w:cs="Calibri"/>
                <w:color w:val="ED7D31"/>
                <w:sz w:val="28"/>
                <w:szCs w:val="28"/>
              </w:rPr>
            </w:pPr>
          </w:p>
        </w:tc>
      </w:tr>
      <w:tr w:rsidRPr="001625EF" w:rsidR="000566CA" w:rsidTr="5CDFFE50" w14:paraId="5FF6C9FB" w14:textId="77777777">
        <w:trPr>
          <w:gridAfter w:val="1"/>
          <w:wAfter w:w="49" w:type="dxa"/>
        </w:trPr>
        <w:tc>
          <w:tcPr>
            <w:tcW w:w="703" w:type="dxa"/>
            <w:shd w:val="clear" w:color="auto" w:fill="auto"/>
            <w:tcMar/>
          </w:tcPr>
          <w:p w:rsidRPr="001625EF" w:rsidR="000566CA" w:rsidP="000566CA" w:rsidRDefault="00406F1D" w14:paraId="56C72689" w14:textId="362C3112">
            <w:pPr>
              <w:spacing w:after="0" w:line="240" w:lineRule="auto"/>
              <w:jc w:val="both"/>
              <w:rPr>
                <w:rFonts w:cs="Calibri"/>
                <w:sz w:val="28"/>
                <w:szCs w:val="28"/>
              </w:rPr>
            </w:pPr>
            <w:r w:rsidRPr="46499190" w:rsidR="00406F1D">
              <w:rPr>
                <w:rFonts w:cs="Calibri"/>
                <w:sz w:val="28"/>
                <w:szCs w:val="28"/>
              </w:rPr>
              <w:t>1</w:t>
            </w:r>
            <w:r w:rsidRPr="46499190" w:rsidR="236AD0A9">
              <w:rPr>
                <w:rFonts w:cs="Calibri"/>
                <w:sz w:val="28"/>
                <w:szCs w:val="28"/>
              </w:rPr>
              <w:t>5</w:t>
            </w:r>
            <w:r w:rsidRPr="46499190" w:rsidR="00406F1D">
              <w:rPr>
                <w:rFonts w:cs="Calibri"/>
                <w:sz w:val="28"/>
                <w:szCs w:val="28"/>
              </w:rPr>
              <w:t>.</w:t>
            </w:r>
          </w:p>
        </w:tc>
        <w:tc>
          <w:tcPr>
            <w:tcW w:w="2513" w:type="dxa"/>
            <w:shd w:val="clear" w:color="auto" w:fill="auto"/>
            <w:tcMar/>
          </w:tcPr>
          <w:p w:rsidRPr="0059277F" w:rsidR="000566CA" w:rsidP="000566CA" w:rsidRDefault="000566CA" w14:paraId="35AA894B" w14:textId="164D529D">
            <w:pPr>
              <w:pStyle w:val="NoSpacing"/>
              <w:rPr>
                <w:sz w:val="28"/>
                <w:szCs w:val="28"/>
              </w:rPr>
            </w:pPr>
            <w:r w:rsidRPr="00538291" w:rsidR="7A4A2455">
              <w:rPr>
                <w:sz w:val="28"/>
                <w:szCs w:val="28"/>
              </w:rPr>
              <w:t xml:space="preserve">Ensure that our staff, </w:t>
            </w:r>
            <w:r w:rsidRPr="00538291" w:rsidR="7A4A2455">
              <w:rPr>
                <w:sz w:val="28"/>
                <w:szCs w:val="28"/>
              </w:rPr>
              <w:t>students</w:t>
            </w:r>
            <w:r w:rsidRPr="00538291" w:rsidR="7A4A2455">
              <w:rPr>
                <w:sz w:val="28"/>
                <w:szCs w:val="28"/>
              </w:rPr>
              <w:t xml:space="preserve"> and </w:t>
            </w:r>
            <w:r w:rsidRPr="00538291" w:rsidR="44148F59">
              <w:rPr>
                <w:sz w:val="28"/>
                <w:szCs w:val="28"/>
              </w:rPr>
              <w:t>p</w:t>
            </w:r>
            <w:r w:rsidRPr="00538291" w:rsidR="7A4A2455">
              <w:rPr>
                <w:sz w:val="28"/>
                <w:szCs w:val="28"/>
              </w:rPr>
              <w:t xml:space="preserve">ublic </w:t>
            </w:r>
            <w:r w:rsidRPr="00538291" w:rsidR="7988E2A2">
              <w:rPr>
                <w:sz w:val="28"/>
                <w:szCs w:val="28"/>
              </w:rPr>
              <w:t>c</w:t>
            </w:r>
            <w:r w:rsidRPr="00538291" w:rsidR="7A4A2455">
              <w:rPr>
                <w:sz w:val="28"/>
                <w:szCs w:val="28"/>
              </w:rPr>
              <w:t>ontributors are confident with conducting PP</w:t>
            </w:r>
            <w:r w:rsidRPr="00538291" w:rsidR="7A4A2455">
              <w:rPr>
                <w:sz w:val="28"/>
                <w:szCs w:val="28"/>
              </w:rPr>
              <w:t>IE</w:t>
            </w:r>
          </w:p>
        </w:tc>
        <w:tc>
          <w:tcPr>
            <w:tcW w:w="6150" w:type="dxa"/>
            <w:shd w:val="clear" w:color="auto" w:fill="auto"/>
            <w:tcMar/>
          </w:tcPr>
          <w:p w:rsidRPr="0059277F" w:rsidR="000566CA" w:rsidP="162E3D7C" w:rsidRDefault="000566CA" w14:paraId="0B925C94" w14:textId="0F72B52F">
            <w:pPr>
              <w:pStyle w:val="NoSpacing"/>
              <w:rPr>
                <w:sz w:val="28"/>
                <w:szCs w:val="28"/>
              </w:rPr>
            </w:pPr>
            <w:r w:rsidRPr="162E3D7C" w:rsidR="1917DF1D">
              <w:rPr>
                <w:sz w:val="28"/>
                <w:szCs w:val="28"/>
              </w:rPr>
              <w:t>Continue to create and update our good practice guidelines/resources, including digital technology guidelines, accessibility etc.</w:t>
            </w:r>
            <w:r w:rsidRPr="162E3D7C" w:rsidR="7E02FD22">
              <w:rPr>
                <w:sz w:val="28"/>
                <w:szCs w:val="28"/>
              </w:rPr>
              <w:t xml:space="preserve"> </w:t>
            </w:r>
            <w:r w:rsidRPr="162E3D7C" w:rsidR="7E02FD22">
              <w:rPr>
                <w:b w:val="1"/>
                <w:bCs w:val="1"/>
                <w:sz w:val="28"/>
                <w:szCs w:val="28"/>
              </w:rPr>
              <w:t xml:space="preserve">Measure: </w:t>
            </w:r>
            <w:r w:rsidRPr="162E3D7C" w:rsidR="7E02FD22">
              <w:rPr>
                <w:sz w:val="28"/>
                <w:szCs w:val="28"/>
              </w:rPr>
              <w:t>create t</w:t>
            </w:r>
            <w:r w:rsidRPr="162E3D7C" w:rsidR="3F0EAC19">
              <w:rPr>
                <w:sz w:val="28"/>
                <w:szCs w:val="28"/>
              </w:rPr>
              <w:t xml:space="preserve">wo </w:t>
            </w:r>
            <w:r w:rsidRPr="162E3D7C" w:rsidR="3F0EAC19">
              <w:rPr>
                <w:sz w:val="28"/>
                <w:szCs w:val="28"/>
              </w:rPr>
              <w:t>new resources</w:t>
            </w:r>
            <w:r w:rsidRPr="162E3D7C" w:rsidR="3F0EAC19">
              <w:rPr>
                <w:sz w:val="28"/>
                <w:szCs w:val="28"/>
              </w:rPr>
              <w:t xml:space="preserve"> and </w:t>
            </w:r>
            <w:r w:rsidRPr="162E3D7C" w:rsidR="61753E54">
              <w:rPr>
                <w:sz w:val="28"/>
                <w:szCs w:val="28"/>
              </w:rPr>
              <w:t xml:space="preserve">review </w:t>
            </w:r>
            <w:r w:rsidRPr="162E3D7C" w:rsidR="3A0C2F79">
              <w:rPr>
                <w:sz w:val="28"/>
                <w:szCs w:val="28"/>
              </w:rPr>
              <w:t xml:space="preserve">three </w:t>
            </w:r>
            <w:r w:rsidRPr="162E3D7C" w:rsidR="6FBCD9D6">
              <w:rPr>
                <w:sz w:val="28"/>
                <w:szCs w:val="28"/>
              </w:rPr>
              <w:t>exist</w:t>
            </w:r>
            <w:r w:rsidRPr="162E3D7C" w:rsidR="189FFF8E">
              <w:rPr>
                <w:sz w:val="28"/>
                <w:szCs w:val="28"/>
              </w:rPr>
              <w:t>i</w:t>
            </w:r>
            <w:r w:rsidRPr="162E3D7C" w:rsidR="6FBCD9D6">
              <w:rPr>
                <w:sz w:val="28"/>
                <w:szCs w:val="28"/>
              </w:rPr>
              <w:t>ng</w:t>
            </w:r>
            <w:r w:rsidRPr="162E3D7C" w:rsidR="6FBCD9D6">
              <w:rPr>
                <w:sz w:val="28"/>
                <w:szCs w:val="28"/>
              </w:rPr>
              <w:t xml:space="preserve"> resources </w:t>
            </w:r>
            <w:r w:rsidRPr="162E3D7C" w:rsidR="0D88A46A">
              <w:rPr>
                <w:sz w:val="28"/>
                <w:szCs w:val="28"/>
              </w:rPr>
              <w:t xml:space="preserve">on </w:t>
            </w:r>
            <w:r w:rsidRPr="162E3D7C" w:rsidR="6FBCD9D6">
              <w:rPr>
                <w:sz w:val="28"/>
                <w:szCs w:val="28"/>
              </w:rPr>
              <w:t>the</w:t>
            </w:r>
            <w:r w:rsidRPr="162E3D7C" w:rsidR="6FBCD9D6">
              <w:rPr>
                <w:sz w:val="28"/>
                <w:szCs w:val="28"/>
              </w:rPr>
              <w:t xml:space="preserve"> PPIE Toolkit</w:t>
            </w:r>
            <w:r w:rsidRPr="162E3D7C" w:rsidR="4150D243">
              <w:rPr>
                <w:sz w:val="28"/>
                <w:szCs w:val="28"/>
              </w:rPr>
              <w:t xml:space="preserve">. Base </w:t>
            </w:r>
            <w:r w:rsidRPr="162E3D7C" w:rsidR="4150D243">
              <w:rPr>
                <w:sz w:val="28"/>
                <w:szCs w:val="28"/>
              </w:rPr>
              <w:t>new resources</w:t>
            </w:r>
            <w:r w:rsidRPr="162E3D7C" w:rsidR="4150D243">
              <w:rPr>
                <w:sz w:val="28"/>
                <w:szCs w:val="28"/>
              </w:rPr>
              <w:t xml:space="preserve"> on Quality </w:t>
            </w:r>
            <w:r w:rsidRPr="162E3D7C" w:rsidR="76099964">
              <w:rPr>
                <w:sz w:val="28"/>
                <w:szCs w:val="28"/>
              </w:rPr>
              <w:t>M</w:t>
            </w:r>
            <w:r w:rsidRPr="162E3D7C" w:rsidR="4150D243">
              <w:rPr>
                <w:sz w:val="28"/>
                <w:szCs w:val="28"/>
              </w:rPr>
              <w:t xml:space="preserve">ark </w:t>
            </w:r>
            <w:r w:rsidRPr="162E3D7C" w:rsidR="3381CA4F">
              <w:rPr>
                <w:sz w:val="28"/>
                <w:szCs w:val="28"/>
              </w:rPr>
              <w:t>feedback</w:t>
            </w:r>
          </w:p>
          <w:p w:rsidRPr="0059277F" w:rsidR="000566CA" w:rsidP="000566CA" w:rsidRDefault="000566CA" w14:paraId="6D1B7A8F" w14:textId="68AFAEDD">
            <w:pPr>
              <w:pStyle w:val="NoSpacing"/>
              <w:rPr>
                <w:sz w:val="28"/>
                <w:szCs w:val="28"/>
              </w:rPr>
            </w:pPr>
            <w:r w:rsidRPr="162E3D7C" w:rsidR="192862D1">
              <w:rPr>
                <w:b w:val="1"/>
                <w:bCs w:val="1"/>
                <w:sz w:val="28"/>
                <w:szCs w:val="28"/>
              </w:rPr>
              <w:t xml:space="preserve">Measure: </w:t>
            </w:r>
            <w:r w:rsidRPr="162E3D7C" w:rsidR="192862D1">
              <w:rPr>
                <w:sz w:val="28"/>
                <w:szCs w:val="28"/>
              </w:rPr>
              <w:t>create online induction for public contributors</w:t>
            </w:r>
          </w:p>
        </w:tc>
        <w:tc>
          <w:tcPr>
            <w:tcW w:w="992" w:type="dxa"/>
            <w:shd w:val="clear" w:color="auto" w:fill="auto"/>
            <w:tcMar/>
          </w:tcPr>
          <w:p w:rsidRPr="001625EF" w:rsidR="000566CA" w:rsidP="000566CA" w:rsidRDefault="000566CA" w14:paraId="776A4E52" w14:textId="47C393F0">
            <w:pPr>
              <w:spacing w:after="0" w:line="240" w:lineRule="auto"/>
              <w:jc w:val="both"/>
              <w:rPr>
                <w:rFonts w:cs="Calibri"/>
                <w:sz w:val="28"/>
                <w:szCs w:val="28"/>
              </w:rPr>
            </w:pPr>
            <w:r>
              <w:rPr>
                <w:rFonts w:cs="Calibri"/>
                <w:sz w:val="28"/>
                <w:szCs w:val="28"/>
              </w:rPr>
              <w:t>SF/All</w:t>
            </w:r>
          </w:p>
        </w:tc>
        <w:tc>
          <w:tcPr>
            <w:tcW w:w="935" w:type="dxa"/>
            <w:shd w:val="clear" w:color="auto" w:fill="auto"/>
            <w:tcMar/>
          </w:tcPr>
          <w:p w:rsidRPr="001625EF" w:rsidR="000566CA" w:rsidP="000566CA" w:rsidRDefault="000566CA" w14:paraId="5A22FE11" w14:textId="0D1E8541">
            <w:pPr>
              <w:pStyle w:val="ListParagraph"/>
              <w:spacing w:after="0" w:line="240" w:lineRule="auto"/>
              <w:ind w:left="0"/>
              <w:jc w:val="both"/>
              <w:rPr>
                <w:rFonts w:cs="Calibri"/>
                <w:sz w:val="28"/>
                <w:szCs w:val="28"/>
              </w:rPr>
            </w:pPr>
            <w:r>
              <w:rPr>
                <w:rFonts w:cs="Calibri"/>
                <w:sz w:val="28"/>
                <w:szCs w:val="28"/>
              </w:rPr>
              <w:t xml:space="preserve">Sept– July </w:t>
            </w:r>
          </w:p>
        </w:tc>
        <w:tc>
          <w:tcPr>
            <w:tcW w:w="1577" w:type="dxa"/>
            <w:gridSpan w:val="2"/>
            <w:tcMar/>
          </w:tcPr>
          <w:p w:rsidRPr="001625EF" w:rsidR="000566CA" w:rsidP="000566CA" w:rsidRDefault="000566CA" w14:paraId="62486C05" w14:textId="7E43288E">
            <w:pPr>
              <w:pStyle w:val="ListParagraph"/>
              <w:spacing w:after="0" w:line="240" w:lineRule="auto"/>
              <w:ind w:left="0"/>
              <w:jc w:val="center"/>
              <w:rPr>
                <w:rFonts w:cs="Calibri"/>
                <w:color w:val="ED7D31"/>
                <w:sz w:val="28"/>
                <w:szCs w:val="28"/>
              </w:rPr>
            </w:pPr>
            <w:r w:rsidRPr="009D3C02">
              <w:rPr>
                <w:rFonts w:cs="Calibri"/>
                <w:sz w:val="28"/>
                <w:szCs w:val="28"/>
              </w:rPr>
              <w:t>Practice</w:t>
            </w:r>
            <w:r>
              <w:rPr>
                <w:rFonts w:cs="Calibri"/>
                <w:sz w:val="28"/>
                <w:szCs w:val="28"/>
              </w:rPr>
              <w:t>, Progress</w:t>
            </w:r>
          </w:p>
        </w:tc>
        <w:tc>
          <w:tcPr>
            <w:tcW w:w="1199" w:type="dxa"/>
            <w:gridSpan w:val="2"/>
            <w:shd w:val="clear" w:color="auto" w:fill="auto"/>
            <w:tcMar/>
          </w:tcPr>
          <w:p w:rsidRPr="001625EF" w:rsidR="000566CA" w:rsidP="000566CA" w:rsidRDefault="000566CA" w14:paraId="4101652C" w14:textId="116EE6D2">
            <w:pPr>
              <w:pStyle w:val="ListParagraph"/>
              <w:spacing w:after="0" w:line="240" w:lineRule="auto"/>
              <w:ind w:left="0"/>
              <w:jc w:val="center"/>
              <w:rPr>
                <w:rFonts w:cs="Calibri"/>
                <w:color w:val="ED7D31"/>
                <w:sz w:val="28"/>
                <w:szCs w:val="28"/>
              </w:rPr>
            </w:pPr>
          </w:p>
        </w:tc>
      </w:tr>
      <w:tr w:rsidRPr="001625EF" w:rsidR="000566CA" w:rsidTr="5CDFFE50" w14:paraId="00295C56" w14:textId="77777777">
        <w:trPr>
          <w:gridAfter w:val="1"/>
          <w:wAfter w:w="49" w:type="dxa"/>
        </w:trPr>
        <w:tc>
          <w:tcPr>
            <w:tcW w:w="703" w:type="dxa"/>
            <w:shd w:val="clear" w:color="auto" w:fill="auto"/>
            <w:tcMar/>
          </w:tcPr>
          <w:p w:rsidRPr="001625EF" w:rsidR="000566CA" w:rsidP="000566CA" w:rsidRDefault="002455CE" w14:paraId="4BC6DBBF" w14:textId="4151F397">
            <w:pPr>
              <w:spacing w:after="0" w:line="240" w:lineRule="auto"/>
              <w:jc w:val="both"/>
              <w:rPr>
                <w:rFonts w:cs="Calibri"/>
                <w:sz w:val="28"/>
                <w:szCs w:val="28"/>
              </w:rPr>
            </w:pPr>
            <w:r>
              <w:rPr>
                <w:rFonts w:cs="Calibri"/>
                <w:sz w:val="28"/>
                <w:szCs w:val="28"/>
              </w:rPr>
              <w:lastRenderedPageBreak/>
              <w:t>16.</w:t>
            </w:r>
          </w:p>
        </w:tc>
        <w:tc>
          <w:tcPr>
            <w:tcW w:w="2513" w:type="dxa"/>
            <w:shd w:val="clear" w:color="auto" w:fill="auto"/>
            <w:tcMar/>
          </w:tcPr>
          <w:p w:rsidRPr="0059277F" w:rsidR="000566CA" w:rsidP="000566CA" w:rsidRDefault="000566CA" w14:paraId="2624ABDB" w14:textId="160FDA8B">
            <w:pPr>
              <w:pStyle w:val="NoSpacing"/>
              <w:rPr>
                <w:sz w:val="28"/>
                <w:szCs w:val="28"/>
              </w:rPr>
            </w:pPr>
            <w:r w:rsidRPr="0059277F">
              <w:rPr>
                <w:sz w:val="28"/>
                <w:szCs w:val="28"/>
              </w:rPr>
              <w:t xml:space="preserve">Streamline Faculty </w:t>
            </w:r>
            <w:r>
              <w:rPr>
                <w:sz w:val="28"/>
                <w:szCs w:val="28"/>
              </w:rPr>
              <w:t xml:space="preserve">PPIE </w:t>
            </w:r>
            <w:r w:rsidRPr="0059277F">
              <w:rPr>
                <w:sz w:val="28"/>
                <w:szCs w:val="28"/>
              </w:rPr>
              <w:t xml:space="preserve">systems and processes </w:t>
            </w:r>
          </w:p>
        </w:tc>
        <w:tc>
          <w:tcPr>
            <w:tcW w:w="6150" w:type="dxa"/>
            <w:shd w:val="clear" w:color="auto" w:fill="auto"/>
            <w:tcMar/>
          </w:tcPr>
          <w:p w:rsidRPr="0059277F" w:rsidR="000566CA" w:rsidP="000566CA" w:rsidRDefault="000566CA" w14:paraId="7F11B01C" w14:textId="01C615BB">
            <w:pPr>
              <w:pStyle w:val="NoSpacing"/>
              <w:rPr>
                <w:sz w:val="28"/>
                <w:szCs w:val="28"/>
              </w:rPr>
            </w:pPr>
            <w:r w:rsidRPr="41D66E3D" w:rsidR="77FE227E">
              <w:rPr>
                <w:sz w:val="28"/>
                <w:szCs w:val="28"/>
              </w:rPr>
              <w:t xml:space="preserve">Continue to liaise with Faculty and University staff, </w:t>
            </w:r>
            <w:r w:rsidRPr="41D66E3D" w:rsidR="401EA643">
              <w:rPr>
                <w:sz w:val="28"/>
                <w:szCs w:val="28"/>
              </w:rPr>
              <w:t>p</w:t>
            </w:r>
            <w:r w:rsidRPr="41D66E3D" w:rsidR="77FE227E">
              <w:rPr>
                <w:sz w:val="28"/>
                <w:szCs w:val="28"/>
              </w:rPr>
              <w:t xml:space="preserve">ublic </w:t>
            </w:r>
            <w:r w:rsidRPr="41D66E3D" w:rsidR="6F8962B0">
              <w:rPr>
                <w:sz w:val="28"/>
                <w:szCs w:val="28"/>
              </w:rPr>
              <w:t>c</w:t>
            </w:r>
            <w:r w:rsidRPr="41D66E3D" w:rsidR="77FE227E">
              <w:rPr>
                <w:sz w:val="28"/>
                <w:szCs w:val="28"/>
              </w:rPr>
              <w:t>ontributor</w:t>
            </w:r>
            <w:r w:rsidRPr="41D66E3D" w:rsidR="77FE227E">
              <w:rPr>
                <w:sz w:val="28"/>
                <w:szCs w:val="28"/>
              </w:rPr>
              <w:t xml:space="preserve">s and external colleagues/organisations </w:t>
            </w:r>
            <w:r w:rsidRPr="41D66E3D" w:rsidR="77FE227E">
              <w:rPr>
                <w:sz w:val="28"/>
                <w:szCs w:val="28"/>
              </w:rPr>
              <w:t>regarding</w:t>
            </w:r>
            <w:r w:rsidRPr="41D66E3D" w:rsidR="77FE227E">
              <w:rPr>
                <w:sz w:val="28"/>
                <w:szCs w:val="28"/>
              </w:rPr>
              <w:t xml:space="preserve"> systems and processes for PPIE</w:t>
            </w:r>
            <w:r w:rsidRPr="41D66E3D" w:rsidR="2E7D0951">
              <w:rPr>
                <w:sz w:val="28"/>
                <w:szCs w:val="28"/>
              </w:rPr>
              <w:t xml:space="preserve">. </w:t>
            </w:r>
            <w:r w:rsidRPr="41D66E3D" w:rsidR="2E7D0951">
              <w:rPr>
                <w:b w:val="1"/>
                <w:bCs w:val="1"/>
                <w:sz w:val="28"/>
                <w:szCs w:val="28"/>
              </w:rPr>
              <w:t xml:space="preserve">Measure: </w:t>
            </w:r>
            <w:r w:rsidRPr="41D66E3D" w:rsidR="2E7D0951">
              <w:rPr>
                <w:sz w:val="28"/>
                <w:szCs w:val="28"/>
              </w:rPr>
              <w:t>Forum projects</w:t>
            </w:r>
            <w:r w:rsidRPr="41D66E3D" w:rsidR="7F9F54CC">
              <w:rPr>
                <w:sz w:val="28"/>
                <w:szCs w:val="28"/>
              </w:rPr>
              <w:t xml:space="preserve"> e.g. fees and payments, ethics etc.</w:t>
            </w:r>
            <w:r w:rsidRPr="41D66E3D" w:rsidR="2E7D0951">
              <w:rPr>
                <w:sz w:val="28"/>
                <w:szCs w:val="28"/>
              </w:rPr>
              <w:t xml:space="preserve"> </w:t>
            </w:r>
            <w:r w:rsidRPr="41D66E3D" w:rsidR="77FE227E">
              <w:rPr>
                <w:sz w:val="28"/>
                <w:szCs w:val="28"/>
              </w:rPr>
              <w:t xml:space="preserve"> </w:t>
            </w:r>
          </w:p>
        </w:tc>
        <w:tc>
          <w:tcPr>
            <w:tcW w:w="992" w:type="dxa"/>
            <w:shd w:val="clear" w:color="auto" w:fill="auto"/>
            <w:tcMar/>
          </w:tcPr>
          <w:p w:rsidRPr="001625EF" w:rsidR="000566CA" w:rsidP="000566CA" w:rsidRDefault="000566CA" w14:paraId="4B99056E" w14:textId="0ABE8C04">
            <w:pPr>
              <w:spacing w:after="0" w:line="240" w:lineRule="auto"/>
              <w:jc w:val="both"/>
              <w:rPr>
                <w:rFonts w:cs="Calibri"/>
                <w:sz w:val="28"/>
                <w:szCs w:val="28"/>
              </w:rPr>
            </w:pPr>
            <w:r w:rsidRPr="001625EF">
              <w:rPr>
                <w:rFonts w:cs="Calibri"/>
                <w:sz w:val="28"/>
                <w:szCs w:val="28"/>
              </w:rPr>
              <w:t xml:space="preserve">SRPE </w:t>
            </w:r>
          </w:p>
        </w:tc>
        <w:tc>
          <w:tcPr>
            <w:tcW w:w="935" w:type="dxa"/>
            <w:shd w:val="clear" w:color="auto" w:fill="auto"/>
            <w:tcMar/>
          </w:tcPr>
          <w:p w:rsidRPr="001625EF" w:rsidR="000566CA" w:rsidP="000566CA" w:rsidRDefault="000566CA" w14:paraId="1B4B17F0" w14:textId="31F9995F">
            <w:pPr>
              <w:pStyle w:val="ListParagraph"/>
              <w:spacing w:after="0" w:line="240" w:lineRule="auto"/>
              <w:ind w:left="0"/>
              <w:jc w:val="both"/>
              <w:rPr>
                <w:rFonts w:cs="Calibri"/>
                <w:sz w:val="28"/>
                <w:szCs w:val="28"/>
              </w:rPr>
            </w:pPr>
            <w:r w:rsidRPr="001625EF">
              <w:rPr>
                <w:rFonts w:cs="Calibri"/>
                <w:sz w:val="28"/>
                <w:szCs w:val="28"/>
              </w:rPr>
              <w:t xml:space="preserve">Sept– July </w:t>
            </w:r>
          </w:p>
        </w:tc>
        <w:tc>
          <w:tcPr>
            <w:tcW w:w="1577" w:type="dxa"/>
            <w:gridSpan w:val="2"/>
            <w:tcMar/>
          </w:tcPr>
          <w:p w:rsidRPr="001625EF" w:rsidR="000566CA" w:rsidP="000566CA" w:rsidRDefault="000566CA" w14:paraId="1299C43A" w14:textId="36DBD39B">
            <w:pPr>
              <w:pStyle w:val="ListParagraph"/>
              <w:spacing w:after="0" w:line="240" w:lineRule="auto"/>
              <w:ind w:left="0"/>
              <w:jc w:val="center"/>
              <w:rPr>
                <w:rFonts w:cs="Calibri"/>
                <w:color w:val="ED7D31"/>
                <w:sz w:val="28"/>
                <w:szCs w:val="28"/>
              </w:rPr>
            </w:pPr>
            <w:r w:rsidRPr="009D3C02">
              <w:rPr>
                <w:rFonts w:cs="Calibri"/>
                <w:sz w:val="28"/>
                <w:szCs w:val="28"/>
              </w:rPr>
              <w:t>Practice</w:t>
            </w:r>
            <w:r>
              <w:rPr>
                <w:rFonts w:cs="Calibri"/>
                <w:sz w:val="28"/>
                <w:szCs w:val="28"/>
              </w:rPr>
              <w:t>, Progress</w:t>
            </w:r>
          </w:p>
        </w:tc>
        <w:tc>
          <w:tcPr>
            <w:tcW w:w="1199" w:type="dxa"/>
            <w:gridSpan w:val="2"/>
            <w:shd w:val="clear" w:color="auto" w:fill="auto"/>
            <w:tcMar/>
          </w:tcPr>
          <w:p w:rsidRPr="001625EF" w:rsidR="000566CA" w:rsidP="000566CA" w:rsidRDefault="000566CA" w14:paraId="4DDBEF00" w14:textId="6699ADED">
            <w:pPr>
              <w:pStyle w:val="ListParagraph"/>
              <w:spacing w:after="0" w:line="240" w:lineRule="auto"/>
              <w:ind w:left="0"/>
              <w:jc w:val="center"/>
              <w:rPr>
                <w:rFonts w:cs="Calibri"/>
                <w:color w:val="ED7D31"/>
                <w:sz w:val="28"/>
                <w:szCs w:val="28"/>
              </w:rPr>
            </w:pPr>
          </w:p>
        </w:tc>
      </w:tr>
      <w:tr w:rsidRPr="001625EF" w:rsidR="000566CA" w:rsidTr="5CDFFE50" w14:paraId="60F09FDA" w14:textId="77777777">
        <w:trPr>
          <w:gridAfter w:val="1"/>
          <w:wAfter w:w="49" w:type="dxa"/>
        </w:trPr>
        <w:tc>
          <w:tcPr>
            <w:tcW w:w="703" w:type="dxa"/>
            <w:shd w:val="clear" w:color="auto" w:fill="auto"/>
            <w:tcMar/>
          </w:tcPr>
          <w:p w:rsidRPr="001625EF" w:rsidR="000566CA" w:rsidP="000566CA" w:rsidRDefault="000566CA" w14:paraId="1F3B1409" w14:textId="77777777">
            <w:pPr>
              <w:spacing w:after="0" w:line="240" w:lineRule="auto"/>
              <w:jc w:val="both"/>
              <w:rPr>
                <w:rFonts w:cs="Calibri"/>
                <w:sz w:val="28"/>
                <w:szCs w:val="28"/>
              </w:rPr>
            </w:pPr>
          </w:p>
        </w:tc>
        <w:tc>
          <w:tcPr>
            <w:tcW w:w="10603" w:type="dxa"/>
            <w:gridSpan w:val="5"/>
            <w:shd w:val="clear" w:color="auto" w:fill="auto"/>
            <w:tcMar/>
          </w:tcPr>
          <w:p w:rsidRPr="001625EF" w:rsidR="000566CA" w:rsidP="000566CA" w:rsidRDefault="000566CA" w14:paraId="2BF59CCE" w14:textId="38518D4E">
            <w:pPr>
              <w:spacing w:after="0" w:line="240" w:lineRule="auto"/>
              <w:jc w:val="both"/>
              <w:rPr>
                <w:rFonts w:cs="Calibri"/>
                <w:b/>
                <w:sz w:val="28"/>
                <w:szCs w:val="28"/>
              </w:rPr>
            </w:pPr>
            <w:r>
              <w:rPr>
                <w:rFonts w:cs="Calibri"/>
                <w:b/>
                <w:sz w:val="28"/>
                <w:szCs w:val="28"/>
              </w:rPr>
              <w:t xml:space="preserve">Engagement and Involvement </w:t>
            </w:r>
          </w:p>
        </w:tc>
        <w:tc>
          <w:tcPr>
            <w:tcW w:w="1736" w:type="dxa"/>
            <w:gridSpan w:val="2"/>
            <w:tcMar/>
          </w:tcPr>
          <w:p w:rsidRPr="001625EF" w:rsidR="000566CA" w:rsidP="000566CA" w:rsidRDefault="000566CA" w14:paraId="562C75D1" w14:textId="77777777">
            <w:pPr>
              <w:spacing w:after="0" w:line="240" w:lineRule="auto"/>
              <w:jc w:val="center"/>
              <w:rPr>
                <w:rFonts w:cs="Calibri"/>
                <w:color w:val="ED7D31"/>
                <w:sz w:val="28"/>
                <w:szCs w:val="28"/>
              </w:rPr>
            </w:pPr>
          </w:p>
        </w:tc>
        <w:tc>
          <w:tcPr>
            <w:tcW w:w="1027" w:type="dxa"/>
            <w:shd w:val="clear" w:color="auto" w:fill="auto"/>
            <w:tcMar/>
          </w:tcPr>
          <w:p w:rsidRPr="001625EF" w:rsidR="000566CA" w:rsidP="000566CA" w:rsidRDefault="000566CA" w14:paraId="664355AD" w14:textId="77777777">
            <w:pPr>
              <w:spacing w:after="0" w:line="240" w:lineRule="auto"/>
              <w:jc w:val="center"/>
              <w:rPr>
                <w:rFonts w:cs="Calibri"/>
                <w:color w:val="ED7D31"/>
                <w:sz w:val="28"/>
                <w:szCs w:val="28"/>
              </w:rPr>
            </w:pPr>
          </w:p>
        </w:tc>
      </w:tr>
      <w:tr w:rsidRPr="001625EF" w:rsidR="000566CA" w:rsidTr="5CDFFE50" w14:paraId="0BFFB547" w14:textId="77777777">
        <w:trPr>
          <w:gridAfter w:val="1"/>
          <w:wAfter w:w="49" w:type="dxa"/>
        </w:trPr>
        <w:tc>
          <w:tcPr>
            <w:tcW w:w="703" w:type="dxa"/>
            <w:shd w:val="clear" w:color="auto" w:fill="auto"/>
            <w:tcMar/>
          </w:tcPr>
          <w:p w:rsidRPr="001625EF" w:rsidR="000566CA" w:rsidP="000566CA" w:rsidRDefault="007A1061" w14:paraId="5F682803" w14:textId="656F58BE">
            <w:pPr>
              <w:spacing w:after="0" w:line="240" w:lineRule="auto"/>
              <w:jc w:val="both"/>
              <w:rPr>
                <w:rFonts w:cs="Calibri"/>
                <w:sz w:val="28"/>
                <w:szCs w:val="28"/>
              </w:rPr>
            </w:pPr>
            <w:r w:rsidRPr="46499190" w:rsidR="4329675A">
              <w:rPr>
                <w:rFonts w:cs="Calibri"/>
                <w:sz w:val="28"/>
                <w:szCs w:val="28"/>
              </w:rPr>
              <w:t>17</w:t>
            </w:r>
            <w:r w:rsidRPr="46499190" w:rsidR="007A1061">
              <w:rPr>
                <w:rFonts w:cs="Calibri"/>
                <w:sz w:val="28"/>
                <w:szCs w:val="28"/>
              </w:rPr>
              <w:t>.</w:t>
            </w:r>
          </w:p>
        </w:tc>
        <w:tc>
          <w:tcPr>
            <w:tcW w:w="2513" w:type="dxa"/>
            <w:shd w:val="clear" w:color="auto" w:fill="auto"/>
            <w:tcMar/>
          </w:tcPr>
          <w:p w:rsidRPr="0059277F" w:rsidR="000566CA" w:rsidP="000566CA" w:rsidRDefault="000566CA" w14:paraId="649AFC4B" w14:textId="68E841FF">
            <w:pPr>
              <w:pStyle w:val="NoSpacing"/>
              <w:rPr>
                <w:sz w:val="28"/>
                <w:szCs w:val="28"/>
              </w:rPr>
            </w:pPr>
            <w:r w:rsidRPr="41D66E3D" w:rsidR="1917DF1D">
              <w:rPr>
                <w:sz w:val="28"/>
                <w:szCs w:val="28"/>
              </w:rPr>
              <w:t xml:space="preserve">Develop Faculty PPIE </w:t>
            </w:r>
            <w:r w:rsidRPr="41D66E3D" w:rsidR="2B1A1B1E">
              <w:rPr>
                <w:sz w:val="28"/>
                <w:szCs w:val="28"/>
              </w:rPr>
              <w:t>Quality Mark</w:t>
            </w:r>
          </w:p>
        </w:tc>
        <w:tc>
          <w:tcPr>
            <w:tcW w:w="6150" w:type="dxa"/>
            <w:shd w:val="clear" w:color="auto" w:fill="auto"/>
            <w:tcMar/>
          </w:tcPr>
          <w:p w:rsidRPr="0059277F" w:rsidR="000566CA" w:rsidP="000566CA" w:rsidRDefault="3FF0762E" w14:paraId="6F87475C" w14:textId="0CCD467B">
            <w:pPr>
              <w:pStyle w:val="NoSpacing"/>
              <w:rPr>
                <w:sz w:val="28"/>
                <w:szCs w:val="28"/>
              </w:rPr>
            </w:pPr>
            <w:r w:rsidRPr="41D66E3D" w:rsidR="0BF46B2E">
              <w:rPr>
                <w:sz w:val="28"/>
                <w:szCs w:val="28"/>
              </w:rPr>
              <w:t xml:space="preserve">Progress </w:t>
            </w:r>
            <w:r w:rsidRPr="41D66E3D" w:rsidR="14C24138">
              <w:rPr>
                <w:sz w:val="28"/>
                <w:szCs w:val="28"/>
              </w:rPr>
              <w:t xml:space="preserve">Quality Mark </w:t>
            </w:r>
            <w:r w:rsidRPr="41D66E3D" w:rsidR="0BF46B2E">
              <w:rPr>
                <w:sz w:val="28"/>
                <w:szCs w:val="28"/>
              </w:rPr>
              <w:t xml:space="preserve">to the next phase </w:t>
            </w:r>
            <w:r w:rsidRPr="41D66E3D" w:rsidR="0BF46B2E">
              <w:rPr>
                <w:sz w:val="28"/>
                <w:szCs w:val="28"/>
              </w:rPr>
              <w:t>e.g.</w:t>
            </w:r>
            <w:r w:rsidRPr="41D66E3D" w:rsidR="0BF46B2E">
              <w:rPr>
                <w:sz w:val="28"/>
                <w:szCs w:val="28"/>
              </w:rPr>
              <w:t xml:space="preserve"> how to embed within our research and teaching</w:t>
            </w:r>
            <w:r w:rsidRPr="41D66E3D" w:rsidR="455C4ED5">
              <w:rPr>
                <w:sz w:val="28"/>
                <w:szCs w:val="28"/>
              </w:rPr>
              <w:t xml:space="preserve">. </w:t>
            </w:r>
            <w:r w:rsidRPr="41D66E3D" w:rsidR="455C4ED5">
              <w:rPr>
                <w:b w:val="1"/>
                <w:bCs w:val="1"/>
                <w:sz w:val="28"/>
                <w:szCs w:val="28"/>
              </w:rPr>
              <w:t>Measure:</w:t>
            </w:r>
            <w:r w:rsidRPr="41D66E3D" w:rsidR="455C4ED5">
              <w:rPr>
                <w:sz w:val="28"/>
                <w:szCs w:val="28"/>
              </w:rPr>
              <w:t xml:space="preserve"> c</w:t>
            </w:r>
            <w:r w:rsidRPr="41D66E3D" w:rsidR="048975DE">
              <w:rPr>
                <w:sz w:val="28"/>
                <w:szCs w:val="28"/>
              </w:rPr>
              <w:t>reate digital tool and promote across Faculty</w:t>
            </w:r>
          </w:p>
        </w:tc>
        <w:tc>
          <w:tcPr>
            <w:tcW w:w="992" w:type="dxa"/>
            <w:shd w:val="clear" w:color="auto" w:fill="auto"/>
            <w:tcMar/>
          </w:tcPr>
          <w:p w:rsidRPr="001625EF" w:rsidR="000566CA" w:rsidP="000566CA" w:rsidRDefault="000566CA" w14:paraId="71AD1EAF" w14:textId="7C085E3E">
            <w:pPr>
              <w:spacing w:after="0" w:line="240" w:lineRule="auto"/>
              <w:jc w:val="both"/>
              <w:rPr>
                <w:rFonts w:cs="Calibri"/>
                <w:sz w:val="28"/>
                <w:szCs w:val="28"/>
              </w:rPr>
            </w:pPr>
            <w:r w:rsidRPr="001625EF">
              <w:rPr>
                <w:rFonts w:cs="Calibri"/>
                <w:sz w:val="28"/>
                <w:szCs w:val="28"/>
              </w:rPr>
              <w:t>SF</w:t>
            </w:r>
            <w:r>
              <w:rPr>
                <w:rFonts w:cs="Calibri"/>
                <w:sz w:val="28"/>
                <w:szCs w:val="28"/>
              </w:rPr>
              <w:t>/HW/KG</w:t>
            </w:r>
          </w:p>
        </w:tc>
        <w:tc>
          <w:tcPr>
            <w:tcW w:w="935" w:type="dxa"/>
            <w:shd w:val="clear" w:color="auto" w:fill="auto"/>
            <w:tcMar/>
          </w:tcPr>
          <w:p w:rsidRPr="001625EF" w:rsidR="000566CA" w:rsidP="000566CA" w:rsidRDefault="000566CA" w14:paraId="35A53DD1" w14:textId="49954BD9">
            <w:pPr>
              <w:pStyle w:val="ListParagraph"/>
              <w:spacing w:after="0" w:line="240" w:lineRule="auto"/>
              <w:ind w:left="0"/>
              <w:rPr>
                <w:rFonts w:cs="Calibri"/>
                <w:sz w:val="28"/>
                <w:szCs w:val="28"/>
              </w:rPr>
            </w:pPr>
            <w:r>
              <w:rPr>
                <w:rFonts w:cs="Calibri"/>
                <w:sz w:val="28"/>
                <w:szCs w:val="28"/>
              </w:rPr>
              <w:t>Sept– July</w:t>
            </w:r>
          </w:p>
        </w:tc>
        <w:tc>
          <w:tcPr>
            <w:tcW w:w="1577" w:type="dxa"/>
            <w:gridSpan w:val="2"/>
            <w:tcMar/>
          </w:tcPr>
          <w:p w:rsidRPr="001625EF" w:rsidR="000566CA" w:rsidP="000566CA" w:rsidRDefault="000566CA" w14:paraId="1A965116" w14:textId="4955B34C">
            <w:pPr>
              <w:pStyle w:val="ListParagraph"/>
              <w:spacing w:after="0" w:line="240" w:lineRule="auto"/>
              <w:ind w:left="0"/>
              <w:jc w:val="center"/>
              <w:rPr>
                <w:rFonts w:cs="Calibri"/>
                <w:color w:val="ED7D31"/>
                <w:sz w:val="28"/>
                <w:szCs w:val="28"/>
              </w:rPr>
            </w:pPr>
            <w:r w:rsidRPr="00881503">
              <w:rPr>
                <w:rFonts w:cs="Calibri"/>
                <w:sz w:val="28"/>
                <w:szCs w:val="28"/>
              </w:rPr>
              <w:t>Progress,</w:t>
            </w:r>
          </w:p>
        </w:tc>
        <w:tc>
          <w:tcPr>
            <w:tcW w:w="1199" w:type="dxa"/>
            <w:gridSpan w:val="2"/>
            <w:shd w:val="clear" w:color="auto" w:fill="auto"/>
            <w:tcMar/>
          </w:tcPr>
          <w:p w:rsidRPr="00B85A59" w:rsidR="000566CA" w:rsidP="000566CA" w:rsidRDefault="000566CA" w14:paraId="7DF4E37C" w14:textId="30B23A4F">
            <w:pPr>
              <w:spacing w:after="0" w:line="240" w:lineRule="auto"/>
              <w:rPr>
                <w:rFonts w:cs="Calibri"/>
                <w:color w:val="ED7D31"/>
                <w:sz w:val="28"/>
                <w:szCs w:val="28"/>
              </w:rPr>
            </w:pPr>
          </w:p>
        </w:tc>
      </w:tr>
      <w:tr w:rsidRPr="001625EF" w:rsidR="000566CA" w:rsidTr="5CDFFE50" w14:paraId="047E5A66" w14:textId="77777777">
        <w:trPr>
          <w:gridAfter w:val="1"/>
          <w:wAfter w:w="49" w:type="dxa"/>
        </w:trPr>
        <w:tc>
          <w:tcPr>
            <w:tcW w:w="703" w:type="dxa"/>
            <w:tcMar/>
          </w:tcPr>
          <w:p w:rsidRPr="001625EF" w:rsidR="000566CA" w:rsidP="000566CA" w:rsidRDefault="007A1061" w14:paraId="337E8A3A" w14:textId="1891C53E">
            <w:pPr>
              <w:spacing w:after="0" w:line="240" w:lineRule="auto"/>
              <w:jc w:val="both"/>
              <w:rPr>
                <w:rFonts w:cs="Calibri"/>
                <w:sz w:val="28"/>
                <w:szCs w:val="28"/>
              </w:rPr>
            </w:pPr>
            <w:bookmarkStart w:name="_Hlk127955345" w:id="1"/>
            <w:r w:rsidRPr="46499190" w:rsidR="3C6A288F">
              <w:rPr>
                <w:rFonts w:cs="Calibri"/>
                <w:sz w:val="28"/>
                <w:szCs w:val="28"/>
              </w:rPr>
              <w:t>18</w:t>
            </w:r>
            <w:r w:rsidRPr="46499190" w:rsidR="007A1061">
              <w:rPr>
                <w:rFonts w:cs="Calibri"/>
                <w:sz w:val="28"/>
                <w:szCs w:val="28"/>
              </w:rPr>
              <w:t>.</w:t>
            </w:r>
          </w:p>
        </w:tc>
        <w:tc>
          <w:tcPr>
            <w:tcW w:w="2513" w:type="dxa"/>
            <w:vMerge w:val="restart"/>
            <w:tcMar/>
          </w:tcPr>
          <w:p w:rsidRPr="0059277F" w:rsidR="000566CA" w:rsidP="000566CA" w:rsidRDefault="000566CA" w14:paraId="1889953C" w14:textId="17DBD103">
            <w:pPr>
              <w:pStyle w:val="NoSpacing"/>
              <w:rPr>
                <w:sz w:val="28"/>
                <w:szCs w:val="28"/>
              </w:rPr>
            </w:pPr>
            <w:r w:rsidRPr="0059277F">
              <w:rPr>
                <w:sz w:val="28"/>
                <w:szCs w:val="28"/>
              </w:rPr>
              <w:t xml:space="preserve">Lead the Faculty’s activities in relation to Institutional </w:t>
            </w:r>
            <w:r w:rsidR="0083702C">
              <w:rPr>
                <w:sz w:val="28"/>
                <w:szCs w:val="28"/>
              </w:rPr>
              <w:t xml:space="preserve">plans </w:t>
            </w:r>
          </w:p>
        </w:tc>
        <w:tc>
          <w:tcPr>
            <w:tcW w:w="6150" w:type="dxa"/>
            <w:shd w:val="clear" w:color="auto" w:fill="auto"/>
            <w:tcMar/>
          </w:tcPr>
          <w:p w:rsidRPr="0059277F" w:rsidR="000566CA" w:rsidP="000566CA" w:rsidRDefault="000566CA" w14:paraId="712EE12E" w14:textId="49301008">
            <w:pPr>
              <w:pStyle w:val="NoSpacing"/>
              <w:rPr>
                <w:sz w:val="28"/>
                <w:szCs w:val="28"/>
              </w:rPr>
            </w:pPr>
            <w:r w:rsidRPr="13DC8475" w:rsidR="000566CA">
              <w:rPr>
                <w:sz w:val="28"/>
                <w:szCs w:val="28"/>
              </w:rPr>
              <w:t>Contribute to the University’s Community Festival</w:t>
            </w:r>
            <w:r w:rsidRPr="13DC8475" w:rsidR="23654B67">
              <w:rPr>
                <w:sz w:val="28"/>
                <w:szCs w:val="28"/>
              </w:rPr>
              <w:t xml:space="preserve">. </w:t>
            </w:r>
            <w:r w:rsidRPr="13DC8475" w:rsidR="23654B67">
              <w:rPr>
                <w:b w:val="1"/>
                <w:bCs w:val="1"/>
                <w:sz w:val="28"/>
                <w:szCs w:val="28"/>
              </w:rPr>
              <w:t xml:space="preserve">Measure: </w:t>
            </w:r>
            <w:r w:rsidRPr="13DC8475" w:rsidR="23654B67">
              <w:rPr>
                <w:sz w:val="28"/>
                <w:szCs w:val="28"/>
              </w:rPr>
              <w:t>staff, students and public to support Community Festival</w:t>
            </w:r>
            <w:r w:rsidRPr="13DC8475" w:rsidR="000566CA">
              <w:rPr>
                <w:sz w:val="28"/>
                <w:szCs w:val="28"/>
              </w:rPr>
              <w:t xml:space="preserve"> </w:t>
            </w:r>
          </w:p>
        </w:tc>
        <w:tc>
          <w:tcPr>
            <w:tcW w:w="992" w:type="dxa"/>
            <w:shd w:val="clear" w:color="auto" w:fill="auto"/>
            <w:tcMar/>
          </w:tcPr>
          <w:p w:rsidRPr="001625EF" w:rsidR="000566CA" w:rsidP="000566CA" w:rsidRDefault="000566CA" w14:paraId="2E819F5E" w14:textId="069B270A">
            <w:pPr>
              <w:spacing w:after="0" w:line="240" w:lineRule="auto"/>
              <w:jc w:val="both"/>
              <w:rPr>
                <w:rFonts w:cs="Calibri"/>
                <w:sz w:val="28"/>
                <w:szCs w:val="28"/>
              </w:rPr>
            </w:pPr>
            <w:r>
              <w:rPr>
                <w:rFonts w:cs="Calibri"/>
                <w:sz w:val="28"/>
                <w:szCs w:val="28"/>
              </w:rPr>
              <w:t>All</w:t>
            </w:r>
          </w:p>
        </w:tc>
        <w:tc>
          <w:tcPr>
            <w:tcW w:w="935" w:type="dxa"/>
            <w:shd w:val="clear" w:color="auto" w:fill="auto"/>
            <w:tcMar/>
          </w:tcPr>
          <w:p w:rsidRPr="001625EF" w:rsidR="000566CA" w:rsidP="000566CA" w:rsidRDefault="000566CA" w14:paraId="3DCBA427" w14:textId="13CB9EDA">
            <w:pPr>
              <w:pStyle w:val="ListParagraph"/>
              <w:spacing w:after="0" w:line="240" w:lineRule="auto"/>
              <w:ind w:left="0"/>
              <w:rPr>
                <w:rFonts w:cs="Calibri"/>
                <w:sz w:val="28"/>
                <w:szCs w:val="28"/>
              </w:rPr>
            </w:pPr>
            <w:r w:rsidRPr="001625EF">
              <w:rPr>
                <w:rFonts w:cs="Calibri"/>
                <w:sz w:val="28"/>
                <w:szCs w:val="28"/>
              </w:rPr>
              <w:t xml:space="preserve">June </w:t>
            </w:r>
          </w:p>
        </w:tc>
        <w:tc>
          <w:tcPr>
            <w:tcW w:w="1577" w:type="dxa"/>
            <w:gridSpan w:val="2"/>
            <w:tcMar/>
          </w:tcPr>
          <w:p w:rsidRPr="001625EF" w:rsidR="000566CA" w:rsidP="000566CA" w:rsidRDefault="000566CA" w14:paraId="48653F30" w14:textId="63867FB8">
            <w:pPr>
              <w:pStyle w:val="ListParagraph"/>
              <w:spacing w:after="0" w:line="240" w:lineRule="auto"/>
              <w:ind w:left="0"/>
              <w:jc w:val="center"/>
              <w:rPr>
                <w:rFonts w:cs="Calibri"/>
                <w:color w:val="ED7D31"/>
                <w:sz w:val="28"/>
                <w:szCs w:val="28"/>
              </w:rPr>
            </w:pPr>
            <w:r w:rsidRPr="00382AAE">
              <w:rPr>
                <w:rFonts w:cs="Calibri"/>
                <w:sz w:val="28"/>
                <w:szCs w:val="28"/>
              </w:rPr>
              <w:t>People</w:t>
            </w:r>
          </w:p>
        </w:tc>
        <w:tc>
          <w:tcPr>
            <w:tcW w:w="1199" w:type="dxa"/>
            <w:gridSpan w:val="2"/>
            <w:shd w:val="clear" w:color="auto" w:fill="auto"/>
            <w:tcMar/>
          </w:tcPr>
          <w:p w:rsidRPr="00B85A59" w:rsidR="000566CA" w:rsidP="00538291" w:rsidRDefault="000566CA" w14:paraId="6F35F82A" w14:textId="184079AC">
            <w:pPr>
              <w:pStyle w:val="Normal"/>
              <w:spacing w:after="0" w:line="240" w:lineRule="auto"/>
              <w:rPr>
                <w:rFonts w:cs="Calibri"/>
                <w:b w:val="1"/>
                <w:bCs w:val="1"/>
                <w:color w:val="00B050"/>
                <w:sz w:val="28"/>
                <w:szCs w:val="28"/>
              </w:rPr>
            </w:pPr>
          </w:p>
        </w:tc>
      </w:tr>
      <w:tr w:rsidRPr="001625EF" w:rsidR="000566CA" w:rsidTr="5CDFFE50" w14:paraId="281D0885" w14:textId="77777777">
        <w:trPr>
          <w:gridAfter w:val="1"/>
          <w:wAfter w:w="49" w:type="dxa"/>
        </w:trPr>
        <w:tc>
          <w:tcPr>
            <w:tcW w:w="703" w:type="dxa"/>
            <w:tcMar/>
          </w:tcPr>
          <w:p w:rsidR="74825880" w:rsidP="13DC8475" w:rsidRDefault="74825880" w14:paraId="5F94AE1F" w14:textId="38C4DC4A">
            <w:pPr>
              <w:pStyle w:val="Normal"/>
              <w:jc w:val="both"/>
              <w:rPr>
                <w:rFonts w:cs="Calibri"/>
                <w:sz w:val="28"/>
                <w:szCs w:val="28"/>
              </w:rPr>
            </w:pPr>
            <w:r w:rsidRPr="46499190" w:rsidR="2C5EDA57">
              <w:rPr>
                <w:rFonts w:cs="Calibri"/>
                <w:sz w:val="28"/>
                <w:szCs w:val="28"/>
              </w:rPr>
              <w:t>19</w:t>
            </w:r>
            <w:r w:rsidRPr="46499190" w:rsidR="74825880">
              <w:rPr>
                <w:rFonts w:cs="Calibri"/>
                <w:sz w:val="28"/>
                <w:szCs w:val="28"/>
              </w:rPr>
              <w:t>.</w:t>
            </w:r>
          </w:p>
        </w:tc>
        <w:tc>
          <w:tcPr>
            <w:tcW w:w="2513" w:type="dxa"/>
            <w:vMerge/>
            <w:tcMar/>
          </w:tcPr>
          <w:p w:rsidRPr="0059277F" w:rsidR="000566CA" w:rsidP="000566CA" w:rsidRDefault="000566CA" w14:paraId="03407F8E" w14:textId="6F5BAF08">
            <w:pPr>
              <w:pStyle w:val="NoSpacing"/>
              <w:rPr>
                <w:sz w:val="28"/>
                <w:szCs w:val="28"/>
              </w:rPr>
            </w:pPr>
          </w:p>
        </w:tc>
        <w:tc>
          <w:tcPr>
            <w:tcW w:w="6150" w:type="dxa"/>
            <w:shd w:val="clear" w:color="auto" w:fill="auto"/>
            <w:tcMar/>
          </w:tcPr>
          <w:p w:rsidRPr="0059277F" w:rsidR="000566CA" w:rsidP="000566CA" w:rsidRDefault="000566CA" w14:paraId="40BBC9DC" w14:textId="3F8394DF">
            <w:pPr>
              <w:pStyle w:val="NoSpacing"/>
              <w:rPr>
                <w:sz w:val="28"/>
                <w:szCs w:val="28"/>
              </w:rPr>
            </w:pPr>
            <w:r w:rsidRPr="40467DC8" w:rsidR="000566CA">
              <w:rPr>
                <w:sz w:val="28"/>
                <w:szCs w:val="28"/>
              </w:rPr>
              <w:t>Pump-prime involvement and engagement projects through funding (subject to availability)</w:t>
            </w:r>
            <w:r w:rsidRPr="40467DC8" w:rsidR="5C3ECAC8">
              <w:rPr>
                <w:sz w:val="28"/>
                <w:szCs w:val="28"/>
              </w:rPr>
              <w:t xml:space="preserve">. </w:t>
            </w:r>
            <w:r w:rsidRPr="40467DC8" w:rsidR="5C3ECAC8">
              <w:rPr>
                <w:b w:val="1"/>
                <w:bCs w:val="1"/>
                <w:sz w:val="28"/>
                <w:szCs w:val="28"/>
              </w:rPr>
              <w:t>Measure:</w:t>
            </w:r>
            <w:r w:rsidRPr="40467DC8" w:rsidR="5C3ECAC8">
              <w:rPr>
                <w:sz w:val="28"/>
                <w:szCs w:val="28"/>
              </w:rPr>
              <w:t xml:space="preserve"> </w:t>
            </w:r>
            <w:r w:rsidRPr="40467DC8" w:rsidR="0C87B04A">
              <w:rPr>
                <w:sz w:val="28"/>
                <w:szCs w:val="28"/>
              </w:rPr>
              <w:t>5</w:t>
            </w:r>
            <w:r w:rsidRPr="40467DC8" w:rsidR="273290BA">
              <w:rPr>
                <w:sz w:val="28"/>
                <w:szCs w:val="28"/>
              </w:rPr>
              <w:t xml:space="preserve"> </w:t>
            </w:r>
            <w:r w:rsidRPr="40467DC8" w:rsidR="5C3ECAC8">
              <w:rPr>
                <w:sz w:val="28"/>
                <w:szCs w:val="28"/>
              </w:rPr>
              <w:t>projects to be funded</w:t>
            </w:r>
          </w:p>
        </w:tc>
        <w:tc>
          <w:tcPr>
            <w:tcW w:w="992" w:type="dxa"/>
            <w:shd w:val="clear" w:color="auto" w:fill="auto"/>
            <w:tcMar/>
          </w:tcPr>
          <w:p w:rsidRPr="001625EF" w:rsidR="000566CA" w:rsidP="000566CA" w:rsidRDefault="000566CA" w14:paraId="228441A6" w14:textId="77777777">
            <w:pPr>
              <w:spacing w:after="0" w:line="240" w:lineRule="auto"/>
              <w:jc w:val="both"/>
              <w:rPr>
                <w:rFonts w:cs="Calibri"/>
                <w:sz w:val="28"/>
                <w:szCs w:val="28"/>
              </w:rPr>
            </w:pPr>
            <w:r w:rsidRPr="001625EF">
              <w:rPr>
                <w:rFonts w:cs="Calibri"/>
                <w:sz w:val="28"/>
                <w:szCs w:val="28"/>
              </w:rPr>
              <w:t xml:space="preserve">SRSMT </w:t>
            </w:r>
          </w:p>
          <w:p w:rsidRPr="001625EF" w:rsidR="000566CA" w:rsidP="000566CA" w:rsidRDefault="000566CA" w14:paraId="02981B21" w14:textId="56A7043E">
            <w:pPr>
              <w:spacing w:after="0" w:line="240" w:lineRule="auto"/>
              <w:jc w:val="both"/>
              <w:rPr>
                <w:rFonts w:cs="Calibri"/>
                <w:sz w:val="28"/>
                <w:szCs w:val="28"/>
              </w:rPr>
            </w:pPr>
          </w:p>
        </w:tc>
        <w:tc>
          <w:tcPr>
            <w:tcW w:w="935" w:type="dxa"/>
            <w:shd w:val="clear" w:color="auto" w:fill="auto"/>
            <w:tcMar/>
          </w:tcPr>
          <w:p w:rsidRPr="001625EF" w:rsidR="000566CA" w:rsidP="000566CA" w:rsidRDefault="000566CA" w14:paraId="58B69D61" w14:textId="3DFF45ED">
            <w:pPr>
              <w:pStyle w:val="ListParagraph"/>
              <w:spacing w:after="0" w:line="240" w:lineRule="auto"/>
              <w:ind w:left="0"/>
              <w:rPr>
                <w:rFonts w:cs="Calibri"/>
                <w:sz w:val="28"/>
                <w:szCs w:val="28"/>
              </w:rPr>
            </w:pPr>
            <w:r>
              <w:rPr>
                <w:rFonts w:cs="Calibri"/>
                <w:sz w:val="28"/>
                <w:szCs w:val="28"/>
              </w:rPr>
              <w:t xml:space="preserve">Sept– July </w:t>
            </w:r>
          </w:p>
        </w:tc>
        <w:tc>
          <w:tcPr>
            <w:tcW w:w="1577" w:type="dxa"/>
            <w:gridSpan w:val="2"/>
            <w:tcMar/>
          </w:tcPr>
          <w:p w:rsidRPr="001625EF" w:rsidR="000566CA" w:rsidP="000566CA" w:rsidRDefault="000566CA" w14:paraId="3430E6EF" w14:textId="51533EE3">
            <w:pPr>
              <w:pStyle w:val="ListParagraph"/>
              <w:spacing w:after="0" w:line="240" w:lineRule="auto"/>
              <w:ind w:left="0"/>
              <w:jc w:val="center"/>
              <w:rPr>
                <w:rFonts w:cs="Calibri"/>
                <w:color w:val="ED7D31"/>
                <w:sz w:val="28"/>
                <w:szCs w:val="28"/>
              </w:rPr>
            </w:pPr>
            <w:r w:rsidRPr="008559F3">
              <w:rPr>
                <w:rFonts w:cs="Calibri"/>
                <w:sz w:val="28"/>
                <w:szCs w:val="28"/>
              </w:rPr>
              <w:t>People, Practice</w:t>
            </w:r>
          </w:p>
        </w:tc>
        <w:tc>
          <w:tcPr>
            <w:tcW w:w="1199" w:type="dxa"/>
            <w:gridSpan w:val="2"/>
            <w:shd w:val="clear" w:color="auto" w:fill="auto"/>
            <w:tcMar/>
          </w:tcPr>
          <w:p w:rsidRPr="00BC1C30" w:rsidR="000566CA" w:rsidP="00538291" w:rsidRDefault="000566CA" w14:paraId="0A4F7224" w14:textId="00A35209">
            <w:pPr>
              <w:pStyle w:val="Normal"/>
              <w:spacing w:after="0" w:line="240" w:lineRule="auto"/>
              <w:rPr>
                <w:rFonts w:cs="Calibri"/>
                <w:b w:val="1"/>
                <w:bCs w:val="1"/>
                <w:color w:val="00B050"/>
                <w:sz w:val="28"/>
                <w:szCs w:val="28"/>
              </w:rPr>
            </w:pPr>
          </w:p>
        </w:tc>
      </w:tr>
      <w:bookmarkEnd w:id="1"/>
      <w:tr w:rsidRPr="001625EF" w:rsidR="000566CA" w:rsidTr="5CDFFE50" w14:paraId="75B65B93" w14:textId="77777777">
        <w:trPr>
          <w:gridAfter w:val="1"/>
          <w:wAfter w:w="49" w:type="dxa"/>
        </w:trPr>
        <w:tc>
          <w:tcPr>
            <w:tcW w:w="703" w:type="dxa"/>
            <w:tcMar/>
          </w:tcPr>
          <w:p w:rsidR="5BB8FDFD" w:rsidP="13DC8475" w:rsidRDefault="5BB8FDFD" w14:paraId="3F7A4B58" w14:textId="5F497ADD">
            <w:pPr>
              <w:pStyle w:val="Normal"/>
              <w:jc w:val="both"/>
              <w:rPr>
                <w:rFonts w:cs="Calibri"/>
                <w:sz w:val="28"/>
                <w:szCs w:val="28"/>
              </w:rPr>
            </w:pPr>
            <w:r w:rsidRPr="46499190" w:rsidR="44C0B18F">
              <w:rPr>
                <w:rFonts w:cs="Calibri"/>
                <w:sz w:val="28"/>
                <w:szCs w:val="28"/>
              </w:rPr>
              <w:t>20</w:t>
            </w:r>
            <w:r w:rsidRPr="46499190" w:rsidR="5BB8FDFD">
              <w:rPr>
                <w:rFonts w:cs="Calibri"/>
                <w:sz w:val="28"/>
                <w:szCs w:val="28"/>
              </w:rPr>
              <w:t>.</w:t>
            </w:r>
          </w:p>
        </w:tc>
        <w:tc>
          <w:tcPr>
            <w:tcW w:w="2513" w:type="dxa"/>
            <w:vMerge/>
            <w:tcMar/>
          </w:tcPr>
          <w:p w:rsidRPr="0059277F" w:rsidR="000566CA" w:rsidP="000566CA" w:rsidRDefault="000566CA" w14:paraId="50F40DEB" w14:textId="77777777">
            <w:pPr>
              <w:pStyle w:val="NoSpacing"/>
              <w:rPr>
                <w:sz w:val="28"/>
                <w:szCs w:val="28"/>
              </w:rPr>
            </w:pPr>
          </w:p>
        </w:tc>
        <w:tc>
          <w:tcPr>
            <w:tcW w:w="6150" w:type="dxa"/>
            <w:shd w:val="clear" w:color="auto" w:fill="auto"/>
            <w:tcMar/>
          </w:tcPr>
          <w:p w:rsidRPr="0059277F" w:rsidR="000566CA" w:rsidP="41D66E3D" w:rsidRDefault="000566CA" w14:paraId="68ABACF8" w14:textId="74DDF592">
            <w:pPr>
              <w:pStyle w:val="NoSpacing"/>
              <w:suppressLineNumbers w:val="0"/>
              <w:bidi w:val="0"/>
              <w:spacing w:before="0" w:beforeAutospacing="off" w:after="0" w:afterAutospacing="off" w:line="259" w:lineRule="auto"/>
              <w:ind w:left="0" w:right="0"/>
              <w:jc w:val="left"/>
              <w:rPr>
                <w:sz w:val="28"/>
                <w:szCs w:val="28"/>
              </w:rPr>
            </w:pPr>
            <w:r w:rsidRPr="41D66E3D" w:rsidR="77FE227E">
              <w:rPr>
                <w:sz w:val="28"/>
                <w:szCs w:val="28"/>
              </w:rPr>
              <w:t xml:space="preserve">Lead/support a range of events for </w:t>
            </w:r>
            <w:r w:rsidRPr="41D66E3D" w:rsidR="4C4810E1">
              <w:rPr>
                <w:sz w:val="28"/>
                <w:szCs w:val="28"/>
              </w:rPr>
              <w:t>p</w:t>
            </w:r>
            <w:r w:rsidRPr="41D66E3D" w:rsidR="77FE227E">
              <w:rPr>
                <w:sz w:val="28"/>
                <w:szCs w:val="28"/>
              </w:rPr>
              <w:t xml:space="preserve">ublic </w:t>
            </w:r>
            <w:r w:rsidRPr="41D66E3D" w:rsidR="3D569DC3">
              <w:rPr>
                <w:sz w:val="28"/>
                <w:szCs w:val="28"/>
              </w:rPr>
              <w:t>c</w:t>
            </w:r>
            <w:r w:rsidRPr="41D66E3D" w:rsidR="77FE227E">
              <w:rPr>
                <w:sz w:val="28"/>
                <w:szCs w:val="28"/>
              </w:rPr>
              <w:t>ontributor</w:t>
            </w:r>
            <w:r w:rsidRPr="41D66E3D" w:rsidR="77FE227E">
              <w:rPr>
                <w:sz w:val="28"/>
                <w:szCs w:val="28"/>
              </w:rPr>
              <w:t xml:space="preserve">s, </w:t>
            </w:r>
            <w:r w:rsidRPr="41D66E3D" w:rsidR="77FE227E">
              <w:rPr>
                <w:sz w:val="28"/>
                <w:szCs w:val="28"/>
              </w:rPr>
              <w:t>staff</w:t>
            </w:r>
            <w:r w:rsidRPr="41D66E3D" w:rsidR="77FE227E">
              <w:rPr>
                <w:sz w:val="28"/>
                <w:szCs w:val="28"/>
              </w:rPr>
              <w:t xml:space="preserve"> and students. </w:t>
            </w:r>
            <w:r w:rsidRPr="41D66E3D" w:rsidR="473E5668">
              <w:rPr>
                <w:sz w:val="28"/>
                <w:szCs w:val="28"/>
              </w:rPr>
              <w:t xml:space="preserve">Events </w:t>
            </w:r>
            <w:r w:rsidRPr="41D66E3D" w:rsidR="56495FCB">
              <w:rPr>
                <w:sz w:val="28"/>
                <w:szCs w:val="28"/>
              </w:rPr>
              <w:t>in 2024</w:t>
            </w:r>
            <w:r w:rsidRPr="41D66E3D" w:rsidR="77FE227E">
              <w:rPr>
                <w:sz w:val="28"/>
                <w:szCs w:val="28"/>
              </w:rPr>
              <w:t xml:space="preserve"> to be featured as part of the University’s Bicentennial where possible </w:t>
            </w:r>
            <w:r w:rsidRPr="41D66E3D" w:rsidR="77FE227E">
              <w:rPr>
                <w:sz w:val="28"/>
                <w:szCs w:val="28"/>
              </w:rPr>
              <w:t>(</w:t>
            </w:r>
            <w:r w:rsidRPr="41D66E3D" w:rsidR="77FE227E">
              <w:rPr>
                <w:sz w:val="28"/>
                <w:szCs w:val="28"/>
              </w:rPr>
              <w:t>include</w:t>
            </w:r>
            <w:r w:rsidRPr="41D66E3D" w:rsidR="77FE227E">
              <w:rPr>
                <w:sz w:val="28"/>
                <w:szCs w:val="28"/>
              </w:rPr>
              <w:t>s;</w:t>
            </w:r>
            <w:r w:rsidRPr="41D66E3D" w:rsidR="77FE227E">
              <w:rPr>
                <w:sz w:val="28"/>
                <w:szCs w:val="28"/>
              </w:rPr>
              <w:t xml:space="preserve"> Museum of Medicine and Health</w:t>
            </w:r>
            <w:r w:rsidRPr="41D66E3D" w:rsidR="77FE227E">
              <w:rPr>
                <w:sz w:val="28"/>
                <w:szCs w:val="28"/>
              </w:rPr>
              <w:t xml:space="preserve">, </w:t>
            </w:r>
            <w:r w:rsidRPr="41D66E3D" w:rsidR="77FE227E">
              <w:rPr>
                <w:sz w:val="28"/>
                <w:szCs w:val="28"/>
              </w:rPr>
              <w:t>policy@manchester</w:t>
            </w:r>
            <w:r w:rsidRPr="41D66E3D" w:rsidR="77FE227E">
              <w:rPr>
                <w:sz w:val="28"/>
                <w:szCs w:val="28"/>
              </w:rPr>
              <w:t xml:space="preserve"> events, informal networking opportunities, focus groups, seminars, PPIE ideas la</w:t>
            </w:r>
            <w:r w:rsidRPr="41D66E3D" w:rsidR="77FE227E">
              <w:rPr>
                <w:sz w:val="28"/>
                <w:szCs w:val="28"/>
              </w:rPr>
              <w:t>b</w:t>
            </w:r>
            <w:r w:rsidRPr="41D66E3D" w:rsidR="77FE227E">
              <w:rPr>
                <w:sz w:val="28"/>
                <w:szCs w:val="28"/>
              </w:rPr>
              <w:t>) Pick topics arising within local communities and hosts events based on this.</w:t>
            </w:r>
            <w:r w:rsidRPr="41D66E3D" w:rsidR="2D89932F">
              <w:rPr>
                <w:sz w:val="28"/>
                <w:szCs w:val="28"/>
              </w:rPr>
              <w:t xml:space="preserve"> </w:t>
            </w:r>
            <w:r w:rsidRPr="41D66E3D" w:rsidR="2D89932F">
              <w:rPr>
                <w:b w:val="1"/>
                <w:bCs w:val="1"/>
                <w:sz w:val="28"/>
                <w:szCs w:val="28"/>
              </w:rPr>
              <w:t>Measure:</w:t>
            </w:r>
            <w:r w:rsidRPr="41D66E3D" w:rsidR="2D89932F">
              <w:rPr>
                <w:sz w:val="28"/>
                <w:szCs w:val="28"/>
              </w:rPr>
              <w:t xml:space="preserve"> </w:t>
            </w:r>
            <w:r w:rsidRPr="41D66E3D" w:rsidR="3B2D5134">
              <w:rPr>
                <w:sz w:val="28"/>
                <w:szCs w:val="28"/>
              </w:rPr>
              <w:t xml:space="preserve">engage with </w:t>
            </w:r>
            <w:r w:rsidRPr="41D66E3D" w:rsidR="6CF23D57">
              <w:rPr>
                <w:sz w:val="28"/>
                <w:szCs w:val="28"/>
              </w:rPr>
              <w:t xml:space="preserve">over </w:t>
            </w:r>
            <w:r w:rsidRPr="41D66E3D" w:rsidR="2DF8A406">
              <w:rPr>
                <w:sz w:val="28"/>
                <w:szCs w:val="28"/>
              </w:rPr>
              <w:t>6</w:t>
            </w:r>
            <w:r w:rsidRPr="41D66E3D" w:rsidR="6CF23D57">
              <w:rPr>
                <w:sz w:val="28"/>
                <w:szCs w:val="28"/>
              </w:rPr>
              <w:t xml:space="preserve">000 people </w:t>
            </w:r>
            <w:r w:rsidRPr="41D66E3D" w:rsidR="431FE45F">
              <w:rPr>
                <w:sz w:val="28"/>
                <w:szCs w:val="28"/>
              </w:rPr>
              <w:t>(HEBCIS data)</w:t>
            </w:r>
          </w:p>
        </w:tc>
        <w:tc>
          <w:tcPr>
            <w:tcW w:w="992" w:type="dxa"/>
            <w:shd w:val="clear" w:color="auto" w:fill="auto"/>
            <w:tcMar/>
          </w:tcPr>
          <w:p w:rsidRPr="001625EF" w:rsidR="000566CA" w:rsidP="000566CA" w:rsidRDefault="000566CA" w14:paraId="54F560F4" w14:textId="0D0814C6">
            <w:pPr>
              <w:spacing w:after="0" w:line="240" w:lineRule="auto"/>
              <w:jc w:val="both"/>
              <w:rPr>
                <w:rFonts w:cs="Calibri"/>
                <w:sz w:val="28"/>
                <w:szCs w:val="28"/>
              </w:rPr>
            </w:pPr>
            <w:r>
              <w:rPr>
                <w:rFonts w:cs="Calibri"/>
                <w:sz w:val="28"/>
                <w:szCs w:val="28"/>
              </w:rPr>
              <w:t>SRPE</w:t>
            </w:r>
          </w:p>
        </w:tc>
        <w:tc>
          <w:tcPr>
            <w:tcW w:w="935" w:type="dxa"/>
            <w:shd w:val="clear" w:color="auto" w:fill="auto"/>
            <w:tcMar/>
          </w:tcPr>
          <w:p w:rsidRPr="001625EF" w:rsidR="000566CA" w:rsidP="000566CA" w:rsidRDefault="000566CA" w14:paraId="739484BA" w14:textId="046D14AE">
            <w:pPr>
              <w:pStyle w:val="ListParagraph"/>
              <w:spacing w:after="0" w:line="240" w:lineRule="auto"/>
              <w:ind w:left="0"/>
              <w:rPr>
                <w:rFonts w:cs="Calibri"/>
                <w:sz w:val="28"/>
                <w:szCs w:val="28"/>
              </w:rPr>
            </w:pPr>
            <w:r>
              <w:rPr>
                <w:rFonts w:cs="Calibri"/>
                <w:sz w:val="28"/>
                <w:szCs w:val="28"/>
              </w:rPr>
              <w:t xml:space="preserve">Sept– July </w:t>
            </w:r>
          </w:p>
        </w:tc>
        <w:tc>
          <w:tcPr>
            <w:tcW w:w="1577" w:type="dxa"/>
            <w:gridSpan w:val="2"/>
            <w:tcMar/>
          </w:tcPr>
          <w:p w:rsidRPr="001625EF" w:rsidR="000566CA" w:rsidP="000566CA" w:rsidRDefault="000566CA" w14:paraId="77A52294" w14:textId="01A07C49">
            <w:pPr>
              <w:pStyle w:val="ListParagraph"/>
              <w:spacing w:after="0" w:line="240" w:lineRule="auto"/>
              <w:ind w:left="0"/>
              <w:jc w:val="center"/>
              <w:rPr>
                <w:rFonts w:cs="Calibri"/>
                <w:color w:val="ED7D31"/>
                <w:sz w:val="28"/>
                <w:szCs w:val="28"/>
              </w:rPr>
            </w:pPr>
            <w:r w:rsidRPr="008559F3">
              <w:rPr>
                <w:rFonts w:cs="Calibri"/>
                <w:sz w:val="28"/>
                <w:szCs w:val="28"/>
              </w:rPr>
              <w:t>People, Practice</w:t>
            </w:r>
          </w:p>
        </w:tc>
        <w:tc>
          <w:tcPr>
            <w:tcW w:w="1199" w:type="dxa"/>
            <w:gridSpan w:val="2"/>
            <w:shd w:val="clear" w:color="auto" w:fill="auto"/>
            <w:tcMar/>
          </w:tcPr>
          <w:p w:rsidRPr="00B85A59" w:rsidR="000566CA" w:rsidP="000566CA" w:rsidRDefault="000566CA" w14:paraId="007DCDA8" w14:textId="4073C10A">
            <w:pPr>
              <w:spacing w:after="0" w:line="240" w:lineRule="auto"/>
              <w:rPr>
                <w:rFonts w:cs="Calibri"/>
                <w:color w:val="ED7D31"/>
                <w:sz w:val="28"/>
                <w:szCs w:val="28"/>
              </w:rPr>
            </w:pPr>
          </w:p>
        </w:tc>
      </w:tr>
      <w:tr w:rsidRPr="001625EF" w:rsidR="000566CA" w:rsidTr="5CDFFE50" w14:paraId="1AFEED3C" w14:textId="77777777">
        <w:trPr>
          <w:gridAfter w:val="1"/>
          <w:wAfter w:w="49" w:type="dxa"/>
          <w:trHeight w:val="600"/>
        </w:trPr>
        <w:tc>
          <w:tcPr>
            <w:tcW w:w="703" w:type="dxa"/>
            <w:shd w:val="clear" w:color="auto" w:fill="auto"/>
            <w:tcMar/>
          </w:tcPr>
          <w:p w:rsidR="001144C6" w:rsidP="46499190" w:rsidRDefault="001144C6" w14:paraId="2F1592C7" w14:textId="731E85DF">
            <w:pPr>
              <w:spacing w:after="0" w:line="240" w:lineRule="auto"/>
              <w:jc w:val="both"/>
              <w:rPr>
                <w:rFonts w:cs="Calibri"/>
                <w:sz w:val="28"/>
                <w:szCs w:val="28"/>
              </w:rPr>
            </w:pPr>
            <w:r w:rsidRPr="46499190" w:rsidR="001144C6">
              <w:rPr>
                <w:rFonts w:cs="Calibri"/>
                <w:sz w:val="28"/>
                <w:szCs w:val="28"/>
              </w:rPr>
              <w:t>2</w:t>
            </w:r>
            <w:r w:rsidRPr="46499190" w:rsidR="4C66550E">
              <w:rPr>
                <w:rFonts w:cs="Calibri"/>
                <w:sz w:val="28"/>
                <w:szCs w:val="28"/>
              </w:rPr>
              <w:t>1</w:t>
            </w:r>
            <w:r w:rsidRPr="46499190" w:rsidR="001144C6">
              <w:rPr>
                <w:rFonts w:cs="Calibri"/>
                <w:sz w:val="28"/>
                <w:szCs w:val="28"/>
              </w:rPr>
              <w:t>.</w:t>
            </w:r>
          </w:p>
        </w:tc>
        <w:tc>
          <w:tcPr>
            <w:tcW w:w="2513" w:type="dxa"/>
            <w:vMerge w:val="restart"/>
            <w:shd w:val="clear" w:color="auto" w:fill="auto"/>
            <w:tcMar/>
          </w:tcPr>
          <w:p w:rsidRPr="0059277F" w:rsidR="000566CA" w:rsidP="000566CA" w:rsidRDefault="000566CA" w14:paraId="2253821A" w14:textId="0C13D30B">
            <w:pPr>
              <w:pStyle w:val="NoSpacing"/>
              <w:rPr>
                <w:sz w:val="28"/>
                <w:szCs w:val="28"/>
              </w:rPr>
            </w:pPr>
            <w:r w:rsidRPr="00538291" w:rsidR="7A4A2455">
              <w:rPr>
                <w:sz w:val="28"/>
                <w:szCs w:val="28"/>
              </w:rPr>
              <w:t>All staff/</w:t>
            </w:r>
            <w:r w:rsidRPr="00538291" w:rsidR="699F0353">
              <w:rPr>
                <w:sz w:val="28"/>
                <w:szCs w:val="28"/>
              </w:rPr>
              <w:t>p</w:t>
            </w:r>
            <w:r w:rsidRPr="00538291" w:rsidR="7A4A2455">
              <w:rPr>
                <w:sz w:val="28"/>
                <w:szCs w:val="28"/>
              </w:rPr>
              <w:t xml:space="preserve">ublic </w:t>
            </w:r>
            <w:r w:rsidRPr="00538291" w:rsidR="3149C71D">
              <w:rPr>
                <w:sz w:val="28"/>
                <w:szCs w:val="28"/>
              </w:rPr>
              <w:t>c</w:t>
            </w:r>
            <w:r w:rsidRPr="00538291" w:rsidR="7A4A2455">
              <w:rPr>
                <w:sz w:val="28"/>
                <w:szCs w:val="28"/>
              </w:rPr>
              <w:t>ontributor</w:t>
            </w:r>
            <w:r w:rsidRPr="00538291" w:rsidR="7A4A2455">
              <w:rPr>
                <w:sz w:val="28"/>
                <w:szCs w:val="28"/>
              </w:rPr>
              <w:t>s are supported and trained/mentored in their PPIE</w:t>
            </w:r>
          </w:p>
        </w:tc>
        <w:tc>
          <w:tcPr>
            <w:tcW w:w="6150" w:type="dxa"/>
            <w:tcBorders>
              <w:right w:val="single" w:color="auto" w:sz="4"/>
            </w:tcBorders>
            <w:shd w:val="clear" w:color="auto" w:fill="auto"/>
            <w:tcMar/>
          </w:tcPr>
          <w:p w:rsidR="000566CA" w:rsidP="46499190" w:rsidRDefault="000566CA" w14:paraId="1275999F" w14:textId="16E4D377">
            <w:pPr>
              <w:pStyle w:val="NoSpacing"/>
              <w:rPr>
                <w:sz w:val="28"/>
                <w:szCs w:val="28"/>
              </w:rPr>
            </w:pPr>
            <w:bookmarkStart w:name="_Hlk127955360" w:id="2"/>
            <w:r w:rsidRPr="46499190" w:rsidR="77FE227E">
              <w:rPr>
                <w:sz w:val="28"/>
                <w:szCs w:val="28"/>
              </w:rPr>
              <w:t xml:space="preserve">Continue to develop/deliver and evaluate a </w:t>
            </w:r>
            <w:r w:rsidRPr="46499190" w:rsidR="77FE227E">
              <w:rPr>
                <w:sz w:val="28"/>
                <w:szCs w:val="28"/>
              </w:rPr>
              <w:t>training</w:t>
            </w:r>
            <w:r w:rsidRPr="46499190" w:rsidR="77FE227E">
              <w:rPr>
                <w:sz w:val="28"/>
                <w:szCs w:val="28"/>
              </w:rPr>
              <w:t xml:space="preserve"> programme for staff, </w:t>
            </w:r>
            <w:r w:rsidRPr="46499190" w:rsidR="77FE227E">
              <w:rPr>
                <w:sz w:val="28"/>
                <w:szCs w:val="28"/>
              </w:rPr>
              <w:t>students</w:t>
            </w:r>
            <w:r w:rsidRPr="46499190" w:rsidR="77FE227E">
              <w:rPr>
                <w:sz w:val="28"/>
                <w:szCs w:val="28"/>
              </w:rPr>
              <w:t xml:space="preserve"> and </w:t>
            </w:r>
            <w:r w:rsidRPr="46499190" w:rsidR="5A8E2DE4">
              <w:rPr>
                <w:sz w:val="28"/>
                <w:szCs w:val="28"/>
              </w:rPr>
              <w:t>p</w:t>
            </w:r>
            <w:r w:rsidRPr="46499190" w:rsidR="77FE227E">
              <w:rPr>
                <w:sz w:val="28"/>
                <w:szCs w:val="28"/>
              </w:rPr>
              <w:t xml:space="preserve">ublic </w:t>
            </w:r>
            <w:r w:rsidRPr="46499190" w:rsidR="0017CAA1">
              <w:rPr>
                <w:sz w:val="28"/>
                <w:szCs w:val="28"/>
              </w:rPr>
              <w:t>c</w:t>
            </w:r>
            <w:r w:rsidRPr="46499190" w:rsidR="77FE227E">
              <w:rPr>
                <w:sz w:val="28"/>
                <w:szCs w:val="28"/>
              </w:rPr>
              <w:t xml:space="preserve">ontributors (includes Public Engagement champions) </w:t>
            </w:r>
            <w:r w:rsidRPr="46499190" w:rsidR="77FE227E">
              <w:rPr>
                <w:sz w:val="28"/>
                <w:szCs w:val="28"/>
              </w:rPr>
              <w:t>e.g.</w:t>
            </w:r>
            <w:r w:rsidRPr="46499190" w:rsidR="77FE227E">
              <w:rPr>
                <w:sz w:val="28"/>
                <w:szCs w:val="28"/>
              </w:rPr>
              <w:t xml:space="preserve"> Induction Session, how to sessions</w:t>
            </w:r>
            <w:r w:rsidRPr="46499190" w:rsidR="636C467F">
              <w:rPr>
                <w:sz w:val="28"/>
                <w:szCs w:val="28"/>
              </w:rPr>
              <w:t xml:space="preserve">. </w:t>
            </w:r>
            <w:r w:rsidRPr="46499190" w:rsidR="636C467F">
              <w:rPr>
                <w:b w:val="1"/>
                <w:bCs w:val="1"/>
                <w:sz w:val="28"/>
                <w:szCs w:val="28"/>
              </w:rPr>
              <w:t>Measure:</w:t>
            </w:r>
            <w:r w:rsidRPr="46499190" w:rsidR="636C467F">
              <w:rPr>
                <w:sz w:val="28"/>
                <w:szCs w:val="28"/>
              </w:rPr>
              <w:t xml:space="preserve"> train 150 people</w:t>
            </w:r>
            <w:r w:rsidRPr="46499190" w:rsidR="77FE227E">
              <w:rPr>
                <w:sz w:val="28"/>
                <w:szCs w:val="28"/>
              </w:rPr>
              <w:t xml:space="preserve"> </w:t>
            </w:r>
            <w:r w:rsidRPr="46499190" w:rsidR="49E95F00">
              <w:rPr>
                <w:sz w:val="28"/>
                <w:szCs w:val="28"/>
              </w:rPr>
              <w:t xml:space="preserve">and </w:t>
            </w:r>
            <w:r w:rsidRPr="46499190" w:rsidR="05AACC43">
              <w:rPr>
                <w:sz w:val="28"/>
                <w:szCs w:val="28"/>
              </w:rPr>
              <w:t>review/</w:t>
            </w:r>
            <w:r w:rsidRPr="46499190" w:rsidR="49E95F00">
              <w:rPr>
                <w:sz w:val="28"/>
                <w:szCs w:val="28"/>
              </w:rPr>
              <w:t xml:space="preserve">update </w:t>
            </w:r>
            <w:r w:rsidRPr="46499190" w:rsidR="49E95F00">
              <w:rPr>
                <w:sz w:val="28"/>
                <w:szCs w:val="28"/>
              </w:rPr>
              <w:t>training</w:t>
            </w:r>
            <w:r w:rsidRPr="46499190" w:rsidR="49E95F00">
              <w:rPr>
                <w:sz w:val="28"/>
                <w:szCs w:val="28"/>
              </w:rPr>
              <w:t xml:space="preserve"> programme</w:t>
            </w:r>
            <w:r w:rsidRPr="46499190" w:rsidR="409C720D">
              <w:rPr>
                <w:sz w:val="28"/>
                <w:szCs w:val="28"/>
              </w:rPr>
              <w:t xml:space="preserve"> annually</w:t>
            </w:r>
            <w:r w:rsidRPr="46499190" w:rsidR="1970DFAA">
              <w:rPr>
                <w:sz w:val="28"/>
                <w:szCs w:val="28"/>
              </w:rPr>
              <w:t>.</w:t>
            </w:r>
            <w:bookmarkEnd w:id="2"/>
          </w:p>
          <w:p w:rsidR="1970DFAA" w:rsidP="46499190" w:rsidRDefault="1970DFAA" w14:paraId="1C5304B4" w14:textId="289ED17C">
            <w:pPr>
              <w:pStyle w:val="NoSpacing"/>
              <w:rPr>
                <w:b w:val="1"/>
                <w:bCs w:val="1"/>
                <w:sz w:val="28"/>
                <w:szCs w:val="28"/>
              </w:rPr>
            </w:pPr>
            <w:r w:rsidRPr="46499190" w:rsidR="1970DFAA">
              <w:rPr>
                <w:b w:val="1"/>
                <w:bCs w:val="1"/>
                <w:sz w:val="28"/>
                <w:szCs w:val="28"/>
              </w:rPr>
              <w:t xml:space="preserve">Measure: </w:t>
            </w:r>
            <w:r w:rsidRPr="46499190" w:rsidR="1970DFAA">
              <w:rPr>
                <w:b w:val="0"/>
                <w:bCs w:val="0"/>
                <w:sz w:val="28"/>
                <w:szCs w:val="28"/>
              </w:rPr>
              <w:t>create online induction</w:t>
            </w:r>
          </w:p>
        </w:tc>
        <w:tc>
          <w:tcPr>
            <w:tcW w:w="992" w:type="dxa"/>
            <w:tcBorders>
              <w:top w:val="single" w:color="auto" w:sz="4" w:space="0"/>
              <w:left w:val="single" w:color="auto" w:sz="4" w:space="0"/>
              <w:bottom w:val="single" w:color="auto" w:sz="4" w:space="0"/>
              <w:right w:val="single" w:color="auto" w:sz="4" w:space="0"/>
            </w:tcBorders>
            <w:tcMar/>
          </w:tcPr>
          <w:p w:rsidR="000566CA" w:rsidP="46499190" w:rsidRDefault="000566CA" w14:paraId="19F34B2A" w14:textId="5C94E89C">
            <w:pPr>
              <w:spacing w:after="0" w:line="240" w:lineRule="auto"/>
              <w:jc w:val="both"/>
              <w:rPr>
                <w:rFonts w:cs="Calibri"/>
                <w:sz w:val="28"/>
                <w:szCs w:val="28"/>
              </w:rPr>
            </w:pPr>
            <w:r w:rsidRPr="46499190" w:rsidR="000566CA">
              <w:rPr>
                <w:rFonts w:cs="Calibri"/>
                <w:sz w:val="28"/>
                <w:szCs w:val="28"/>
              </w:rPr>
              <w:t>SRPE</w:t>
            </w:r>
          </w:p>
        </w:tc>
        <w:tc>
          <w:tcPr>
            <w:tcW w:w="935" w:type="dxa"/>
            <w:tcBorders>
              <w:top w:val="single" w:color="auto" w:sz="4" w:space="0"/>
              <w:left w:val="single" w:color="auto" w:sz="4" w:space="0"/>
              <w:bottom w:val="single" w:color="auto" w:sz="4" w:space="0"/>
              <w:right w:val="single" w:color="auto" w:sz="4" w:space="0"/>
            </w:tcBorders>
            <w:tcMar/>
          </w:tcPr>
          <w:p w:rsidR="000566CA" w:rsidP="46499190" w:rsidRDefault="000566CA" w14:paraId="176C6A6E" w14:textId="65540CBD">
            <w:pPr>
              <w:pStyle w:val="ListParagraph"/>
              <w:spacing w:after="0" w:line="240" w:lineRule="auto"/>
              <w:ind w:left="0"/>
              <w:jc w:val="both"/>
              <w:rPr>
                <w:rFonts w:cs="Calibri"/>
                <w:sz w:val="28"/>
                <w:szCs w:val="28"/>
              </w:rPr>
            </w:pPr>
            <w:r w:rsidRPr="46499190" w:rsidR="000566CA">
              <w:rPr>
                <w:rFonts w:cs="Calibri"/>
                <w:sz w:val="28"/>
                <w:szCs w:val="28"/>
              </w:rPr>
              <w:t xml:space="preserve">Sept– July </w:t>
            </w:r>
          </w:p>
        </w:tc>
        <w:tc>
          <w:tcPr>
            <w:tcW w:w="1577" w:type="dxa"/>
            <w:gridSpan w:val="2"/>
            <w:tcBorders>
              <w:left w:val="single" w:color="auto" w:sz="4"/>
            </w:tcBorders>
            <w:tcMar/>
          </w:tcPr>
          <w:p w:rsidR="000566CA" w:rsidP="46499190" w:rsidRDefault="000566CA" w14:paraId="7C0C8F90" w14:textId="2328E515">
            <w:pPr>
              <w:pStyle w:val="ListParagraph"/>
              <w:spacing w:after="0" w:line="240" w:lineRule="auto"/>
              <w:ind w:left="0"/>
              <w:jc w:val="center"/>
              <w:rPr>
                <w:rFonts w:cs="Calibri"/>
                <w:color w:val="ED7D31" w:themeColor="accent2" w:themeTint="FF" w:themeShade="FF"/>
                <w:sz w:val="28"/>
                <w:szCs w:val="28"/>
              </w:rPr>
            </w:pPr>
            <w:r w:rsidRPr="46499190" w:rsidR="000566CA">
              <w:rPr>
                <w:rFonts w:cs="Calibri"/>
                <w:sz w:val="28"/>
                <w:szCs w:val="28"/>
              </w:rPr>
              <w:t>People</w:t>
            </w:r>
            <w:r w:rsidRPr="46499190" w:rsidR="000566CA">
              <w:rPr>
                <w:rFonts w:cs="Calibri"/>
                <w:sz w:val="28"/>
                <w:szCs w:val="28"/>
              </w:rPr>
              <w:t>, Practice, Process</w:t>
            </w:r>
          </w:p>
        </w:tc>
        <w:tc>
          <w:tcPr>
            <w:tcW w:w="1199" w:type="dxa"/>
            <w:gridSpan w:val="2"/>
            <w:shd w:val="clear" w:color="auto" w:fill="auto"/>
            <w:tcMar/>
          </w:tcPr>
          <w:p w:rsidRPr="001625EF" w:rsidR="000566CA" w:rsidP="000566CA" w:rsidRDefault="000566CA" w14:paraId="0DA123B1" w14:textId="47A6A387">
            <w:pPr>
              <w:pStyle w:val="ListParagraph"/>
              <w:spacing w:after="0" w:line="240" w:lineRule="auto"/>
              <w:ind w:left="0"/>
              <w:jc w:val="center"/>
              <w:rPr>
                <w:rFonts w:cs="Calibri"/>
                <w:sz w:val="28"/>
                <w:szCs w:val="28"/>
              </w:rPr>
            </w:pPr>
          </w:p>
        </w:tc>
      </w:tr>
      <w:tr w:rsidRPr="001625EF" w:rsidR="000566CA" w:rsidTr="5CDFFE50" w14:paraId="4A088E7B" w14:textId="77777777">
        <w:trPr>
          <w:gridAfter w:val="1"/>
          <w:wAfter w:w="49" w:type="dxa"/>
        </w:trPr>
        <w:tc>
          <w:tcPr>
            <w:tcW w:w="703" w:type="dxa"/>
            <w:shd w:val="clear" w:color="auto" w:fill="auto"/>
            <w:tcMar/>
          </w:tcPr>
          <w:p w:rsidR="047F52ED" w:rsidP="13DC8475" w:rsidRDefault="047F52ED" w14:paraId="46A4F81B" w14:textId="1243917A">
            <w:pPr>
              <w:pStyle w:val="Normal"/>
              <w:jc w:val="both"/>
              <w:rPr>
                <w:rFonts w:cs="Calibri"/>
                <w:sz w:val="28"/>
                <w:szCs w:val="28"/>
              </w:rPr>
            </w:pPr>
            <w:r w:rsidRPr="46499190" w:rsidR="047F52ED">
              <w:rPr>
                <w:rFonts w:cs="Calibri"/>
                <w:sz w:val="28"/>
                <w:szCs w:val="28"/>
              </w:rPr>
              <w:t>2</w:t>
            </w:r>
            <w:r w:rsidRPr="46499190" w:rsidR="495E9F43">
              <w:rPr>
                <w:rFonts w:cs="Calibri"/>
                <w:sz w:val="28"/>
                <w:szCs w:val="28"/>
              </w:rPr>
              <w:t>2</w:t>
            </w:r>
            <w:r w:rsidRPr="46499190" w:rsidR="047F52ED">
              <w:rPr>
                <w:rFonts w:cs="Calibri"/>
                <w:sz w:val="28"/>
                <w:szCs w:val="28"/>
              </w:rPr>
              <w:t>.</w:t>
            </w:r>
          </w:p>
        </w:tc>
        <w:tc>
          <w:tcPr>
            <w:tcW w:w="2513" w:type="dxa"/>
            <w:vMerge/>
            <w:tcMar/>
          </w:tcPr>
          <w:p w:rsidRPr="0059277F" w:rsidR="000566CA" w:rsidP="000566CA" w:rsidRDefault="000566CA" w14:paraId="7E157D06" w14:textId="265C85EF">
            <w:pPr>
              <w:pStyle w:val="NoSpacing"/>
              <w:rPr>
                <w:sz w:val="28"/>
                <w:szCs w:val="28"/>
              </w:rPr>
            </w:pPr>
          </w:p>
        </w:tc>
        <w:tc>
          <w:tcPr>
            <w:tcW w:w="6150" w:type="dxa"/>
            <w:tcBorders>
              <w:top w:val="single" w:color="auto" w:sz="4" w:space="0"/>
              <w:left w:val="single" w:color="auto" w:sz="4" w:space="0"/>
              <w:bottom w:val="single" w:color="auto" w:sz="4" w:space="0"/>
              <w:right w:val="single" w:color="auto" w:sz="4" w:space="0"/>
            </w:tcBorders>
            <w:tcMar/>
          </w:tcPr>
          <w:p w:rsidRPr="0059277F" w:rsidR="000566CA" w:rsidP="000566CA" w:rsidRDefault="000566CA" w14:paraId="49938216" w14:textId="01D7798B">
            <w:pPr>
              <w:pStyle w:val="NoSpacing"/>
              <w:rPr>
                <w:sz w:val="28"/>
                <w:szCs w:val="28"/>
              </w:rPr>
            </w:pPr>
            <w:r w:rsidRPr="13DC8475" w:rsidR="000566CA">
              <w:rPr>
                <w:sz w:val="28"/>
                <w:szCs w:val="28"/>
              </w:rPr>
              <w:t xml:space="preserve">Support </w:t>
            </w:r>
            <w:r w:rsidRPr="13DC8475" w:rsidR="5E4DE5CD">
              <w:rPr>
                <w:sz w:val="28"/>
                <w:szCs w:val="28"/>
              </w:rPr>
              <w:t>S</w:t>
            </w:r>
            <w:r w:rsidRPr="13DC8475" w:rsidR="000566CA">
              <w:rPr>
                <w:sz w:val="28"/>
                <w:szCs w:val="28"/>
              </w:rPr>
              <w:t xml:space="preserve">ervice </w:t>
            </w:r>
            <w:r w:rsidRPr="13DC8475" w:rsidR="71FE10E6">
              <w:rPr>
                <w:sz w:val="28"/>
                <w:szCs w:val="28"/>
              </w:rPr>
              <w:t>L</w:t>
            </w:r>
            <w:r w:rsidRPr="13DC8475" w:rsidR="000566CA">
              <w:rPr>
                <w:sz w:val="28"/>
                <w:szCs w:val="28"/>
              </w:rPr>
              <w:t xml:space="preserve">earning </w:t>
            </w:r>
            <w:r w:rsidRPr="13DC8475" w:rsidR="08073487">
              <w:rPr>
                <w:sz w:val="28"/>
                <w:szCs w:val="28"/>
              </w:rPr>
              <w:t xml:space="preserve">(SL) </w:t>
            </w:r>
            <w:r w:rsidRPr="13DC8475" w:rsidR="000566CA">
              <w:rPr>
                <w:sz w:val="28"/>
                <w:szCs w:val="28"/>
              </w:rPr>
              <w:t xml:space="preserve">within the </w:t>
            </w:r>
            <w:r w:rsidRPr="13DC8475" w:rsidR="000566CA">
              <w:rPr>
                <w:sz w:val="28"/>
                <w:szCs w:val="28"/>
              </w:rPr>
              <w:t>Faculty</w:t>
            </w:r>
            <w:r w:rsidRPr="13DC8475" w:rsidR="000566CA">
              <w:rPr>
                <w:sz w:val="28"/>
                <w:szCs w:val="28"/>
              </w:rPr>
              <w:t>.</w:t>
            </w:r>
            <w:r w:rsidRPr="13DC8475" w:rsidR="6F000110">
              <w:rPr>
                <w:sz w:val="28"/>
                <w:szCs w:val="28"/>
              </w:rPr>
              <w:t xml:space="preserve"> </w:t>
            </w:r>
            <w:r w:rsidRPr="13DC8475" w:rsidR="6F000110">
              <w:rPr>
                <w:b w:val="1"/>
                <w:bCs w:val="1"/>
                <w:sz w:val="28"/>
                <w:szCs w:val="28"/>
              </w:rPr>
              <w:t xml:space="preserve">Measure: </w:t>
            </w:r>
            <w:r w:rsidRPr="13DC8475" w:rsidR="6F000110">
              <w:rPr>
                <w:sz w:val="28"/>
                <w:szCs w:val="28"/>
              </w:rPr>
              <w:t xml:space="preserve">support </w:t>
            </w:r>
            <w:r w:rsidRPr="13DC8475" w:rsidR="6F000110">
              <w:rPr>
                <w:sz w:val="28"/>
                <w:szCs w:val="28"/>
              </w:rPr>
              <w:t>SL</w:t>
            </w:r>
            <w:r w:rsidRPr="13DC8475" w:rsidR="64304A0F">
              <w:rPr>
                <w:sz w:val="28"/>
                <w:szCs w:val="28"/>
              </w:rPr>
              <w:t xml:space="preserve"> projects e.g.</w:t>
            </w:r>
            <w:r w:rsidRPr="13DC8475" w:rsidR="7DD3DAD9">
              <w:rPr>
                <w:sz w:val="28"/>
                <w:szCs w:val="28"/>
              </w:rPr>
              <w:t xml:space="preserve"> conference, </w:t>
            </w:r>
            <w:r w:rsidRPr="13DC8475" w:rsidR="7DD3DAD9">
              <w:rPr>
                <w:sz w:val="28"/>
                <w:szCs w:val="28"/>
              </w:rPr>
              <w:t>toolkit</w:t>
            </w:r>
            <w:r w:rsidRPr="13DC8475" w:rsidR="7DD3DAD9">
              <w:rPr>
                <w:sz w:val="28"/>
                <w:szCs w:val="28"/>
              </w:rPr>
              <w:t xml:space="preserve"> and website</w:t>
            </w:r>
          </w:p>
        </w:tc>
        <w:tc>
          <w:tcPr>
            <w:tcW w:w="992" w:type="dxa"/>
            <w:tcBorders>
              <w:top w:val="single" w:color="auto" w:sz="4" w:space="0"/>
              <w:left w:val="single" w:color="auto" w:sz="4" w:space="0"/>
              <w:bottom w:val="single" w:color="auto" w:sz="4" w:space="0"/>
              <w:right w:val="single" w:color="auto" w:sz="4" w:space="0"/>
            </w:tcBorders>
            <w:tcMar/>
          </w:tcPr>
          <w:p w:rsidRPr="001625EF" w:rsidR="000566CA" w:rsidP="000566CA" w:rsidRDefault="000566CA" w14:paraId="0774C28F" w14:textId="13FE2765">
            <w:pPr>
              <w:spacing w:after="0" w:line="240" w:lineRule="auto"/>
              <w:jc w:val="both"/>
              <w:rPr>
                <w:rFonts w:cs="Calibri"/>
                <w:sz w:val="28"/>
                <w:szCs w:val="28"/>
              </w:rPr>
            </w:pPr>
            <w:r>
              <w:rPr>
                <w:rFonts w:cs="Calibri"/>
                <w:sz w:val="28"/>
                <w:szCs w:val="28"/>
              </w:rPr>
              <w:t>All</w:t>
            </w:r>
          </w:p>
        </w:tc>
        <w:tc>
          <w:tcPr>
            <w:tcW w:w="935" w:type="dxa"/>
            <w:tcBorders>
              <w:top w:val="single" w:color="auto" w:sz="4" w:space="0"/>
              <w:left w:val="single" w:color="auto" w:sz="4" w:space="0"/>
              <w:bottom w:val="single" w:color="auto" w:sz="4" w:space="0"/>
              <w:right w:val="single" w:color="auto" w:sz="4" w:space="0"/>
            </w:tcBorders>
            <w:tcMar/>
          </w:tcPr>
          <w:p w:rsidRPr="001625EF" w:rsidR="000566CA" w:rsidP="000566CA" w:rsidRDefault="000566CA" w14:paraId="2DA42D79" w14:textId="2068B3B4">
            <w:pPr>
              <w:pStyle w:val="ListParagraph"/>
              <w:spacing w:after="0" w:line="240" w:lineRule="auto"/>
              <w:ind w:left="0"/>
              <w:jc w:val="both"/>
              <w:rPr>
                <w:rFonts w:cs="Calibri"/>
                <w:sz w:val="28"/>
                <w:szCs w:val="28"/>
              </w:rPr>
            </w:pPr>
            <w:r>
              <w:rPr>
                <w:rFonts w:cs="Calibri"/>
                <w:sz w:val="28"/>
                <w:szCs w:val="28"/>
              </w:rPr>
              <w:t>Sept– July</w:t>
            </w:r>
          </w:p>
        </w:tc>
        <w:tc>
          <w:tcPr>
            <w:tcW w:w="1577" w:type="dxa"/>
            <w:gridSpan w:val="2"/>
            <w:tcMar/>
          </w:tcPr>
          <w:p w:rsidRPr="001625EF" w:rsidR="000566CA" w:rsidP="000566CA" w:rsidRDefault="000566CA" w14:paraId="0C8FE7CE" w14:textId="328B4D89">
            <w:pPr>
              <w:pStyle w:val="ListParagraph"/>
              <w:spacing w:after="0" w:line="240" w:lineRule="auto"/>
              <w:ind w:left="0"/>
              <w:jc w:val="center"/>
              <w:rPr>
                <w:rFonts w:cs="Calibri"/>
                <w:color w:val="ED7D31"/>
                <w:sz w:val="28"/>
                <w:szCs w:val="28"/>
              </w:rPr>
            </w:pPr>
            <w:r w:rsidRPr="008559F3">
              <w:rPr>
                <w:rFonts w:cs="Calibri"/>
                <w:sz w:val="28"/>
                <w:szCs w:val="28"/>
              </w:rPr>
              <w:t>People, Practice</w:t>
            </w:r>
          </w:p>
        </w:tc>
        <w:tc>
          <w:tcPr>
            <w:tcW w:w="1199" w:type="dxa"/>
            <w:gridSpan w:val="2"/>
            <w:shd w:val="clear" w:color="auto" w:fill="auto"/>
            <w:tcMar/>
          </w:tcPr>
          <w:p w:rsidRPr="001625EF" w:rsidR="000566CA" w:rsidP="000566CA" w:rsidRDefault="000566CA" w14:paraId="41004F19" w14:textId="33C17C64">
            <w:pPr>
              <w:pStyle w:val="ListParagraph"/>
              <w:spacing w:after="0" w:line="240" w:lineRule="auto"/>
              <w:ind w:left="0"/>
              <w:rPr>
                <w:rFonts w:cs="Calibri"/>
                <w:color w:val="ED7D31"/>
                <w:sz w:val="28"/>
                <w:szCs w:val="28"/>
              </w:rPr>
            </w:pPr>
          </w:p>
        </w:tc>
      </w:tr>
      <w:tr w:rsidRPr="001625EF" w:rsidR="00F670C7" w:rsidTr="5CDFFE50" w14:paraId="5AFD84E7" w14:textId="77777777">
        <w:trPr>
          <w:gridAfter w:val="1"/>
          <w:wAfter w:w="49" w:type="dxa"/>
        </w:trPr>
        <w:tc>
          <w:tcPr>
            <w:tcW w:w="703" w:type="dxa"/>
            <w:shd w:val="clear" w:color="auto" w:fill="auto"/>
            <w:tcMar/>
          </w:tcPr>
          <w:p w:rsidRPr="001625EF" w:rsidR="00F670C7" w:rsidP="00F670C7" w:rsidRDefault="00F670C7" w14:paraId="7CBEED82" w14:textId="5E046D06">
            <w:pPr>
              <w:spacing w:after="0" w:line="240" w:lineRule="auto"/>
              <w:jc w:val="both"/>
              <w:rPr>
                <w:rFonts w:cs="Calibri"/>
                <w:sz w:val="28"/>
                <w:szCs w:val="28"/>
              </w:rPr>
            </w:pPr>
            <w:r w:rsidRPr="46499190" w:rsidR="00F670C7">
              <w:rPr>
                <w:rFonts w:cs="Calibri"/>
                <w:sz w:val="28"/>
                <w:szCs w:val="28"/>
              </w:rPr>
              <w:t>2</w:t>
            </w:r>
            <w:r w:rsidRPr="46499190" w:rsidR="3E1C649C">
              <w:rPr>
                <w:rFonts w:cs="Calibri"/>
                <w:sz w:val="28"/>
                <w:szCs w:val="28"/>
              </w:rPr>
              <w:t>3</w:t>
            </w:r>
            <w:r w:rsidRPr="46499190" w:rsidR="00F670C7">
              <w:rPr>
                <w:rFonts w:cs="Calibri"/>
                <w:sz w:val="28"/>
                <w:szCs w:val="28"/>
              </w:rPr>
              <w:t>.</w:t>
            </w:r>
          </w:p>
        </w:tc>
        <w:tc>
          <w:tcPr>
            <w:tcW w:w="2513" w:type="dxa"/>
            <w:vMerge w:val="restart"/>
            <w:tcBorders>
              <w:top w:val="single" w:color="auto" w:sz="4" w:space="0"/>
              <w:left w:val="single" w:color="auto" w:sz="4" w:space="0"/>
              <w:right w:val="single" w:color="auto" w:sz="4" w:space="0"/>
            </w:tcBorders>
            <w:tcMar/>
          </w:tcPr>
          <w:p w:rsidRPr="0059277F" w:rsidR="00F670C7" w:rsidP="00F670C7" w:rsidRDefault="00F670C7" w14:paraId="6EC50E7A" w14:textId="4CF64652">
            <w:pPr>
              <w:pStyle w:val="NoSpacing"/>
              <w:rPr>
                <w:sz w:val="28"/>
                <w:szCs w:val="28"/>
              </w:rPr>
            </w:pPr>
            <w:r w:rsidRPr="00538291" w:rsidR="34E69FF6">
              <w:rPr>
                <w:sz w:val="28"/>
                <w:szCs w:val="28"/>
              </w:rPr>
              <w:t xml:space="preserve">Ensure that we are inclusive in our practice, and our </w:t>
            </w:r>
            <w:r w:rsidRPr="00538291" w:rsidR="692CA45D">
              <w:rPr>
                <w:sz w:val="28"/>
                <w:szCs w:val="28"/>
              </w:rPr>
              <w:t>p</w:t>
            </w:r>
            <w:r w:rsidRPr="00538291" w:rsidR="34E69FF6">
              <w:rPr>
                <w:sz w:val="28"/>
                <w:szCs w:val="28"/>
              </w:rPr>
              <w:t xml:space="preserve">ublic </w:t>
            </w:r>
            <w:r w:rsidRPr="00538291" w:rsidR="6E98A8EC">
              <w:rPr>
                <w:sz w:val="28"/>
                <w:szCs w:val="28"/>
              </w:rPr>
              <w:t>c</w:t>
            </w:r>
            <w:r w:rsidRPr="00538291" w:rsidR="34E69FF6">
              <w:rPr>
                <w:sz w:val="28"/>
                <w:szCs w:val="28"/>
              </w:rPr>
              <w:t xml:space="preserve">ontributor community reflects the </w:t>
            </w:r>
            <w:r w:rsidRPr="00538291" w:rsidR="34E69FF6">
              <w:rPr>
                <w:sz w:val="28"/>
                <w:szCs w:val="28"/>
              </w:rPr>
              <w:t>general public</w:t>
            </w:r>
            <w:r w:rsidRPr="00538291" w:rsidR="34E69FF6">
              <w:rPr>
                <w:sz w:val="28"/>
                <w:szCs w:val="28"/>
              </w:rPr>
              <w:t xml:space="preserve">.  </w:t>
            </w:r>
          </w:p>
        </w:tc>
        <w:tc>
          <w:tcPr>
            <w:tcW w:w="6150" w:type="dxa"/>
            <w:tcBorders>
              <w:top w:val="single" w:color="auto" w:sz="4" w:space="0"/>
              <w:left w:val="single" w:color="auto" w:sz="4" w:space="0"/>
              <w:bottom w:val="single" w:color="auto" w:sz="4" w:space="0"/>
              <w:right w:val="single" w:color="auto" w:sz="4" w:space="0"/>
            </w:tcBorders>
            <w:tcMar/>
          </w:tcPr>
          <w:p w:rsidRPr="0059277F" w:rsidR="00F670C7" w:rsidDel="004F2CB7" w:rsidP="00F670C7" w:rsidRDefault="00F670C7" w14:paraId="7E9D64A5" w14:textId="72F568D3">
            <w:pPr>
              <w:pStyle w:val="NoSpacing"/>
              <w:rPr>
                <w:sz w:val="28"/>
                <w:szCs w:val="28"/>
              </w:rPr>
            </w:pPr>
            <w:r w:rsidRPr="41D66E3D" w:rsidR="6C525F48">
              <w:rPr>
                <w:sz w:val="28"/>
                <w:szCs w:val="28"/>
              </w:rPr>
              <w:t>Ensure that people from “lesser heard” backgrounds are involved and engaged</w:t>
            </w:r>
            <w:r w:rsidRPr="41D66E3D" w:rsidR="33C4D1FD">
              <w:rPr>
                <w:sz w:val="28"/>
                <w:szCs w:val="28"/>
              </w:rPr>
              <w:t>.</w:t>
            </w:r>
            <w:r w:rsidRPr="41D66E3D" w:rsidR="33C4D1FD">
              <w:rPr>
                <w:b w:val="1"/>
                <w:bCs w:val="1"/>
                <w:sz w:val="28"/>
                <w:szCs w:val="28"/>
              </w:rPr>
              <w:t xml:space="preserve"> Measure: </w:t>
            </w:r>
            <w:r w:rsidRPr="41D66E3D" w:rsidR="6C525F48">
              <w:rPr>
                <w:sz w:val="28"/>
                <w:szCs w:val="28"/>
              </w:rPr>
              <w:t>liais</w:t>
            </w:r>
            <w:r w:rsidRPr="41D66E3D" w:rsidR="38E566E5">
              <w:rPr>
                <w:sz w:val="28"/>
                <w:szCs w:val="28"/>
              </w:rPr>
              <w:t>e</w:t>
            </w:r>
            <w:r w:rsidRPr="41D66E3D" w:rsidR="6C525F48">
              <w:rPr>
                <w:sz w:val="28"/>
                <w:szCs w:val="28"/>
              </w:rPr>
              <w:t>/engag</w:t>
            </w:r>
            <w:r w:rsidRPr="41D66E3D" w:rsidR="66DDE7AD">
              <w:rPr>
                <w:sz w:val="28"/>
                <w:szCs w:val="28"/>
              </w:rPr>
              <w:t>e</w:t>
            </w:r>
            <w:r w:rsidRPr="41D66E3D" w:rsidR="6C525F48">
              <w:rPr>
                <w:sz w:val="28"/>
                <w:szCs w:val="28"/>
              </w:rPr>
              <w:t xml:space="preserve"> with these groups to ensure </w:t>
            </w:r>
            <w:r w:rsidRPr="41D66E3D" w:rsidR="6C525F48">
              <w:rPr>
                <w:sz w:val="28"/>
                <w:szCs w:val="28"/>
              </w:rPr>
              <w:t>accurate</w:t>
            </w:r>
            <w:r w:rsidRPr="41D66E3D" w:rsidR="7DA5E58D">
              <w:rPr>
                <w:sz w:val="28"/>
                <w:szCs w:val="28"/>
              </w:rPr>
              <w:t xml:space="preserve"> </w:t>
            </w:r>
            <w:r w:rsidRPr="41D66E3D" w:rsidR="6C525F48">
              <w:rPr>
                <w:sz w:val="28"/>
                <w:szCs w:val="28"/>
              </w:rPr>
              <w:t>representation</w:t>
            </w:r>
            <w:r w:rsidRPr="41D66E3D" w:rsidR="787F4389">
              <w:rPr>
                <w:sz w:val="28"/>
                <w:szCs w:val="28"/>
              </w:rPr>
              <w:t xml:space="preserve">. </w:t>
            </w:r>
            <w:r w:rsidRPr="41D66E3D" w:rsidR="6C525F48">
              <w:rPr>
                <w:sz w:val="28"/>
                <w:szCs w:val="28"/>
              </w:rPr>
              <w:t xml:space="preserve"> </w:t>
            </w:r>
          </w:p>
        </w:tc>
        <w:tc>
          <w:tcPr>
            <w:tcW w:w="992" w:type="dxa"/>
            <w:tcBorders>
              <w:top w:val="single" w:color="auto" w:sz="4" w:space="0"/>
              <w:left w:val="single" w:color="auto" w:sz="4" w:space="0"/>
              <w:bottom w:val="single" w:color="auto" w:sz="4" w:space="0"/>
              <w:right w:val="single" w:color="auto" w:sz="4" w:space="0"/>
            </w:tcBorders>
            <w:tcMar/>
          </w:tcPr>
          <w:p w:rsidRPr="001625EF" w:rsidR="00F670C7" w:rsidDel="004F2CB7" w:rsidP="00F670C7" w:rsidRDefault="00F670C7" w14:paraId="6E36661F" w14:textId="1EE750B4">
            <w:pPr>
              <w:spacing w:after="0" w:line="240" w:lineRule="auto"/>
              <w:jc w:val="both"/>
              <w:rPr>
                <w:rFonts w:cs="Calibri"/>
                <w:sz w:val="28"/>
                <w:szCs w:val="28"/>
              </w:rPr>
            </w:pPr>
            <w:r>
              <w:rPr>
                <w:rFonts w:cs="Calibri"/>
                <w:sz w:val="28"/>
                <w:szCs w:val="28"/>
              </w:rPr>
              <w:t>All</w:t>
            </w:r>
          </w:p>
        </w:tc>
        <w:tc>
          <w:tcPr>
            <w:tcW w:w="935" w:type="dxa"/>
            <w:tcBorders>
              <w:top w:val="single" w:color="auto" w:sz="4" w:space="0"/>
              <w:left w:val="single" w:color="auto" w:sz="4" w:space="0"/>
              <w:bottom w:val="single" w:color="auto" w:sz="4" w:space="0"/>
              <w:right w:val="single" w:color="auto" w:sz="4" w:space="0"/>
            </w:tcBorders>
            <w:tcMar/>
          </w:tcPr>
          <w:p w:rsidRPr="001625EF" w:rsidR="00F670C7" w:rsidDel="004F2CB7" w:rsidP="00F670C7" w:rsidRDefault="00F670C7" w14:paraId="4A81BF2B" w14:textId="197C37E7">
            <w:pPr>
              <w:pStyle w:val="ListParagraph"/>
              <w:spacing w:after="0" w:line="240" w:lineRule="auto"/>
              <w:ind w:left="0"/>
              <w:jc w:val="both"/>
              <w:rPr>
                <w:rFonts w:cs="Calibri"/>
                <w:sz w:val="28"/>
                <w:szCs w:val="28"/>
              </w:rPr>
            </w:pPr>
            <w:r>
              <w:rPr>
                <w:rFonts w:cs="Calibri"/>
                <w:sz w:val="28"/>
                <w:szCs w:val="28"/>
              </w:rPr>
              <w:t xml:space="preserve">Sept– July </w:t>
            </w:r>
          </w:p>
        </w:tc>
        <w:tc>
          <w:tcPr>
            <w:tcW w:w="1577" w:type="dxa"/>
            <w:gridSpan w:val="2"/>
            <w:tcMar/>
          </w:tcPr>
          <w:p w:rsidRPr="00E643A1" w:rsidR="00F670C7" w:rsidP="00F670C7" w:rsidRDefault="00F670C7" w14:paraId="38645DC7" w14:textId="6EB9104D">
            <w:pPr>
              <w:pStyle w:val="ListParagraph"/>
              <w:spacing w:after="0" w:line="240" w:lineRule="auto"/>
              <w:ind w:left="0"/>
              <w:jc w:val="center"/>
              <w:rPr>
                <w:rFonts w:cs="Calibri"/>
                <w:color w:val="ED7D31"/>
                <w:sz w:val="28"/>
                <w:szCs w:val="28"/>
              </w:rPr>
            </w:pPr>
            <w:r w:rsidRPr="00E643A1">
              <w:rPr>
                <w:rFonts w:cs="Calibri"/>
                <w:sz w:val="28"/>
                <w:szCs w:val="28"/>
              </w:rPr>
              <w:t>People</w:t>
            </w:r>
          </w:p>
        </w:tc>
        <w:tc>
          <w:tcPr>
            <w:tcW w:w="1199" w:type="dxa"/>
            <w:gridSpan w:val="2"/>
            <w:shd w:val="clear" w:color="auto" w:fill="auto"/>
            <w:tcMar/>
          </w:tcPr>
          <w:p w:rsidRPr="001625EF" w:rsidR="00F670C7" w:rsidP="00F670C7" w:rsidRDefault="00F670C7" w14:paraId="135E58C4" w14:textId="20CDE76A">
            <w:pPr>
              <w:pStyle w:val="ListParagraph"/>
              <w:spacing w:after="0" w:line="240" w:lineRule="auto"/>
              <w:ind w:left="0"/>
              <w:jc w:val="center"/>
              <w:rPr>
                <w:rFonts w:cs="Calibri"/>
                <w:color w:val="ED7D31"/>
                <w:sz w:val="28"/>
                <w:szCs w:val="28"/>
              </w:rPr>
            </w:pPr>
          </w:p>
        </w:tc>
      </w:tr>
      <w:tr w:rsidRPr="001625EF" w:rsidR="00F670C7" w:rsidTr="5CDFFE50" w14:paraId="6679A9FA" w14:textId="77777777">
        <w:trPr>
          <w:gridAfter w:val="1"/>
          <w:wAfter w:w="49" w:type="dxa"/>
        </w:trPr>
        <w:tc>
          <w:tcPr>
            <w:tcW w:w="703" w:type="dxa"/>
            <w:shd w:val="clear" w:color="auto" w:fill="auto"/>
            <w:tcMar/>
          </w:tcPr>
          <w:p w:rsidR="1207A360" w:rsidP="13DC8475" w:rsidRDefault="1207A360" w14:paraId="6F89B5CB" w14:textId="46DEB460">
            <w:pPr>
              <w:pStyle w:val="Normal"/>
              <w:jc w:val="both"/>
              <w:rPr>
                <w:rFonts w:cs="Calibri"/>
                <w:sz w:val="28"/>
                <w:szCs w:val="28"/>
              </w:rPr>
            </w:pPr>
            <w:r w:rsidRPr="46499190" w:rsidR="1207A360">
              <w:rPr>
                <w:rFonts w:cs="Calibri"/>
                <w:sz w:val="28"/>
                <w:szCs w:val="28"/>
              </w:rPr>
              <w:t>2</w:t>
            </w:r>
            <w:r w:rsidRPr="46499190" w:rsidR="5101B047">
              <w:rPr>
                <w:rFonts w:cs="Calibri"/>
                <w:sz w:val="28"/>
                <w:szCs w:val="28"/>
              </w:rPr>
              <w:t>4</w:t>
            </w:r>
            <w:r w:rsidRPr="46499190" w:rsidR="1207A360">
              <w:rPr>
                <w:rFonts w:cs="Calibri"/>
                <w:sz w:val="28"/>
                <w:szCs w:val="28"/>
              </w:rPr>
              <w:t>.</w:t>
            </w:r>
          </w:p>
        </w:tc>
        <w:tc>
          <w:tcPr>
            <w:tcW w:w="2513" w:type="dxa"/>
            <w:vMerge/>
            <w:tcMar/>
          </w:tcPr>
          <w:p w:rsidRPr="0059277F" w:rsidR="00F670C7" w:rsidP="00F670C7" w:rsidRDefault="00F670C7" w14:paraId="5454A0F5" w14:textId="77777777">
            <w:pPr>
              <w:pStyle w:val="NoSpacing"/>
              <w:rPr>
                <w:sz w:val="28"/>
                <w:szCs w:val="28"/>
                <w:highlight w:val="yellow"/>
              </w:rPr>
            </w:pPr>
          </w:p>
        </w:tc>
        <w:tc>
          <w:tcPr>
            <w:tcW w:w="6150" w:type="dxa"/>
            <w:tcBorders>
              <w:top w:val="single" w:color="auto" w:sz="4" w:space="0"/>
              <w:left w:val="single" w:color="auto" w:sz="4" w:space="0"/>
              <w:bottom w:val="single" w:color="auto" w:sz="4" w:space="0"/>
              <w:right w:val="single" w:color="auto" w:sz="4" w:space="0"/>
            </w:tcBorders>
            <w:shd w:val="clear" w:color="auto" w:fill="auto"/>
            <w:tcMar/>
          </w:tcPr>
          <w:p w:rsidRPr="00FA077C" w:rsidR="00F670C7" w:rsidP="00F670C7" w:rsidRDefault="00F670C7" w14:paraId="4DAFB33D" w14:textId="4212B0E2">
            <w:pPr>
              <w:pStyle w:val="NoSpacing"/>
              <w:rPr>
                <w:sz w:val="28"/>
                <w:szCs w:val="28"/>
              </w:rPr>
            </w:pPr>
            <w:r w:rsidRPr="41D66E3D" w:rsidR="6C525F48">
              <w:rPr>
                <w:sz w:val="28"/>
                <w:szCs w:val="28"/>
              </w:rPr>
              <w:t>Ensure our work with staff, students and communities listens to and champions a diversity of people and perspectives.</w:t>
            </w:r>
            <w:r w:rsidRPr="41D66E3D" w:rsidR="7AF68834">
              <w:rPr>
                <w:sz w:val="28"/>
                <w:szCs w:val="28"/>
              </w:rPr>
              <w:t xml:space="preserve"> </w:t>
            </w:r>
            <w:r w:rsidRPr="41D66E3D" w:rsidR="7AF68834">
              <w:rPr>
                <w:b w:val="1"/>
                <w:bCs w:val="1"/>
                <w:sz w:val="28"/>
                <w:szCs w:val="28"/>
              </w:rPr>
              <w:t xml:space="preserve">Measure: </w:t>
            </w:r>
            <w:r w:rsidRPr="41D66E3D" w:rsidR="108F443C">
              <w:rPr>
                <w:b w:val="0"/>
                <w:bCs w:val="0"/>
                <w:sz w:val="28"/>
                <w:szCs w:val="28"/>
              </w:rPr>
              <w:t xml:space="preserve">involve/engage diverse groups in our </w:t>
            </w:r>
            <w:r w:rsidRPr="41D66E3D" w:rsidR="108F443C">
              <w:rPr>
                <w:b w:val="0"/>
                <w:bCs w:val="0"/>
                <w:sz w:val="28"/>
                <w:szCs w:val="28"/>
              </w:rPr>
              <w:t>research</w:t>
            </w:r>
            <w:r w:rsidRPr="41D66E3D" w:rsidR="108F443C">
              <w:rPr>
                <w:b w:val="0"/>
                <w:bCs w:val="0"/>
                <w:sz w:val="28"/>
                <w:szCs w:val="28"/>
              </w:rPr>
              <w:t xml:space="preserve">/teaching </w:t>
            </w:r>
          </w:p>
        </w:tc>
        <w:tc>
          <w:tcPr>
            <w:tcW w:w="992" w:type="dxa"/>
            <w:tcBorders>
              <w:top w:val="single" w:color="auto" w:sz="4" w:space="0"/>
              <w:left w:val="single" w:color="auto" w:sz="4" w:space="0"/>
              <w:bottom w:val="single" w:color="auto" w:sz="4" w:space="0"/>
              <w:right w:val="single" w:color="auto" w:sz="4" w:space="0"/>
            </w:tcBorders>
            <w:shd w:val="clear" w:color="auto" w:fill="auto"/>
            <w:tcMar/>
          </w:tcPr>
          <w:p w:rsidRPr="00FA077C" w:rsidR="00F670C7" w:rsidP="00F670C7" w:rsidRDefault="00F670C7" w14:paraId="687C1C00" w14:textId="51E69950">
            <w:pPr>
              <w:spacing w:after="0" w:line="240" w:lineRule="auto"/>
              <w:jc w:val="both"/>
              <w:rPr>
                <w:rFonts w:cs="Calibri"/>
                <w:sz w:val="28"/>
                <w:szCs w:val="28"/>
              </w:rPr>
            </w:pPr>
            <w:r>
              <w:rPr>
                <w:rFonts w:cs="Calibri"/>
                <w:sz w:val="28"/>
                <w:szCs w:val="28"/>
              </w:rPr>
              <w:t>All</w:t>
            </w:r>
          </w:p>
        </w:tc>
        <w:tc>
          <w:tcPr>
            <w:tcW w:w="935" w:type="dxa"/>
            <w:tcBorders>
              <w:top w:val="single" w:color="auto" w:sz="4" w:space="0"/>
              <w:left w:val="single" w:color="auto" w:sz="4" w:space="0"/>
              <w:bottom w:val="single" w:color="auto" w:sz="4" w:space="0"/>
              <w:right w:val="single" w:color="auto" w:sz="4" w:space="0"/>
            </w:tcBorders>
            <w:shd w:val="clear" w:color="auto" w:fill="auto"/>
            <w:tcMar/>
          </w:tcPr>
          <w:p w:rsidRPr="00FA077C" w:rsidR="00F670C7" w:rsidP="00F670C7" w:rsidRDefault="00F670C7" w14:paraId="7C4B1AF7" w14:textId="16946769">
            <w:pPr>
              <w:pStyle w:val="ListParagraph"/>
              <w:spacing w:after="0" w:line="240" w:lineRule="auto"/>
              <w:ind w:left="0"/>
              <w:jc w:val="both"/>
              <w:rPr>
                <w:rFonts w:cs="Calibri"/>
                <w:sz w:val="28"/>
                <w:szCs w:val="28"/>
              </w:rPr>
            </w:pPr>
            <w:r>
              <w:rPr>
                <w:rFonts w:cs="Calibri"/>
                <w:sz w:val="28"/>
                <w:szCs w:val="28"/>
              </w:rPr>
              <w:t xml:space="preserve">Sept– July </w:t>
            </w:r>
          </w:p>
        </w:tc>
        <w:tc>
          <w:tcPr>
            <w:tcW w:w="1577" w:type="dxa"/>
            <w:gridSpan w:val="2"/>
            <w:shd w:val="clear" w:color="auto" w:fill="auto"/>
            <w:tcMar/>
          </w:tcPr>
          <w:p w:rsidRPr="00FA077C" w:rsidR="00F670C7" w:rsidP="00F670C7" w:rsidRDefault="00F670C7" w14:paraId="4F0405D1" w14:textId="1DC33F07">
            <w:pPr>
              <w:pStyle w:val="ListParagraph"/>
              <w:spacing w:after="0" w:line="240" w:lineRule="auto"/>
              <w:ind w:left="0"/>
              <w:jc w:val="center"/>
              <w:rPr>
                <w:rFonts w:cs="Calibri"/>
                <w:sz w:val="28"/>
                <w:szCs w:val="28"/>
              </w:rPr>
            </w:pPr>
            <w:r w:rsidRPr="00FA077C">
              <w:rPr>
                <w:rFonts w:cs="Calibri"/>
                <w:sz w:val="28"/>
                <w:szCs w:val="28"/>
              </w:rPr>
              <w:t>People</w:t>
            </w:r>
          </w:p>
          <w:p w:rsidRPr="00FA077C" w:rsidR="00F670C7" w:rsidP="00F670C7" w:rsidRDefault="00F670C7" w14:paraId="6856764E" w14:textId="0BC669D5">
            <w:pPr>
              <w:pStyle w:val="ListParagraph"/>
              <w:spacing w:after="0" w:line="240" w:lineRule="auto"/>
              <w:ind w:left="0"/>
              <w:jc w:val="center"/>
              <w:rPr>
                <w:rFonts w:cs="Calibri"/>
                <w:sz w:val="28"/>
                <w:szCs w:val="28"/>
              </w:rPr>
            </w:pPr>
            <w:r w:rsidRPr="00FA077C">
              <w:rPr>
                <w:rFonts w:cs="Calibri"/>
                <w:sz w:val="28"/>
                <w:szCs w:val="28"/>
              </w:rPr>
              <w:t>Progress</w:t>
            </w:r>
          </w:p>
        </w:tc>
        <w:tc>
          <w:tcPr>
            <w:tcW w:w="1199" w:type="dxa"/>
            <w:gridSpan w:val="2"/>
            <w:shd w:val="clear" w:color="auto" w:fill="auto"/>
            <w:tcMar/>
          </w:tcPr>
          <w:p w:rsidRPr="001625EF" w:rsidR="00F670C7" w:rsidP="00F670C7" w:rsidRDefault="00F670C7" w14:paraId="580582D9" w14:textId="77777777">
            <w:pPr>
              <w:pStyle w:val="ListParagraph"/>
              <w:spacing w:after="0" w:line="240" w:lineRule="auto"/>
              <w:ind w:left="0"/>
              <w:jc w:val="center"/>
              <w:rPr>
                <w:rFonts w:cs="Calibri"/>
                <w:color w:val="ED7D31"/>
                <w:sz w:val="28"/>
                <w:szCs w:val="28"/>
              </w:rPr>
            </w:pPr>
          </w:p>
        </w:tc>
      </w:tr>
      <w:tr w:rsidRPr="001625EF" w:rsidR="00F670C7" w:rsidTr="5CDFFE50" w14:paraId="347B89B5" w14:textId="77777777">
        <w:tc>
          <w:tcPr>
            <w:tcW w:w="703" w:type="dxa"/>
            <w:shd w:val="clear" w:color="auto" w:fill="auto"/>
            <w:tcMar/>
          </w:tcPr>
          <w:p w:rsidRPr="001625EF" w:rsidR="00F670C7" w:rsidP="00F670C7" w:rsidRDefault="00F670C7" w14:paraId="62EBF9A1" w14:textId="77777777">
            <w:pPr>
              <w:spacing w:after="0" w:line="240" w:lineRule="auto"/>
              <w:jc w:val="both"/>
              <w:rPr>
                <w:rFonts w:cs="Calibri"/>
                <w:sz w:val="28"/>
                <w:szCs w:val="28"/>
              </w:rPr>
            </w:pPr>
          </w:p>
        </w:tc>
        <w:tc>
          <w:tcPr>
            <w:tcW w:w="13415" w:type="dxa"/>
            <w:gridSpan w:val="9"/>
            <w:tcMar/>
          </w:tcPr>
          <w:p w:rsidRPr="001625EF" w:rsidR="00F670C7" w:rsidP="00F670C7" w:rsidRDefault="00F670C7" w14:paraId="13E88224" w14:textId="6FD14BC7">
            <w:pPr>
              <w:spacing w:after="0" w:line="240" w:lineRule="auto"/>
              <w:rPr>
                <w:rFonts w:cs="Calibri"/>
                <w:b/>
                <w:sz w:val="28"/>
                <w:szCs w:val="28"/>
              </w:rPr>
            </w:pPr>
            <w:r>
              <w:rPr>
                <w:rFonts w:cs="Calibri"/>
                <w:b/>
                <w:sz w:val="28"/>
                <w:szCs w:val="28"/>
              </w:rPr>
              <w:t>Communication</w:t>
            </w:r>
          </w:p>
        </w:tc>
      </w:tr>
      <w:tr w:rsidRPr="001625EF" w:rsidR="00F670C7" w:rsidTr="5CDFFE50" w14:paraId="23F815D5" w14:textId="77777777">
        <w:trPr>
          <w:gridAfter w:val="1"/>
          <w:wAfter w:w="49" w:type="dxa"/>
        </w:trPr>
        <w:tc>
          <w:tcPr>
            <w:tcW w:w="703" w:type="dxa"/>
            <w:shd w:val="clear" w:color="auto" w:fill="auto"/>
            <w:tcMar/>
          </w:tcPr>
          <w:p w:rsidRPr="001625EF" w:rsidR="00F670C7" w:rsidP="00F670C7" w:rsidRDefault="00F670C7" w14:paraId="5459145D" w14:textId="45801F62">
            <w:pPr>
              <w:spacing w:after="0" w:line="240" w:lineRule="auto"/>
              <w:jc w:val="both"/>
              <w:rPr>
                <w:rFonts w:cs="Calibri"/>
                <w:sz w:val="28"/>
                <w:szCs w:val="28"/>
              </w:rPr>
            </w:pPr>
            <w:r w:rsidRPr="46499190" w:rsidR="62C83E19">
              <w:rPr>
                <w:rFonts w:cs="Calibri"/>
                <w:sz w:val="28"/>
                <w:szCs w:val="28"/>
              </w:rPr>
              <w:t>2</w:t>
            </w:r>
            <w:r w:rsidRPr="46499190" w:rsidR="2B74562E">
              <w:rPr>
                <w:rFonts w:cs="Calibri"/>
                <w:sz w:val="28"/>
                <w:szCs w:val="28"/>
              </w:rPr>
              <w:t>5</w:t>
            </w:r>
            <w:r w:rsidRPr="46499190" w:rsidR="00F670C7">
              <w:rPr>
                <w:rFonts w:cs="Calibri"/>
                <w:sz w:val="28"/>
                <w:szCs w:val="28"/>
              </w:rPr>
              <w:t>.</w:t>
            </w:r>
          </w:p>
        </w:tc>
        <w:tc>
          <w:tcPr>
            <w:tcW w:w="2513" w:type="dxa"/>
            <w:vMerge w:val="restart"/>
            <w:shd w:val="clear" w:color="auto" w:fill="auto"/>
            <w:tcMar/>
          </w:tcPr>
          <w:p w:rsidRPr="0059277F" w:rsidR="00F670C7" w:rsidP="00F670C7" w:rsidRDefault="00F670C7" w14:paraId="288AF0C9" w14:textId="34D748FA">
            <w:pPr>
              <w:pStyle w:val="NoSpacing"/>
              <w:rPr>
                <w:sz w:val="28"/>
                <w:szCs w:val="28"/>
              </w:rPr>
            </w:pPr>
            <w:r w:rsidRPr="0059277F">
              <w:rPr>
                <w:sz w:val="28"/>
                <w:szCs w:val="28"/>
              </w:rPr>
              <w:t xml:space="preserve">Showcase and celebrate PPIE </w:t>
            </w:r>
            <w:r w:rsidRPr="0059277F">
              <w:rPr>
                <w:sz w:val="28"/>
                <w:szCs w:val="28"/>
              </w:rPr>
              <w:lastRenderedPageBreak/>
              <w:t>achievements internally/externally</w:t>
            </w:r>
          </w:p>
        </w:tc>
        <w:tc>
          <w:tcPr>
            <w:tcW w:w="6150" w:type="dxa"/>
            <w:shd w:val="clear" w:color="auto" w:fill="auto"/>
            <w:tcMar/>
          </w:tcPr>
          <w:p w:rsidRPr="0059277F" w:rsidR="00F670C7" w:rsidP="00F670C7" w:rsidRDefault="00F670C7" w14:paraId="0C6C2CD5" w14:textId="6FE1CBF2">
            <w:pPr>
              <w:pStyle w:val="NoSpacing"/>
              <w:rPr>
                <w:sz w:val="28"/>
                <w:szCs w:val="28"/>
              </w:rPr>
            </w:pPr>
            <w:bookmarkStart w:name="_Hlk127955372" w:id="3"/>
            <w:r w:rsidRPr="41D66E3D" w:rsidR="6C525F48">
              <w:rPr>
                <w:sz w:val="28"/>
                <w:szCs w:val="28"/>
              </w:rPr>
              <w:t xml:space="preserve">Hold annual PPIE Celebratory event for </w:t>
            </w:r>
            <w:r w:rsidRPr="41D66E3D" w:rsidR="7733231D">
              <w:rPr>
                <w:sz w:val="28"/>
                <w:szCs w:val="28"/>
              </w:rPr>
              <w:t>p</w:t>
            </w:r>
            <w:r w:rsidRPr="41D66E3D" w:rsidR="6C525F48">
              <w:rPr>
                <w:sz w:val="28"/>
                <w:szCs w:val="28"/>
              </w:rPr>
              <w:t xml:space="preserve">ublic </w:t>
            </w:r>
            <w:r w:rsidRPr="41D66E3D" w:rsidR="1F4617B6">
              <w:rPr>
                <w:sz w:val="28"/>
                <w:szCs w:val="28"/>
              </w:rPr>
              <w:t>c</w:t>
            </w:r>
            <w:r w:rsidRPr="41D66E3D" w:rsidR="6C525F48">
              <w:rPr>
                <w:sz w:val="28"/>
                <w:szCs w:val="28"/>
              </w:rPr>
              <w:t xml:space="preserve">ontributors, </w:t>
            </w:r>
            <w:r w:rsidRPr="41D66E3D" w:rsidR="6C525F48">
              <w:rPr>
                <w:sz w:val="28"/>
                <w:szCs w:val="28"/>
              </w:rPr>
              <w:t>staff</w:t>
            </w:r>
            <w:r w:rsidRPr="41D66E3D" w:rsidR="6C525F48">
              <w:rPr>
                <w:sz w:val="28"/>
                <w:szCs w:val="28"/>
              </w:rPr>
              <w:t xml:space="preserve"> and students within the </w:t>
            </w:r>
            <w:r w:rsidRPr="41D66E3D" w:rsidR="6C525F48">
              <w:rPr>
                <w:sz w:val="28"/>
                <w:szCs w:val="28"/>
              </w:rPr>
              <w:t>Faculty</w:t>
            </w:r>
            <w:r w:rsidRPr="41D66E3D" w:rsidR="6C525F48">
              <w:rPr>
                <w:sz w:val="28"/>
                <w:szCs w:val="28"/>
              </w:rPr>
              <w:t>. Includes ‘Outstanding Contribution to PPIE’ awards</w:t>
            </w:r>
            <w:r w:rsidRPr="41D66E3D" w:rsidR="33EFA550">
              <w:rPr>
                <w:sz w:val="28"/>
                <w:szCs w:val="28"/>
              </w:rPr>
              <w:t xml:space="preserve">. </w:t>
            </w:r>
            <w:r w:rsidRPr="41D66E3D" w:rsidR="33EFA550">
              <w:rPr>
                <w:b w:val="1"/>
                <w:bCs w:val="1"/>
                <w:sz w:val="28"/>
                <w:szCs w:val="28"/>
              </w:rPr>
              <w:t>Measure:</w:t>
            </w:r>
            <w:r w:rsidRPr="41D66E3D" w:rsidR="33EFA550">
              <w:rPr>
                <w:sz w:val="28"/>
                <w:szCs w:val="28"/>
              </w:rPr>
              <w:t xml:space="preserve"> host event and awards</w:t>
            </w:r>
            <w:bookmarkEnd w:id="3"/>
          </w:p>
        </w:tc>
        <w:tc>
          <w:tcPr>
            <w:tcW w:w="992" w:type="dxa"/>
            <w:shd w:val="clear" w:color="auto" w:fill="auto"/>
            <w:tcMar/>
          </w:tcPr>
          <w:p w:rsidRPr="001625EF" w:rsidR="00F670C7" w:rsidP="00F670C7" w:rsidRDefault="00F670C7" w14:paraId="5ECB4288" w14:textId="70308826">
            <w:pPr>
              <w:spacing w:after="0" w:line="240" w:lineRule="auto"/>
              <w:jc w:val="both"/>
              <w:rPr>
                <w:rFonts w:cs="Calibri"/>
                <w:sz w:val="28"/>
                <w:szCs w:val="28"/>
              </w:rPr>
            </w:pPr>
            <w:r>
              <w:rPr>
                <w:rFonts w:cs="Calibri"/>
                <w:sz w:val="28"/>
                <w:szCs w:val="28"/>
              </w:rPr>
              <w:t>PPIE Forum</w:t>
            </w:r>
          </w:p>
          <w:p w:rsidRPr="001625EF" w:rsidR="00F670C7" w:rsidP="00F670C7" w:rsidRDefault="00F670C7" w14:paraId="041DC511" w14:textId="10C7F2C3">
            <w:pPr>
              <w:spacing w:after="0" w:line="240" w:lineRule="auto"/>
              <w:jc w:val="both"/>
              <w:rPr>
                <w:rFonts w:cs="Calibri"/>
                <w:sz w:val="28"/>
                <w:szCs w:val="28"/>
              </w:rPr>
            </w:pPr>
          </w:p>
        </w:tc>
        <w:tc>
          <w:tcPr>
            <w:tcW w:w="935" w:type="dxa"/>
            <w:shd w:val="clear" w:color="auto" w:fill="auto"/>
            <w:tcMar/>
          </w:tcPr>
          <w:p w:rsidRPr="001625EF" w:rsidR="00F670C7" w:rsidP="00F670C7" w:rsidRDefault="00F670C7" w14:paraId="06A4B938" w14:textId="0599DDC7">
            <w:pPr>
              <w:pStyle w:val="ListParagraph"/>
              <w:spacing w:after="0" w:line="240" w:lineRule="auto"/>
              <w:ind w:left="0"/>
              <w:jc w:val="both"/>
              <w:rPr>
                <w:rFonts w:cs="Calibri"/>
                <w:sz w:val="28"/>
                <w:szCs w:val="28"/>
              </w:rPr>
            </w:pPr>
            <w:r w:rsidRPr="001625EF">
              <w:rPr>
                <w:rFonts w:cs="Calibri"/>
                <w:sz w:val="28"/>
                <w:szCs w:val="28"/>
              </w:rPr>
              <w:t xml:space="preserve">July </w:t>
            </w:r>
          </w:p>
        </w:tc>
        <w:tc>
          <w:tcPr>
            <w:tcW w:w="1577" w:type="dxa"/>
            <w:gridSpan w:val="2"/>
            <w:tcMar/>
          </w:tcPr>
          <w:p w:rsidRPr="001625EF" w:rsidR="00F670C7" w:rsidP="00F670C7" w:rsidRDefault="00F670C7" w14:paraId="709E88E4" w14:textId="0D37C2FD">
            <w:pPr>
              <w:pStyle w:val="ListParagraph"/>
              <w:spacing w:after="0" w:line="240" w:lineRule="auto"/>
              <w:ind w:left="0"/>
              <w:jc w:val="center"/>
              <w:rPr>
                <w:rFonts w:cs="Calibri"/>
                <w:color w:val="ED7D31"/>
                <w:sz w:val="28"/>
                <w:szCs w:val="28"/>
              </w:rPr>
            </w:pPr>
            <w:r w:rsidRPr="008559F3">
              <w:rPr>
                <w:rFonts w:cs="Calibri"/>
                <w:sz w:val="28"/>
                <w:szCs w:val="28"/>
              </w:rPr>
              <w:t>People, Practice</w:t>
            </w:r>
          </w:p>
        </w:tc>
        <w:tc>
          <w:tcPr>
            <w:tcW w:w="1199" w:type="dxa"/>
            <w:gridSpan w:val="2"/>
            <w:shd w:val="clear" w:color="auto" w:fill="auto"/>
            <w:tcMar/>
          </w:tcPr>
          <w:p w:rsidRPr="00B85A59" w:rsidR="00F670C7" w:rsidP="00F670C7" w:rsidRDefault="00F670C7" w14:paraId="508C98E9" w14:textId="51CB570D">
            <w:pPr>
              <w:spacing w:after="0" w:line="240" w:lineRule="auto"/>
              <w:rPr>
                <w:rFonts w:cs="Calibri"/>
                <w:color w:val="ED7D31"/>
                <w:sz w:val="28"/>
                <w:szCs w:val="28"/>
              </w:rPr>
            </w:pPr>
          </w:p>
        </w:tc>
      </w:tr>
      <w:tr w:rsidRPr="001625EF" w:rsidR="00F670C7" w:rsidTr="5CDFFE50" w14:paraId="29B171A7" w14:textId="77777777">
        <w:trPr>
          <w:gridAfter w:val="1"/>
          <w:wAfter w:w="49" w:type="dxa"/>
        </w:trPr>
        <w:tc>
          <w:tcPr>
            <w:tcW w:w="703" w:type="dxa"/>
            <w:shd w:val="clear" w:color="auto" w:fill="auto"/>
            <w:tcMar/>
          </w:tcPr>
          <w:p w:rsidR="4A09872E" w:rsidP="13DC8475" w:rsidRDefault="4A09872E" w14:paraId="5268C52D" w14:textId="2EFA5449">
            <w:pPr>
              <w:pStyle w:val="Normal"/>
              <w:jc w:val="both"/>
              <w:rPr>
                <w:rFonts w:cs="Calibri"/>
                <w:sz w:val="28"/>
                <w:szCs w:val="28"/>
              </w:rPr>
            </w:pPr>
            <w:r w:rsidRPr="46499190" w:rsidR="52F1B181">
              <w:rPr>
                <w:rFonts w:cs="Calibri"/>
                <w:sz w:val="28"/>
                <w:szCs w:val="28"/>
              </w:rPr>
              <w:t>2</w:t>
            </w:r>
            <w:r w:rsidRPr="46499190" w:rsidR="5BD630F4">
              <w:rPr>
                <w:rFonts w:cs="Calibri"/>
                <w:sz w:val="28"/>
                <w:szCs w:val="28"/>
              </w:rPr>
              <w:t>6</w:t>
            </w:r>
            <w:r w:rsidRPr="46499190" w:rsidR="4A09872E">
              <w:rPr>
                <w:rFonts w:cs="Calibri"/>
                <w:sz w:val="28"/>
                <w:szCs w:val="28"/>
              </w:rPr>
              <w:t>.</w:t>
            </w:r>
          </w:p>
        </w:tc>
        <w:tc>
          <w:tcPr>
            <w:tcW w:w="2513" w:type="dxa"/>
            <w:vMerge/>
            <w:tcMar/>
          </w:tcPr>
          <w:p w:rsidRPr="0059277F" w:rsidR="00F670C7" w:rsidP="00F670C7" w:rsidRDefault="00F670C7" w14:paraId="7818863E" w14:textId="77777777">
            <w:pPr>
              <w:pStyle w:val="NoSpacing"/>
              <w:rPr>
                <w:sz w:val="28"/>
                <w:szCs w:val="28"/>
              </w:rPr>
            </w:pPr>
          </w:p>
        </w:tc>
        <w:tc>
          <w:tcPr>
            <w:tcW w:w="6150" w:type="dxa"/>
            <w:shd w:val="clear" w:color="auto" w:fill="auto"/>
            <w:tcMar/>
          </w:tcPr>
          <w:p w:rsidRPr="0059277F" w:rsidR="00F670C7" w:rsidP="00F670C7" w:rsidRDefault="00F670C7" w14:paraId="27340EA0" w14:textId="2B4D9178">
            <w:pPr>
              <w:pStyle w:val="NoSpacing"/>
              <w:rPr>
                <w:sz w:val="28"/>
                <w:szCs w:val="28"/>
              </w:rPr>
            </w:pPr>
            <w:r w:rsidRPr="41D66E3D" w:rsidR="6C525F48">
              <w:rPr>
                <w:sz w:val="28"/>
                <w:szCs w:val="28"/>
              </w:rPr>
              <w:t>Submit Making a Difference Awards nominations for the Faculty, specifically the ‘</w:t>
            </w:r>
            <w:r w:rsidRPr="41D66E3D" w:rsidR="45CE8E35">
              <w:rPr>
                <w:sz w:val="28"/>
                <w:szCs w:val="28"/>
              </w:rPr>
              <w:t>o</w:t>
            </w:r>
            <w:r w:rsidRPr="41D66E3D" w:rsidR="6C525F48">
              <w:rPr>
                <w:sz w:val="28"/>
                <w:szCs w:val="28"/>
              </w:rPr>
              <w:t>utstanding public and community engagement initiative’ category</w:t>
            </w:r>
            <w:r w:rsidRPr="41D66E3D" w:rsidR="4FAE6AEA">
              <w:rPr>
                <w:sz w:val="28"/>
                <w:szCs w:val="28"/>
              </w:rPr>
              <w:t xml:space="preserve">. </w:t>
            </w:r>
            <w:r w:rsidRPr="41D66E3D" w:rsidR="4FAE6AEA">
              <w:rPr>
                <w:b w:val="1"/>
                <w:bCs w:val="1"/>
                <w:sz w:val="28"/>
                <w:szCs w:val="28"/>
              </w:rPr>
              <w:t xml:space="preserve">Measure: </w:t>
            </w:r>
            <w:r w:rsidRPr="41D66E3D" w:rsidR="4FAE6AEA">
              <w:rPr>
                <w:sz w:val="28"/>
                <w:szCs w:val="28"/>
              </w:rPr>
              <w:t>support</w:t>
            </w:r>
            <w:r w:rsidRPr="41D66E3D" w:rsidR="6CF798A5">
              <w:rPr>
                <w:sz w:val="28"/>
                <w:szCs w:val="28"/>
              </w:rPr>
              <w:t xml:space="preserve"> and</w:t>
            </w:r>
            <w:r w:rsidRPr="41D66E3D" w:rsidR="4FAE6AEA">
              <w:rPr>
                <w:sz w:val="28"/>
                <w:szCs w:val="28"/>
              </w:rPr>
              <w:t xml:space="preserve"> </w:t>
            </w:r>
            <w:r w:rsidRPr="41D66E3D" w:rsidR="4FAE6AEA">
              <w:rPr>
                <w:sz w:val="28"/>
                <w:szCs w:val="28"/>
              </w:rPr>
              <w:t>submit</w:t>
            </w:r>
            <w:r w:rsidRPr="41D66E3D" w:rsidR="4FAE6AEA">
              <w:rPr>
                <w:sz w:val="28"/>
                <w:szCs w:val="28"/>
              </w:rPr>
              <w:t xml:space="preserve"> </w:t>
            </w:r>
            <w:r w:rsidRPr="41D66E3D" w:rsidR="4FAE6AEA">
              <w:rPr>
                <w:sz w:val="28"/>
                <w:szCs w:val="28"/>
              </w:rPr>
              <w:t>nominations</w:t>
            </w:r>
          </w:p>
        </w:tc>
        <w:tc>
          <w:tcPr>
            <w:tcW w:w="992" w:type="dxa"/>
            <w:shd w:val="clear" w:color="auto" w:fill="auto"/>
            <w:tcMar/>
          </w:tcPr>
          <w:p w:rsidRPr="001625EF" w:rsidR="00F670C7" w:rsidP="00F670C7" w:rsidRDefault="00F670C7" w14:paraId="471C9653" w14:textId="3E8242C2">
            <w:pPr>
              <w:spacing w:after="0" w:line="240" w:lineRule="auto"/>
              <w:jc w:val="both"/>
              <w:rPr>
                <w:rFonts w:cs="Calibri"/>
                <w:sz w:val="28"/>
                <w:szCs w:val="28"/>
              </w:rPr>
            </w:pPr>
            <w:r>
              <w:rPr>
                <w:rFonts w:cs="Calibri"/>
                <w:sz w:val="28"/>
                <w:szCs w:val="28"/>
              </w:rPr>
              <w:t>All</w:t>
            </w:r>
          </w:p>
          <w:p w:rsidRPr="001625EF" w:rsidR="00F670C7" w:rsidP="00F670C7" w:rsidRDefault="00F670C7" w14:paraId="44F69B9A" w14:textId="1E556317">
            <w:pPr>
              <w:spacing w:after="0" w:line="240" w:lineRule="auto"/>
              <w:jc w:val="both"/>
              <w:rPr>
                <w:rFonts w:cs="Calibri"/>
                <w:sz w:val="28"/>
                <w:szCs w:val="28"/>
              </w:rPr>
            </w:pPr>
          </w:p>
        </w:tc>
        <w:tc>
          <w:tcPr>
            <w:tcW w:w="935" w:type="dxa"/>
            <w:shd w:val="clear" w:color="auto" w:fill="auto"/>
            <w:tcMar/>
          </w:tcPr>
          <w:p w:rsidRPr="001625EF" w:rsidR="00F670C7" w:rsidP="00F670C7" w:rsidRDefault="00F670C7" w14:paraId="2EBFC452" w14:textId="08ED5546">
            <w:pPr>
              <w:pStyle w:val="ListParagraph"/>
              <w:spacing w:after="0" w:line="240" w:lineRule="auto"/>
              <w:ind w:left="0"/>
              <w:jc w:val="both"/>
              <w:rPr>
                <w:rFonts w:cs="Calibri"/>
                <w:sz w:val="28"/>
                <w:szCs w:val="28"/>
              </w:rPr>
            </w:pPr>
            <w:r w:rsidRPr="5CDFFE50" w:rsidR="00F670C7">
              <w:rPr>
                <w:rFonts w:cs="Calibri"/>
                <w:sz w:val="28"/>
                <w:szCs w:val="28"/>
              </w:rPr>
              <w:t xml:space="preserve">Jan </w:t>
            </w:r>
          </w:p>
          <w:p w:rsidRPr="001625EF" w:rsidR="00F670C7" w:rsidP="00F670C7" w:rsidRDefault="00F670C7" w14:paraId="707FF258" w14:textId="2EC27071">
            <w:pPr>
              <w:pStyle w:val="ListParagraph"/>
              <w:spacing w:after="0" w:line="240" w:lineRule="auto"/>
              <w:ind w:left="0"/>
              <w:jc w:val="both"/>
              <w:rPr>
                <w:rFonts w:cs="Calibri"/>
                <w:sz w:val="28"/>
                <w:szCs w:val="28"/>
              </w:rPr>
            </w:pPr>
          </w:p>
        </w:tc>
        <w:tc>
          <w:tcPr>
            <w:tcW w:w="1577" w:type="dxa"/>
            <w:gridSpan w:val="2"/>
            <w:tcMar/>
          </w:tcPr>
          <w:p w:rsidRPr="001625EF" w:rsidR="00F670C7" w:rsidP="00F670C7" w:rsidRDefault="00F670C7" w14:paraId="5F07D11E" w14:textId="22E5466C">
            <w:pPr>
              <w:pStyle w:val="ListParagraph"/>
              <w:spacing w:after="0" w:line="240" w:lineRule="auto"/>
              <w:ind w:left="0"/>
              <w:jc w:val="center"/>
              <w:rPr>
                <w:rFonts w:cs="Calibri"/>
                <w:color w:val="ED7D31"/>
                <w:sz w:val="28"/>
                <w:szCs w:val="28"/>
              </w:rPr>
            </w:pPr>
            <w:r w:rsidRPr="008559F3">
              <w:rPr>
                <w:rFonts w:cs="Calibri"/>
                <w:sz w:val="28"/>
                <w:szCs w:val="28"/>
              </w:rPr>
              <w:t>People, Practice</w:t>
            </w:r>
          </w:p>
        </w:tc>
        <w:tc>
          <w:tcPr>
            <w:tcW w:w="1199" w:type="dxa"/>
            <w:gridSpan w:val="2"/>
            <w:shd w:val="clear" w:color="auto" w:fill="auto"/>
            <w:tcMar/>
          </w:tcPr>
          <w:p w:rsidRPr="001625EF" w:rsidR="00F670C7" w:rsidP="00538291" w:rsidRDefault="00F670C7" w14:paraId="41508A3C" w14:textId="0D1EF334">
            <w:pPr>
              <w:pStyle w:val="ListParagraph"/>
              <w:spacing w:after="0" w:line="240" w:lineRule="auto"/>
              <w:ind w:left="0"/>
              <w:jc w:val="center"/>
              <w:rPr>
                <w:rFonts w:cs="Calibri"/>
                <w:b w:val="1"/>
                <w:bCs w:val="1"/>
                <w:color w:val="00B050"/>
                <w:sz w:val="28"/>
                <w:szCs w:val="28"/>
              </w:rPr>
            </w:pPr>
            <w:r w:rsidRPr="5CDFFE50" w:rsidR="137D186C">
              <w:rPr>
                <w:rFonts w:cs="Calibri"/>
                <w:b w:val="1"/>
                <w:bCs w:val="1"/>
                <w:color w:val="00B050"/>
                <w:sz w:val="28"/>
                <w:szCs w:val="28"/>
              </w:rPr>
              <w:t>Green</w:t>
            </w:r>
          </w:p>
        </w:tc>
      </w:tr>
      <w:tr w:rsidRPr="001625EF" w:rsidR="00F670C7" w:rsidTr="5CDFFE50" w14:paraId="16A7F454" w14:textId="77777777">
        <w:trPr>
          <w:gridAfter w:val="1"/>
          <w:wAfter w:w="49" w:type="dxa"/>
          <w:trHeight w:val="1018"/>
        </w:trPr>
        <w:tc>
          <w:tcPr>
            <w:tcW w:w="703" w:type="dxa"/>
            <w:shd w:val="clear" w:color="auto" w:fill="auto"/>
            <w:tcMar/>
          </w:tcPr>
          <w:p w:rsidRPr="001625EF" w:rsidR="00F670C7" w:rsidP="00F670C7" w:rsidRDefault="00F670C7" w14:paraId="679B977D" w14:textId="25C622C7">
            <w:pPr>
              <w:spacing w:after="0" w:line="240" w:lineRule="auto"/>
              <w:jc w:val="both"/>
              <w:rPr>
                <w:rFonts w:cs="Calibri"/>
                <w:sz w:val="28"/>
                <w:szCs w:val="28"/>
              </w:rPr>
            </w:pPr>
            <w:r w:rsidRPr="46499190" w:rsidR="2951A50B">
              <w:rPr>
                <w:rFonts w:cs="Calibri"/>
                <w:sz w:val="28"/>
                <w:szCs w:val="28"/>
              </w:rPr>
              <w:t>2</w:t>
            </w:r>
            <w:r w:rsidRPr="46499190" w:rsidR="6354C345">
              <w:rPr>
                <w:rFonts w:cs="Calibri"/>
                <w:sz w:val="28"/>
                <w:szCs w:val="28"/>
              </w:rPr>
              <w:t>7</w:t>
            </w:r>
            <w:r w:rsidRPr="46499190" w:rsidR="00F670C7">
              <w:rPr>
                <w:rFonts w:cs="Calibri"/>
                <w:sz w:val="28"/>
                <w:szCs w:val="28"/>
              </w:rPr>
              <w:t>.</w:t>
            </w:r>
          </w:p>
        </w:tc>
        <w:tc>
          <w:tcPr>
            <w:tcW w:w="2513" w:type="dxa"/>
            <w:shd w:val="clear" w:color="auto" w:fill="auto"/>
            <w:tcMar/>
          </w:tcPr>
          <w:p w:rsidRPr="0059277F" w:rsidR="00F670C7" w:rsidP="00F670C7" w:rsidRDefault="00F670C7" w14:paraId="44509199" w14:textId="2DB50B5C">
            <w:pPr>
              <w:pStyle w:val="NoSpacing"/>
              <w:rPr>
                <w:sz w:val="28"/>
                <w:szCs w:val="28"/>
              </w:rPr>
            </w:pPr>
            <w:r w:rsidRPr="0059277F">
              <w:rPr>
                <w:sz w:val="28"/>
                <w:szCs w:val="28"/>
              </w:rPr>
              <w:t>Communicate the positive impact of our PPIE activities internally and externally and raise the profile of PPIE and the Forum</w:t>
            </w:r>
          </w:p>
        </w:tc>
        <w:tc>
          <w:tcPr>
            <w:tcW w:w="6150" w:type="dxa"/>
            <w:tcBorders>
              <w:bottom w:val="single" w:color="auto" w:sz="4" w:space="0"/>
            </w:tcBorders>
            <w:shd w:val="clear" w:color="auto" w:fill="auto"/>
            <w:tcMar/>
          </w:tcPr>
          <w:p w:rsidRPr="0059277F" w:rsidR="00F670C7" w:rsidP="00F670C7" w:rsidRDefault="00F670C7" w14:paraId="4CE53006" w14:textId="1B6E0B36">
            <w:pPr>
              <w:pStyle w:val="NoSpacing"/>
              <w:rPr>
                <w:sz w:val="28"/>
                <w:szCs w:val="28"/>
              </w:rPr>
            </w:pPr>
            <w:r w:rsidRPr="41D66E3D" w:rsidR="6C525F48">
              <w:rPr>
                <w:sz w:val="28"/>
                <w:szCs w:val="28"/>
              </w:rPr>
              <w:t xml:space="preserve">Promote PPIE related stories (events, training, </w:t>
            </w:r>
            <w:r w:rsidRPr="41D66E3D" w:rsidR="6C525F48">
              <w:rPr>
                <w:sz w:val="28"/>
                <w:szCs w:val="28"/>
              </w:rPr>
              <w:t>activities</w:t>
            </w:r>
            <w:r w:rsidRPr="41D66E3D" w:rsidR="6C525F48">
              <w:rPr>
                <w:sz w:val="28"/>
                <w:szCs w:val="28"/>
              </w:rPr>
              <w:t xml:space="preserve"> and resources) both internally (announcements, FBMH news Twitter, digest, blog, SR magazine, </w:t>
            </w:r>
            <w:r w:rsidRPr="41D66E3D" w:rsidR="6C525F48">
              <w:rPr>
                <w:sz w:val="28"/>
                <w:szCs w:val="28"/>
              </w:rPr>
              <w:t>engagement@manchester</w:t>
            </w:r>
            <w:r w:rsidRPr="41D66E3D" w:rsidR="6C525F48">
              <w:rPr>
                <w:sz w:val="28"/>
                <w:szCs w:val="28"/>
              </w:rPr>
              <w:t xml:space="preserve"> network) and externally (conferences, journals (peer reviewed and academic), articles etc.)</w:t>
            </w:r>
            <w:r w:rsidRPr="41D66E3D" w:rsidR="407D2C88">
              <w:rPr>
                <w:sz w:val="28"/>
                <w:szCs w:val="28"/>
              </w:rPr>
              <w:t xml:space="preserve">. </w:t>
            </w:r>
            <w:r w:rsidRPr="41D66E3D" w:rsidR="407D2C88">
              <w:rPr>
                <w:b w:val="1"/>
                <w:bCs w:val="1"/>
                <w:sz w:val="28"/>
                <w:szCs w:val="28"/>
              </w:rPr>
              <w:t>Measure:</w:t>
            </w:r>
            <w:r w:rsidRPr="41D66E3D" w:rsidR="407D2C88">
              <w:rPr>
                <w:sz w:val="28"/>
                <w:szCs w:val="28"/>
              </w:rPr>
              <w:t xml:space="preserve"> publish 1x blog per month, 1 tweet per week and contribute to other communications channels</w:t>
            </w:r>
            <w:r w:rsidRPr="41D66E3D" w:rsidR="6C525F48">
              <w:rPr>
                <w:sz w:val="28"/>
                <w:szCs w:val="28"/>
              </w:rPr>
              <w:t xml:space="preserve"> </w:t>
            </w:r>
            <w:r w:rsidRPr="41D66E3D" w:rsidR="794B146F">
              <w:rPr>
                <w:sz w:val="28"/>
                <w:szCs w:val="28"/>
              </w:rPr>
              <w:t>e.g. SR blog, Faculty news etc.</w:t>
            </w:r>
            <w:r w:rsidRPr="41D66E3D" w:rsidR="6C525F48">
              <w:rPr>
                <w:sz w:val="28"/>
                <w:szCs w:val="28"/>
              </w:rPr>
              <w:t xml:space="preserve">  </w:t>
            </w:r>
          </w:p>
        </w:tc>
        <w:tc>
          <w:tcPr>
            <w:tcW w:w="992" w:type="dxa"/>
            <w:shd w:val="clear" w:color="auto" w:fill="auto"/>
            <w:tcMar/>
          </w:tcPr>
          <w:p w:rsidRPr="001625EF" w:rsidR="00F670C7" w:rsidP="00F670C7" w:rsidRDefault="00F670C7" w14:paraId="19F47F90" w14:textId="49191885">
            <w:pPr>
              <w:spacing w:after="0" w:line="240" w:lineRule="auto"/>
              <w:jc w:val="both"/>
              <w:rPr>
                <w:rFonts w:cs="Calibri"/>
                <w:sz w:val="28"/>
                <w:szCs w:val="28"/>
              </w:rPr>
            </w:pPr>
            <w:r w:rsidRPr="001625EF">
              <w:rPr>
                <w:rFonts w:cs="Calibri"/>
                <w:sz w:val="28"/>
                <w:szCs w:val="28"/>
              </w:rPr>
              <w:t>All</w:t>
            </w:r>
          </w:p>
        </w:tc>
        <w:tc>
          <w:tcPr>
            <w:tcW w:w="935" w:type="dxa"/>
            <w:shd w:val="clear" w:color="auto" w:fill="auto"/>
            <w:tcMar/>
          </w:tcPr>
          <w:p w:rsidRPr="001625EF" w:rsidR="00F670C7" w:rsidP="00F670C7" w:rsidRDefault="00F670C7" w14:paraId="65E9A237" w14:textId="578D5A0E">
            <w:pPr>
              <w:pStyle w:val="ListParagraph"/>
              <w:spacing w:after="0" w:line="240" w:lineRule="auto"/>
              <w:ind w:left="0"/>
              <w:jc w:val="both"/>
              <w:rPr>
                <w:rFonts w:cs="Calibri"/>
                <w:sz w:val="28"/>
                <w:szCs w:val="28"/>
              </w:rPr>
            </w:pPr>
            <w:r w:rsidRPr="001625EF">
              <w:rPr>
                <w:rFonts w:cs="Calibri"/>
                <w:sz w:val="28"/>
                <w:szCs w:val="28"/>
              </w:rPr>
              <w:t xml:space="preserve">Sept-July </w:t>
            </w:r>
          </w:p>
        </w:tc>
        <w:tc>
          <w:tcPr>
            <w:tcW w:w="1577" w:type="dxa"/>
            <w:gridSpan w:val="2"/>
            <w:tcMar/>
          </w:tcPr>
          <w:p w:rsidRPr="001625EF" w:rsidR="00F670C7" w:rsidP="00F670C7" w:rsidRDefault="00F670C7" w14:paraId="687C6DE0" w14:textId="2D12AB76">
            <w:pPr>
              <w:pStyle w:val="ListParagraph"/>
              <w:spacing w:after="0" w:line="240" w:lineRule="auto"/>
              <w:ind w:left="0"/>
              <w:jc w:val="center"/>
              <w:rPr>
                <w:rFonts w:cs="Calibri"/>
                <w:color w:val="ED7D31"/>
                <w:sz w:val="28"/>
                <w:szCs w:val="28"/>
              </w:rPr>
            </w:pPr>
            <w:r w:rsidRPr="008559F3">
              <w:rPr>
                <w:rFonts w:cs="Calibri"/>
                <w:sz w:val="28"/>
                <w:szCs w:val="28"/>
              </w:rPr>
              <w:t>P</w:t>
            </w:r>
            <w:r>
              <w:rPr>
                <w:rFonts w:cs="Calibri"/>
                <w:sz w:val="28"/>
                <w:szCs w:val="28"/>
              </w:rPr>
              <w:t>rocess</w:t>
            </w:r>
            <w:r w:rsidRPr="008559F3">
              <w:rPr>
                <w:rFonts w:cs="Calibri"/>
                <w:sz w:val="28"/>
                <w:szCs w:val="28"/>
              </w:rPr>
              <w:t>, Practice</w:t>
            </w:r>
          </w:p>
        </w:tc>
        <w:tc>
          <w:tcPr>
            <w:tcW w:w="1199" w:type="dxa"/>
            <w:gridSpan w:val="2"/>
            <w:shd w:val="clear" w:color="auto" w:fill="auto"/>
            <w:tcMar/>
          </w:tcPr>
          <w:p w:rsidRPr="00BC1C30" w:rsidR="00F670C7" w:rsidP="00F670C7" w:rsidRDefault="00F670C7" w14:paraId="5B2F9378" w14:textId="53CAD3FB">
            <w:pPr>
              <w:spacing w:after="0" w:line="240" w:lineRule="auto"/>
              <w:rPr>
                <w:rFonts w:cs="Calibri"/>
                <w:color w:val="ED7D31"/>
                <w:sz w:val="28"/>
                <w:szCs w:val="28"/>
              </w:rPr>
            </w:pPr>
          </w:p>
        </w:tc>
      </w:tr>
      <w:tr w:rsidRPr="001625EF" w:rsidR="00F670C7" w:rsidTr="5CDFFE50" w14:paraId="16D9E787" w14:textId="77777777">
        <w:tc>
          <w:tcPr>
            <w:tcW w:w="703" w:type="dxa"/>
            <w:shd w:val="clear" w:color="auto" w:fill="auto"/>
            <w:tcMar/>
          </w:tcPr>
          <w:p w:rsidRPr="001625EF" w:rsidR="00F670C7" w:rsidP="00F670C7" w:rsidRDefault="00F670C7" w14:paraId="0C136CF1" w14:textId="0664CEA0">
            <w:pPr>
              <w:spacing w:after="0" w:line="240" w:lineRule="auto"/>
              <w:jc w:val="both"/>
              <w:rPr>
                <w:rFonts w:cs="Calibri"/>
                <w:sz w:val="28"/>
                <w:szCs w:val="28"/>
              </w:rPr>
            </w:pPr>
          </w:p>
        </w:tc>
        <w:tc>
          <w:tcPr>
            <w:tcW w:w="13415" w:type="dxa"/>
            <w:gridSpan w:val="9"/>
            <w:tcMar/>
          </w:tcPr>
          <w:p w:rsidRPr="001625EF" w:rsidR="00F670C7" w:rsidP="00F670C7" w:rsidRDefault="00F670C7" w14:paraId="19EBF6E4" w14:textId="7DC4EA7E">
            <w:pPr>
              <w:spacing w:after="0" w:line="240" w:lineRule="auto"/>
              <w:rPr>
                <w:rFonts w:cs="Calibri"/>
                <w:b/>
                <w:sz w:val="28"/>
                <w:szCs w:val="28"/>
              </w:rPr>
            </w:pPr>
            <w:r w:rsidRPr="001625EF">
              <w:rPr>
                <w:rFonts w:cs="Calibri"/>
                <w:b/>
                <w:sz w:val="28"/>
                <w:szCs w:val="28"/>
              </w:rPr>
              <w:t>Evaluation</w:t>
            </w:r>
          </w:p>
        </w:tc>
      </w:tr>
      <w:tr w:rsidRPr="001625EF" w:rsidR="00F670C7" w:rsidTr="5CDFFE50" w14:paraId="4A5C19C1" w14:textId="77777777">
        <w:trPr>
          <w:gridAfter w:val="1"/>
          <w:wAfter w:w="49" w:type="dxa"/>
        </w:trPr>
        <w:tc>
          <w:tcPr>
            <w:tcW w:w="703" w:type="dxa"/>
            <w:shd w:val="clear" w:color="auto" w:fill="auto"/>
            <w:tcMar/>
          </w:tcPr>
          <w:p w:rsidRPr="001625EF" w:rsidR="00F670C7" w:rsidP="00F670C7" w:rsidRDefault="00F670C7" w14:paraId="2847A633" w14:textId="2C563B04">
            <w:pPr>
              <w:spacing w:after="0" w:line="240" w:lineRule="auto"/>
              <w:jc w:val="both"/>
              <w:rPr>
                <w:rFonts w:cs="Calibri"/>
                <w:sz w:val="28"/>
                <w:szCs w:val="28"/>
              </w:rPr>
            </w:pPr>
            <w:bookmarkStart w:name="_Hlk127955386" w:id="4"/>
            <w:r w:rsidRPr="46499190" w:rsidR="489E8166">
              <w:rPr>
                <w:rFonts w:cs="Calibri"/>
                <w:sz w:val="28"/>
                <w:szCs w:val="28"/>
              </w:rPr>
              <w:t>2</w:t>
            </w:r>
            <w:r w:rsidRPr="46499190" w:rsidR="3D1EDACC">
              <w:rPr>
                <w:rFonts w:cs="Calibri"/>
                <w:sz w:val="28"/>
                <w:szCs w:val="28"/>
              </w:rPr>
              <w:t>8</w:t>
            </w:r>
            <w:r w:rsidRPr="46499190" w:rsidR="00F670C7">
              <w:rPr>
                <w:rFonts w:cs="Calibri"/>
                <w:sz w:val="28"/>
                <w:szCs w:val="28"/>
              </w:rPr>
              <w:t>.</w:t>
            </w:r>
          </w:p>
        </w:tc>
        <w:tc>
          <w:tcPr>
            <w:tcW w:w="2513" w:type="dxa"/>
            <w:shd w:val="clear" w:color="auto" w:fill="auto"/>
            <w:tcMar/>
          </w:tcPr>
          <w:p w:rsidRPr="0059277F" w:rsidR="00F670C7" w:rsidP="00F670C7" w:rsidRDefault="00F670C7" w14:paraId="3C82C9A6" w14:textId="77777777">
            <w:pPr>
              <w:pStyle w:val="NoSpacing"/>
              <w:rPr>
                <w:sz w:val="28"/>
                <w:szCs w:val="28"/>
              </w:rPr>
            </w:pPr>
            <w:r w:rsidRPr="0059277F">
              <w:rPr>
                <w:sz w:val="28"/>
                <w:szCs w:val="28"/>
              </w:rPr>
              <w:t xml:space="preserve">All PPIE is adequately evaluated </w:t>
            </w:r>
          </w:p>
        </w:tc>
        <w:tc>
          <w:tcPr>
            <w:tcW w:w="6150" w:type="dxa"/>
            <w:shd w:val="clear" w:color="auto" w:fill="auto"/>
            <w:tcMar/>
          </w:tcPr>
          <w:p w:rsidRPr="0059277F" w:rsidR="00F670C7" w:rsidP="00F670C7" w:rsidRDefault="00F670C7" w14:paraId="75288074" w14:textId="4807CD0E">
            <w:pPr>
              <w:pStyle w:val="NoSpacing"/>
              <w:rPr>
                <w:sz w:val="28"/>
                <w:szCs w:val="28"/>
              </w:rPr>
            </w:pPr>
            <w:r w:rsidRPr="46499190" w:rsidR="00F670C7">
              <w:rPr>
                <w:sz w:val="28"/>
                <w:szCs w:val="28"/>
              </w:rPr>
              <w:t xml:space="preserve">Develop a </w:t>
            </w:r>
            <w:r w:rsidRPr="46499190" w:rsidR="00F670C7">
              <w:rPr>
                <w:sz w:val="28"/>
                <w:szCs w:val="28"/>
              </w:rPr>
              <w:t>Faculty</w:t>
            </w:r>
            <w:r w:rsidRPr="46499190" w:rsidR="00F670C7">
              <w:rPr>
                <w:sz w:val="28"/>
                <w:szCs w:val="28"/>
              </w:rPr>
              <w:t xml:space="preserve"> evaluation framework for PPIE activities and events. Liaise with </w:t>
            </w:r>
            <w:r w:rsidRPr="46499190" w:rsidR="00F670C7">
              <w:rPr>
                <w:sz w:val="28"/>
                <w:szCs w:val="28"/>
              </w:rPr>
              <w:t>engagement@manchester</w:t>
            </w:r>
            <w:r w:rsidRPr="46499190" w:rsidR="5DD7ECC5">
              <w:rPr>
                <w:sz w:val="28"/>
                <w:szCs w:val="28"/>
              </w:rPr>
              <w:t xml:space="preserve">. </w:t>
            </w:r>
            <w:r w:rsidRPr="46499190" w:rsidR="5DD7ECC5">
              <w:rPr>
                <w:b w:val="1"/>
                <w:bCs w:val="1"/>
                <w:sz w:val="28"/>
                <w:szCs w:val="28"/>
              </w:rPr>
              <w:t xml:space="preserve">Measure: </w:t>
            </w:r>
            <w:r w:rsidRPr="46499190" w:rsidR="4FEA6B4D">
              <w:rPr>
                <w:b w:val="0"/>
                <w:bCs w:val="0"/>
                <w:sz w:val="28"/>
                <w:szCs w:val="28"/>
              </w:rPr>
              <w:t>liaise</w:t>
            </w:r>
            <w:r w:rsidRPr="46499190" w:rsidR="5DD7ECC5">
              <w:rPr>
                <w:sz w:val="28"/>
                <w:szCs w:val="28"/>
              </w:rPr>
              <w:t xml:space="preserve"> with </w:t>
            </w:r>
            <w:r w:rsidRPr="46499190" w:rsidR="5DD7ECC5">
              <w:rPr>
                <w:sz w:val="28"/>
                <w:szCs w:val="28"/>
              </w:rPr>
              <w:t>engagement@manchester</w:t>
            </w:r>
            <w:r w:rsidRPr="46499190" w:rsidR="5DD7ECC5">
              <w:rPr>
                <w:sz w:val="28"/>
                <w:szCs w:val="28"/>
              </w:rPr>
              <w:t xml:space="preserve"> </w:t>
            </w:r>
          </w:p>
        </w:tc>
        <w:tc>
          <w:tcPr>
            <w:tcW w:w="992" w:type="dxa"/>
            <w:shd w:val="clear" w:color="auto" w:fill="auto"/>
            <w:tcMar/>
          </w:tcPr>
          <w:p w:rsidRPr="001625EF" w:rsidR="00F670C7" w:rsidP="00F670C7" w:rsidRDefault="00F670C7" w14:paraId="3552EEE2" w14:textId="77777777">
            <w:pPr>
              <w:spacing w:after="0" w:line="240" w:lineRule="auto"/>
              <w:jc w:val="both"/>
              <w:rPr>
                <w:rFonts w:cs="Calibri"/>
                <w:sz w:val="28"/>
                <w:szCs w:val="28"/>
              </w:rPr>
            </w:pPr>
            <w:r w:rsidRPr="001625EF">
              <w:rPr>
                <w:rFonts w:cs="Calibri"/>
                <w:sz w:val="28"/>
                <w:szCs w:val="28"/>
              </w:rPr>
              <w:t xml:space="preserve">SRPE </w:t>
            </w:r>
          </w:p>
        </w:tc>
        <w:tc>
          <w:tcPr>
            <w:tcW w:w="935" w:type="dxa"/>
            <w:shd w:val="clear" w:color="auto" w:fill="auto"/>
            <w:tcMar/>
          </w:tcPr>
          <w:p w:rsidRPr="001625EF" w:rsidR="00F670C7" w:rsidP="00F670C7" w:rsidRDefault="00F670C7" w14:paraId="775EB021" w14:textId="5C56171A">
            <w:pPr>
              <w:pStyle w:val="ListParagraph"/>
              <w:spacing w:after="0" w:line="240" w:lineRule="auto"/>
              <w:ind w:left="0"/>
              <w:jc w:val="both"/>
              <w:rPr>
                <w:rFonts w:cs="Calibri"/>
                <w:sz w:val="28"/>
                <w:szCs w:val="28"/>
              </w:rPr>
            </w:pPr>
            <w:r w:rsidRPr="001625EF">
              <w:rPr>
                <w:rFonts w:cs="Calibri"/>
                <w:sz w:val="28"/>
                <w:szCs w:val="28"/>
              </w:rPr>
              <w:t>Sept</w:t>
            </w:r>
            <w:r>
              <w:rPr>
                <w:rFonts w:cs="Calibri"/>
                <w:sz w:val="28"/>
                <w:szCs w:val="28"/>
              </w:rPr>
              <w:t xml:space="preserve"> – July </w:t>
            </w:r>
          </w:p>
        </w:tc>
        <w:tc>
          <w:tcPr>
            <w:tcW w:w="1577" w:type="dxa"/>
            <w:gridSpan w:val="2"/>
            <w:tcMar/>
          </w:tcPr>
          <w:p w:rsidRPr="001625EF" w:rsidR="00F670C7" w:rsidP="00F670C7" w:rsidRDefault="00F670C7" w14:paraId="0A392C6A" w14:textId="6B76683D">
            <w:pPr>
              <w:pStyle w:val="ListParagraph"/>
              <w:spacing w:after="0" w:line="240" w:lineRule="auto"/>
              <w:ind w:left="0"/>
              <w:jc w:val="center"/>
              <w:rPr>
                <w:rFonts w:cs="Calibri"/>
                <w:color w:val="ED7D31"/>
                <w:sz w:val="28"/>
                <w:szCs w:val="28"/>
              </w:rPr>
            </w:pPr>
            <w:r w:rsidRPr="00462C8D">
              <w:rPr>
                <w:rFonts w:cs="Calibri"/>
                <w:sz w:val="28"/>
                <w:szCs w:val="28"/>
              </w:rPr>
              <w:t>Process</w:t>
            </w:r>
          </w:p>
        </w:tc>
        <w:tc>
          <w:tcPr>
            <w:tcW w:w="1199" w:type="dxa"/>
            <w:gridSpan w:val="2"/>
            <w:shd w:val="clear" w:color="auto" w:fill="auto"/>
            <w:tcMar/>
          </w:tcPr>
          <w:p w:rsidRPr="001625EF" w:rsidR="00F670C7" w:rsidP="00F670C7" w:rsidRDefault="00F670C7" w14:paraId="290583F9" w14:textId="2F82FE1C">
            <w:pPr>
              <w:pStyle w:val="ListParagraph"/>
              <w:spacing w:after="0" w:line="240" w:lineRule="auto"/>
              <w:ind w:left="0"/>
              <w:jc w:val="center"/>
              <w:rPr>
                <w:rFonts w:cs="Calibri"/>
                <w:color w:val="ED7D31"/>
                <w:sz w:val="28"/>
                <w:szCs w:val="28"/>
              </w:rPr>
            </w:pPr>
          </w:p>
        </w:tc>
      </w:tr>
      <w:tr w:rsidR="00F670C7" w:rsidTr="5CDFFE50" w14:paraId="12E90C03" w14:textId="77777777">
        <w:trPr>
          <w:gridAfter w:val="1"/>
          <w:wAfter w:w="49" w:type="dxa"/>
        </w:trPr>
        <w:tc>
          <w:tcPr>
            <w:tcW w:w="703" w:type="dxa"/>
            <w:shd w:val="clear" w:color="auto" w:fill="auto"/>
            <w:tcMar/>
          </w:tcPr>
          <w:p w:rsidR="00F670C7" w:rsidP="00F670C7" w:rsidRDefault="00F670C7" w14:paraId="46C0D82A" w14:textId="42FBF792">
            <w:pPr>
              <w:spacing w:line="240" w:lineRule="auto"/>
              <w:jc w:val="both"/>
              <w:rPr>
                <w:rFonts w:cs="Calibri"/>
                <w:sz w:val="28"/>
                <w:szCs w:val="28"/>
              </w:rPr>
            </w:pPr>
            <w:r w:rsidRPr="46499190" w:rsidR="6BDE6163">
              <w:rPr>
                <w:rFonts w:cs="Calibri"/>
                <w:sz w:val="28"/>
                <w:szCs w:val="28"/>
              </w:rPr>
              <w:t>29</w:t>
            </w:r>
            <w:r w:rsidRPr="46499190" w:rsidR="00F670C7">
              <w:rPr>
                <w:rFonts w:cs="Calibri"/>
                <w:sz w:val="28"/>
                <w:szCs w:val="28"/>
              </w:rPr>
              <w:t>.</w:t>
            </w:r>
          </w:p>
        </w:tc>
        <w:tc>
          <w:tcPr>
            <w:tcW w:w="2513" w:type="dxa"/>
            <w:shd w:val="clear" w:color="auto" w:fill="auto"/>
            <w:tcMar/>
          </w:tcPr>
          <w:p w:rsidRPr="004C79FA" w:rsidR="00F670C7" w:rsidP="00F670C7" w:rsidRDefault="00F670C7" w14:paraId="3452E77E" w14:textId="66E9AB8A">
            <w:pPr>
              <w:pStyle w:val="NoSpacing"/>
              <w:rPr>
                <w:sz w:val="28"/>
                <w:szCs w:val="28"/>
              </w:rPr>
            </w:pPr>
            <w:r w:rsidRPr="004C79FA">
              <w:rPr>
                <w:sz w:val="28"/>
                <w:szCs w:val="28"/>
              </w:rPr>
              <w:t xml:space="preserve">Ensure adequate evaluation of the Forum </w:t>
            </w:r>
          </w:p>
        </w:tc>
        <w:tc>
          <w:tcPr>
            <w:tcW w:w="6150" w:type="dxa"/>
            <w:shd w:val="clear" w:color="auto" w:fill="auto"/>
            <w:tcMar/>
          </w:tcPr>
          <w:p w:rsidRPr="006D5304" w:rsidR="00F670C7" w:rsidP="00F670C7" w:rsidRDefault="00F670C7" w14:paraId="5CE5E4BF" w14:textId="0A6AB52B">
            <w:pPr>
              <w:spacing w:line="240" w:lineRule="auto"/>
              <w:jc w:val="both"/>
              <w:rPr>
                <w:rFonts w:cs="Calibri"/>
                <w:sz w:val="28"/>
                <w:szCs w:val="28"/>
              </w:rPr>
            </w:pPr>
            <w:r w:rsidRPr="41D66E3D" w:rsidR="6C525F48">
              <w:rPr>
                <w:rFonts w:cs="Calibri"/>
                <w:sz w:val="28"/>
                <w:szCs w:val="28"/>
              </w:rPr>
              <w:t>Review F</w:t>
            </w:r>
            <w:r w:rsidRPr="41D66E3D" w:rsidR="6C525F48">
              <w:rPr>
                <w:rFonts w:cs="Calibri"/>
                <w:sz w:val="28"/>
                <w:szCs w:val="28"/>
              </w:rPr>
              <w:t xml:space="preserve">orum </w:t>
            </w:r>
            <w:r w:rsidRPr="41D66E3D" w:rsidR="6C525F48">
              <w:rPr>
                <w:rFonts w:cs="Calibri"/>
                <w:sz w:val="28"/>
                <w:szCs w:val="28"/>
              </w:rPr>
              <w:t>meetings, actions etc. at the end of the</w:t>
            </w:r>
            <w:r w:rsidRPr="41D66E3D" w:rsidR="6C525F48">
              <w:rPr>
                <w:rFonts w:cs="Calibri"/>
                <w:sz w:val="28"/>
                <w:szCs w:val="28"/>
              </w:rPr>
              <w:t xml:space="preserve"> </w:t>
            </w:r>
            <w:r w:rsidRPr="41D66E3D" w:rsidR="6C525F48">
              <w:rPr>
                <w:rFonts w:cs="Calibri"/>
                <w:sz w:val="28"/>
                <w:szCs w:val="28"/>
              </w:rPr>
              <w:t xml:space="preserve">academic year and create a highlight report. </w:t>
            </w:r>
            <w:r w:rsidRPr="41D66E3D" w:rsidR="0786E9A6">
              <w:rPr>
                <w:rFonts w:cs="Calibri"/>
                <w:b w:val="1"/>
                <w:bCs w:val="1"/>
                <w:sz w:val="28"/>
                <w:szCs w:val="28"/>
              </w:rPr>
              <w:t xml:space="preserve">Measure: </w:t>
            </w:r>
            <w:r w:rsidRPr="41D66E3D" w:rsidR="0786E9A6">
              <w:rPr>
                <w:rFonts w:cs="Calibri"/>
                <w:sz w:val="28"/>
                <w:szCs w:val="28"/>
              </w:rPr>
              <w:t xml:space="preserve">SF to create highlight report and feedback at </w:t>
            </w:r>
            <w:r w:rsidRPr="41D66E3D" w:rsidR="546B03F3">
              <w:rPr>
                <w:rFonts w:cs="Calibri"/>
                <w:sz w:val="28"/>
                <w:szCs w:val="28"/>
              </w:rPr>
              <w:t xml:space="preserve">the first </w:t>
            </w:r>
            <w:r w:rsidRPr="41D66E3D" w:rsidR="0786E9A6">
              <w:rPr>
                <w:rFonts w:cs="Calibri"/>
                <w:sz w:val="28"/>
                <w:szCs w:val="28"/>
              </w:rPr>
              <w:t>meeting</w:t>
            </w:r>
            <w:r w:rsidRPr="41D66E3D" w:rsidR="21A521DF">
              <w:rPr>
                <w:rFonts w:cs="Calibri"/>
                <w:sz w:val="28"/>
                <w:szCs w:val="28"/>
              </w:rPr>
              <w:t xml:space="preserve"> of the academic year</w:t>
            </w:r>
          </w:p>
        </w:tc>
        <w:tc>
          <w:tcPr>
            <w:tcW w:w="992" w:type="dxa"/>
            <w:shd w:val="clear" w:color="auto" w:fill="auto"/>
            <w:tcMar/>
          </w:tcPr>
          <w:p w:rsidR="00F670C7" w:rsidP="00F670C7" w:rsidRDefault="00F670C7" w14:paraId="56F81F3A" w14:textId="7B863DF4">
            <w:pPr>
              <w:spacing w:line="240" w:lineRule="auto"/>
              <w:jc w:val="both"/>
              <w:rPr>
                <w:rFonts w:cs="Calibri"/>
                <w:sz w:val="28"/>
                <w:szCs w:val="28"/>
              </w:rPr>
            </w:pPr>
            <w:r>
              <w:rPr>
                <w:rFonts w:cs="Calibri"/>
                <w:sz w:val="28"/>
                <w:szCs w:val="28"/>
              </w:rPr>
              <w:t>PPIE Forum</w:t>
            </w:r>
          </w:p>
        </w:tc>
        <w:tc>
          <w:tcPr>
            <w:tcW w:w="935" w:type="dxa"/>
            <w:shd w:val="clear" w:color="auto" w:fill="auto"/>
            <w:tcMar/>
          </w:tcPr>
          <w:p w:rsidRPr="006D5304" w:rsidR="00F670C7" w:rsidP="00F670C7" w:rsidRDefault="00F670C7" w14:paraId="6ECB8B4C" w14:textId="3F1904C8">
            <w:pPr>
              <w:spacing w:line="240" w:lineRule="auto"/>
              <w:jc w:val="both"/>
              <w:rPr>
                <w:rFonts w:cs="Calibri"/>
                <w:sz w:val="28"/>
                <w:szCs w:val="28"/>
              </w:rPr>
            </w:pPr>
            <w:r w:rsidRPr="41D66E3D" w:rsidR="186E951B">
              <w:rPr>
                <w:rFonts w:cs="Calibri"/>
                <w:sz w:val="28"/>
                <w:szCs w:val="28"/>
              </w:rPr>
              <w:t xml:space="preserve">Sept </w:t>
            </w:r>
            <w:r w:rsidRPr="41D66E3D" w:rsidR="6C525F48">
              <w:rPr>
                <w:rFonts w:cs="Calibri"/>
                <w:sz w:val="28"/>
                <w:szCs w:val="28"/>
              </w:rPr>
              <w:t xml:space="preserve">– July </w:t>
            </w:r>
          </w:p>
        </w:tc>
        <w:tc>
          <w:tcPr>
            <w:tcW w:w="1577" w:type="dxa"/>
            <w:gridSpan w:val="2"/>
            <w:tcMar/>
          </w:tcPr>
          <w:p w:rsidR="00F670C7" w:rsidP="00F670C7" w:rsidRDefault="00F670C7" w14:paraId="7238A9AF" w14:textId="50488BE0">
            <w:pPr>
              <w:pStyle w:val="ListParagraph"/>
              <w:spacing w:line="240" w:lineRule="auto"/>
              <w:ind w:left="0"/>
              <w:jc w:val="center"/>
              <w:rPr>
                <w:rFonts w:cs="Calibri"/>
                <w:color w:val="ED7D31" w:themeColor="accent2"/>
                <w:sz w:val="28"/>
                <w:szCs w:val="28"/>
              </w:rPr>
            </w:pPr>
            <w:r w:rsidRPr="00CC3F27">
              <w:rPr>
                <w:rFonts w:cs="Calibri"/>
                <w:sz w:val="28"/>
                <w:szCs w:val="28"/>
              </w:rPr>
              <w:t>Process</w:t>
            </w:r>
          </w:p>
        </w:tc>
        <w:tc>
          <w:tcPr>
            <w:tcW w:w="1199" w:type="dxa"/>
            <w:gridSpan w:val="2"/>
            <w:shd w:val="clear" w:color="auto" w:fill="auto"/>
            <w:tcMar/>
          </w:tcPr>
          <w:p w:rsidR="00F670C7" w:rsidP="00F670C7" w:rsidRDefault="00F670C7" w14:paraId="5AB17C30" w14:textId="410AB830">
            <w:pPr>
              <w:pStyle w:val="ListParagraph"/>
              <w:spacing w:line="240" w:lineRule="auto"/>
              <w:ind w:left="0"/>
              <w:jc w:val="center"/>
              <w:rPr>
                <w:rFonts w:cs="Calibri"/>
                <w:color w:val="ED7D31" w:themeColor="accent2"/>
                <w:sz w:val="28"/>
                <w:szCs w:val="28"/>
              </w:rPr>
            </w:pPr>
          </w:p>
        </w:tc>
      </w:tr>
      <w:tr w:rsidR="00F670C7" w:rsidTr="5CDFFE50" w14:paraId="53AEED4B" w14:textId="77777777">
        <w:trPr>
          <w:gridAfter w:val="1"/>
          <w:wAfter w:w="49" w:type="dxa"/>
        </w:trPr>
        <w:tc>
          <w:tcPr>
            <w:tcW w:w="703" w:type="dxa"/>
            <w:shd w:val="clear" w:color="auto" w:fill="auto"/>
            <w:tcMar/>
          </w:tcPr>
          <w:p w:rsidR="00F670C7" w:rsidP="00F670C7" w:rsidRDefault="00F670C7" w14:paraId="024F0B3B" w14:textId="2394B033">
            <w:pPr>
              <w:spacing w:line="240" w:lineRule="auto"/>
              <w:jc w:val="both"/>
              <w:rPr>
                <w:rFonts w:cs="Calibri"/>
                <w:sz w:val="28"/>
                <w:szCs w:val="28"/>
              </w:rPr>
            </w:pPr>
            <w:r w:rsidRPr="46499190" w:rsidR="00F670C7">
              <w:rPr>
                <w:rFonts w:cs="Calibri"/>
                <w:sz w:val="28"/>
                <w:szCs w:val="28"/>
              </w:rPr>
              <w:t>3</w:t>
            </w:r>
            <w:r w:rsidRPr="46499190" w:rsidR="4043768D">
              <w:rPr>
                <w:rFonts w:cs="Calibri"/>
                <w:sz w:val="28"/>
                <w:szCs w:val="28"/>
              </w:rPr>
              <w:t>0</w:t>
            </w:r>
            <w:r w:rsidRPr="46499190" w:rsidR="00F670C7">
              <w:rPr>
                <w:rFonts w:cs="Calibri"/>
                <w:sz w:val="28"/>
                <w:szCs w:val="28"/>
              </w:rPr>
              <w:t>.</w:t>
            </w:r>
          </w:p>
        </w:tc>
        <w:tc>
          <w:tcPr>
            <w:tcW w:w="2513" w:type="dxa"/>
            <w:shd w:val="clear" w:color="auto" w:fill="auto"/>
            <w:tcMar/>
          </w:tcPr>
          <w:p w:rsidRPr="00F670C7" w:rsidR="00F670C7" w:rsidP="00F670C7" w:rsidRDefault="00F670C7" w14:paraId="2D6E9513" w14:textId="4D4A2F9D">
            <w:pPr>
              <w:pStyle w:val="NoSpacing"/>
              <w:rPr>
                <w:sz w:val="28"/>
                <w:szCs w:val="28"/>
              </w:rPr>
            </w:pPr>
            <w:r w:rsidRPr="00F670C7">
              <w:rPr>
                <w:sz w:val="28"/>
                <w:szCs w:val="28"/>
              </w:rPr>
              <w:t>Improve internal processes for monitoring</w:t>
            </w:r>
          </w:p>
        </w:tc>
        <w:tc>
          <w:tcPr>
            <w:tcW w:w="6150" w:type="dxa"/>
            <w:shd w:val="clear" w:color="auto" w:fill="auto"/>
            <w:tcMar/>
          </w:tcPr>
          <w:p w:rsidRPr="00F670C7" w:rsidR="00F670C7" w:rsidP="13DC8475" w:rsidRDefault="00F670C7" w14:paraId="0659CE0E" w14:textId="6124333E">
            <w:pPr>
              <w:pStyle w:val="NoSpacing"/>
              <w:rPr>
                <w:sz w:val="28"/>
                <w:szCs w:val="28"/>
              </w:rPr>
            </w:pPr>
            <w:r w:rsidRPr="13DC8475" w:rsidR="00F670C7">
              <w:rPr>
                <w:sz w:val="28"/>
                <w:szCs w:val="28"/>
              </w:rPr>
              <w:t xml:space="preserve">Improve our internal processes for monitoring, aligning to existing metrics, </w:t>
            </w:r>
            <w:r w:rsidRPr="13DC8475" w:rsidR="00F670C7">
              <w:rPr>
                <w:sz w:val="28"/>
                <w:szCs w:val="28"/>
              </w:rPr>
              <w:t>evaluating</w:t>
            </w:r>
            <w:r w:rsidRPr="13DC8475" w:rsidR="00F670C7">
              <w:rPr>
                <w:sz w:val="28"/>
                <w:szCs w:val="28"/>
              </w:rPr>
              <w:t xml:space="preserve"> and </w:t>
            </w:r>
            <w:r w:rsidRPr="13DC8475" w:rsidR="00F670C7">
              <w:rPr>
                <w:sz w:val="28"/>
                <w:szCs w:val="28"/>
              </w:rPr>
              <w:t>evidencing</w:t>
            </w:r>
            <w:r w:rsidRPr="13DC8475" w:rsidR="00F670C7">
              <w:rPr>
                <w:sz w:val="28"/>
                <w:szCs w:val="28"/>
              </w:rPr>
              <w:t xml:space="preserve"> public engagement impact. </w:t>
            </w:r>
            <w:r w:rsidRPr="13DC8475" w:rsidR="46472B5F">
              <w:rPr>
                <w:b w:val="1"/>
                <w:bCs w:val="1"/>
                <w:sz w:val="28"/>
                <w:szCs w:val="28"/>
              </w:rPr>
              <w:t>Measure:</w:t>
            </w:r>
            <w:r w:rsidRPr="13DC8475" w:rsidR="46472B5F">
              <w:rPr>
                <w:sz w:val="28"/>
                <w:szCs w:val="28"/>
              </w:rPr>
              <w:t xml:space="preserve"> create metrics </w:t>
            </w:r>
            <w:r w:rsidRPr="13DC8475" w:rsidR="46472B5F">
              <w:rPr>
                <w:sz w:val="28"/>
                <w:szCs w:val="28"/>
              </w:rPr>
              <w:t>template</w:t>
            </w:r>
            <w:r w:rsidRPr="13DC8475" w:rsidR="46472B5F">
              <w:rPr>
                <w:sz w:val="28"/>
                <w:szCs w:val="28"/>
              </w:rPr>
              <w:t xml:space="preserve"> for reporting </w:t>
            </w:r>
          </w:p>
        </w:tc>
        <w:tc>
          <w:tcPr>
            <w:tcW w:w="992" w:type="dxa"/>
            <w:shd w:val="clear" w:color="auto" w:fill="auto"/>
            <w:tcMar/>
          </w:tcPr>
          <w:p w:rsidRPr="00F670C7" w:rsidR="00F670C7" w:rsidP="00F670C7" w:rsidRDefault="00F670C7" w14:paraId="3E429287" w14:textId="0E65E85B">
            <w:pPr>
              <w:spacing w:line="240" w:lineRule="auto"/>
              <w:jc w:val="both"/>
              <w:rPr>
                <w:rFonts w:cs="Calibri"/>
                <w:sz w:val="28"/>
                <w:szCs w:val="28"/>
              </w:rPr>
            </w:pPr>
            <w:r>
              <w:rPr>
                <w:rFonts w:cs="Calibri"/>
                <w:sz w:val="28"/>
                <w:szCs w:val="28"/>
              </w:rPr>
              <w:t>PPIE Forum</w:t>
            </w:r>
          </w:p>
        </w:tc>
        <w:tc>
          <w:tcPr>
            <w:tcW w:w="935" w:type="dxa"/>
            <w:shd w:val="clear" w:color="auto" w:fill="auto"/>
            <w:tcMar/>
          </w:tcPr>
          <w:p w:rsidRPr="00F670C7" w:rsidR="00F670C7" w:rsidP="00F670C7" w:rsidRDefault="00F670C7" w14:paraId="1AFC1BAA" w14:textId="08858A30">
            <w:pPr>
              <w:spacing w:line="240" w:lineRule="auto"/>
              <w:jc w:val="both"/>
              <w:rPr>
                <w:rFonts w:cs="Calibri"/>
                <w:sz w:val="28"/>
                <w:szCs w:val="28"/>
              </w:rPr>
            </w:pPr>
            <w:r w:rsidRPr="41D66E3D" w:rsidR="38663F71">
              <w:rPr>
                <w:rFonts w:cs="Calibri"/>
                <w:sz w:val="28"/>
                <w:szCs w:val="28"/>
              </w:rPr>
              <w:t xml:space="preserve">Sept </w:t>
            </w:r>
            <w:r w:rsidRPr="41D66E3D" w:rsidR="6C525F48">
              <w:rPr>
                <w:rFonts w:cs="Calibri"/>
                <w:sz w:val="28"/>
                <w:szCs w:val="28"/>
              </w:rPr>
              <w:t xml:space="preserve">– July </w:t>
            </w:r>
          </w:p>
        </w:tc>
        <w:tc>
          <w:tcPr>
            <w:tcW w:w="1577" w:type="dxa"/>
            <w:gridSpan w:val="2"/>
            <w:tcMar/>
          </w:tcPr>
          <w:p w:rsidRPr="00F670C7" w:rsidR="00F670C7" w:rsidP="00F670C7" w:rsidRDefault="00F670C7" w14:paraId="54BDFB55" w14:textId="637095F6">
            <w:pPr>
              <w:pStyle w:val="ListParagraph"/>
              <w:spacing w:line="240" w:lineRule="auto"/>
              <w:ind w:left="0"/>
              <w:jc w:val="center"/>
              <w:rPr>
                <w:rFonts w:cs="Calibri"/>
                <w:sz w:val="28"/>
                <w:szCs w:val="28"/>
              </w:rPr>
            </w:pPr>
            <w:r w:rsidRPr="00F670C7">
              <w:rPr>
                <w:rFonts w:cs="Calibri"/>
                <w:sz w:val="28"/>
                <w:szCs w:val="28"/>
              </w:rPr>
              <w:t>Process</w:t>
            </w:r>
          </w:p>
        </w:tc>
        <w:tc>
          <w:tcPr>
            <w:tcW w:w="1199" w:type="dxa"/>
            <w:gridSpan w:val="2"/>
            <w:shd w:val="clear" w:color="auto" w:fill="auto"/>
            <w:tcMar/>
          </w:tcPr>
          <w:p w:rsidR="00F670C7" w:rsidP="00F670C7" w:rsidRDefault="00F670C7" w14:paraId="175FDD06" w14:textId="0A1935AC">
            <w:pPr>
              <w:pStyle w:val="ListParagraph"/>
              <w:spacing w:line="240" w:lineRule="auto"/>
              <w:ind w:left="0"/>
              <w:jc w:val="center"/>
              <w:rPr>
                <w:rFonts w:cs="Calibri"/>
                <w:color w:val="ED7D31" w:themeColor="accent2"/>
                <w:sz w:val="28"/>
                <w:szCs w:val="28"/>
              </w:rPr>
            </w:pPr>
          </w:p>
        </w:tc>
      </w:tr>
      <w:tr w:rsidR="009C15BF" w:rsidTr="5CDFFE50" w14:paraId="73A2A764" w14:textId="77777777">
        <w:trPr>
          <w:gridAfter w:val="1"/>
          <w:wAfter w:w="49" w:type="dxa"/>
        </w:trPr>
        <w:tc>
          <w:tcPr>
            <w:tcW w:w="703" w:type="dxa"/>
            <w:shd w:val="clear" w:color="auto" w:fill="auto"/>
            <w:tcMar/>
          </w:tcPr>
          <w:p w:rsidR="009C15BF" w:rsidP="009C15BF" w:rsidRDefault="009C15BF" w14:paraId="1F11FEBF" w14:textId="5EAAA0F7">
            <w:pPr>
              <w:spacing w:line="240" w:lineRule="auto"/>
              <w:jc w:val="both"/>
              <w:rPr>
                <w:rFonts w:cs="Calibri"/>
                <w:sz w:val="28"/>
                <w:szCs w:val="28"/>
              </w:rPr>
            </w:pPr>
            <w:r w:rsidRPr="46499190" w:rsidR="009C15BF">
              <w:rPr>
                <w:rFonts w:cs="Calibri"/>
                <w:sz w:val="28"/>
                <w:szCs w:val="28"/>
              </w:rPr>
              <w:t>3</w:t>
            </w:r>
            <w:r w:rsidRPr="46499190" w:rsidR="3D6A1820">
              <w:rPr>
                <w:rFonts w:cs="Calibri"/>
                <w:sz w:val="28"/>
                <w:szCs w:val="28"/>
              </w:rPr>
              <w:t>1</w:t>
            </w:r>
            <w:r w:rsidRPr="46499190" w:rsidR="009C15BF">
              <w:rPr>
                <w:rFonts w:cs="Calibri"/>
                <w:sz w:val="28"/>
                <w:szCs w:val="28"/>
              </w:rPr>
              <w:t>.</w:t>
            </w:r>
          </w:p>
        </w:tc>
        <w:tc>
          <w:tcPr>
            <w:tcW w:w="2513" w:type="dxa"/>
            <w:shd w:val="clear" w:color="auto" w:fill="auto"/>
            <w:tcMar/>
          </w:tcPr>
          <w:p w:rsidRPr="00F670C7" w:rsidR="009C15BF" w:rsidP="009C15BF" w:rsidRDefault="009C15BF" w14:paraId="1066A946" w14:textId="1558E3D6">
            <w:pPr>
              <w:pStyle w:val="NoSpacing"/>
              <w:rPr>
                <w:sz w:val="28"/>
                <w:szCs w:val="28"/>
              </w:rPr>
            </w:pPr>
            <w:r w:rsidRPr="46499190" w:rsidR="009C15BF">
              <w:rPr>
                <w:sz w:val="28"/>
                <w:szCs w:val="28"/>
              </w:rPr>
              <w:t>Ensure our PPIE</w:t>
            </w:r>
            <w:r w:rsidRPr="46499190" w:rsidR="53A87662">
              <w:rPr>
                <w:sz w:val="28"/>
                <w:szCs w:val="28"/>
              </w:rPr>
              <w:t xml:space="preserve"> is recognised </w:t>
            </w:r>
            <w:r w:rsidRPr="46499190" w:rsidR="53A87662">
              <w:rPr>
                <w:sz w:val="28"/>
                <w:szCs w:val="28"/>
              </w:rPr>
              <w:t>nationally</w:t>
            </w:r>
            <w:r w:rsidRPr="46499190" w:rsidR="53A87662">
              <w:rPr>
                <w:sz w:val="28"/>
                <w:szCs w:val="28"/>
              </w:rPr>
              <w:t xml:space="preserve"> and internationally as outstanding</w:t>
            </w:r>
            <w:r w:rsidRPr="46499190" w:rsidR="009C15BF">
              <w:rPr>
                <w:sz w:val="28"/>
                <w:szCs w:val="28"/>
              </w:rPr>
              <w:t xml:space="preserve"> </w:t>
            </w:r>
            <w:r w:rsidRPr="46499190" w:rsidR="4661727A">
              <w:rPr>
                <w:sz w:val="28"/>
                <w:szCs w:val="28"/>
              </w:rPr>
              <w:t xml:space="preserve">- </w:t>
            </w:r>
            <w:r w:rsidRPr="46499190" w:rsidR="009C15BF">
              <w:rPr>
                <w:sz w:val="28"/>
                <w:szCs w:val="28"/>
              </w:rPr>
              <w:t>activities are included in internal and external metrics</w:t>
            </w:r>
          </w:p>
        </w:tc>
        <w:tc>
          <w:tcPr>
            <w:tcW w:w="6150" w:type="dxa"/>
            <w:shd w:val="clear" w:color="auto" w:fill="auto"/>
            <w:tcMar/>
          </w:tcPr>
          <w:p w:rsidRPr="00F670C7" w:rsidR="009C15BF" w:rsidP="46499190" w:rsidRDefault="009C15BF" w14:paraId="6B98EE2B" w14:textId="69A308AF">
            <w:pPr>
              <w:pStyle w:val="NoSpacing"/>
              <w:rPr>
                <w:sz w:val="28"/>
                <w:szCs w:val="28"/>
              </w:rPr>
            </w:pPr>
            <w:r w:rsidRPr="46499190" w:rsidR="009C15BF">
              <w:rPr>
                <w:sz w:val="28"/>
                <w:szCs w:val="28"/>
              </w:rPr>
              <w:t xml:space="preserve">Take part in a range of external metrics, </w:t>
            </w:r>
            <w:r w:rsidRPr="46499190" w:rsidR="009C15BF">
              <w:rPr>
                <w:sz w:val="28"/>
                <w:szCs w:val="28"/>
              </w:rPr>
              <w:t>measures</w:t>
            </w:r>
            <w:r w:rsidRPr="46499190" w:rsidR="009C15BF">
              <w:rPr>
                <w:sz w:val="28"/>
                <w:szCs w:val="28"/>
              </w:rPr>
              <w:t xml:space="preserve"> and benchmarking assessments </w:t>
            </w:r>
            <w:r w:rsidRPr="46499190" w:rsidR="692DEC9F">
              <w:rPr>
                <w:b w:val="1"/>
                <w:bCs w:val="1"/>
                <w:sz w:val="28"/>
                <w:szCs w:val="28"/>
              </w:rPr>
              <w:t>Measure:</w:t>
            </w:r>
            <w:r w:rsidRPr="46499190" w:rsidR="692DEC9F">
              <w:rPr>
                <w:sz w:val="28"/>
                <w:szCs w:val="28"/>
              </w:rPr>
              <w:t xml:space="preserve"> </w:t>
            </w:r>
            <w:r w:rsidRPr="46499190" w:rsidR="71179C49">
              <w:rPr>
                <w:sz w:val="28"/>
                <w:szCs w:val="28"/>
              </w:rPr>
              <w:t>c</w:t>
            </w:r>
            <w:r w:rsidRPr="46499190" w:rsidR="1DDD963A">
              <w:rPr>
                <w:sz w:val="28"/>
                <w:szCs w:val="28"/>
              </w:rPr>
              <w:t>ontribut</w:t>
            </w:r>
            <w:r w:rsidRPr="46499190" w:rsidR="43A33192">
              <w:rPr>
                <w:sz w:val="28"/>
                <w:szCs w:val="28"/>
              </w:rPr>
              <w:t>e</w:t>
            </w:r>
            <w:r w:rsidRPr="46499190" w:rsidR="1DDD963A">
              <w:rPr>
                <w:sz w:val="28"/>
                <w:szCs w:val="28"/>
              </w:rPr>
              <w:t xml:space="preserve"> to key internal and external awards</w:t>
            </w:r>
            <w:r w:rsidRPr="46499190" w:rsidR="524428B4">
              <w:rPr>
                <w:sz w:val="28"/>
                <w:szCs w:val="28"/>
              </w:rPr>
              <w:t xml:space="preserve"> e.g.</w:t>
            </w:r>
            <w:r w:rsidRPr="46499190" w:rsidR="1DDD963A">
              <w:rPr>
                <w:sz w:val="28"/>
                <w:szCs w:val="28"/>
              </w:rPr>
              <w:t xml:space="preserve"> NCCPE watermark, Knowledge Exchange Framework (KEF), Teaching Excellence Framework (TEF), Research Excellence Framework (REF) etc.). </w:t>
            </w:r>
          </w:p>
          <w:p w:rsidRPr="00F670C7" w:rsidR="009C15BF" w:rsidP="009C15BF" w:rsidRDefault="009C15BF" w14:paraId="4D78ABA2" w14:textId="17C41D43">
            <w:pPr>
              <w:pStyle w:val="NoSpacing"/>
              <w:rPr>
                <w:sz w:val="28"/>
                <w:szCs w:val="28"/>
              </w:rPr>
            </w:pPr>
          </w:p>
        </w:tc>
        <w:tc>
          <w:tcPr>
            <w:tcW w:w="992" w:type="dxa"/>
            <w:shd w:val="clear" w:color="auto" w:fill="auto"/>
            <w:tcMar/>
          </w:tcPr>
          <w:p w:rsidRPr="00F670C7" w:rsidR="009C15BF" w:rsidP="009C15BF" w:rsidRDefault="009C15BF" w14:paraId="295D5173" w14:textId="21BA7453">
            <w:pPr>
              <w:spacing w:line="240" w:lineRule="auto"/>
              <w:jc w:val="both"/>
              <w:rPr>
                <w:rFonts w:cs="Calibri"/>
                <w:sz w:val="28"/>
                <w:szCs w:val="28"/>
              </w:rPr>
            </w:pPr>
            <w:r>
              <w:rPr>
                <w:rFonts w:cs="Calibri"/>
                <w:sz w:val="28"/>
                <w:szCs w:val="28"/>
              </w:rPr>
              <w:t>PPIE Forum</w:t>
            </w:r>
          </w:p>
        </w:tc>
        <w:tc>
          <w:tcPr>
            <w:tcW w:w="935" w:type="dxa"/>
            <w:shd w:val="clear" w:color="auto" w:fill="auto"/>
            <w:tcMar/>
          </w:tcPr>
          <w:p w:rsidRPr="00F670C7" w:rsidR="009C15BF" w:rsidP="009C15BF" w:rsidRDefault="009C15BF" w14:paraId="7C0A7C52" w14:textId="517F23E1">
            <w:pPr>
              <w:spacing w:line="240" w:lineRule="auto"/>
              <w:jc w:val="both"/>
              <w:rPr>
                <w:rFonts w:cs="Calibri"/>
                <w:sz w:val="28"/>
                <w:szCs w:val="28"/>
              </w:rPr>
            </w:pPr>
            <w:r w:rsidRPr="41D66E3D" w:rsidR="54F9C418">
              <w:rPr>
                <w:rFonts w:cs="Calibri"/>
                <w:sz w:val="28"/>
                <w:szCs w:val="28"/>
              </w:rPr>
              <w:t xml:space="preserve">Sept </w:t>
            </w:r>
            <w:r w:rsidRPr="41D66E3D" w:rsidR="009C15BF">
              <w:rPr>
                <w:rFonts w:cs="Calibri"/>
                <w:sz w:val="28"/>
                <w:szCs w:val="28"/>
              </w:rPr>
              <w:t xml:space="preserve">– July </w:t>
            </w:r>
          </w:p>
        </w:tc>
        <w:tc>
          <w:tcPr>
            <w:tcW w:w="1577" w:type="dxa"/>
            <w:gridSpan w:val="2"/>
            <w:tcMar/>
          </w:tcPr>
          <w:p w:rsidRPr="00F670C7" w:rsidR="009C15BF" w:rsidP="009C15BF" w:rsidRDefault="009C15BF" w14:paraId="395043EF" w14:textId="04CD2D11">
            <w:pPr>
              <w:pStyle w:val="ListParagraph"/>
              <w:spacing w:line="240" w:lineRule="auto"/>
              <w:ind w:left="0"/>
              <w:jc w:val="center"/>
              <w:rPr>
                <w:rFonts w:cs="Calibri"/>
                <w:sz w:val="28"/>
                <w:szCs w:val="28"/>
              </w:rPr>
            </w:pPr>
            <w:r w:rsidRPr="00F670C7">
              <w:rPr>
                <w:rFonts w:cs="Calibri"/>
                <w:sz w:val="28"/>
                <w:szCs w:val="28"/>
              </w:rPr>
              <w:t>Process</w:t>
            </w:r>
          </w:p>
        </w:tc>
        <w:tc>
          <w:tcPr>
            <w:tcW w:w="1199" w:type="dxa"/>
            <w:gridSpan w:val="2"/>
            <w:shd w:val="clear" w:color="auto" w:fill="auto"/>
            <w:tcMar/>
          </w:tcPr>
          <w:p w:rsidR="009C15BF" w:rsidP="009C15BF" w:rsidRDefault="009C15BF" w14:paraId="574B0243" w14:textId="2857A8DE">
            <w:pPr>
              <w:pStyle w:val="ListParagraph"/>
              <w:spacing w:line="240" w:lineRule="auto"/>
              <w:ind w:left="0"/>
              <w:jc w:val="center"/>
              <w:rPr>
                <w:rFonts w:cs="Calibri"/>
                <w:color w:val="ED7D31" w:themeColor="accent2"/>
                <w:sz w:val="28"/>
                <w:szCs w:val="28"/>
              </w:rPr>
            </w:pPr>
          </w:p>
        </w:tc>
      </w:tr>
      <w:bookmarkEnd w:id="4"/>
    </w:tbl>
    <w:p w:rsidR="00FF6DCB" w:rsidP="41D66E3D" w:rsidRDefault="00FF6DCB" w14:paraId="143D1F82" w14:textId="77777777">
      <w:pPr>
        <w:jc w:val="both"/>
        <w:rPr>
          <w:rFonts w:cs="Calibri"/>
          <w:b w:val="1"/>
          <w:bCs w:val="1"/>
          <w:sz w:val="24"/>
          <w:szCs w:val="24"/>
          <w:u w:val="single"/>
        </w:rPr>
      </w:pPr>
    </w:p>
    <w:p w:rsidR="46499190" w:rsidP="46499190" w:rsidRDefault="46499190" w14:paraId="3CBBCB68" w14:textId="361D282A">
      <w:pPr>
        <w:jc w:val="both"/>
        <w:rPr>
          <w:rFonts w:cs="Calibri"/>
          <w:b w:val="1"/>
          <w:bCs w:val="1"/>
          <w:sz w:val="24"/>
          <w:szCs w:val="24"/>
          <w:u w:val="single"/>
        </w:rPr>
      </w:pPr>
    </w:p>
    <w:p w:rsidR="46499190" w:rsidP="46499190" w:rsidRDefault="46499190" w14:paraId="79647FFC" w14:textId="3BAC0563">
      <w:pPr>
        <w:jc w:val="both"/>
        <w:rPr>
          <w:rFonts w:cs="Calibri"/>
          <w:b w:val="1"/>
          <w:bCs w:val="1"/>
          <w:sz w:val="24"/>
          <w:szCs w:val="24"/>
          <w:u w:val="single"/>
        </w:rPr>
      </w:pPr>
    </w:p>
    <w:p w:rsidR="41D66E3D" w:rsidP="41D66E3D" w:rsidRDefault="41D66E3D" w14:paraId="74FA2156" w14:textId="71D9DEC9">
      <w:pPr>
        <w:jc w:val="both"/>
        <w:rPr>
          <w:rFonts w:cs="Calibri"/>
          <w:b w:val="1"/>
          <w:bCs w:val="1"/>
          <w:sz w:val="24"/>
          <w:szCs w:val="24"/>
          <w:u w:val="single"/>
        </w:rPr>
      </w:pPr>
    </w:p>
    <w:p w:rsidRPr="00DA01CC" w:rsidR="00193267" w:rsidP="00B709ED" w:rsidRDefault="006B7B07" w14:paraId="04C7796E" w14:textId="283F0204">
      <w:pPr>
        <w:jc w:val="both"/>
        <w:rPr>
          <w:rFonts w:cs="Calibri"/>
          <w:b/>
          <w:sz w:val="24"/>
          <w:szCs w:val="28"/>
          <w:u w:val="single"/>
        </w:rPr>
      </w:pPr>
      <w:r w:rsidRPr="00DA01CC">
        <w:rPr>
          <w:rFonts w:cs="Calibri"/>
          <w:b/>
          <w:sz w:val="24"/>
          <w:szCs w:val="28"/>
          <w:u w:val="single"/>
        </w:rPr>
        <w:t>Glossary</w:t>
      </w:r>
    </w:p>
    <w:p w:rsidRPr="00DA01CC" w:rsidR="009413F1" w:rsidP="00B709ED" w:rsidRDefault="009413F1" w14:paraId="5E2934D3" w14:textId="77777777">
      <w:pPr>
        <w:jc w:val="both"/>
        <w:rPr>
          <w:rFonts w:cs="Calibri"/>
          <w:b/>
          <w:sz w:val="24"/>
          <w:szCs w:val="28"/>
        </w:rPr>
      </w:pPr>
      <w:r w:rsidRPr="00DA01CC">
        <w:rPr>
          <w:rFonts w:cs="Calibri"/>
          <w:b/>
          <w:sz w:val="24"/>
          <w:szCs w:val="28"/>
        </w:rPr>
        <w:t xml:space="preserve">Environmental sustainability </w:t>
      </w:r>
      <w:r w:rsidRPr="00DA01CC">
        <w:rPr>
          <w:rFonts w:cs="Calibri"/>
          <w:sz w:val="24"/>
          <w:szCs w:val="28"/>
        </w:rPr>
        <w:t xml:space="preserve">describes the way we use our knowledge and influence to ensure that our research, </w:t>
      </w:r>
      <w:proofErr w:type="gramStart"/>
      <w:r w:rsidRPr="00DA01CC">
        <w:rPr>
          <w:rFonts w:cs="Calibri"/>
          <w:sz w:val="24"/>
          <w:szCs w:val="28"/>
        </w:rPr>
        <w:t>staff</w:t>
      </w:r>
      <w:proofErr w:type="gramEnd"/>
      <w:r w:rsidRPr="00DA01CC">
        <w:rPr>
          <w:rFonts w:cs="Calibri"/>
          <w:sz w:val="24"/>
          <w:szCs w:val="28"/>
        </w:rPr>
        <w:t xml:space="preserve"> and graduates lead the way to a sustainable world. </w:t>
      </w:r>
    </w:p>
    <w:p w:rsidRPr="00DA01CC" w:rsidR="003F549B" w:rsidP="00B709ED" w:rsidRDefault="003F549B" w14:paraId="3FD85706" w14:textId="77777777">
      <w:pPr>
        <w:jc w:val="both"/>
        <w:rPr>
          <w:rFonts w:cs="Calibri"/>
          <w:sz w:val="24"/>
          <w:szCs w:val="28"/>
        </w:rPr>
      </w:pPr>
      <w:r w:rsidRPr="00DA01CC">
        <w:rPr>
          <w:rFonts w:cs="Calibri"/>
          <w:b/>
          <w:sz w:val="24"/>
          <w:szCs w:val="28"/>
        </w:rPr>
        <w:lastRenderedPageBreak/>
        <w:t xml:space="preserve">Equality, </w:t>
      </w:r>
      <w:proofErr w:type="gramStart"/>
      <w:r w:rsidRPr="00DA01CC">
        <w:rPr>
          <w:rFonts w:cs="Calibri"/>
          <w:b/>
          <w:sz w:val="24"/>
          <w:szCs w:val="28"/>
        </w:rPr>
        <w:t>diversity</w:t>
      </w:r>
      <w:proofErr w:type="gramEnd"/>
      <w:r w:rsidRPr="00DA01CC">
        <w:rPr>
          <w:rFonts w:cs="Calibri"/>
          <w:b/>
          <w:sz w:val="24"/>
          <w:szCs w:val="28"/>
        </w:rPr>
        <w:t xml:space="preserve"> and inclusion,</w:t>
      </w:r>
      <w:r w:rsidRPr="00DA01CC">
        <w:rPr>
          <w:rFonts w:cs="Calibri"/>
          <w:sz w:val="24"/>
          <w:szCs w:val="28"/>
        </w:rPr>
        <w:t xml:space="preserve"> </w:t>
      </w:r>
      <w:r w:rsidRPr="00DA01CC" w:rsidR="007E0C47">
        <w:rPr>
          <w:rFonts w:cs="Calibri"/>
          <w:sz w:val="24"/>
          <w:szCs w:val="28"/>
        </w:rPr>
        <w:t>describes the way t</w:t>
      </w:r>
      <w:r w:rsidRPr="00DA01CC">
        <w:rPr>
          <w:rFonts w:cs="Calibri"/>
          <w:sz w:val="24"/>
          <w:szCs w:val="28"/>
        </w:rPr>
        <w:t>he University is committed to providing an environment free from discrimination, bullying,</w:t>
      </w:r>
      <w:r w:rsidRPr="00DA01CC" w:rsidR="007E0C47">
        <w:rPr>
          <w:rFonts w:cs="Calibri"/>
          <w:sz w:val="24"/>
          <w:szCs w:val="28"/>
        </w:rPr>
        <w:t xml:space="preserve"> </w:t>
      </w:r>
      <w:r w:rsidRPr="00DA01CC">
        <w:rPr>
          <w:rFonts w:cs="Calibri"/>
          <w:sz w:val="24"/>
          <w:szCs w:val="28"/>
        </w:rPr>
        <w:t>harassment or victimisation, where all members of its community are treated with respect</w:t>
      </w:r>
      <w:r w:rsidRPr="00DA01CC" w:rsidR="007E0C47">
        <w:rPr>
          <w:rFonts w:cs="Calibri"/>
          <w:sz w:val="24"/>
          <w:szCs w:val="28"/>
        </w:rPr>
        <w:t xml:space="preserve"> </w:t>
      </w:r>
      <w:r w:rsidRPr="00DA01CC">
        <w:rPr>
          <w:rFonts w:cs="Calibri"/>
          <w:sz w:val="24"/>
          <w:szCs w:val="28"/>
        </w:rPr>
        <w:t>and dignity. It aims to create a culture of diversity within its community, providing a</w:t>
      </w:r>
      <w:r w:rsidRPr="00DA01CC" w:rsidR="007E0C47">
        <w:rPr>
          <w:rFonts w:cs="Calibri"/>
          <w:sz w:val="24"/>
          <w:szCs w:val="28"/>
        </w:rPr>
        <w:t xml:space="preserve"> </w:t>
      </w:r>
      <w:r w:rsidRPr="00DA01CC">
        <w:rPr>
          <w:rFonts w:cs="Calibri"/>
          <w:sz w:val="24"/>
          <w:szCs w:val="28"/>
        </w:rPr>
        <w:t>dynamic working and learning environment, where all members are valued for their</w:t>
      </w:r>
      <w:r w:rsidRPr="00DA01CC" w:rsidR="007E0C47">
        <w:rPr>
          <w:rFonts w:cs="Calibri"/>
          <w:sz w:val="24"/>
          <w:szCs w:val="28"/>
        </w:rPr>
        <w:t xml:space="preserve"> </w:t>
      </w:r>
      <w:r w:rsidRPr="00DA01CC">
        <w:rPr>
          <w:rFonts w:cs="Calibri"/>
          <w:sz w:val="24"/>
          <w:szCs w:val="28"/>
        </w:rPr>
        <w:t>contribution and individuality.</w:t>
      </w:r>
    </w:p>
    <w:p w:rsidRPr="00DA01CC" w:rsidR="002761FE" w:rsidP="00B709ED" w:rsidRDefault="002761FE" w14:paraId="37794BAA" w14:textId="77777777">
      <w:pPr>
        <w:jc w:val="both"/>
        <w:rPr>
          <w:rFonts w:cs="Calibri"/>
          <w:sz w:val="24"/>
          <w:szCs w:val="28"/>
        </w:rPr>
      </w:pPr>
      <w:r w:rsidRPr="00DA01CC">
        <w:rPr>
          <w:rFonts w:cs="Calibri"/>
          <w:b/>
          <w:sz w:val="24"/>
          <w:szCs w:val="28"/>
        </w:rPr>
        <w:t>NCCPE</w:t>
      </w:r>
      <w:r w:rsidRPr="00DA01CC">
        <w:rPr>
          <w:rFonts w:cs="Calibri"/>
          <w:sz w:val="24"/>
          <w:szCs w:val="28"/>
        </w:rPr>
        <w:t xml:space="preserve"> is the </w:t>
      </w:r>
      <w:r w:rsidRPr="00DA01CC" w:rsidR="00A55219">
        <w:rPr>
          <w:rFonts w:cs="Calibri"/>
          <w:sz w:val="24"/>
          <w:szCs w:val="28"/>
        </w:rPr>
        <w:t xml:space="preserve">National Co-ordinating Centre for Public Engagement which was founded in 2008 and has since gained an international reputation for encouraging and supporting universities to engage with the public. The NCCPE is funded by UKRI, the devolved Higher Education funding bodies, and </w:t>
      </w:r>
      <w:proofErr w:type="spellStart"/>
      <w:r w:rsidRPr="00DA01CC" w:rsidR="00A55219">
        <w:rPr>
          <w:rFonts w:cs="Calibri"/>
          <w:sz w:val="24"/>
          <w:szCs w:val="28"/>
        </w:rPr>
        <w:t>Wellcome</w:t>
      </w:r>
      <w:proofErr w:type="spellEnd"/>
      <w:r w:rsidRPr="00DA01CC" w:rsidR="00A55219">
        <w:rPr>
          <w:rFonts w:cs="Calibri"/>
          <w:sz w:val="24"/>
          <w:szCs w:val="28"/>
        </w:rPr>
        <w:t>, all of which aim to support a culture change in the UK higher education sector.</w:t>
      </w:r>
    </w:p>
    <w:p w:rsidRPr="00DA01CC" w:rsidR="003F549B" w:rsidP="00B709ED" w:rsidRDefault="00A55219" w14:paraId="5CEA251E" w14:textId="77777777">
      <w:pPr>
        <w:jc w:val="both"/>
        <w:rPr>
          <w:rFonts w:cs="Calibri"/>
          <w:sz w:val="24"/>
          <w:szCs w:val="28"/>
        </w:rPr>
      </w:pPr>
      <w:r w:rsidRPr="00DA01CC">
        <w:rPr>
          <w:rFonts w:cs="Calibri"/>
          <w:b/>
          <w:sz w:val="24"/>
          <w:szCs w:val="28"/>
        </w:rPr>
        <w:t>Public and Patient E</w:t>
      </w:r>
      <w:r w:rsidRPr="00DA01CC" w:rsidR="003F549B">
        <w:rPr>
          <w:rFonts w:cs="Calibri"/>
          <w:b/>
          <w:sz w:val="24"/>
          <w:szCs w:val="28"/>
        </w:rPr>
        <w:t>ngagement</w:t>
      </w:r>
      <w:r w:rsidRPr="00DA01CC">
        <w:rPr>
          <w:rFonts w:cs="Calibri"/>
          <w:b/>
          <w:sz w:val="24"/>
          <w:szCs w:val="28"/>
        </w:rPr>
        <w:t xml:space="preserve"> (PPE)</w:t>
      </w:r>
      <w:r w:rsidRPr="00DA01CC" w:rsidR="003F549B">
        <w:rPr>
          <w:rFonts w:cs="Calibri"/>
          <w:sz w:val="24"/>
          <w:szCs w:val="28"/>
        </w:rPr>
        <w:t xml:space="preserve"> describes the ways in which higher education and research can be shared with the public, </w:t>
      </w:r>
    </w:p>
    <w:p w:rsidRPr="00DA01CC" w:rsidR="008A45E3" w:rsidP="00B709ED" w:rsidRDefault="00A55219" w14:paraId="03DC7702" w14:textId="77777777">
      <w:pPr>
        <w:jc w:val="both"/>
        <w:rPr>
          <w:rFonts w:cs="Calibri"/>
          <w:sz w:val="24"/>
          <w:szCs w:val="28"/>
        </w:rPr>
      </w:pPr>
      <w:r w:rsidRPr="00DA01CC">
        <w:rPr>
          <w:rFonts w:cs="Calibri"/>
          <w:b/>
          <w:sz w:val="24"/>
          <w:szCs w:val="28"/>
        </w:rPr>
        <w:t xml:space="preserve">Public and Patient </w:t>
      </w:r>
      <w:r w:rsidRPr="00DA01CC" w:rsidR="003F549B">
        <w:rPr>
          <w:rFonts w:cs="Calibri"/>
          <w:b/>
          <w:sz w:val="24"/>
          <w:szCs w:val="28"/>
        </w:rPr>
        <w:t>Involvement</w:t>
      </w:r>
      <w:r w:rsidRPr="00DA01CC">
        <w:rPr>
          <w:rFonts w:cs="Calibri"/>
          <w:b/>
          <w:sz w:val="24"/>
          <w:szCs w:val="28"/>
        </w:rPr>
        <w:t xml:space="preserve"> (PPI)</w:t>
      </w:r>
      <w:r w:rsidRPr="00DA01CC" w:rsidR="003F549B">
        <w:rPr>
          <w:rFonts w:cs="Calibri"/>
          <w:sz w:val="24"/>
          <w:szCs w:val="28"/>
        </w:rPr>
        <w:t xml:space="preserve"> is an active partnership between research or teaching staff and patients or members of the public.</w:t>
      </w:r>
    </w:p>
    <w:p w:rsidRPr="00DA01CC" w:rsidR="008A45E3" w:rsidP="00538291" w:rsidRDefault="008A45E3" w14:paraId="4173449B" w14:textId="37C50365">
      <w:pPr>
        <w:jc w:val="both"/>
        <w:rPr>
          <w:rFonts w:cs="Calibri"/>
          <w:b w:val="1"/>
          <w:bCs w:val="1"/>
          <w:sz w:val="24"/>
          <w:szCs w:val="24"/>
        </w:rPr>
      </w:pPr>
      <w:r w:rsidRPr="00538291" w:rsidR="008A45E3">
        <w:rPr>
          <w:rFonts w:cs="Calibri"/>
          <w:b w:val="1"/>
          <w:bCs w:val="1"/>
          <w:sz w:val="24"/>
          <w:szCs w:val="24"/>
        </w:rPr>
        <w:t xml:space="preserve">Public </w:t>
      </w:r>
      <w:r w:rsidRPr="00538291" w:rsidR="4472D0A7">
        <w:rPr>
          <w:rFonts w:cs="Calibri"/>
          <w:b w:val="1"/>
          <w:bCs w:val="1"/>
          <w:sz w:val="24"/>
          <w:szCs w:val="24"/>
        </w:rPr>
        <w:t>c</w:t>
      </w:r>
      <w:r w:rsidRPr="00538291" w:rsidR="008A45E3">
        <w:rPr>
          <w:rFonts w:cs="Calibri"/>
          <w:b w:val="1"/>
          <w:bCs w:val="1"/>
          <w:sz w:val="24"/>
          <w:szCs w:val="24"/>
        </w:rPr>
        <w:t>ontributor</w:t>
      </w:r>
      <w:r w:rsidRPr="00538291" w:rsidR="008A45E3">
        <w:rPr>
          <w:rFonts w:cs="Calibri"/>
          <w:b w:val="1"/>
          <w:bCs w:val="1"/>
          <w:sz w:val="24"/>
          <w:szCs w:val="24"/>
        </w:rPr>
        <w:t xml:space="preserve"> </w:t>
      </w:r>
      <w:r w:rsidRPr="00538291" w:rsidR="008A45E3">
        <w:rPr>
          <w:rFonts w:cs="Calibri"/>
          <w:sz w:val="24"/>
          <w:szCs w:val="24"/>
        </w:rPr>
        <w:t xml:space="preserve">commonly describes members </w:t>
      </w:r>
      <w:r w:rsidRPr="00538291" w:rsidR="003F549B">
        <w:rPr>
          <w:rFonts w:cs="Calibri"/>
          <w:sz w:val="24"/>
          <w:szCs w:val="24"/>
        </w:rPr>
        <w:t>of the public involved and engaged in our teaching and research.</w:t>
      </w:r>
      <w:r w:rsidRPr="00538291" w:rsidR="008A45E3">
        <w:rPr>
          <w:rFonts w:cs="Calibri"/>
          <w:b w:val="1"/>
          <w:bCs w:val="1"/>
          <w:sz w:val="24"/>
          <w:szCs w:val="24"/>
        </w:rPr>
        <w:t xml:space="preserve"> </w:t>
      </w:r>
    </w:p>
    <w:p w:rsidRPr="00DA01CC" w:rsidR="002761FE" w:rsidP="00B709ED" w:rsidRDefault="002761FE" w14:paraId="48537E0E" w14:textId="77777777">
      <w:pPr>
        <w:jc w:val="both"/>
        <w:rPr>
          <w:rFonts w:cs="Calibri"/>
          <w:sz w:val="24"/>
          <w:szCs w:val="28"/>
        </w:rPr>
      </w:pPr>
      <w:r w:rsidRPr="00DA01CC">
        <w:rPr>
          <w:rFonts w:cs="Calibri"/>
          <w:b/>
          <w:sz w:val="24"/>
          <w:szCs w:val="28"/>
        </w:rPr>
        <w:t xml:space="preserve">PPIE </w:t>
      </w:r>
      <w:r w:rsidRPr="00DA01CC" w:rsidR="00EB246F">
        <w:rPr>
          <w:rFonts w:cs="Calibri"/>
          <w:sz w:val="24"/>
          <w:szCs w:val="28"/>
        </w:rPr>
        <w:t xml:space="preserve">is the acronym for </w:t>
      </w:r>
      <w:r w:rsidRPr="00DA01CC" w:rsidR="00A55219">
        <w:rPr>
          <w:rFonts w:cs="Calibri"/>
          <w:sz w:val="24"/>
          <w:szCs w:val="28"/>
        </w:rPr>
        <w:t>Patient and Public Involvement and Engagement</w:t>
      </w:r>
      <w:r w:rsidRPr="00DA01CC" w:rsidR="00EB246F">
        <w:rPr>
          <w:rFonts w:cs="Calibri"/>
          <w:sz w:val="24"/>
          <w:szCs w:val="28"/>
        </w:rPr>
        <w:t>.</w:t>
      </w:r>
    </w:p>
    <w:p w:rsidRPr="00DA01CC" w:rsidR="002761FE" w:rsidP="00B709ED" w:rsidRDefault="002761FE" w14:paraId="670DB919" w14:textId="5895D278">
      <w:pPr>
        <w:jc w:val="both"/>
        <w:rPr>
          <w:rFonts w:cs="Calibri"/>
          <w:b/>
          <w:sz w:val="24"/>
          <w:szCs w:val="28"/>
        </w:rPr>
      </w:pPr>
      <w:r w:rsidRPr="00DA01CC">
        <w:rPr>
          <w:rFonts w:cs="Calibri"/>
          <w:b/>
          <w:sz w:val="24"/>
          <w:szCs w:val="28"/>
        </w:rPr>
        <w:t>PRIMER</w:t>
      </w:r>
      <w:r w:rsidRPr="00DA01CC" w:rsidR="00EB246F">
        <w:rPr>
          <w:rFonts w:cs="Calibri"/>
          <w:b/>
          <w:sz w:val="24"/>
          <w:szCs w:val="28"/>
        </w:rPr>
        <w:t xml:space="preserve"> </w:t>
      </w:r>
      <w:r w:rsidRPr="00DA01CC" w:rsidR="00EB246F">
        <w:rPr>
          <w:rFonts w:cs="Calibri"/>
          <w:sz w:val="24"/>
          <w:szCs w:val="28"/>
        </w:rPr>
        <w:t xml:space="preserve">is the acronym for the </w:t>
      </w:r>
      <w:r w:rsidRPr="000233CF" w:rsidR="000233CF">
        <w:rPr>
          <w:rFonts w:cs="Calibri"/>
          <w:sz w:val="24"/>
          <w:szCs w:val="28"/>
        </w:rPr>
        <w:t xml:space="preserve">patient and public involvement and engagement group at </w:t>
      </w:r>
      <w:r w:rsidR="000233CF">
        <w:rPr>
          <w:rFonts w:cs="Calibri"/>
          <w:sz w:val="24"/>
          <w:szCs w:val="28"/>
        </w:rPr>
        <w:t>t</w:t>
      </w:r>
      <w:r w:rsidRPr="000233CF" w:rsidR="000233CF">
        <w:rPr>
          <w:rFonts w:cs="Calibri"/>
          <w:sz w:val="24"/>
          <w:szCs w:val="28"/>
        </w:rPr>
        <w:t>he Centre for Primary Care and Health Services Research</w:t>
      </w:r>
      <w:r w:rsidRPr="00DA01CC" w:rsidR="00EB246F">
        <w:rPr>
          <w:rFonts w:cs="Calibri"/>
          <w:sz w:val="24"/>
          <w:szCs w:val="28"/>
        </w:rPr>
        <w:t xml:space="preserve">. The group works with researchers at </w:t>
      </w:r>
      <w:r w:rsidR="005B4F15">
        <w:rPr>
          <w:rFonts w:cs="Calibri"/>
          <w:sz w:val="24"/>
          <w:szCs w:val="28"/>
        </w:rPr>
        <w:t>t</w:t>
      </w:r>
      <w:r w:rsidRPr="00DA01CC" w:rsidR="00EB246F">
        <w:rPr>
          <w:rFonts w:cs="Calibri"/>
          <w:sz w:val="24"/>
          <w:szCs w:val="28"/>
        </w:rPr>
        <w:t xml:space="preserve">he University and </w:t>
      </w:r>
      <w:r w:rsidRPr="00BF7361" w:rsidR="00BF7361">
        <w:rPr>
          <w:rFonts w:cs="Calibri"/>
          <w:sz w:val="24"/>
          <w:szCs w:val="28"/>
        </w:rPr>
        <w:t>provide</w:t>
      </w:r>
      <w:r w:rsidR="00BF7361">
        <w:rPr>
          <w:rFonts w:cs="Calibri"/>
          <w:sz w:val="24"/>
          <w:szCs w:val="28"/>
        </w:rPr>
        <w:t>s</w:t>
      </w:r>
      <w:r w:rsidRPr="00BF7361" w:rsidR="00BF7361">
        <w:rPr>
          <w:rFonts w:cs="Calibri"/>
          <w:sz w:val="24"/>
          <w:szCs w:val="28"/>
        </w:rPr>
        <w:t xml:space="preserve"> a PPIE resource for researchers</w:t>
      </w:r>
      <w:r w:rsidRPr="00DA01CC" w:rsidR="00EB246F">
        <w:rPr>
          <w:rFonts w:cs="Calibri"/>
          <w:sz w:val="24"/>
          <w:szCs w:val="28"/>
        </w:rPr>
        <w:t>.</w:t>
      </w:r>
    </w:p>
    <w:p w:rsidRPr="00DA01CC" w:rsidR="002761FE" w:rsidP="00B709ED" w:rsidRDefault="2405CA11" w14:paraId="30337536" w14:textId="6896D75D">
      <w:pPr>
        <w:jc w:val="both"/>
        <w:rPr>
          <w:rFonts w:cs="Calibri"/>
          <w:b/>
          <w:bCs/>
          <w:sz w:val="24"/>
          <w:szCs w:val="28"/>
        </w:rPr>
      </w:pPr>
      <w:r w:rsidRPr="00DA01CC">
        <w:rPr>
          <w:rFonts w:cs="Calibri"/>
          <w:b/>
          <w:bCs/>
          <w:sz w:val="24"/>
          <w:szCs w:val="28"/>
        </w:rPr>
        <w:t>NIHR</w:t>
      </w:r>
      <w:r w:rsidRPr="00DA01CC" w:rsidR="3329349B">
        <w:rPr>
          <w:rFonts w:cs="Calibri"/>
          <w:b/>
          <w:bCs/>
          <w:sz w:val="24"/>
          <w:szCs w:val="28"/>
        </w:rPr>
        <w:t xml:space="preserve"> GM</w:t>
      </w:r>
      <w:r w:rsidRPr="00DA01CC">
        <w:rPr>
          <w:rFonts w:cs="Calibri"/>
          <w:b/>
          <w:bCs/>
          <w:sz w:val="24"/>
          <w:szCs w:val="28"/>
        </w:rPr>
        <w:t xml:space="preserve"> </w:t>
      </w:r>
      <w:r w:rsidRPr="00DA01CC" w:rsidR="002761FE">
        <w:rPr>
          <w:rFonts w:cs="Calibri"/>
          <w:b/>
          <w:bCs/>
          <w:sz w:val="24"/>
          <w:szCs w:val="28"/>
        </w:rPr>
        <w:t>PSRC</w:t>
      </w:r>
      <w:r w:rsidRPr="00DA01CC" w:rsidR="00EB246F">
        <w:rPr>
          <w:rFonts w:cs="Calibri"/>
          <w:b/>
          <w:bCs/>
          <w:sz w:val="24"/>
          <w:szCs w:val="28"/>
        </w:rPr>
        <w:t xml:space="preserve"> </w:t>
      </w:r>
      <w:r w:rsidRPr="00DA01CC" w:rsidR="00EB246F">
        <w:rPr>
          <w:rFonts w:cs="Calibri"/>
          <w:sz w:val="24"/>
          <w:szCs w:val="28"/>
        </w:rPr>
        <w:t>is the acronym for the</w:t>
      </w:r>
      <w:r w:rsidRPr="00DA01CC" w:rsidR="7CF34AB5">
        <w:rPr>
          <w:rFonts w:cs="Calibri"/>
          <w:sz w:val="24"/>
          <w:szCs w:val="28"/>
        </w:rPr>
        <w:t xml:space="preserve"> National Institute for Health Research</w:t>
      </w:r>
      <w:r w:rsidRPr="00DA01CC" w:rsidR="00EB246F">
        <w:rPr>
          <w:rFonts w:cs="Calibri"/>
          <w:sz w:val="24"/>
          <w:szCs w:val="28"/>
        </w:rPr>
        <w:t xml:space="preserve"> </w:t>
      </w:r>
      <w:r w:rsidRPr="00DA01CC" w:rsidR="374531A3">
        <w:rPr>
          <w:rFonts w:cs="Calibri"/>
          <w:sz w:val="24"/>
          <w:szCs w:val="28"/>
        </w:rPr>
        <w:t xml:space="preserve">Greater Manchester </w:t>
      </w:r>
      <w:r w:rsidRPr="00DA01CC" w:rsidR="00EB246F">
        <w:rPr>
          <w:rFonts w:cs="Calibri"/>
          <w:sz w:val="24"/>
          <w:szCs w:val="28"/>
        </w:rPr>
        <w:t xml:space="preserve">Patient Safety Research </w:t>
      </w:r>
      <w:r w:rsidR="0004027C">
        <w:rPr>
          <w:rFonts w:cs="Calibri"/>
          <w:sz w:val="24"/>
          <w:szCs w:val="28"/>
        </w:rPr>
        <w:t>Collaboration</w:t>
      </w:r>
      <w:r w:rsidR="00EE3BB3">
        <w:rPr>
          <w:rFonts w:cs="Calibri"/>
          <w:sz w:val="24"/>
          <w:szCs w:val="28"/>
        </w:rPr>
        <w:t xml:space="preserve">. </w:t>
      </w:r>
      <w:r w:rsidRPr="00EE3BB3" w:rsidR="00EE3BB3">
        <w:rPr>
          <w:rFonts w:cs="Calibri"/>
          <w:sz w:val="24"/>
          <w:szCs w:val="28"/>
        </w:rPr>
        <w:t xml:space="preserve">The GM PSRC is one of six collaborations located across England and is hosted by Northern Care Alliance (NCA) NHS Foundation Trust. The research is led by patient safety experts based at the universities of Manchester, </w:t>
      </w:r>
      <w:proofErr w:type="gramStart"/>
      <w:r w:rsidRPr="00EE3BB3" w:rsidR="00EE3BB3">
        <w:rPr>
          <w:rFonts w:cs="Calibri"/>
          <w:sz w:val="24"/>
          <w:szCs w:val="28"/>
        </w:rPr>
        <w:t>Nottingham</w:t>
      </w:r>
      <w:proofErr w:type="gramEnd"/>
      <w:r w:rsidRPr="00EE3BB3" w:rsidR="00EE3BB3">
        <w:rPr>
          <w:rFonts w:cs="Calibri"/>
          <w:sz w:val="24"/>
          <w:szCs w:val="28"/>
        </w:rPr>
        <w:t xml:space="preserve"> and Leicester.</w:t>
      </w:r>
      <w:r w:rsidRPr="00DA01CC" w:rsidR="00EB246F">
        <w:rPr>
          <w:rFonts w:cs="Calibri"/>
          <w:sz w:val="24"/>
          <w:szCs w:val="28"/>
        </w:rPr>
        <w:t xml:space="preserve"> </w:t>
      </w:r>
    </w:p>
    <w:p w:rsidRPr="00DA01CC" w:rsidR="003F549B" w:rsidP="00B709ED" w:rsidRDefault="003F549B" w14:paraId="063034FC" w14:textId="77777777">
      <w:pPr>
        <w:jc w:val="both"/>
        <w:rPr>
          <w:rFonts w:cs="Calibri"/>
          <w:sz w:val="24"/>
          <w:szCs w:val="28"/>
        </w:rPr>
      </w:pPr>
      <w:r w:rsidRPr="00DA01CC">
        <w:rPr>
          <w:rFonts w:cs="Calibri"/>
          <w:b/>
          <w:sz w:val="24"/>
          <w:szCs w:val="28"/>
        </w:rPr>
        <w:t xml:space="preserve">Research with impact </w:t>
      </w:r>
      <w:r w:rsidRPr="00DA01CC">
        <w:rPr>
          <w:rFonts w:cs="Calibri"/>
          <w:sz w:val="24"/>
          <w:szCs w:val="28"/>
        </w:rPr>
        <w:t>describes the way our research has the potential to have a positive difference to society by addressing the major challenges we face in the 21</w:t>
      </w:r>
      <w:r w:rsidRPr="00DA01CC">
        <w:rPr>
          <w:rFonts w:cs="Calibri"/>
          <w:sz w:val="24"/>
          <w:szCs w:val="28"/>
          <w:vertAlign w:val="superscript"/>
        </w:rPr>
        <w:t>st</w:t>
      </w:r>
      <w:r w:rsidRPr="00DA01CC">
        <w:rPr>
          <w:rFonts w:cs="Calibri"/>
          <w:sz w:val="24"/>
          <w:szCs w:val="28"/>
        </w:rPr>
        <w:t xml:space="preserve"> Century.</w:t>
      </w:r>
    </w:p>
    <w:p w:rsidRPr="009C15BF" w:rsidR="009C15BF" w:rsidP="00A46B1D" w:rsidRDefault="009C15BF" w14:paraId="0FAC939F" w14:textId="79EB3066">
      <w:pPr>
        <w:jc w:val="both"/>
        <w:rPr>
          <w:rFonts w:cs="Calibri"/>
          <w:bCs/>
          <w:sz w:val="24"/>
          <w:szCs w:val="28"/>
        </w:rPr>
      </w:pPr>
      <w:r>
        <w:rPr>
          <w:rFonts w:cs="Calibri"/>
          <w:b/>
          <w:sz w:val="24"/>
          <w:szCs w:val="28"/>
        </w:rPr>
        <w:lastRenderedPageBreak/>
        <w:t xml:space="preserve">Service Learning </w:t>
      </w:r>
      <w:r w:rsidRPr="00A46B1D" w:rsidR="00A46B1D">
        <w:rPr>
          <w:rFonts w:cs="Calibri"/>
          <w:bCs/>
          <w:sz w:val="24"/>
          <w:szCs w:val="28"/>
        </w:rPr>
        <w:t>is a</w:t>
      </w:r>
      <w:r w:rsidRPr="00A46B1D" w:rsidR="00A46B1D">
        <w:rPr>
          <w:rFonts w:cs="Calibri"/>
          <w:bCs/>
          <w:sz w:val="24"/>
          <w:szCs w:val="28"/>
        </w:rPr>
        <w:t>n equal exchange of services and learning</w:t>
      </w:r>
      <w:r w:rsidRPr="004C444B" w:rsidR="004C444B">
        <w:rPr>
          <w:rFonts w:cs="Calibri"/>
          <w:bCs/>
          <w:sz w:val="24"/>
          <w:szCs w:val="28"/>
        </w:rPr>
        <w:t xml:space="preserve"> </w:t>
      </w:r>
      <w:r w:rsidR="004C444B">
        <w:rPr>
          <w:rFonts w:cs="Calibri"/>
          <w:bCs/>
          <w:sz w:val="24"/>
          <w:szCs w:val="28"/>
        </w:rPr>
        <w:t>and</w:t>
      </w:r>
      <w:r w:rsidRPr="00EB257D" w:rsidR="004C444B">
        <w:rPr>
          <w:rFonts w:cs="Calibri"/>
          <w:bCs/>
          <w:sz w:val="24"/>
          <w:szCs w:val="28"/>
        </w:rPr>
        <w:t xml:space="preserve"> is a teaching and learning approach where students help address genuine community needs</w:t>
      </w:r>
      <w:r w:rsidRPr="00A46B1D" w:rsidR="00A46B1D">
        <w:rPr>
          <w:rFonts w:cs="Calibri"/>
          <w:bCs/>
          <w:sz w:val="24"/>
          <w:szCs w:val="28"/>
        </w:rPr>
        <w:t>.</w:t>
      </w:r>
      <w:r w:rsidRPr="00A46B1D" w:rsidR="00A46B1D">
        <w:rPr>
          <w:rFonts w:cs="Calibri"/>
          <w:b/>
          <w:sz w:val="24"/>
          <w:szCs w:val="28"/>
        </w:rPr>
        <w:t xml:space="preserve"> </w:t>
      </w:r>
      <w:r w:rsidRPr="00EB257D" w:rsidR="00A46B1D">
        <w:rPr>
          <w:rFonts w:cs="Calibri"/>
          <w:bCs/>
          <w:sz w:val="24"/>
          <w:szCs w:val="28"/>
        </w:rPr>
        <w:t xml:space="preserve">It </w:t>
      </w:r>
      <w:r w:rsidRPr="00EB257D" w:rsidR="00A46B1D">
        <w:rPr>
          <w:rFonts w:cs="Calibri"/>
          <w:bCs/>
          <w:sz w:val="24"/>
          <w:szCs w:val="28"/>
        </w:rPr>
        <w:t xml:space="preserve">is when students work with community groups, </w:t>
      </w:r>
      <w:proofErr w:type="gramStart"/>
      <w:r w:rsidRPr="00EB257D" w:rsidR="00A46B1D">
        <w:rPr>
          <w:rFonts w:cs="Calibri"/>
          <w:bCs/>
          <w:sz w:val="24"/>
          <w:szCs w:val="28"/>
        </w:rPr>
        <w:t>organisations</w:t>
      </w:r>
      <w:proofErr w:type="gramEnd"/>
      <w:r w:rsidRPr="00EB257D" w:rsidR="00A46B1D">
        <w:rPr>
          <w:rFonts w:cs="Calibri"/>
          <w:bCs/>
          <w:sz w:val="24"/>
          <w:szCs w:val="28"/>
        </w:rPr>
        <w:t xml:space="preserve"> and schools to learn as part of their degree while providing necessary services to local people. This means that students and the communities are expected to benefit equally</w:t>
      </w:r>
      <w:r w:rsidR="004C444B">
        <w:rPr>
          <w:rFonts w:cs="Calibri"/>
          <w:bCs/>
          <w:sz w:val="24"/>
          <w:szCs w:val="28"/>
        </w:rPr>
        <w:t xml:space="preserve"> by </w:t>
      </w:r>
      <w:r w:rsidRPr="00EB257D" w:rsidR="00A46B1D">
        <w:rPr>
          <w:rFonts w:cs="Calibri"/>
          <w:bCs/>
          <w:sz w:val="24"/>
          <w:szCs w:val="28"/>
        </w:rPr>
        <w:t>combin</w:t>
      </w:r>
      <w:r w:rsidR="004C444B">
        <w:rPr>
          <w:rFonts w:cs="Calibri"/>
          <w:bCs/>
          <w:sz w:val="24"/>
          <w:szCs w:val="28"/>
        </w:rPr>
        <w:t>ing</w:t>
      </w:r>
      <w:r w:rsidRPr="00EB257D" w:rsidR="00A46B1D">
        <w:rPr>
          <w:rFonts w:cs="Calibri"/>
          <w:bCs/>
          <w:sz w:val="24"/>
          <w:szCs w:val="28"/>
        </w:rPr>
        <w:t xml:space="preserve"> community involvement, academic </w:t>
      </w:r>
      <w:proofErr w:type="gramStart"/>
      <w:r w:rsidRPr="00EB257D" w:rsidR="00A46B1D">
        <w:rPr>
          <w:rFonts w:cs="Calibri"/>
          <w:bCs/>
          <w:sz w:val="24"/>
          <w:szCs w:val="28"/>
        </w:rPr>
        <w:t>study</w:t>
      </w:r>
      <w:proofErr w:type="gramEnd"/>
      <w:r w:rsidRPr="00EB257D" w:rsidR="00A46B1D">
        <w:rPr>
          <w:rFonts w:cs="Calibri"/>
          <w:bCs/>
          <w:sz w:val="24"/>
          <w:szCs w:val="28"/>
        </w:rPr>
        <w:t xml:space="preserve"> and practical experience. Through service learning, we aim to connect with the local area, strengthening the bond between members of the University and local people. It combines two of our core goals at Manchester – teaching excellence and social responsibility.</w:t>
      </w:r>
    </w:p>
    <w:p w:rsidRPr="00DA01CC" w:rsidR="003F549B" w:rsidP="00B709ED" w:rsidRDefault="003F549B" w14:paraId="31776171" w14:textId="76FE2A60">
      <w:pPr>
        <w:jc w:val="both"/>
        <w:rPr>
          <w:rFonts w:cs="Calibri"/>
          <w:sz w:val="24"/>
          <w:szCs w:val="28"/>
        </w:rPr>
      </w:pPr>
      <w:r w:rsidRPr="00DA01CC">
        <w:rPr>
          <w:rFonts w:cs="Calibri"/>
          <w:b/>
          <w:sz w:val="24"/>
          <w:szCs w:val="28"/>
        </w:rPr>
        <w:t xml:space="preserve">Socially responsible graduates </w:t>
      </w:r>
      <w:proofErr w:type="gramStart"/>
      <w:r w:rsidRPr="00DA01CC">
        <w:rPr>
          <w:rFonts w:cs="Calibri"/>
          <w:sz w:val="24"/>
          <w:szCs w:val="28"/>
        </w:rPr>
        <w:t>describes</w:t>
      </w:r>
      <w:proofErr w:type="gramEnd"/>
      <w:r w:rsidRPr="00DA01CC">
        <w:rPr>
          <w:rFonts w:cs="Calibri"/>
          <w:sz w:val="24"/>
          <w:szCs w:val="28"/>
        </w:rPr>
        <w:t xml:space="preserve"> the way our graduates learn to exercise ethical, social and environmental responsibility.  Our students are supported by the </w:t>
      </w:r>
      <w:proofErr w:type="gramStart"/>
      <w:r w:rsidRPr="00DA01CC">
        <w:rPr>
          <w:rFonts w:cs="Calibri"/>
          <w:sz w:val="24"/>
          <w:szCs w:val="28"/>
        </w:rPr>
        <w:t>Faculty</w:t>
      </w:r>
      <w:proofErr w:type="gramEnd"/>
      <w:r w:rsidRPr="00DA01CC">
        <w:rPr>
          <w:rFonts w:cs="Calibri"/>
          <w:sz w:val="24"/>
          <w:szCs w:val="28"/>
        </w:rPr>
        <w:t xml:space="preserve"> by encouraging them to get involved and start their own projects.</w:t>
      </w:r>
    </w:p>
    <w:p w:rsidR="008A45E3" w:rsidP="00B709ED" w:rsidRDefault="008A45E3" w14:paraId="7A2F61A7" w14:textId="5F824DD8">
      <w:pPr>
        <w:jc w:val="both"/>
        <w:rPr>
          <w:rFonts w:cs="Calibri"/>
          <w:b/>
          <w:sz w:val="24"/>
          <w:szCs w:val="28"/>
        </w:rPr>
      </w:pPr>
      <w:r w:rsidRPr="00DA01CC">
        <w:rPr>
          <w:rFonts w:cs="Calibri"/>
          <w:b/>
          <w:sz w:val="24"/>
          <w:szCs w:val="28"/>
        </w:rPr>
        <w:t>Social Responsibility</w:t>
      </w:r>
      <w:r w:rsidRPr="00DA01CC" w:rsidR="00A55219">
        <w:rPr>
          <w:rFonts w:cs="Calibri"/>
          <w:b/>
          <w:sz w:val="24"/>
          <w:szCs w:val="28"/>
        </w:rPr>
        <w:t xml:space="preserve"> (SR)</w:t>
      </w:r>
      <w:r w:rsidRPr="00DA01CC">
        <w:rPr>
          <w:rFonts w:cs="Calibri"/>
          <w:b/>
          <w:sz w:val="24"/>
          <w:szCs w:val="28"/>
        </w:rPr>
        <w:t xml:space="preserve"> </w:t>
      </w:r>
      <w:r w:rsidRPr="00DA01CC">
        <w:rPr>
          <w:rFonts w:cs="Calibri"/>
          <w:sz w:val="24"/>
          <w:szCs w:val="28"/>
        </w:rPr>
        <w:t>describes the way we are making a difference to the social and economic well-being of our communities through our teaching, research, and public events and activities.</w:t>
      </w:r>
      <w:r w:rsidRPr="00DA01CC">
        <w:rPr>
          <w:rFonts w:cs="Calibri"/>
          <w:b/>
          <w:sz w:val="24"/>
          <w:szCs w:val="28"/>
        </w:rPr>
        <w:t xml:space="preserve"> </w:t>
      </w:r>
    </w:p>
    <w:p w:rsidRPr="00DA01CC" w:rsidR="00DA01CC" w:rsidP="00B709ED" w:rsidRDefault="00000000" w14:paraId="24F153ED" w14:textId="6680FA12">
      <w:pPr>
        <w:jc w:val="both"/>
        <w:rPr>
          <w:rFonts w:cs="Calibri"/>
          <w:b/>
          <w:sz w:val="24"/>
          <w:szCs w:val="28"/>
        </w:rPr>
      </w:pPr>
      <w:hyperlink w:history="1" r:id="rId35">
        <w:r w:rsidRPr="00DA01CC" w:rsidR="00DA01CC">
          <w:rPr>
            <w:rStyle w:val="Hyperlink"/>
            <w:rFonts w:cs="Calibri"/>
            <w:b/>
            <w:sz w:val="24"/>
            <w:szCs w:val="28"/>
          </w:rPr>
          <w:t>Sustainable Development Goal</w:t>
        </w:r>
      </w:hyperlink>
      <w:r w:rsidR="00DA01CC">
        <w:rPr>
          <w:rFonts w:cs="Calibri"/>
          <w:b/>
          <w:sz w:val="24"/>
          <w:szCs w:val="28"/>
        </w:rPr>
        <w:t xml:space="preserve"> (SDG) </w:t>
      </w:r>
      <w:r w:rsidRPr="00DA01CC" w:rsidR="00DA01CC">
        <w:rPr>
          <w:rFonts w:cs="Calibri"/>
          <w:sz w:val="24"/>
          <w:szCs w:val="28"/>
        </w:rPr>
        <w:t>are an urgent ca</w:t>
      </w:r>
      <w:r w:rsidR="00DA01CC">
        <w:rPr>
          <w:rFonts w:cs="Calibri"/>
          <w:sz w:val="24"/>
          <w:szCs w:val="28"/>
        </w:rPr>
        <w:t>ll for action by all countries (</w:t>
      </w:r>
      <w:r w:rsidRPr="00DA01CC" w:rsidR="00DA01CC">
        <w:rPr>
          <w:rFonts w:cs="Calibri"/>
          <w:sz w:val="24"/>
          <w:szCs w:val="28"/>
        </w:rPr>
        <w:t>developed and developing</w:t>
      </w:r>
      <w:r w:rsidR="00DA01CC">
        <w:rPr>
          <w:rFonts w:cs="Calibri"/>
          <w:sz w:val="24"/>
          <w:szCs w:val="28"/>
        </w:rPr>
        <w:t>)</w:t>
      </w:r>
      <w:r w:rsidRPr="00DA01CC" w:rsidR="00DA01CC">
        <w:rPr>
          <w:rFonts w:cs="Calibri"/>
          <w:sz w:val="24"/>
          <w:szCs w:val="28"/>
        </w:rPr>
        <w:t xml:space="preserve"> in a global partnership. They recognize that ending poverty and other deprivations must go </w:t>
      </w:r>
      <w:proofErr w:type="gramStart"/>
      <w:r w:rsidRPr="00DA01CC" w:rsidR="00DA01CC">
        <w:rPr>
          <w:rFonts w:cs="Calibri"/>
          <w:sz w:val="24"/>
          <w:szCs w:val="28"/>
        </w:rPr>
        <w:t>hand-in-hand</w:t>
      </w:r>
      <w:proofErr w:type="gramEnd"/>
      <w:r w:rsidRPr="00DA01CC" w:rsidR="00DA01CC">
        <w:rPr>
          <w:rFonts w:cs="Calibri"/>
          <w:sz w:val="24"/>
          <w:szCs w:val="28"/>
        </w:rPr>
        <w:t xml:space="preserve"> with strategies that improve health and education, reduce inequality, and spur economic growth – all while tackling climate change and working to preserve our oceans and forests.</w:t>
      </w:r>
    </w:p>
    <w:p w:rsidRPr="001625EF" w:rsidR="00410E0E" w:rsidP="00ED5236" w:rsidRDefault="00834B7B" w14:paraId="4853B841" w14:textId="6B023516">
      <w:pPr>
        <w:jc w:val="both"/>
        <w:rPr>
          <w:rFonts w:cs="Calibri"/>
          <w:color w:val="000000"/>
          <w:sz w:val="28"/>
          <w:szCs w:val="28"/>
        </w:rPr>
      </w:pPr>
      <w:r w:rsidRPr="00DA01CC">
        <w:rPr>
          <w:rFonts w:cs="Calibri"/>
          <w:b/>
          <w:sz w:val="24"/>
          <w:szCs w:val="28"/>
        </w:rPr>
        <w:t xml:space="preserve">Widening participation </w:t>
      </w:r>
      <w:r w:rsidRPr="00DA01CC">
        <w:rPr>
          <w:rFonts w:cs="Calibri"/>
          <w:sz w:val="24"/>
          <w:szCs w:val="28"/>
        </w:rPr>
        <w:t>enables fairer access to a Manchester education for talented students regardless of their background</w:t>
      </w:r>
      <w:r w:rsidRPr="00DA01CC" w:rsidR="008A45E3">
        <w:rPr>
          <w:rFonts w:cs="Calibri"/>
          <w:sz w:val="24"/>
          <w:szCs w:val="28"/>
        </w:rPr>
        <w:t>. The University is proud to lead the Russell Group in</w:t>
      </w:r>
      <w:r w:rsidRPr="00DA01CC" w:rsidR="00116AE3">
        <w:rPr>
          <w:rFonts w:cs="Calibri"/>
          <w:sz w:val="24"/>
          <w:szCs w:val="28"/>
        </w:rPr>
        <w:t xml:space="preserve"> </w:t>
      </w:r>
      <w:r w:rsidRPr="00DA01CC" w:rsidR="008A45E3">
        <w:rPr>
          <w:rFonts w:cs="Calibri"/>
          <w:sz w:val="24"/>
          <w:szCs w:val="28"/>
        </w:rPr>
        <w:t xml:space="preserve">having the highest number of students form areas of low participation in higher education and from lower socio-economic backgrounds combined.  </w:t>
      </w:r>
    </w:p>
    <w:sectPr w:rsidRPr="001625EF" w:rsidR="00410E0E" w:rsidSect="00825B58">
      <w:pgSz w:w="16838" w:h="11906" w:orient="landscape"/>
      <w:pgMar w:top="1559" w:right="1673" w:bottom="1134" w:left="144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2C39" w:rsidP="00C10A30" w:rsidRDefault="00D62C39" w14:paraId="2FD42BBE" w14:textId="77777777">
      <w:pPr>
        <w:spacing w:after="0" w:line="240" w:lineRule="auto"/>
      </w:pPr>
      <w:r>
        <w:separator/>
      </w:r>
    </w:p>
  </w:endnote>
  <w:endnote w:type="continuationSeparator" w:id="0">
    <w:p w:rsidR="00D62C39" w:rsidP="00C10A30" w:rsidRDefault="00D62C39" w14:paraId="602A8E8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0EAE" w:rsidRDefault="006B0EAE" w14:paraId="4FBF0734" w14:textId="18509FC4">
    <w:pPr>
      <w:pStyle w:val="Footer"/>
    </w:pPr>
    <w:r>
      <w:fldChar w:fldCharType="begin"/>
    </w:r>
    <w:r>
      <w:instrText xml:space="preserve"> PAGE   \* MERGEFORMAT </w:instrText>
    </w:r>
    <w:r>
      <w:fldChar w:fldCharType="separate"/>
    </w:r>
    <w:r w:rsidR="00F70B8D">
      <w:rPr>
        <w:noProof/>
      </w:rPr>
      <w:t>8</w:t>
    </w:r>
    <w:r>
      <w:rPr>
        <w:noProof/>
      </w:rPr>
      <w:fldChar w:fldCharType="end"/>
    </w:r>
  </w:p>
  <w:p w:rsidR="006B0EAE" w:rsidP="00A721E9" w:rsidRDefault="006B0EAE" w14:paraId="2585F506" w14:textId="6B1E7BD4">
    <w:pPr>
      <w:pStyle w:val="Footer"/>
      <w:tabs>
        <w:tab w:val="clear" w:pos="4513"/>
        <w:tab w:val="clear" w:pos="9026"/>
        <w:tab w:val="center" w:pos="4156"/>
        <w:tab w:val="right" w:pos="8312"/>
      </w:tabs>
      <w:jc w:val="right"/>
      <w:rPr>
        <w:rFonts w:ascii="Arial" w:hAnsi="Arial" w:cs="Arial"/>
        <w:sz w:val="14"/>
        <w:szCs w:val="14"/>
      </w:rPr>
    </w:pPr>
    <w:r w:rsidRPr="00538291" w:rsidR="00538291">
      <w:rPr>
        <w:rFonts w:ascii="Arial" w:hAnsi="Arial" w:cs="Arial"/>
        <w:sz w:val="14"/>
        <w:szCs w:val="14"/>
      </w:rPr>
      <w:t xml:space="preserve">   Document Name: FBMH PPIE Action Plan 2</w:t>
    </w:r>
    <w:r w:rsidRPr="00538291" w:rsidR="00538291">
      <w:rPr>
        <w:rFonts w:ascii="Arial" w:hAnsi="Arial" w:cs="Arial"/>
        <w:sz w:val="14"/>
        <w:szCs w:val="14"/>
      </w:rPr>
      <w:t>024</w:t>
    </w:r>
    <w:r w:rsidRPr="00538291" w:rsidR="00538291">
      <w:rPr>
        <w:rFonts w:ascii="Arial" w:hAnsi="Arial" w:cs="Arial"/>
        <w:sz w:val="14"/>
        <w:szCs w:val="14"/>
      </w:rPr>
      <w:t>/2</w:t>
    </w:r>
    <w:r w:rsidRPr="00538291" w:rsidR="00538291">
      <w:rPr>
        <w:rFonts w:ascii="Arial" w:hAnsi="Arial" w:cs="Arial"/>
        <w:sz w:val="14"/>
        <w:szCs w:val="14"/>
      </w:rPr>
      <w:t>5</w:t>
    </w:r>
  </w:p>
  <w:p w:rsidR="006B0EAE" w:rsidP="00A721E9" w:rsidRDefault="006B0EAE" w14:paraId="6A57A135" w14:textId="77777777">
    <w:pPr>
      <w:pStyle w:val="Footer"/>
      <w:tabs>
        <w:tab w:val="clear" w:pos="4513"/>
        <w:tab w:val="clear" w:pos="9026"/>
        <w:tab w:val="center" w:pos="4156"/>
        <w:tab w:val="right" w:pos="8312"/>
      </w:tabs>
      <w:jc w:val="right"/>
      <w:rPr>
        <w:rFonts w:ascii="Arial" w:hAnsi="Arial" w:cs="Arial"/>
        <w:sz w:val="14"/>
        <w:szCs w:val="14"/>
      </w:rPr>
    </w:pPr>
    <w:r>
      <w:rPr>
        <w:rFonts w:ascii="Arial" w:hAnsi="Arial" w:cs="Arial"/>
        <w:sz w:val="14"/>
        <w:szCs w:val="14"/>
      </w:rPr>
      <w:t>Author: Patient and Public Involvement and Engagement Forum</w:t>
    </w:r>
  </w:p>
  <w:p w:rsidR="006B0EAE" w:rsidP="00FB3789" w:rsidRDefault="006B0EAE" w14:paraId="16D24134" w14:textId="703DEA58">
    <w:pPr>
      <w:pStyle w:val="Footer"/>
      <w:tabs>
        <w:tab w:val="clear" w:pos="4513"/>
        <w:tab w:val="clear" w:pos="9026"/>
        <w:tab w:val="center" w:pos="4156"/>
        <w:tab w:val="right" w:pos="8312"/>
      </w:tabs>
      <w:jc w:val="right"/>
      <w:rPr>
        <w:rFonts w:ascii="Arial" w:hAnsi="Arial" w:cs="Arial"/>
        <w:sz w:val="14"/>
        <w:szCs w:val="14"/>
      </w:rPr>
    </w:pPr>
    <w:r w:rsidRPr="41D66E3D" w:rsidR="41D66E3D">
      <w:rPr>
        <w:rFonts w:ascii="Arial" w:hAnsi="Arial" w:cs="Arial"/>
        <w:sz w:val="14"/>
        <w:szCs w:val="14"/>
      </w:rPr>
      <w:t xml:space="preserve">Last Update: </w:t>
    </w:r>
    <w:r w:rsidRPr="41D66E3D" w:rsidR="41D66E3D">
      <w:rPr>
        <w:rFonts w:ascii="Arial" w:hAnsi="Arial" w:cs="Arial"/>
        <w:sz w:val="14"/>
        <w:szCs w:val="14"/>
      </w:rPr>
      <w:t>18</w:t>
    </w:r>
    <w:r w:rsidRPr="41D66E3D" w:rsidR="41D66E3D">
      <w:rPr>
        <w:rFonts w:ascii="Arial" w:hAnsi="Arial" w:cs="Arial"/>
        <w:sz w:val="14"/>
        <w:szCs w:val="14"/>
      </w:rPr>
      <w:t>-</w:t>
    </w:r>
    <w:r w:rsidRPr="41D66E3D" w:rsidR="41D66E3D">
      <w:rPr>
        <w:rFonts w:ascii="Arial" w:hAnsi="Arial" w:cs="Arial"/>
        <w:sz w:val="14"/>
        <w:szCs w:val="14"/>
      </w:rPr>
      <w:t>10</w:t>
    </w:r>
    <w:r w:rsidRPr="41D66E3D" w:rsidR="41D66E3D">
      <w:rPr>
        <w:rFonts w:ascii="Arial" w:hAnsi="Arial" w:cs="Arial"/>
        <w:sz w:val="14"/>
        <w:szCs w:val="14"/>
      </w:rPr>
      <w:t>-</w:t>
    </w:r>
    <w:r w:rsidRPr="41D66E3D" w:rsidR="41D66E3D">
      <w:rPr>
        <w:rFonts w:ascii="Arial" w:hAnsi="Arial" w:cs="Arial"/>
        <w:sz w:val="14"/>
        <w:szCs w:val="14"/>
      </w:rPr>
      <w:t>202</w:t>
    </w:r>
    <w:r w:rsidRPr="41D66E3D" w:rsidR="41D66E3D">
      <w:rPr>
        <w:rFonts w:ascii="Arial" w:hAnsi="Arial" w:cs="Arial"/>
        <w:sz w:val="14"/>
        <w:szCs w:val="14"/>
      </w:rPr>
      <w:t>4</w:t>
    </w:r>
  </w:p>
  <w:p w:rsidRPr="0063604F" w:rsidR="006B0EAE" w:rsidP="00A721E9" w:rsidRDefault="006B0EAE" w14:paraId="27A76422" w14:textId="77777777">
    <w:pPr>
      <w:pStyle w:val="Footer"/>
      <w:tabs>
        <w:tab w:val="clear" w:pos="4513"/>
        <w:tab w:val="clear" w:pos="9026"/>
        <w:tab w:val="center" w:pos="4156"/>
        <w:tab w:val="right" w:pos="8312"/>
      </w:tabs>
      <w:jc w:val="right"/>
    </w:pPr>
  </w:p>
  <w:p w:rsidR="006B0EAE" w:rsidP="00A721E9" w:rsidRDefault="006B0EAE" w14:paraId="49206A88"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2C39" w:rsidP="00C10A30" w:rsidRDefault="00D62C39" w14:paraId="3AC00DEA" w14:textId="77777777">
      <w:pPr>
        <w:spacing w:after="0" w:line="240" w:lineRule="auto"/>
      </w:pPr>
      <w:r>
        <w:separator/>
      </w:r>
    </w:p>
  </w:footnote>
  <w:footnote w:type="continuationSeparator" w:id="0">
    <w:p w:rsidR="00D62C39" w:rsidP="00C10A30" w:rsidRDefault="00D62C39" w14:paraId="34363EB5" w14:textId="77777777">
      <w:pPr>
        <w:spacing w:after="0" w:line="240" w:lineRule="auto"/>
      </w:pPr>
      <w:r>
        <w:continuationSeparator/>
      </w:r>
    </w:p>
  </w:footnote>
  <w:footnote w:id="1">
    <w:p w:rsidR="006B0EAE" w:rsidRDefault="006B0EAE" w14:paraId="55E16B85" w14:textId="77777777">
      <w:pPr>
        <w:pStyle w:val="FootnoteText"/>
      </w:pPr>
      <w:r>
        <w:rPr>
          <w:rStyle w:val="FootnoteReference"/>
        </w:rPr>
        <w:footnoteRef/>
      </w:r>
      <w:r>
        <w:t xml:space="preserve"> Formerly the Centre for Engagement and Involvement (CEI) Forum and Social Responsibility Public Engagement Forum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B0EAE" w:rsidRDefault="006B0EAE" w14:paraId="47BE1283" w14:textId="77777777">
    <w:pPr>
      <w:pStyle w:val="Header"/>
    </w:pPr>
    <w:r>
      <w:rPr>
        <w:noProof/>
        <w:lang w:eastAsia="en-GB"/>
      </w:rPr>
      <w:drawing>
        <wp:anchor distT="0" distB="0" distL="114300" distR="114300" simplePos="0" relativeHeight="251657728" behindDoc="0" locked="0" layoutInCell="1" allowOverlap="1" wp14:anchorId="5D2799B0" wp14:editId="576F45A9">
          <wp:simplePos x="0" y="0"/>
          <wp:positionH relativeFrom="column">
            <wp:posOffset>-755650</wp:posOffset>
          </wp:positionH>
          <wp:positionV relativeFrom="paragraph">
            <wp:posOffset>-168275</wp:posOffset>
          </wp:positionV>
          <wp:extent cx="1311910" cy="555625"/>
          <wp:effectExtent l="0" t="0" r="0" b="0"/>
          <wp:wrapNone/>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910" cy="555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8">
    <w:nsid w:val="4f3706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392722"/>
    <w:multiLevelType w:val="hybridMultilevel"/>
    <w:tmpl w:val="9DC076FA"/>
    <w:lvl w:ilvl="0" w:tplc="C0EA7EAE">
      <w:start w:val="1"/>
      <w:numFmt w:val="bullet"/>
      <w:lvlText w:val=""/>
      <w:lvlJc w:val="left"/>
      <w:pPr>
        <w:ind w:left="11" w:hanging="360"/>
      </w:pPr>
      <w:rPr>
        <w:rFonts w:hint="default" w:ascii="Symbol" w:hAnsi="Symbol"/>
        <w:color w:val="auto"/>
      </w:rPr>
    </w:lvl>
    <w:lvl w:ilvl="1" w:tplc="08090003" w:tentative="1">
      <w:start w:val="1"/>
      <w:numFmt w:val="bullet"/>
      <w:lvlText w:val="o"/>
      <w:lvlJc w:val="left"/>
      <w:pPr>
        <w:ind w:left="731" w:hanging="360"/>
      </w:pPr>
      <w:rPr>
        <w:rFonts w:hint="default" w:ascii="Courier New" w:hAnsi="Courier New" w:cs="Courier New"/>
      </w:rPr>
    </w:lvl>
    <w:lvl w:ilvl="2" w:tplc="08090005" w:tentative="1">
      <w:start w:val="1"/>
      <w:numFmt w:val="bullet"/>
      <w:lvlText w:val=""/>
      <w:lvlJc w:val="left"/>
      <w:pPr>
        <w:ind w:left="1451" w:hanging="360"/>
      </w:pPr>
      <w:rPr>
        <w:rFonts w:hint="default" w:ascii="Wingdings" w:hAnsi="Wingdings"/>
      </w:rPr>
    </w:lvl>
    <w:lvl w:ilvl="3" w:tplc="08090001" w:tentative="1">
      <w:start w:val="1"/>
      <w:numFmt w:val="bullet"/>
      <w:lvlText w:val=""/>
      <w:lvlJc w:val="left"/>
      <w:pPr>
        <w:ind w:left="2171" w:hanging="360"/>
      </w:pPr>
      <w:rPr>
        <w:rFonts w:hint="default" w:ascii="Symbol" w:hAnsi="Symbol"/>
      </w:rPr>
    </w:lvl>
    <w:lvl w:ilvl="4" w:tplc="08090003" w:tentative="1">
      <w:start w:val="1"/>
      <w:numFmt w:val="bullet"/>
      <w:lvlText w:val="o"/>
      <w:lvlJc w:val="left"/>
      <w:pPr>
        <w:ind w:left="2891" w:hanging="360"/>
      </w:pPr>
      <w:rPr>
        <w:rFonts w:hint="default" w:ascii="Courier New" w:hAnsi="Courier New" w:cs="Courier New"/>
      </w:rPr>
    </w:lvl>
    <w:lvl w:ilvl="5" w:tplc="08090005" w:tentative="1">
      <w:start w:val="1"/>
      <w:numFmt w:val="bullet"/>
      <w:lvlText w:val=""/>
      <w:lvlJc w:val="left"/>
      <w:pPr>
        <w:ind w:left="3611" w:hanging="360"/>
      </w:pPr>
      <w:rPr>
        <w:rFonts w:hint="default" w:ascii="Wingdings" w:hAnsi="Wingdings"/>
      </w:rPr>
    </w:lvl>
    <w:lvl w:ilvl="6" w:tplc="08090001" w:tentative="1">
      <w:start w:val="1"/>
      <w:numFmt w:val="bullet"/>
      <w:lvlText w:val=""/>
      <w:lvlJc w:val="left"/>
      <w:pPr>
        <w:ind w:left="4331" w:hanging="360"/>
      </w:pPr>
      <w:rPr>
        <w:rFonts w:hint="default" w:ascii="Symbol" w:hAnsi="Symbol"/>
      </w:rPr>
    </w:lvl>
    <w:lvl w:ilvl="7" w:tplc="08090003" w:tentative="1">
      <w:start w:val="1"/>
      <w:numFmt w:val="bullet"/>
      <w:lvlText w:val="o"/>
      <w:lvlJc w:val="left"/>
      <w:pPr>
        <w:ind w:left="5051" w:hanging="360"/>
      </w:pPr>
      <w:rPr>
        <w:rFonts w:hint="default" w:ascii="Courier New" w:hAnsi="Courier New" w:cs="Courier New"/>
      </w:rPr>
    </w:lvl>
    <w:lvl w:ilvl="8" w:tplc="08090005" w:tentative="1">
      <w:start w:val="1"/>
      <w:numFmt w:val="bullet"/>
      <w:lvlText w:val=""/>
      <w:lvlJc w:val="left"/>
      <w:pPr>
        <w:ind w:left="5771" w:hanging="360"/>
      </w:pPr>
      <w:rPr>
        <w:rFonts w:hint="default" w:ascii="Wingdings" w:hAnsi="Wingdings"/>
      </w:rPr>
    </w:lvl>
  </w:abstractNum>
  <w:abstractNum w:abstractNumId="1" w15:restartNumberingAfterBreak="0">
    <w:nsid w:val="0335494E"/>
    <w:multiLevelType w:val="hybridMultilevel"/>
    <w:tmpl w:val="0596CD5A"/>
    <w:lvl w:ilvl="0" w:tplc="08090005">
      <w:start w:val="1"/>
      <w:numFmt w:val="bullet"/>
      <w:lvlText w:val=""/>
      <w:lvlJc w:val="left"/>
      <w:pPr>
        <w:ind w:left="1854" w:hanging="360"/>
      </w:pPr>
      <w:rPr>
        <w:rFonts w:hint="default" w:ascii="Wingdings" w:hAnsi="Wingdings"/>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2" w15:restartNumberingAfterBreak="0">
    <w:nsid w:val="055F2FB6"/>
    <w:multiLevelType w:val="hybridMultilevel"/>
    <w:tmpl w:val="34200922"/>
    <w:lvl w:ilvl="0" w:tplc="C0EA7EAE">
      <w:start w:val="1"/>
      <w:numFmt w:val="bullet"/>
      <w:lvlText w:val=""/>
      <w:lvlJc w:val="left"/>
      <w:pPr>
        <w:ind w:left="-698" w:hanging="360"/>
      </w:pPr>
      <w:rPr>
        <w:rFonts w:hint="default" w:ascii="Symbol" w:hAnsi="Symbol"/>
        <w:color w:val="auto"/>
      </w:rPr>
    </w:lvl>
    <w:lvl w:ilvl="1" w:tplc="08090003" w:tentative="1">
      <w:start w:val="1"/>
      <w:numFmt w:val="bullet"/>
      <w:lvlText w:val="o"/>
      <w:lvlJc w:val="left"/>
      <w:pPr>
        <w:ind w:left="731" w:hanging="360"/>
      </w:pPr>
      <w:rPr>
        <w:rFonts w:hint="default" w:ascii="Courier New" w:hAnsi="Courier New" w:cs="Courier New"/>
      </w:rPr>
    </w:lvl>
    <w:lvl w:ilvl="2" w:tplc="08090005" w:tentative="1">
      <w:start w:val="1"/>
      <w:numFmt w:val="bullet"/>
      <w:lvlText w:val=""/>
      <w:lvlJc w:val="left"/>
      <w:pPr>
        <w:ind w:left="1451" w:hanging="360"/>
      </w:pPr>
      <w:rPr>
        <w:rFonts w:hint="default" w:ascii="Wingdings" w:hAnsi="Wingdings"/>
      </w:rPr>
    </w:lvl>
    <w:lvl w:ilvl="3" w:tplc="08090001" w:tentative="1">
      <w:start w:val="1"/>
      <w:numFmt w:val="bullet"/>
      <w:lvlText w:val=""/>
      <w:lvlJc w:val="left"/>
      <w:pPr>
        <w:ind w:left="2171" w:hanging="360"/>
      </w:pPr>
      <w:rPr>
        <w:rFonts w:hint="default" w:ascii="Symbol" w:hAnsi="Symbol"/>
      </w:rPr>
    </w:lvl>
    <w:lvl w:ilvl="4" w:tplc="08090003" w:tentative="1">
      <w:start w:val="1"/>
      <w:numFmt w:val="bullet"/>
      <w:lvlText w:val="o"/>
      <w:lvlJc w:val="left"/>
      <w:pPr>
        <w:ind w:left="2891" w:hanging="360"/>
      </w:pPr>
      <w:rPr>
        <w:rFonts w:hint="default" w:ascii="Courier New" w:hAnsi="Courier New" w:cs="Courier New"/>
      </w:rPr>
    </w:lvl>
    <w:lvl w:ilvl="5" w:tplc="08090005" w:tentative="1">
      <w:start w:val="1"/>
      <w:numFmt w:val="bullet"/>
      <w:lvlText w:val=""/>
      <w:lvlJc w:val="left"/>
      <w:pPr>
        <w:ind w:left="3611" w:hanging="360"/>
      </w:pPr>
      <w:rPr>
        <w:rFonts w:hint="default" w:ascii="Wingdings" w:hAnsi="Wingdings"/>
      </w:rPr>
    </w:lvl>
    <w:lvl w:ilvl="6" w:tplc="08090001" w:tentative="1">
      <w:start w:val="1"/>
      <w:numFmt w:val="bullet"/>
      <w:lvlText w:val=""/>
      <w:lvlJc w:val="left"/>
      <w:pPr>
        <w:ind w:left="4331" w:hanging="360"/>
      </w:pPr>
      <w:rPr>
        <w:rFonts w:hint="default" w:ascii="Symbol" w:hAnsi="Symbol"/>
      </w:rPr>
    </w:lvl>
    <w:lvl w:ilvl="7" w:tplc="08090003" w:tentative="1">
      <w:start w:val="1"/>
      <w:numFmt w:val="bullet"/>
      <w:lvlText w:val="o"/>
      <w:lvlJc w:val="left"/>
      <w:pPr>
        <w:ind w:left="5051" w:hanging="360"/>
      </w:pPr>
      <w:rPr>
        <w:rFonts w:hint="default" w:ascii="Courier New" w:hAnsi="Courier New" w:cs="Courier New"/>
      </w:rPr>
    </w:lvl>
    <w:lvl w:ilvl="8" w:tplc="08090005" w:tentative="1">
      <w:start w:val="1"/>
      <w:numFmt w:val="bullet"/>
      <w:lvlText w:val=""/>
      <w:lvlJc w:val="left"/>
      <w:pPr>
        <w:ind w:left="5771" w:hanging="360"/>
      </w:pPr>
      <w:rPr>
        <w:rFonts w:hint="default" w:ascii="Wingdings" w:hAnsi="Wingdings"/>
      </w:rPr>
    </w:lvl>
  </w:abstractNum>
  <w:abstractNum w:abstractNumId="3" w15:restartNumberingAfterBreak="0">
    <w:nsid w:val="0B5911F7"/>
    <w:multiLevelType w:val="hybridMultilevel"/>
    <w:tmpl w:val="E7B6D4C4"/>
    <w:lvl w:ilvl="0" w:tplc="08090001">
      <w:start w:val="1"/>
      <w:numFmt w:val="bullet"/>
      <w:lvlText w:val=""/>
      <w:lvlJc w:val="left"/>
      <w:pPr>
        <w:ind w:left="11" w:hanging="360"/>
      </w:pPr>
      <w:rPr>
        <w:rFonts w:hint="default" w:ascii="Symbol" w:hAnsi="Symbol"/>
      </w:rPr>
    </w:lvl>
    <w:lvl w:ilvl="1" w:tplc="08090003" w:tentative="1">
      <w:start w:val="1"/>
      <w:numFmt w:val="bullet"/>
      <w:lvlText w:val="o"/>
      <w:lvlJc w:val="left"/>
      <w:pPr>
        <w:ind w:left="731" w:hanging="360"/>
      </w:pPr>
      <w:rPr>
        <w:rFonts w:hint="default" w:ascii="Courier New" w:hAnsi="Courier New" w:cs="Courier New"/>
      </w:rPr>
    </w:lvl>
    <w:lvl w:ilvl="2" w:tplc="08090005" w:tentative="1">
      <w:start w:val="1"/>
      <w:numFmt w:val="bullet"/>
      <w:lvlText w:val=""/>
      <w:lvlJc w:val="left"/>
      <w:pPr>
        <w:ind w:left="1451" w:hanging="360"/>
      </w:pPr>
      <w:rPr>
        <w:rFonts w:hint="default" w:ascii="Wingdings" w:hAnsi="Wingdings"/>
      </w:rPr>
    </w:lvl>
    <w:lvl w:ilvl="3" w:tplc="08090001" w:tentative="1">
      <w:start w:val="1"/>
      <w:numFmt w:val="bullet"/>
      <w:lvlText w:val=""/>
      <w:lvlJc w:val="left"/>
      <w:pPr>
        <w:ind w:left="2171" w:hanging="360"/>
      </w:pPr>
      <w:rPr>
        <w:rFonts w:hint="default" w:ascii="Symbol" w:hAnsi="Symbol"/>
      </w:rPr>
    </w:lvl>
    <w:lvl w:ilvl="4" w:tplc="08090003" w:tentative="1">
      <w:start w:val="1"/>
      <w:numFmt w:val="bullet"/>
      <w:lvlText w:val="o"/>
      <w:lvlJc w:val="left"/>
      <w:pPr>
        <w:ind w:left="2891" w:hanging="360"/>
      </w:pPr>
      <w:rPr>
        <w:rFonts w:hint="default" w:ascii="Courier New" w:hAnsi="Courier New" w:cs="Courier New"/>
      </w:rPr>
    </w:lvl>
    <w:lvl w:ilvl="5" w:tplc="08090005" w:tentative="1">
      <w:start w:val="1"/>
      <w:numFmt w:val="bullet"/>
      <w:lvlText w:val=""/>
      <w:lvlJc w:val="left"/>
      <w:pPr>
        <w:ind w:left="3611" w:hanging="360"/>
      </w:pPr>
      <w:rPr>
        <w:rFonts w:hint="default" w:ascii="Wingdings" w:hAnsi="Wingdings"/>
      </w:rPr>
    </w:lvl>
    <w:lvl w:ilvl="6" w:tplc="08090001" w:tentative="1">
      <w:start w:val="1"/>
      <w:numFmt w:val="bullet"/>
      <w:lvlText w:val=""/>
      <w:lvlJc w:val="left"/>
      <w:pPr>
        <w:ind w:left="4331" w:hanging="360"/>
      </w:pPr>
      <w:rPr>
        <w:rFonts w:hint="default" w:ascii="Symbol" w:hAnsi="Symbol"/>
      </w:rPr>
    </w:lvl>
    <w:lvl w:ilvl="7" w:tplc="08090003" w:tentative="1">
      <w:start w:val="1"/>
      <w:numFmt w:val="bullet"/>
      <w:lvlText w:val="o"/>
      <w:lvlJc w:val="left"/>
      <w:pPr>
        <w:ind w:left="5051" w:hanging="360"/>
      </w:pPr>
      <w:rPr>
        <w:rFonts w:hint="default" w:ascii="Courier New" w:hAnsi="Courier New" w:cs="Courier New"/>
      </w:rPr>
    </w:lvl>
    <w:lvl w:ilvl="8" w:tplc="08090005" w:tentative="1">
      <w:start w:val="1"/>
      <w:numFmt w:val="bullet"/>
      <w:lvlText w:val=""/>
      <w:lvlJc w:val="left"/>
      <w:pPr>
        <w:ind w:left="5771" w:hanging="360"/>
      </w:pPr>
      <w:rPr>
        <w:rFonts w:hint="default" w:ascii="Wingdings" w:hAnsi="Wingdings"/>
      </w:rPr>
    </w:lvl>
  </w:abstractNum>
  <w:abstractNum w:abstractNumId="4" w15:restartNumberingAfterBreak="0">
    <w:nsid w:val="0DAD6861"/>
    <w:multiLevelType w:val="hybridMultilevel"/>
    <w:tmpl w:val="5FEC3818"/>
    <w:lvl w:ilvl="0" w:tplc="08090005">
      <w:start w:val="1"/>
      <w:numFmt w:val="bullet"/>
      <w:lvlText w:val=""/>
      <w:lvlJc w:val="left"/>
      <w:pPr>
        <w:ind w:left="1800" w:hanging="360"/>
      </w:pPr>
      <w:rPr>
        <w:rFonts w:hint="default" w:ascii="Wingdings" w:hAnsi="Wingdings"/>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5" w15:restartNumberingAfterBreak="0">
    <w:nsid w:val="0F7E17D7"/>
    <w:multiLevelType w:val="hybridMultilevel"/>
    <w:tmpl w:val="6D56DFD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F8D4ED0"/>
    <w:multiLevelType w:val="hybridMultilevel"/>
    <w:tmpl w:val="8C7AAB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22F3BB7"/>
    <w:multiLevelType w:val="multilevel"/>
    <w:tmpl w:val="B374E676"/>
    <w:lvl w:ilvl="0">
      <w:start w:val="1"/>
      <w:numFmt w:val="decimal"/>
      <w:lvlText w:val="%1."/>
      <w:lvlJc w:val="left"/>
      <w:pPr>
        <w:ind w:left="-349"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86" w:hanging="720"/>
      </w:pPr>
      <w:rPr>
        <w:rFonts w:hint="default"/>
      </w:rPr>
    </w:lvl>
    <w:lvl w:ilvl="4">
      <w:start w:val="1"/>
      <w:numFmt w:val="decimal"/>
      <w:isLgl/>
      <w:lvlText w:val="%1.%2.%3.%4.%5"/>
      <w:lvlJc w:val="left"/>
      <w:pPr>
        <w:ind w:left="2071"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3281" w:hanging="1440"/>
      </w:pPr>
      <w:rPr>
        <w:rFonts w:hint="default"/>
      </w:rPr>
    </w:lvl>
    <w:lvl w:ilvl="7">
      <w:start w:val="1"/>
      <w:numFmt w:val="decimal"/>
      <w:isLgl/>
      <w:lvlText w:val="%1.%2.%3.%4.%5.%6.%7.%8"/>
      <w:lvlJc w:val="left"/>
      <w:pPr>
        <w:ind w:left="3706" w:hanging="1440"/>
      </w:pPr>
      <w:rPr>
        <w:rFonts w:hint="default"/>
      </w:rPr>
    </w:lvl>
    <w:lvl w:ilvl="8">
      <w:start w:val="1"/>
      <w:numFmt w:val="decimal"/>
      <w:isLgl/>
      <w:lvlText w:val="%1.%2.%3.%4.%5.%6.%7.%8.%9"/>
      <w:lvlJc w:val="left"/>
      <w:pPr>
        <w:ind w:left="4491" w:hanging="1800"/>
      </w:pPr>
      <w:rPr>
        <w:rFonts w:hint="default"/>
      </w:rPr>
    </w:lvl>
  </w:abstractNum>
  <w:abstractNum w:abstractNumId="8" w15:restartNumberingAfterBreak="0">
    <w:nsid w:val="1549333D"/>
    <w:multiLevelType w:val="hybridMultilevel"/>
    <w:tmpl w:val="AB7E7B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C2B5D32"/>
    <w:multiLevelType w:val="hybridMultilevel"/>
    <w:tmpl w:val="6B1C95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24654"/>
    <w:multiLevelType w:val="hybridMultilevel"/>
    <w:tmpl w:val="A16E77EE"/>
    <w:lvl w:ilvl="0" w:tplc="08090001">
      <w:start w:val="1"/>
      <w:numFmt w:val="bullet"/>
      <w:lvlText w:val=""/>
      <w:lvlJc w:val="left"/>
      <w:pPr>
        <w:ind w:left="11" w:hanging="360"/>
      </w:pPr>
      <w:rPr>
        <w:rFonts w:hint="default" w:ascii="Symbol" w:hAnsi="Symbol"/>
      </w:rPr>
    </w:lvl>
    <w:lvl w:ilvl="1" w:tplc="08090003" w:tentative="1">
      <w:start w:val="1"/>
      <w:numFmt w:val="bullet"/>
      <w:lvlText w:val="o"/>
      <w:lvlJc w:val="left"/>
      <w:pPr>
        <w:ind w:left="731" w:hanging="360"/>
      </w:pPr>
      <w:rPr>
        <w:rFonts w:hint="default" w:ascii="Courier New" w:hAnsi="Courier New" w:cs="Courier New"/>
      </w:rPr>
    </w:lvl>
    <w:lvl w:ilvl="2" w:tplc="08090005" w:tentative="1">
      <w:start w:val="1"/>
      <w:numFmt w:val="bullet"/>
      <w:lvlText w:val=""/>
      <w:lvlJc w:val="left"/>
      <w:pPr>
        <w:ind w:left="1451" w:hanging="360"/>
      </w:pPr>
      <w:rPr>
        <w:rFonts w:hint="default" w:ascii="Wingdings" w:hAnsi="Wingdings"/>
      </w:rPr>
    </w:lvl>
    <w:lvl w:ilvl="3" w:tplc="08090001" w:tentative="1">
      <w:start w:val="1"/>
      <w:numFmt w:val="bullet"/>
      <w:lvlText w:val=""/>
      <w:lvlJc w:val="left"/>
      <w:pPr>
        <w:ind w:left="2171" w:hanging="360"/>
      </w:pPr>
      <w:rPr>
        <w:rFonts w:hint="default" w:ascii="Symbol" w:hAnsi="Symbol"/>
      </w:rPr>
    </w:lvl>
    <w:lvl w:ilvl="4" w:tplc="08090003" w:tentative="1">
      <w:start w:val="1"/>
      <w:numFmt w:val="bullet"/>
      <w:lvlText w:val="o"/>
      <w:lvlJc w:val="left"/>
      <w:pPr>
        <w:ind w:left="2891" w:hanging="360"/>
      </w:pPr>
      <w:rPr>
        <w:rFonts w:hint="default" w:ascii="Courier New" w:hAnsi="Courier New" w:cs="Courier New"/>
      </w:rPr>
    </w:lvl>
    <w:lvl w:ilvl="5" w:tplc="08090005" w:tentative="1">
      <w:start w:val="1"/>
      <w:numFmt w:val="bullet"/>
      <w:lvlText w:val=""/>
      <w:lvlJc w:val="left"/>
      <w:pPr>
        <w:ind w:left="3611" w:hanging="360"/>
      </w:pPr>
      <w:rPr>
        <w:rFonts w:hint="default" w:ascii="Wingdings" w:hAnsi="Wingdings"/>
      </w:rPr>
    </w:lvl>
    <w:lvl w:ilvl="6" w:tplc="08090001" w:tentative="1">
      <w:start w:val="1"/>
      <w:numFmt w:val="bullet"/>
      <w:lvlText w:val=""/>
      <w:lvlJc w:val="left"/>
      <w:pPr>
        <w:ind w:left="4331" w:hanging="360"/>
      </w:pPr>
      <w:rPr>
        <w:rFonts w:hint="default" w:ascii="Symbol" w:hAnsi="Symbol"/>
      </w:rPr>
    </w:lvl>
    <w:lvl w:ilvl="7" w:tplc="08090003" w:tentative="1">
      <w:start w:val="1"/>
      <w:numFmt w:val="bullet"/>
      <w:lvlText w:val="o"/>
      <w:lvlJc w:val="left"/>
      <w:pPr>
        <w:ind w:left="5051" w:hanging="360"/>
      </w:pPr>
      <w:rPr>
        <w:rFonts w:hint="default" w:ascii="Courier New" w:hAnsi="Courier New" w:cs="Courier New"/>
      </w:rPr>
    </w:lvl>
    <w:lvl w:ilvl="8" w:tplc="08090005" w:tentative="1">
      <w:start w:val="1"/>
      <w:numFmt w:val="bullet"/>
      <w:lvlText w:val=""/>
      <w:lvlJc w:val="left"/>
      <w:pPr>
        <w:ind w:left="5771" w:hanging="360"/>
      </w:pPr>
      <w:rPr>
        <w:rFonts w:hint="default" w:ascii="Wingdings" w:hAnsi="Wingdings"/>
      </w:rPr>
    </w:lvl>
  </w:abstractNum>
  <w:abstractNum w:abstractNumId="11" w15:restartNumberingAfterBreak="0">
    <w:nsid w:val="20A05E33"/>
    <w:multiLevelType w:val="hybridMultilevel"/>
    <w:tmpl w:val="E3B436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0F76CAF"/>
    <w:multiLevelType w:val="hybridMultilevel"/>
    <w:tmpl w:val="939E83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1B140AF"/>
    <w:multiLevelType w:val="hybridMultilevel"/>
    <w:tmpl w:val="E5F69CD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22CF25AB"/>
    <w:multiLevelType w:val="multilevel"/>
    <w:tmpl w:val="CFFA20EC"/>
    <w:lvl w:ilvl="0">
      <w:start w:val="1"/>
      <w:numFmt w:val="decimal"/>
      <w:lvlText w:val="%1."/>
      <w:lvlJc w:val="left"/>
      <w:pPr>
        <w:ind w:left="-349"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86" w:hanging="720"/>
      </w:pPr>
      <w:rPr>
        <w:rFonts w:hint="default"/>
      </w:rPr>
    </w:lvl>
    <w:lvl w:ilvl="4">
      <w:start w:val="1"/>
      <w:numFmt w:val="decimal"/>
      <w:isLgl/>
      <w:lvlText w:val="%1.%2.%3.%4.%5"/>
      <w:lvlJc w:val="left"/>
      <w:pPr>
        <w:ind w:left="2071"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3281" w:hanging="1440"/>
      </w:pPr>
      <w:rPr>
        <w:rFonts w:hint="default"/>
      </w:rPr>
    </w:lvl>
    <w:lvl w:ilvl="7">
      <w:start w:val="1"/>
      <w:numFmt w:val="decimal"/>
      <w:isLgl/>
      <w:lvlText w:val="%1.%2.%3.%4.%5.%6.%7.%8"/>
      <w:lvlJc w:val="left"/>
      <w:pPr>
        <w:ind w:left="3706" w:hanging="1440"/>
      </w:pPr>
      <w:rPr>
        <w:rFonts w:hint="default"/>
      </w:rPr>
    </w:lvl>
    <w:lvl w:ilvl="8">
      <w:start w:val="1"/>
      <w:numFmt w:val="decimal"/>
      <w:isLgl/>
      <w:lvlText w:val="%1.%2.%3.%4.%5.%6.%7.%8.%9"/>
      <w:lvlJc w:val="left"/>
      <w:pPr>
        <w:ind w:left="4491" w:hanging="1800"/>
      </w:pPr>
      <w:rPr>
        <w:rFonts w:hint="default"/>
      </w:rPr>
    </w:lvl>
  </w:abstractNum>
  <w:abstractNum w:abstractNumId="15" w15:restartNumberingAfterBreak="0">
    <w:nsid w:val="31596133"/>
    <w:multiLevelType w:val="hybridMultilevel"/>
    <w:tmpl w:val="524CB520"/>
    <w:lvl w:ilvl="0" w:tplc="A52610C8">
      <w:start w:val="1"/>
      <w:numFmt w:val="bullet"/>
      <w:lvlText w:val=""/>
      <w:lvlJc w:val="left"/>
      <w:pPr>
        <w:ind w:left="11" w:hanging="360"/>
      </w:pPr>
      <w:rPr>
        <w:rFonts w:hint="default" w:ascii="Wingdings" w:hAnsi="Wingdings"/>
        <w:color w:val="7030A0"/>
        <w:u w:color="7030A0"/>
      </w:rPr>
    </w:lvl>
    <w:lvl w:ilvl="1" w:tplc="08090003" w:tentative="1">
      <w:start w:val="1"/>
      <w:numFmt w:val="bullet"/>
      <w:lvlText w:val="o"/>
      <w:lvlJc w:val="left"/>
      <w:pPr>
        <w:ind w:left="731" w:hanging="360"/>
      </w:pPr>
      <w:rPr>
        <w:rFonts w:hint="default" w:ascii="Courier New" w:hAnsi="Courier New" w:cs="Courier New"/>
      </w:rPr>
    </w:lvl>
    <w:lvl w:ilvl="2" w:tplc="08090005" w:tentative="1">
      <w:start w:val="1"/>
      <w:numFmt w:val="bullet"/>
      <w:lvlText w:val=""/>
      <w:lvlJc w:val="left"/>
      <w:pPr>
        <w:ind w:left="1451" w:hanging="360"/>
      </w:pPr>
      <w:rPr>
        <w:rFonts w:hint="default" w:ascii="Wingdings" w:hAnsi="Wingdings"/>
      </w:rPr>
    </w:lvl>
    <w:lvl w:ilvl="3" w:tplc="08090001" w:tentative="1">
      <w:start w:val="1"/>
      <w:numFmt w:val="bullet"/>
      <w:lvlText w:val=""/>
      <w:lvlJc w:val="left"/>
      <w:pPr>
        <w:ind w:left="2171" w:hanging="360"/>
      </w:pPr>
      <w:rPr>
        <w:rFonts w:hint="default" w:ascii="Symbol" w:hAnsi="Symbol"/>
      </w:rPr>
    </w:lvl>
    <w:lvl w:ilvl="4" w:tplc="08090003" w:tentative="1">
      <w:start w:val="1"/>
      <w:numFmt w:val="bullet"/>
      <w:lvlText w:val="o"/>
      <w:lvlJc w:val="left"/>
      <w:pPr>
        <w:ind w:left="2891" w:hanging="360"/>
      </w:pPr>
      <w:rPr>
        <w:rFonts w:hint="default" w:ascii="Courier New" w:hAnsi="Courier New" w:cs="Courier New"/>
      </w:rPr>
    </w:lvl>
    <w:lvl w:ilvl="5" w:tplc="08090005" w:tentative="1">
      <w:start w:val="1"/>
      <w:numFmt w:val="bullet"/>
      <w:lvlText w:val=""/>
      <w:lvlJc w:val="left"/>
      <w:pPr>
        <w:ind w:left="3611" w:hanging="360"/>
      </w:pPr>
      <w:rPr>
        <w:rFonts w:hint="default" w:ascii="Wingdings" w:hAnsi="Wingdings"/>
      </w:rPr>
    </w:lvl>
    <w:lvl w:ilvl="6" w:tplc="08090001" w:tentative="1">
      <w:start w:val="1"/>
      <w:numFmt w:val="bullet"/>
      <w:lvlText w:val=""/>
      <w:lvlJc w:val="left"/>
      <w:pPr>
        <w:ind w:left="4331" w:hanging="360"/>
      </w:pPr>
      <w:rPr>
        <w:rFonts w:hint="default" w:ascii="Symbol" w:hAnsi="Symbol"/>
      </w:rPr>
    </w:lvl>
    <w:lvl w:ilvl="7" w:tplc="08090003" w:tentative="1">
      <w:start w:val="1"/>
      <w:numFmt w:val="bullet"/>
      <w:lvlText w:val="o"/>
      <w:lvlJc w:val="left"/>
      <w:pPr>
        <w:ind w:left="5051" w:hanging="360"/>
      </w:pPr>
      <w:rPr>
        <w:rFonts w:hint="default" w:ascii="Courier New" w:hAnsi="Courier New" w:cs="Courier New"/>
      </w:rPr>
    </w:lvl>
    <w:lvl w:ilvl="8" w:tplc="08090005" w:tentative="1">
      <w:start w:val="1"/>
      <w:numFmt w:val="bullet"/>
      <w:lvlText w:val=""/>
      <w:lvlJc w:val="left"/>
      <w:pPr>
        <w:ind w:left="5771" w:hanging="360"/>
      </w:pPr>
      <w:rPr>
        <w:rFonts w:hint="default" w:ascii="Wingdings" w:hAnsi="Wingdings"/>
      </w:rPr>
    </w:lvl>
  </w:abstractNum>
  <w:abstractNum w:abstractNumId="16" w15:restartNumberingAfterBreak="0">
    <w:nsid w:val="3359274E"/>
    <w:multiLevelType w:val="multilevel"/>
    <w:tmpl w:val="4B00B34A"/>
    <w:lvl w:ilvl="0">
      <w:start w:val="1"/>
      <w:numFmt w:val="decimal"/>
      <w:lvlText w:val="%1."/>
      <w:lvlJc w:val="left"/>
      <w:pPr>
        <w:ind w:left="-349"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86" w:hanging="720"/>
      </w:pPr>
      <w:rPr>
        <w:rFonts w:hint="default"/>
      </w:rPr>
    </w:lvl>
    <w:lvl w:ilvl="4">
      <w:start w:val="1"/>
      <w:numFmt w:val="decimal"/>
      <w:isLgl/>
      <w:lvlText w:val="%1.%2.%3.%4.%5"/>
      <w:lvlJc w:val="left"/>
      <w:pPr>
        <w:ind w:left="2071"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3281" w:hanging="1440"/>
      </w:pPr>
      <w:rPr>
        <w:rFonts w:hint="default"/>
      </w:rPr>
    </w:lvl>
    <w:lvl w:ilvl="7">
      <w:start w:val="1"/>
      <w:numFmt w:val="decimal"/>
      <w:isLgl/>
      <w:lvlText w:val="%1.%2.%3.%4.%5.%6.%7.%8"/>
      <w:lvlJc w:val="left"/>
      <w:pPr>
        <w:ind w:left="3706" w:hanging="1440"/>
      </w:pPr>
      <w:rPr>
        <w:rFonts w:hint="default"/>
      </w:rPr>
    </w:lvl>
    <w:lvl w:ilvl="8">
      <w:start w:val="1"/>
      <w:numFmt w:val="decimal"/>
      <w:isLgl/>
      <w:lvlText w:val="%1.%2.%3.%4.%5.%6.%7.%8.%9"/>
      <w:lvlJc w:val="left"/>
      <w:pPr>
        <w:ind w:left="4491" w:hanging="1800"/>
      </w:pPr>
      <w:rPr>
        <w:rFonts w:hint="default"/>
      </w:rPr>
    </w:lvl>
  </w:abstractNum>
  <w:abstractNum w:abstractNumId="17" w15:restartNumberingAfterBreak="0">
    <w:nsid w:val="3A57582F"/>
    <w:multiLevelType w:val="hybridMultilevel"/>
    <w:tmpl w:val="B6CEB09A"/>
    <w:lvl w:ilvl="0" w:tplc="08090005">
      <w:start w:val="1"/>
      <w:numFmt w:val="bullet"/>
      <w:lvlText w:val=""/>
      <w:lvlJc w:val="left"/>
      <w:pPr>
        <w:ind w:left="1797" w:hanging="360"/>
      </w:pPr>
      <w:rPr>
        <w:rFonts w:hint="default" w:ascii="Wingdings" w:hAnsi="Wingdings"/>
      </w:rPr>
    </w:lvl>
    <w:lvl w:ilvl="1" w:tplc="08090003" w:tentative="1">
      <w:start w:val="1"/>
      <w:numFmt w:val="bullet"/>
      <w:lvlText w:val="o"/>
      <w:lvlJc w:val="left"/>
      <w:pPr>
        <w:ind w:left="2517" w:hanging="360"/>
      </w:pPr>
      <w:rPr>
        <w:rFonts w:hint="default" w:ascii="Courier New" w:hAnsi="Courier New" w:cs="Courier New"/>
      </w:rPr>
    </w:lvl>
    <w:lvl w:ilvl="2" w:tplc="08090005" w:tentative="1">
      <w:start w:val="1"/>
      <w:numFmt w:val="bullet"/>
      <w:lvlText w:val=""/>
      <w:lvlJc w:val="left"/>
      <w:pPr>
        <w:ind w:left="3237" w:hanging="360"/>
      </w:pPr>
      <w:rPr>
        <w:rFonts w:hint="default" w:ascii="Wingdings" w:hAnsi="Wingdings"/>
      </w:rPr>
    </w:lvl>
    <w:lvl w:ilvl="3" w:tplc="08090001" w:tentative="1">
      <w:start w:val="1"/>
      <w:numFmt w:val="bullet"/>
      <w:lvlText w:val=""/>
      <w:lvlJc w:val="left"/>
      <w:pPr>
        <w:ind w:left="3957" w:hanging="360"/>
      </w:pPr>
      <w:rPr>
        <w:rFonts w:hint="default" w:ascii="Symbol" w:hAnsi="Symbol"/>
      </w:rPr>
    </w:lvl>
    <w:lvl w:ilvl="4" w:tplc="08090003" w:tentative="1">
      <w:start w:val="1"/>
      <w:numFmt w:val="bullet"/>
      <w:lvlText w:val="o"/>
      <w:lvlJc w:val="left"/>
      <w:pPr>
        <w:ind w:left="4677" w:hanging="360"/>
      </w:pPr>
      <w:rPr>
        <w:rFonts w:hint="default" w:ascii="Courier New" w:hAnsi="Courier New" w:cs="Courier New"/>
      </w:rPr>
    </w:lvl>
    <w:lvl w:ilvl="5" w:tplc="08090005" w:tentative="1">
      <w:start w:val="1"/>
      <w:numFmt w:val="bullet"/>
      <w:lvlText w:val=""/>
      <w:lvlJc w:val="left"/>
      <w:pPr>
        <w:ind w:left="5397" w:hanging="360"/>
      </w:pPr>
      <w:rPr>
        <w:rFonts w:hint="default" w:ascii="Wingdings" w:hAnsi="Wingdings"/>
      </w:rPr>
    </w:lvl>
    <w:lvl w:ilvl="6" w:tplc="08090001" w:tentative="1">
      <w:start w:val="1"/>
      <w:numFmt w:val="bullet"/>
      <w:lvlText w:val=""/>
      <w:lvlJc w:val="left"/>
      <w:pPr>
        <w:ind w:left="6117" w:hanging="360"/>
      </w:pPr>
      <w:rPr>
        <w:rFonts w:hint="default" w:ascii="Symbol" w:hAnsi="Symbol"/>
      </w:rPr>
    </w:lvl>
    <w:lvl w:ilvl="7" w:tplc="08090003" w:tentative="1">
      <w:start w:val="1"/>
      <w:numFmt w:val="bullet"/>
      <w:lvlText w:val="o"/>
      <w:lvlJc w:val="left"/>
      <w:pPr>
        <w:ind w:left="6837" w:hanging="360"/>
      </w:pPr>
      <w:rPr>
        <w:rFonts w:hint="default" w:ascii="Courier New" w:hAnsi="Courier New" w:cs="Courier New"/>
      </w:rPr>
    </w:lvl>
    <w:lvl w:ilvl="8" w:tplc="08090005" w:tentative="1">
      <w:start w:val="1"/>
      <w:numFmt w:val="bullet"/>
      <w:lvlText w:val=""/>
      <w:lvlJc w:val="left"/>
      <w:pPr>
        <w:ind w:left="7557" w:hanging="360"/>
      </w:pPr>
      <w:rPr>
        <w:rFonts w:hint="default" w:ascii="Wingdings" w:hAnsi="Wingdings"/>
      </w:rPr>
    </w:lvl>
  </w:abstractNum>
  <w:abstractNum w:abstractNumId="18" w15:restartNumberingAfterBreak="0">
    <w:nsid w:val="3B980350"/>
    <w:multiLevelType w:val="hybridMultilevel"/>
    <w:tmpl w:val="A976AF2E"/>
    <w:lvl w:ilvl="0" w:tplc="08090001">
      <w:start w:val="1"/>
      <w:numFmt w:val="bullet"/>
      <w:lvlText w:val=""/>
      <w:lvlJc w:val="left"/>
      <w:pPr>
        <w:ind w:left="11" w:hanging="360"/>
      </w:pPr>
      <w:rPr>
        <w:rFonts w:hint="default" w:ascii="Symbol" w:hAnsi="Symbol"/>
      </w:rPr>
    </w:lvl>
    <w:lvl w:ilvl="1" w:tplc="08090003" w:tentative="1">
      <w:start w:val="1"/>
      <w:numFmt w:val="bullet"/>
      <w:lvlText w:val="o"/>
      <w:lvlJc w:val="left"/>
      <w:pPr>
        <w:ind w:left="731" w:hanging="360"/>
      </w:pPr>
      <w:rPr>
        <w:rFonts w:hint="default" w:ascii="Courier New" w:hAnsi="Courier New" w:cs="Courier New"/>
      </w:rPr>
    </w:lvl>
    <w:lvl w:ilvl="2" w:tplc="08090005" w:tentative="1">
      <w:start w:val="1"/>
      <w:numFmt w:val="bullet"/>
      <w:lvlText w:val=""/>
      <w:lvlJc w:val="left"/>
      <w:pPr>
        <w:ind w:left="1451" w:hanging="360"/>
      </w:pPr>
      <w:rPr>
        <w:rFonts w:hint="default" w:ascii="Wingdings" w:hAnsi="Wingdings"/>
      </w:rPr>
    </w:lvl>
    <w:lvl w:ilvl="3" w:tplc="08090001" w:tentative="1">
      <w:start w:val="1"/>
      <w:numFmt w:val="bullet"/>
      <w:lvlText w:val=""/>
      <w:lvlJc w:val="left"/>
      <w:pPr>
        <w:ind w:left="2171" w:hanging="360"/>
      </w:pPr>
      <w:rPr>
        <w:rFonts w:hint="default" w:ascii="Symbol" w:hAnsi="Symbol"/>
      </w:rPr>
    </w:lvl>
    <w:lvl w:ilvl="4" w:tplc="08090003" w:tentative="1">
      <w:start w:val="1"/>
      <w:numFmt w:val="bullet"/>
      <w:lvlText w:val="o"/>
      <w:lvlJc w:val="left"/>
      <w:pPr>
        <w:ind w:left="2891" w:hanging="360"/>
      </w:pPr>
      <w:rPr>
        <w:rFonts w:hint="default" w:ascii="Courier New" w:hAnsi="Courier New" w:cs="Courier New"/>
      </w:rPr>
    </w:lvl>
    <w:lvl w:ilvl="5" w:tplc="08090005" w:tentative="1">
      <w:start w:val="1"/>
      <w:numFmt w:val="bullet"/>
      <w:lvlText w:val=""/>
      <w:lvlJc w:val="left"/>
      <w:pPr>
        <w:ind w:left="3611" w:hanging="360"/>
      </w:pPr>
      <w:rPr>
        <w:rFonts w:hint="default" w:ascii="Wingdings" w:hAnsi="Wingdings"/>
      </w:rPr>
    </w:lvl>
    <w:lvl w:ilvl="6" w:tplc="08090001" w:tentative="1">
      <w:start w:val="1"/>
      <w:numFmt w:val="bullet"/>
      <w:lvlText w:val=""/>
      <w:lvlJc w:val="left"/>
      <w:pPr>
        <w:ind w:left="4331" w:hanging="360"/>
      </w:pPr>
      <w:rPr>
        <w:rFonts w:hint="default" w:ascii="Symbol" w:hAnsi="Symbol"/>
      </w:rPr>
    </w:lvl>
    <w:lvl w:ilvl="7" w:tplc="08090003" w:tentative="1">
      <w:start w:val="1"/>
      <w:numFmt w:val="bullet"/>
      <w:lvlText w:val="o"/>
      <w:lvlJc w:val="left"/>
      <w:pPr>
        <w:ind w:left="5051" w:hanging="360"/>
      </w:pPr>
      <w:rPr>
        <w:rFonts w:hint="default" w:ascii="Courier New" w:hAnsi="Courier New" w:cs="Courier New"/>
      </w:rPr>
    </w:lvl>
    <w:lvl w:ilvl="8" w:tplc="08090005" w:tentative="1">
      <w:start w:val="1"/>
      <w:numFmt w:val="bullet"/>
      <w:lvlText w:val=""/>
      <w:lvlJc w:val="left"/>
      <w:pPr>
        <w:ind w:left="5771" w:hanging="360"/>
      </w:pPr>
      <w:rPr>
        <w:rFonts w:hint="default" w:ascii="Wingdings" w:hAnsi="Wingdings"/>
      </w:rPr>
    </w:lvl>
  </w:abstractNum>
  <w:abstractNum w:abstractNumId="19" w15:restartNumberingAfterBreak="0">
    <w:nsid w:val="4E09EA73"/>
    <w:multiLevelType w:val="hybridMultilevel"/>
    <w:tmpl w:val="21CCE6A0"/>
    <w:lvl w:ilvl="0" w:tplc="4A4838F6">
      <w:start w:val="1"/>
      <w:numFmt w:val="decimal"/>
      <w:lvlText w:val="%1."/>
      <w:lvlJc w:val="left"/>
      <w:pPr>
        <w:ind w:left="720" w:hanging="360"/>
      </w:pPr>
    </w:lvl>
    <w:lvl w:ilvl="1" w:tplc="C1568996">
      <w:start w:val="1"/>
      <w:numFmt w:val="lowerLetter"/>
      <w:lvlText w:val="%2."/>
      <w:lvlJc w:val="left"/>
      <w:pPr>
        <w:ind w:left="1440" w:hanging="360"/>
      </w:pPr>
    </w:lvl>
    <w:lvl w:ilvl="2" w:tplc="E4E02BA6">
      <w:start w:val="1"/>
      <w:numFmt w:val="lowerRoman"/>
      <w:lvlText w:val="%3."/>
      <w:lvlJc w:val="right"/>
      <w:pPr>
        <w:ind w:left="2160" w:hanging="180"/>
      </w:pPr>
    </w:lvl>
    <w:lvl w:ilvl="3" w:tplc="0EF62FAE">
      <w:start w:val="1"/>
      <w:numFmt w:val="decimal"/>
      <w:lvlText w:val="%4."/>
      <w:lvlJc w:val="left"/>
      <w:pPr>
        <w:ind w:left="2880" w:hanging="360"/>
      </w:pPr>
    </w:lvl>
    <w:lvl w:ilvl="4" w:tplc="A07E877C">
      <w:start w:val="1"/>
      <w:numFmt w:val="lowerLetter"/>
      <w:lvlText w:val="%5."/>
      <w:lvlJc w:val="left"/>
      <w:pPr>
        <w:ind w:left="3600" w:hanging="360"/>
      </w:pPr>
    </w:lvl>
    <w:lvl w:ilvl="5" w:tplc="3AB6A7CA">
      <w:start w:val="1"/>
      <w:numFmt w:val="lowerRoman"/>
      <w:lvlText w:val="%6."/>
      <w:lvlJc w:val="right"/>
      <w:pPr>
        <w:ind w:left="4320" w:hanging="180"/>
      </w:pPr>
    </w:lvl>
    <w:lvl w:ilvl="6" w:tplc="752EFE60">
      <w:start w:val="1"/>
      <w:numFmt w:val="decimal"/>
      <w:lvlText w:val="%7."/>
      <w:lvlJc w:val="left"/>
      <w:pPr>
        <w:ind w:left="5040" w:hanging="360"/>
      </w:pPr>
    </w:lvl>
    <w:lvl w:ilvl="7" w:tplc="3AA2C9F2">
      <w:start w:val="1"/>
      <w:numFmt w:val="lowerLetter"/>
      <w:lvlText w:val="%8."/>
      <w:lvlJc w:val="left"/>
      <w:pPr>
        <w:ind w:left="5760" w:hanging="360"/>
      </w:pPr>
    </w:lvl>
    <w:lvl w:ilvl="8" w:tplc="EB1AD5E4">
      <w:start w:val="1"/>
      <w:numFmt w:val="lowerRoman"/>
      <w:lvlText w:val="%9."/>
      <w:lvlJc w:val="right"/>
      <w:pPr>
        <w:ind w:left="6480" w:hanging="180"/>
      </w:pPr>
    </w:lvl>
  </w:abstractNum>
  <w:abstractNum w:abstractNumId="20" w15:restartNumberingAfterBreak="0">
    <w:nsid w:val="50F0605F"/>
    <w:multiLevelType w:val="hybridMultilevel"/>
    <w:tmpl w:val="C9507A1E"/>
    <w:lvl w:ilvl="0" w:tplc="302ED4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8B799F"/>
    <w:multiLevelType w:val="hybridMultilevel"/>
    <w:tmpl w:val="14BA844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4A7FC3"/>
    <w:multiLevelType w:val="hybridMultilevel"/>
    <w:tmpl w:val="732AAEDE"/>
    <w:lvl w:ilvl="0" w:tplc="08090001">
      <w:start w:val="1"/>
      <w:numFmt w:val="bullet"/>
      <w:lvlText w:val=""/>
      <w:lvlJc w:val="left"/>
      <w:pPr>
        <w:ind w:left="11" w:hanging="360"/>
      </w:pPr>
      <w:rPr>
        <w:rFonts w:hint="default" w:ascii="Symbol" w:hAnsi="Symbol"/>
      </w:rPr>
    </w:lvl>
    <w:lvl w:ilvl="1" w:tplc="08090003" w:tentative="1">
      <w:start w:val="1"/>
      <w:numFmt w:val="bullet"/>
      <w:lvlText w:val="o"/>
      <w:lvlJc w:val="left"/>
      <w:pPr>
        <w:ind w:left="731" w:hanging="360"/>
      </w:pPr>
      <w:rPr>
        <w:rFonts w:hint="default" w:ascii="Courier New" w:hAnsi="Courier New" w:cs="Courier New"/>
      </w:rPr>
    </w:lvl>
    <w:lvl w:ilvl="2" w:tplc="08090005" w:tentative="1">
      <w:start w:val="1"/>
      <w:numFmt w:val="bullet"/>
      <w:lvlText w:val=""/>
      <w:lvlJc w:val="left"/>
      <w:pPr>
        <w:ind w:left="1451" w:hanging="360"/>
      </w:pPr>
      <w:rPr>
        <w:rFonts w:hint="default" w:ascii="Wingdings" w:hAnsi="Wingdings"/>
      </w:rPr>
    </w:lvl>
    <w:lvl w:ilvl="3" w:tplc="08090001" w:tentative="1">
      <w:start w:val="1"/>
      <w:numFmt w:val="bullet"/>
      <w:lvlText w:val=""/>
      <w:lvlJc w:val="left"/>
      <w:pPr>
        <w:ind w:left="2171" w:hanging="360"/>
      </w:pPr>
      <w:rPr>
        <w:rFonts w:hint="default" w:ascii="Symbol" w:hAnsi="Symbol"/>
      </w:rPr>
    </w:lvl>
    <w:lvl w:ilvl="4" w:tplc="08090003" w:tentative="1">
      <w:start w:val="1"/>
      <w:numFmt w:val="bullet"/>
      <w:lvlText w:val="o"/>
      <w:lvlJc w:val="left"/>
      <w:pPr>
        <w:ind w:left="2891" w:hanging="360"/>
      </w:pPr>
      <w:rPr>
        <w:rFonts w:hint="default" w:ascii="Courier New" w:hAnsi="Courier New" w:cs="Courier New"/>
      </w:rPr>
    </w:lvl>
    <w:lvl w:ilvl="5" w:tplc="08090005" w:tentative="1">
      <w:start w:val="1"/>
      <w:numFmt w:val="bullet"/>
      <w:lvlText w:val=""/>
      <w:lvlJc w:val="left"/>
      <w:pPr>
        <w:ind w:left="3611" w:hanging="360"/>
      </w:pPr>
      <w:rPr>
        <w:rFonts w:hint="default" w:ascii="Wingdings" w:hAnsi="Wingdings"/>
      </w:rPr>
    </w:lvl>
    <w:lvl w:ilvl="6" w:tplc="08090001" w:tentative="1">
      <w:start w:val="1"/>
      <w:numFmt w:val="bullet"/>
      <w:lvlText w:val=""/>
      <w:lvlJc w:val="left"/>
      <w:pPr>
        <w:ind w:left="4331" w:hanging="360"/>
      </w:pPr>
      <w:rPr>
        <w:rFonts w:hint="default" w:ascii="Symbol" w:hAnsi="Symbol"/>
      </w:rPr>
    </w:lvl>
    <w:lvl w:ilvl="7" w:tplc="08090003" w:tentative="1">
      <w:start w:val="1"/>
      <w:numFmt w:val="bullet"/>
      <w:lvlText w:val="o"/>
      <w:lvlJc w:val="left"/>
      <w:pPr>
        <w:ind w:left="5051" w:hanging="360"/>
      </w:pPr>
      <w:rPr>
        <w:rFonts w:hint="default" w:ascii="Courier New" w:hAnsi="Courier New" w:cs="Courier New"/>
      </w:rPr>
    </w:lvl>
    <w:lvl w:ilvl="8" w:tplc="08090005" w:tentative="1">
      <w:start w:val="1"/>
      <w:numFmt w:val="bullet"/>
      <w:lvlText w:val=""/>
      <w:lvlJc w:val="left"/>
      <w:pPr>
        <w:ind w:left="5771" w:hanging="360"/>
      </w:pPr>
      <w:rPr>
        <w:rFonts w:hint="default" w:ascii="Wingdings" w:hAnsi="Wingdings"/>
      </w:rPr>
    </w:lvl>
  </w:abstractNum>
  <w:abstractNum w:abstractNumId="23" w15:restartNumberingAfterBreak="0">
    <w:nsid w:val="579D6B76"/>
    <w:multiLevelType w:val="hybridMultilevel"/>
    <w:tmpl w:val="AE068D8C"/>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4" w15:restartNumberingAfterBreak="0">
    <w:nsid w:val="5BAF0EA2"/>
    <w:multiLevelType w:val="hybridMultilevel"/>
    <w:tmpl w:val="FCF284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C2D7AE8"/>
    <w:multiLevelType w:val="hybridMultilevel"/>
    <w:tmpl w:val="C44C4D5A"/>
    <w:lvl w:ilvl="0" w:tplc="08090001">
      <w:start w:val="1"/>
      <w:numFmt w:val="bullet"/>
      <w:lvlText w:val=""/>
      <w:lvlJc w:val="left"/>
      <w:pPr>
        <w:ind w:left="731" w:hanging="360"/>
      </w:pPr>
      <w:rPr>
        <w:rFonts w:hint="default" w:ascii="Symbol" w:hAnsi="Symbol"/>
      </w:rPr>
    </w:lvl>
    <w:lvl w:ilvl="1" w:tplc="08090003" w:tentative="1">
      <w:start w:val="1"/>
      <w:numFmt w:val="bullet"/>
      <w:lvlText w:val="o"/>
      <w:lvlJc w:val="left"/>
      <w:pPr>
        <w:ind w:left="1451" w:hanging="360"/>
      </w:pPr>
      <w:rPr>
        <w:rFonts w:hint="default" w:ascii="Courier New" w:hAnsi="Courier New" w:cs="Courier New"/>
      </w:rPr>
    </w:lvl>
    <w:lvl w:ilvl="2" w:tplc="08090005" w:tentative="1">
      <w:start w:val="1"/>
      <w:numFmt w:val="bullet"/>
      <w:lvlText w:val=""/>
      <w:lvlJc w:val="left"/>
      <w:pPr>
        <w:ind w:left="2171" w:hanging="360"/>
      </w:pPr>
      <w:rPr>
        <w:rFonts w:hint="default" w:ascii="Wingdings" w:hAnsi="Wingdings"/>
      </w:rPr>
    </w:lvl>
    <w:lvl w:ilvl="3" w:tplc="08090001" w:tentative="1">
      <w:start w:val="1"/>
      <w:numFmt w:val="bullet"/>
      <w:lvlText w:val=""/>
      <w:lvlJc w:val="left"/>
      <w:pPr>
        <w:ind w:left="2891" w:hanging="360"/>
      </w:pPr>
      <w:rPr>
        <w:rFonts w:hint="default" w:ascii="Symbol" w:hAnsi="Symbol"/>
      </w:rPr>
    </w:lvl>
    <w:lvl w:ilvl="4" w:tplc="08090003" w:tentative="1">
      <w:start w:val="1"/>
      <w:numFmt w:val="bullet"/>
      <w:lvlText w:val="o"/>
      <w:lvlJc w:val="left"/>
      <w:pPr>
        <w:ind w:left="3611" w:hanging="360"/>
      </w:pPr>
      <w:rPr>
        <w:rFonts w:hint="default" w:ascii="Courier New" w:hAnsi="Courier New" w:cs="Courier New"/>
      </w:rPr>
    </w:lvl>
    <w:lvl w:ilvl="5" w:tplc="08090005" w:tentative="1">
      <w:start w:val="1"/>
      <w:numFmt w:val="bullet"/>
      <w:lvlText w:val=""/>
      <w:lvlJc w:val="left"/>
      <w:pPr>
        <w:ind w:left="4331" w:hanging="360"/>
      </w:pPr>
      <w:rPr>
        <w:rFonts w:hint="default" w:ascii="Wingdings" w:hAnsi="Wingdings"/>
      </w:rPr>
    </w:lvl>
    <w:lvl w:ilvl="6" w:tplc="08090001" w:tentative="1">
      <w:start w:val="1"/>
      <w:numFmt w:val="bullet"/>
      <w:lvlText w:val=""/>
      <w:lvlJc w:val="left"/>
      <w:pPr>
        <w:ind w:left="5051" w:hanging="360"/>
      </w:pPr>
      <w:rPr>
        <w:rFonts w:hint="default" w:ascii="Symbol" w:hAnsi="Symbol"/>
      </w:rPr>
    </w:lvl>
    <w:lvl w:ilvl="7" w:tplc="08090003" w:tentative="1">
      <w:start w:val="1"/>
      <w:numFmt w:val="bullet"/>
      <w:lvlText w:val="o"/>
      <w:lvlJc w:val="left"/>
      <w:pPr>
        <w:ind w:left="5771" w:hanging="360"/>
      </w:pPr>
      <w:rPr>
        <w:rFonts w:hint="default" w:ascii="Courier New" w:hAnsi="Courier New" w:cs="Courier New"/>
      </w:rPr>
    </w:lvl>
    <w:lvl w:ilvl="8" w:tplc="08090005" w:tentative="1">
      <w:start w:val="1"/>
      <w:numFmt w:val="bullet"/>
      <w:lvlText w:val=""/>
      <w:lvlJc w:val="left"/>
      <w:pPr>
        <w:ind w:left="6491" w:hanging="360"/>
      </w:pPr>
      <w:rPr>
        <w:rFonts w:hint="default" w:ascii="Wingdings" w:hAnsi="Wingdings"/>
      </w:rPr>
    </w:lvl>
  </w:abstractNum>
  <w:abstractNum w:abstractNumId="26" w15:restartNumberingAfterBreak="0">
    <w:nsid w:val="5CDD512F"/>
    <w:multiLevelType w:val="hybridMultilevel"/>
    <w:tmpl w:val="C15C90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F503A56"/>
    <w:multiLevelType w:val="hybridMultilevel"/>
    <w:tmpl w:val="9DAE989C"/>
    <w:lvl w:ilvl="0" w:tplc="0809000B">
      <w:start w:val="1"/>
      <w:numFmt w:val="bullet"/>
      <w:lvlText w:val=""/>
      <w:lvlJc w:val="left"/>
      <w:pPr>
        <w:ind w:left="11" w:hanging="360"/>
      </w:pPr>
      <w:rPr>
        <w:rFonts w:hint="default" w:ascii="Wingdings" w:hAnsi="Wingdings"/>
      </w:rPr>
    </w:lvl>
    <w:lvl w:ilvl="1" w:tplc="08090003" w:tentative="1">
      <w:start w:val="1"/>
      <w:numFmt w:val="bullet"/>
      <w:lvlText w:val="o"/>
      <w:lvlJc w:val="left"/>
      <w:pPr>
        <w:ind w:left="731" w:hanging="360"/>
      </w:pPr>
      <w:rPr>
        <w:rFonts w:hint="default" w:ascii="Courier New" w:hAnsi="Courier New" w:cs="Courier New"/>
      </w:rPr>
    </w:lvl>
    <w:lvl w:ilvl="2" w:tplc="08090005" w:tentative="1">
      <w:start w:val="1"/>
      <w:numFmt w:val="bullet"/>
      <w:lvlText w:val=""/>
      <w:lvlJc w:val="left"/>
      <w:pPr>
        <w:ind w:left="1451" w:hanging="360"/>
      </w:pPr>
      <w:rPr>
        <w:rFonts w:hint="default" w:ascii="Wingdings" w:hAnsi="Wingdings"/>
      </w:rPr>
    </w:lvl>
    <w:lvl w:ilvl="3" w:tplc="08090001" w:tentative="1">
      <w:start w:val="1"/>
      <w:numFmt w:val="bullet"/>
      <w:lvlText w:val=""/>
      <w:lvlJc w:val="left"/>
      <w:pPr>
        <w:ind w:left="2171" w:hanging="360"/>
      </w:pPr>
      <w:rPr>
        <w:rFonts w:hint="default" w:ascii="Symbol" w:hAnsi="Symbol"/>
      </w:rPr>
    </w:lvl>
    <w:lvl w:ilvl="4" w:tplc="08090003" w:tentative="1">
      <w:start w:val="1"/>
      <w:numFmt w:val="bullet"/>
      <w:lvlText w:val="o"/>
      <w:lvlJc w:val="left"/>
      <w:pPr>
        <w:ind w:left="2891" w:hanging="360"/>
      </w:pPr>
      <w:rPr>
        <w:rFonts w:hint="default" w:ascii="Courier New" w:hAnsi="Courier New" w:cs="Courier New"/>
      </w:rPr>
    </w:lvl>
    <w:lvl w:ilvl="5" w:tplc="08090005" w:tentative="1">
      <w:start w:val="1"/>
      <w:numFmt w:val="bullet"/>
      <w:lvlText w:val=""/>
      <w:lvlJc w:val="left"/>
      <w:pPr>
        <w:ind w:left="3611" w:hanging="360"/>
      </w:pPr>
      <w:rPr>
        <w:rFonts w:hint="default" w:ascii="Wingdings" w:hAnsi="Wingdings"/>
      </w:rPr>
    </w:lvl>
    <w:lvl w:ilvl="6" w:tplc="08090001" w:tentative="1">
      <w:start w:val="1"/>
      <w:numFmt w:val="bullet"/>
      <w:lvlText w:val=""/>
      <w:lvlJc w:val="left"/>
      <w:pPr>
        <w:ind w:left="4331" w:hanging="360"/>
      </w:pPr>
      <w:rPr>
        <w:rFonts w:hint="default" w:ascii="Symbol" w:hAnsi="Symbol"/>
      </w:rPr>
    </w:lvl>
    <w:lvl w:ilvl="7" w:tplc="08090003" w:tentative="1">
      <w:start w:val="1"/>
      <w:numFmt w:val="bullet"/>
      <w:lvlText w:val="o"/>
      <w:lvlJc w:val="left"/>
      <w:pPr>
        <w:ind w:left="5051" w:hanging="360"/>
      </w:pPr>
      <w:rPr>
        <w:rFonts w:hint="default" w:ascii="Courier New" w:hAnsi="Courier New" w:cs="Courier New"/>
      </w:rPr>
    </w:lvl>
    <w:lvl w:ilvl="8" w:tplc="08090005" w:tentative="1">
      <w:start w:val="1"/>
      <w:numFmt w:val="bullet"/>
      <w:lvlText w:val=""/>
      <w:lvlJc w:val="left"/>
      <w:pPr>
        <w:ind w:left="5771" w:hanging="360"/>
      </w:pPr>
      <w:rPr>
        <w:rFonts w:hint="default" w:ascii="Wingdings" w:hAnsi="Wingdings"/>
      </w:rPr>
    </w:lvl>
  </w:abstractNum>
  <w:abstractNum w:abstractNumId="28" w15:restartNumberingAfterBreak="0">
    <w:nsid w:val="5F575C68"/>
    <w:multiLevelType w:val="hybridMultilevel"/>
    <w:tmpl w:val="8736BABA"/>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29" w15:restartNumberingAfterBreak="0">
    <w:nsid w:val="611126B5"/>
    <w:multiLevelType w:val="hybridMultilevel"/>
    <w:tmpl w:val="3CEEF372"/>
    <w:lvl w:ilvl="0" w:tplc="08090005">
      <w:start w:val="1"/>
      <w:numFmt w:val="bullet"/>
      <w:lvlText w:val=""/>
      <w:lvlJc w:val="left"/>
      <w:pPr>
        <w:ind w:left="1800" w:hanging="360"/>
      </w:pPr>
      <w:rPr>
        <w:rFonts w:hint="default" w:ascii="Wingdings" w:hAnsi="Wingdings"/>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0" w15:restartNumberingAfterBreak="0">
    <w:nsid w:val="641545B6"/>
    <w:multiLevelType w:val="hybridMultilevel"/>
    <w:tmpl w:val="295E56F8"/>
    <w:lvl w:ilvl="0" w:tplc="08090001">
      <w:start w:val="1"/>
      <w:numFmt w:val="bullet"/>
      <w:lvlText w:val=""/>
      <w:lvlJc w:val="left"/>
      <w:pPr>
        <w:ind w:left="11" w:hanging="360"/>
      </w:pPr>
      <w:rPr>
        <w:rFonts w:hint="default" w:ascii="Symbol" w:hAnsi="Symbol"/>
      </w:rPr>
    </w:lvl>
    <w:lvl w:ilvl="1" w:tplc="08090003" w:tentative="1">
      <w:start w:val="1"/>
      <w:numFmt w:val="bullet"/>
      <w:lvlText w:val="o"/>
      <w:lvlJc w:val="left"/>
      <w:pPr>
        <w:ind w:left="731" w:hanging="360"/>
      </w:pPr>
      <w:rPr>
        <w:rFonts w:hint="default" w:ascii="Courier New" w:hAnsi="Courier New" w:cs="Courier New"/>
      </w:rPr>
    </w:lvl>
    <w:lvl w:ilvl="2" w:tplc="08090005" w:tentative="1">
      <w:start w:val="1"/>
      <w:numFmt w:val="bullet"/>
      <w:lvlText w:val=""/>
      <w:lvlJc w:val="left"/>
      <w:pPr>
        <w:ind w:left="1451" w:hanging="360"/>
      </w:pPr>
      <w:rPr>
        <w:rFonts w:hint="default" w:ascii="Wingdings" w:hAnsi="Wingdings"/>
      </w:rPr>
    </w:lvl>
    <w:lvl w:ilvl="3" w:tplc="08090001" w:tentative="1">
      <w:start w:val="1"/>
      <w:numFmt w:val="bullet"/>
      <w:lvlText w:val=""/>
      <w:lvlJc w:val="left"/>
      <w:pPr>
        <w:ind w:left="2171" w:hanging="360"/>
      </w:pPr>
      <w:rPr>
        <w:rFonts w:hint="default" w:ascii="Symbol" w:hAnsi="Symbol"/>
      </w:rPr>
    </w:lvl>
    <w:lvl w:ilvl="4" w:tplc="08090003" w:tentative="1">
      <w:start w:val="1"/>
      <w:numFmt w:val="bullet"/>
      <w:lvlText w:val="o"/>
      <w:lvlJc w:val="left"/>
      <w:pPr>
        <w:ind w:left="2891" w:hanging="360"/>
      </w:pPr>
      <w:rPr>
        <w:rFonts w:hint="default" w:ascii="Courier New" w:hAnsi="Courier New" w:cs="Courier New"/>
      </w:rPr>
    </w:lvl>
    <w:lvl w:ilvl="5" w:tplc="08090005" w:tentative="1">
      <w:start w:val="1"/>
      <w:numFmt w:val="bullet"/>
      <w:lvlText w:val=""/>
      <w:lvlJc w:val="left"/>
      <w:pPr>
        <w:ind w:left="3611" w:hanging="360"/>
      </w:pPr>
      <w:rPr>
        <w:rFonts w:hint="default" w:ascii="Wingdings" w:hAnsi="Wingdings"/>
      </w:rPr>
    </w:lvl>
    <w:lvl w:ilvl="6" w:tplc="08090001" w:tentative="1">
      <w:start w:val="1"/>
      <w:numFmt w:val="bullet"/>
      <w:lvlText w:val=""/>
      <w:lvlJc w:val="left"/>
      <w:pPr>
        <w:ind w:left="4331" w:hanging="360"/>
      </w:pPr>
      <w:rPr>
        <w:rFonts w:hint="default" w:ascii="Symbol" w:hAnsi="Symbol"/>
      </w:rPr>
    </w:lvl>
    <w:lvl w:ilvl="7" w:tplc="08090003" w:tentative="1">
      <w:start w:val="1"/>
      <w:numFmt w:val="bullet"/>
      <w:lvlText w:val="o"/>
      <w:lvlJc w:val="left"/>
      <w:pPr>
        <w:ind w:left="5051" w:hanging="360"/>
      </w:pPr>
      <w:rPr>
        <w:rFonts w:hint="default" w:ascii="Courier New" w:hAnsi="Courier New" w:cs="Courier New"/>
      </w:rPr>
    </w:lvl>
    <w:lvl w:ilvl="8" w:tplc="08090005" w:tentative="1">
      <w:start w:val="1"/>
      <w:numFmt w:val="bullet"/>
      <w:lvlText w:val=""/>
      <w:lvlJc w:val="left"/>
      <w:pPr>
        <w:ind w:left="5771" w:hanging="360"/>
      </w:pPr>
      <w:rPr>
        <w:rFonts w:hint="default" w:ascii="Wingdings" w:hAnsi="Wingdings"/>
      </w:rPr>
    </w:lvl>
  </w:abstractNum>
  <w:abstractNum w:abstractNumId="31" w15:restartNumberingAfterBreak="0">
    <w:nsid w:val="69076E09"/>
    <w:multiLevelType w:val="hybridMultilevel"/>
    <w:tmpl w:val="40DC8F32"/>
    <w:lvl w:ilvl="0" w:tplc="08090001">
      <w:start w:val="1"/>
      <w:numFmt w:val="bullet"/>
      <w:lvlText w:val=""/>
      <w:lvlJc w:val="left"/>
      <w:pPr>
        <w:ind w:left="11" w:hanging="360"/>
      </w:pPr>
      <w:rPr>
        <w:rFonts w:hint="default" w:ascii="Symbol" w:hAnsi="Symbol"/>
      </w:rPr>
    </w:lvl>
    <w:lvl w:ilvl="1" w:tplc="08090003" w:tentative="1">
      <w:start w:val="1"/>
      <w:numFmt w:val="bullet"/>
      <w:lvlText w:val="o"/>
      <w:lvlJc w:val="left"/>
      <w:pPr>
        <w:ind w:left="731" w:hanging="360"/>
      </w:pPr>
      <w:rPr>
        <w:rFonts w:hint="default" w:ascii="Courier New" w:hAnsi="Courier New" w:cs="Courier New"/>
      </w:rPr>
    </w:lvl>
    <w:lvl w:ilvl="2" w:tplc="08090005" w:tentative="1">
      <w:start w:val="1"/>
      <w:numFmt w:val="bullet"/>
      <w:lvlText w:val=""/>
      <w:lvlJc w:val="left"/>
      <w:pPr>
        <w:ind w:left="1451" w:hanging="360"/>
      </w:pPr>
      <w:rPr>
        <w:rFonts w:hint="default" w:ascii="Wingdings" w:hAnsi="Wingdings"/>
      </w:rPr>
    </w:lvl>
    <w:lvl w:ilvl="3" w:tplc="08090001" w:tentative="1">
      <w:start w:val="1"/>
      <w:numFmt w:val="bullet"/>
      <w:lvlText w:val=""/>
      <w:lvlJc w:val="left"/>
      <w:pPr>
        <w:ind w:left="2171" w:hanging="360"/>
      </w:pPr>
      <w:rPr>
        <w:rFonts w:hint="default" w:ascii="Symbol" w:hAnsi="Symbol"/>
      </w:rPr>
    </w:lvl>
    <w:lvl w:ilvl="4" w:tplc="08090003" w:tentative="1">
      <w:start w:val="1"/>
      <w:numFmt w:val="bullet"/>
      <w:lvlText w:val="o"/>
      <w:lvlJc w:val="left"/>
      <w:pPr>
        <w:ind w:left="2891" w:hanging="360"/>
      </w:pPr>
      <w:rPr>
        <w:rFonts w:hint="default" w:ascii="Courier New" w:hAnsi="Courier New" w:cs="Courier New"/>
      </w:rPr>
    </w:lvl>
    <w:lvl w:ilvl="5" w:tplc="08090005" w:tentative="1">
      <w:start w:val="1"/>
      <w:numFmt w:val="bullet"/>
      <w:lvlText w:val=""/>
      <w:lvlJc w:val="left"/>
      <w:pPr>
        <w:ind w:left="3611" w:hanging="360"/>
      </w:pPr>
      <w:rPr>
        <w:rFonts w:hint="default" w:ascii="Wingdings" w:hAnsi="Wingdings"/>
      </w:rPr>
    </w:lvl>
    <w:lvl w:ilvl="6" w:tplc="08090001" w:tentative="1">
      <w:start w:val="1"/>
      <w:numFmt w:val="bullet"/>
      <w:lvlText w:val=""/>
      <w:lvlJc w:val="left"/>
      <w:pPr>
        <w:ind w:left="4331" w:hanging="360"/>
      </w:pPr>
      <w:rPr>
        <w:rFonts w:hint="default" w:ascii="Symbol" w:hAnsi="Symbol"/>
      </w:rPr>
    </w:lvl>
    <w:lvl w:ilvl="7" w:tplc="08090003" w:tentative="1">
      <w:start w:val="1"/>
      <w:numFmt w:val="bullet"/>
      <w:lvlText w:val="o"/>
      <w:lvlJc w:val="left"/>
      <w:pPr>
        <w:ind w:left="5051" w:hanging="360"/>
      </w:pPr>
      <w:rPr>
        <w:rFonts w:hint="default" w:ascii="Courier New" w:hAnsi="Courier New" w:cs="Courier New"/>
      </w:rPr>
    </w:lvl>
    <w:lvl w:ilvl="8" w:tplc="08090005" w:tentative="1">
      <w:start w:val="1"/>
      <w:numFmt w:val="bullet"/>
      <w:lvlText w:val=""/>
      <w:lvlJc w:val="left"/>
      <w:pPr>
        <w:ind w:left="5771" w:hanging="360"/>
      </w:pPr>
      <w:rPr>
        <w:rFonts w:hint="default" w:ascii="Wingdings" w:hAnsi="Wingdings"/>
      </w:rPr>
    </w:lvl>
  </w:abstractNum>
  <w:abstractNum w:abstractNumId="32" w15:restartNumberingAfterBreak="0">
    <w:nsid w:val="6FB41DBA"/>
    <w:multiLevelType w:val="hybridMultilevel"/>
    <w:tmpl w:val="556CAB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17A2583"/>
    <w:multiLevelType w:val="hybridMultilevel"/>
    <w:tmpl w:val="AC8E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2240DD"/>
    <w:multiLevelType w:val="hybridMultilevel"/>
    <w:tmpl w:val="5530952A"/>
    <w:lvl w:ilvl="0" w:tplc="08090001">
      <w:start w:val="1"/>
      <w:numFmt w:val="bullet"/>
      <w:lvlText w:val=""/>
      <w:lvlJc w:val="left"/>
      <w:pPr>
        <w:ind w:left="731" w:hanging="360"/>
      </w:pPr>
      <w:rPr>
        <w:rFonts w:hint="default" w:ascii="Symbol" w:hAnsi="Symbol"/>
      </w:rPr>
    </w:lvl>
    <w:lvl w:ilvl="1" w:tplc="08090003" w:tentative="1">
      <w:start w:val="1"/>
      <w:numFmt w:val="bullet"/>
      <w:lvlText w:val="o"/>
      <w:lvlJc w:val="left"/>
      <w:pPr>
        <w:ind w:left="1451" w:hanging="360"/>
      </w:pPr>
      <w:rPr>
        <w:rFonts w:hint="default" w:ascii="Courier New" w:hAnsi="Courier New" w:cs="Courier New"/>
      </w:rPr>
    </w:lvl>
    <w:lvl w:ilvl="2" w:tplc="08090005" w:tentative="1">
      <w:start w:val="1"/>
      <w:numFmt w:val="bullet"/>
      <w:lvlText w:val=""/>
      <w:lvlJc w:val="left"/>
      <w:pPr>
        <w:ind w:left="2171" w:hanging="360"/>
      </w:pPr>
      <w:rPr>
        <w:rFonts w:hint="default" w:ascii="Wingdings" w:hAnsi="Wingdings"/>
      </w:rPr>
    </w:lvl>
    <w:lvl w:ilvl="3" w:tplc="08090001" w:tentative="1">
      <w:start w:val="1"/>
      <w:numFmt w:val="bullet"/>
      <w:lvlText w:val=""/>
      <w:lvlJc w:val="left"/>
      <w:pPr>
        <w:ind w:left="2891" w:hanging="360"/>
      </w:pPr>
      <w:rPr>
        <w:rFonts w:hint="default" w:ascii="Symbol" w:hAnsi="Symbol"/>
      </w:rPr>
    </w:lvl>
    <w:lvl w:ilvl="4" w:tplc="08090003" w:tentative="1">
      <w:start w:val="1"/>
      <w:numFmt w:val="bullet"/>
      <w:lvlText w:val="o"/>
      <w:lvlJc w:val="left"/>
      <w:pPr>
        <w:ind w:left="3611" w:hanging="360"/>
      </w:pPr>
      <w:rPr>
        <w:rFonts w:hint="default" w:ascii="Courier New" w:hAnsi="Courier New" w:cs="Courier New"/>
      </w:rPr>
    </w:lvl>
    <w:lvl w:ilvl="5" w:tplc="08090005" w:tentative="1">
      <w:start w:val="1"/>
      <w:numFmt w:val="bullet"/>
      <w:lvlText w:val=""/>
      <w:lvlJc w:val="left"/>
      <w:pPr>
        <w:ind w:left="4331" w:hanging="360"/>
      </w:pPr>
      <w:rPr>
        <w:rFonts w:hint="default" w:ascii="Wingdings" w:hAnsi="Wingdings"/>
      </w:rPr>
    </w:lvl>
    <w:lvl w:ilvl="6" w:tplc="08090001" w:tentative="1">
      <w:start w:val="1"/>
      <w:numFmt w:val="bullet"/>
      <w:lvlText w:val=""/>
      <w:lvlJc w:val="left"/>
      <w:pPr>
        <w:ind w:left="5051" w:hanging="360"/>
      </w:pPr>
      <w:rPr>
        <w:rFonts w:hint="default" w:ascii="Symbol" w:hAnsi="Symbol"/>
      </w:rPr>
    </w:lvl>
    <w:lvl w:ilvl="7" w:tplc="08090003" w:tentative="1">
      <w:start w:val="1"/>
      <w:numFmt w:val="bullet"/>
      <w:lvlText w:val="o"/>
      <w:lvlJc w:val="left"/>
      <w:pPr>
        <w:ind w:left="5771" w:hanging="360"/>
      </w:pPr>
      <w:rPr>
        <w:rFonts w:hint="default" w:ascii="Courier New" w:hAnsi="Courier New" w:cs="Courier New"/>
      </w:rPr>
    </w:lvl>
    <w:lvl w:ilvl="8" w:tplc="08090005" w:tentative="1">
      <w:start w:val="1"/>
      <w:numFmt w:val="bullet"/>
      <w:lvlText w:val=""/>
      <w:lvlJc w:val="left"/>
      <w:pPr>
        <w:ind w:left="6491" w:hanging="360"/>
      </w:pPr>
      <w:rPr>
        <w:rFonts w:hint="default" w:ascii="Wingdings" w:hAnsi="Wingdings"/>
      </w:rPr>
    </w:lvl>
  </w:abstractNum>
  <w:abstractNum w:abstractNumId="35" w15:restartNumberingAfterBreak="0">
    <w:nsid w:val="75C43F42"/>
    <w:multiLevelType w:val="hybridMultilevel"/>
    <w:tmpl w:val="F4B0C3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7430D86"/>
    <w:multiLevelType w:val="hybridMultilevel"/>
    <w:tmpl w:val="FF784BD4"/>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37" w15:restartNumberingAfterBreak="0">
    <w:nsid w:val="79977B44"/>
    <w:multiLevelType w:val="hybridMultilevel"/>
    <w:tmpl w:val="51A8EC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9">
    <w:abstractNumId w:val="38"/>
  </w:num>
  <w:num w:numId="1" w16cid:durableId="2043092225">
    <w:abstractNumId w:val="19"/>
  </w:num>
  <w:num w:numId="2" w16cid:durableId="271791230">
    <w:abstractNumId w:val="15"/>
  </w:num>
  <w:num w:numId="3" w16cid:durableId="494761706">
    <w:abstractNumId w:val="22"/>
  </w:num>
  <w:num w:numId="4" w16cid:durableId="120811070">
    <w:abstractNumId w:val="25"/>
  </w:num>
  <w:num w:numId="5" w16cid:durableId="72818282">
    <w:abstractNumId w:val="3"/>
  </w:num>
  <w:num w:numId="6" w16cid:durableId="1172456395">
    <w:abstractNumId w:val="18"/>
  </w:num>
  <w:num w:numId="7" w16cid:durableId="1535147434">
    <w:abstractNumId w:val="30"/>
  </w:num>
  <w:num w:numId="8" w16cid:durableId="881869884">
    <w:abstractNumId w:val="34"/>
  </w:num>
  <w:num w:numId="9" w16cid:durableId="1731491364">
    <w:abstractNumId w:val="36"/>
  </w:num>
  <w:num w:numId="10" w16cid:durableId="2085254962">
    <w:abstractNumId w:val="28"/>
  </w:num>
  <w:num w:numId="11" w16cid:durableId="384839155">
    <w:abstractNumId w:val="23"/>
  </w:num>
  <w:num w:numId="12" w16cid:durableId="181555431">
    <w:abstractNumId w:val="12"/>
  </w:num>
  <w:num w:numId="13" w16cid:durableId="653878358">
    <w:abstractNumId w:val="31"/>
  </w:num>
  <w:num w:numId="14" w16cid:durableId="965819666">
    <w:abstractNumId w:val="21"/>
  </w:num>
  <w:num w:numId="15" w16cid:durableId="627249917">
    <w:abstractNumId w:val="20"/>
  </w:num>
  <w:num w:numId="16" w16cid:durableId="515191452">
    <w:abstractNumId w:val="1"/>
  </w:num>
  <w:num w:numId="17" w16cid:durableId="173883808">
    <w:abstractNumId w:val="17"/>
  </w:num>
  <w:num w:numId="18" w16cid:durableId="530918707">
    <w:abstractNumId w:val="4"/>
  </w:num>
  <w:num w:numId="19" w16cid:durableId="1853059904">
    <w:abstractNumId w:val="29"/>
  </w:num>
  <w:num w:numId="20" w16cid:durableId="1080785331">
    <w:abstractNumId w:val="27"/>
  </w:num>
  <w:num w:numId="21" w16cid:durableId="657004567">
    <w:abstractNumId w:val="16"/>
  </w:num>
  <w:num w:numId="22" w16cid:durableId="1480224527">
    <w:abstractNumId w:val="7"/>
  </w:num>
  <w:num w:numId="23" w16cid:durableId="1789930001">
    <w:abstractNumId w:val="14"/>
  </w:num>
  <w:num w:numId="24" w16cid:durableId="1195195352">
    <w:abstractNumId w:val="9"/>
  </w:num>
  <w:num w:numId="25" w16cid:durableId="791245261">
    <w:abstractNumId w:val="5"/>
  </w:num>
  <w:num w:numId="26" w16cid:durableId="167714013">
    <w:abstractNumId w:val="35"/>
  </w:num>
  <w:num w:numId="27" w16cid:durableId="1382827178">
    <w:abstractNumId w:val="11"/>
  </w:num>
  <w:num w:numId="28" w16cid:durableId="959385854">
    <w:abstractNumId w:val="26"/>
  </w:num>
  <w:num w:numId="29" w16cid:durableId="26371967">
    <w:abstractNumId w:val="32"/>
  </w:num>
  <w:num w:numId="30" w16cid:durableId="665741176">
    <w:abstractNumId w:val="24"/>
  </w:num>
  <w:num w:numId="31" w16cid:durableId="332072383">
    <w:abstractNumId w:val="33"/>
  </w:num>
  <w:num w:numId="32" w16cid:durableId="692537120">
    <w:abstractNumId w:val="10"/>
  </w:num>
  <w:num w:numId="33" w16cid:durableId="1463032710">
    <w:abstractNumId w:val="37"/>
  </w:num>
  <w:num w:numId="34" w16cid:durableId="318852750">
    <w:abstractNumId w:val="0"/>
  </w:num>
  <w:num w:numId="35" w16cid:durableId="1251309719">
    <w:abstractNumId w:val="2"/>
  </w:num>
  <w:num w:numId="36" w16cid:durableId="1330524890">
    <w:abstractNumId w:val="13"/>
  </w:num>
  <w:num w:numId="37" w16cid:durableId="1763522911">
    <w:abstractNumId w:val="6"/>
  </w:num>
  <w:num w:numId="38" w16cid:durableId="1344823899">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0B7"/>
    <w:rsid w:val="00004691"/>
    <w:rsid w:val="0001045D"/>
    <w:rsid w:val="000209B1"/>
    <w:rsid w:val="000233CF"/>
    <w:rsid w:val="00023939"/>
    <w:rsid w:val="0002588D"/>
    <w:rsid w:val="00030E18"/>
    <w:rsid w:val="00033C75"/>
    <w:rsid w:val="00035FBC"/>
    <w:rsid w:val="00036524"/>
    <w:rsid w:val="00037C9A"/>
    <w:rsid w:val="0004027C"/>
    <w:rsid w:val="00046181"/>
    <w:rsid w:val="00054994"/>
    <w:rsid w:val="000566CA"/>
    <w:rsid w:val="00060907"/>
    <w:rsid w:val="00065B77"/>
    <w:rsid w:val="000704AC"/>
    <w:rsid w:val="00071395"/>
    <w:rsid w:val="00073015"/>
    <w:rsid w:val="000747E4"/>
    <w:rsid w:val="000834B2"/>
    <w:rsid w:val="00084E32"/>
    <w:rsid w:val="00086318"/>
    <w:rsid w:val="00096BA2"/>
    <w:rsid w:val="000A186A"/>
    <w:rsid w:val="000A2A54"/>
    <w:rsid w:val="000A43CD"/>
    <w:rsid w:val="000A62B3"/>
    <w:rsid w:val="000A72E5"/>
    <w:rsid w:val="000B3AC8"/>
    <w:rsid w:val="000B4926"/>
    <w:rsid w:val="000C50C1"/>
    <w:rsid w:val="000C59E6"/>
    <w:rsid w:val="000D14DA"/>
    <w:rsid w:val="000D2500"/>
    <w:rsid w:val="000D5C1A"/>
    <w:rsid w:val="000D6A2F"/>
    <w:rsid w:val="000D73DB"/>
    <w:rsid w:val="000E0377"/>
    <w:rsid w:val="000E0DBF"/>
    <w:rsid w:val="000E6843"/>
    <w:rsid w:val="000E69AD"/>
    <w:rsid w:val="000F12F9"/>
    <w:rsid w:val="000F246E"/>
    <w:rsid w:val="000F4248"/>
    <w:rsid w:val="000F4DAB"/>
    <w:rsid w:val="00107381"/>
    <w:rsid w:val="00111DD1"/>
    <w:rsid w:val="001124AA"/>
    <w:rsid w:val="001144C6"/>
    <w:rsid w:val="00115180"/>
    <w:rsid w:val="00115B2E"/>
    <w:rsid w:val="00116AE3"/>
    <w:rsid w:val="001262CB"/>
    <w:rsid w:val="001330D1"/>
    <w:rsid w:val="0014096D"/>
    <w:rsid w:val="00145060"/>
    <w:rsid w:val="00153506"/>
    <w:rsid w:val="00154D9D"/>
    <w:rsid w:val="00155867"/>
    <w:rsid w:val="001625EF"/>
    <w:rsid w:val="00165802"/>
    <w:rsid w:val="0016691B"/>
    <w:rsid w:val="00166DD0"/>
    <w:rsid w:val="00172D3B"/>
    <w:rsid w:val="0017CAA1"/>
    <w:rsid w:val="00182B7E"/>
    <w:rsid w:val="00183EF6"/>
    <w:rsid w:val="00184AAD"/>
    <w:rsid w:val="00190BE6"/>
    <w:rsid w:val="00193267"/>
    <w:rsid w:val="001979E6"/>
    <w:rsid w:val="001A1ED1"/>
    <w:rsid w:val="001A6594"/>
    <w:rsid w:val="001B66AE"/>
    <w:rsid w:val="001C1A05"/>
    <w:rsid w:val="001C7EF1"/>
    <w:rsid w:val="001D592E"/>
    <w:rsid w:val="001E0323"/>
    <w:rsid w:val="001E163A"/>
    <w:rsid w:val="001E586E"/>
    <w:rsid w:val="001E790B"/>
    <w:rsid w:val="001F714A"/>
    <w:rsid w:val="00204A5E"/>
    <w:rsid w:val="00212F41"/>
    <w:rsid w:val="00216CDB"/>
    <w:rsid w:val="00221D13"/>
    <w:rsid w:val="00232A55"/>
    <w:rsid w:val="00232CE1"/>
    <w:rsid w:val="002331D7"/>
    <w:rsid w:val="00235BED"/>
    <w:rsid w:val="00236FCF"/>
    <w:rsid w:val="002455CE"/>
    <w:rsid w:val="00247121"/>
    <w:rsid w:val="00254E0A"/>
    <w:rsid w:val="00261509"/>
    <w:rsid w:val="002632DF"/>
    <w:rsid w:val="00266211"/>
    <w:rsid w:val="0026711C"/>
    <w:rsid w:val="00267C12"/>
    <w:rsid w:val="00273AB6"/>
    <w:rsid w:val="002755EC"/>
    <w:rsid w:val="002761FE"/>
    <w:rsid w:val="0028044D"/>
    <w:rsid w:val="0028150D"/>
    <w:rsid w:val="00283C6C"/>
    <w:rsid w:val="002871A6"/>
    <w:rsid w:val="00293CFC"/>
    <w:rsid w:val="002A20A2"/>
    <w:rsid w:val="002A256A"/>
    <w:rsid w:val="002A3A6C"/>
    <w:rsid w:val="002B141D"/>
    <w:rsid w:val="002B2E3F"/>
    <w:rsid w:val="002B43A0"/>
    <w:rsid w:val="002B7498"/>
    <w:rsid w:val="002C0B8A"/>
    <w:rsid w:val="002C294D"/>
    <w:rsid w:val="002C514F"/>
    <w:rsid w:val="002C5A27"/>
    <w:rsid w:val="002C6048"/>
    <w:rsid w:val="002D2472"/>
    <w:rsid w:val="002D5758"/>
    <w:rsid w:val="002E0235"/>
    <w:rsid w:val="002F0618"/>
    <w:rsid w:val="002F09DF"/>
    <w:rsid w:val="00300ABE"/>
    <w:rsid w:val="003126D8"/>
    <w:rsid w:val="003229F8"/>
    <w:rsid w:val="003259C7"/>
    <w:rsid w:val="003261CB"/>
    <w:rsid w:val="00330B6E"/>
    <w:rsid w:val="00332DFC"/>
    <w:rsid w:val="00333698"/>
    <w:rsid w:val="003368A6"/>
    <w:rsid w:val="00337909"/>
    <w:rsid w:val="003415A7"/>
    <w:rsid w:val="00342BBD"/>
    <w:rsid w:val="00343209"/>
    <w:rsid w:val="0034442C"/>
    <w:rsid w:val="00354C2F"/>
    <w:rsid w:val="0035564B"/>
    <w:rsid w:val="0035969D"/>
    <w:rsid w:val="00360E4C"/>
    <w:rsid w:val="00361D30"/>
    <w:rsid w:val="00362543"/>
    <w:rsid w:val="003675A8"/>
    <w:rsid w:val="00374B21"/>
    <w:rsid w:val="00374C67"/>
    <w:rsid w:val="00376F5F"/>
    <w:rsid w:val="00382AAE"/>
    <w:rsid w:val="00382F0B"/>
    <w:rsid w:val="003837DF"/>
    <w:rsid w:val="00384C01"/>
    <w:rsid w:val="00391690"/>
    <w:rsid w:val="00392462"/>
    <w:rsid w:val="00395299"/>
    <w:rsid w:val="003968FF"/>
    <w:rsid w:val="003A1118"/>
    <w:rsid w:val="003A315F"/>
    <w:rsid w:val="003A66DA"/>
    <w:rsid w:val="003B0EE5"/>
    <w:rsid w:val="003B1BEC"/>
    <w:rsid w:val="003B5482"/>
    <w:rsid w:val="003B5562"/>
    <w:rsid w:val="003C061C"/>
    <w:rsid w:val="003C27AA"/>
    <w:rsid w:val="003C3CD3"/>
    <w:rsid w:val="003C5D65"/>
    <w:rsid w:val="003C631B"/>
    <w:rsid w:val="003D0209"/>
    <w:rsid w:val="003D072A"/>
    <w:rsid w:val="003D13AD"/>
    <w:rsid w:val="003D5370"/>
    <w:rsid w:val="003E59E5"/>
    <w:rsid w:val="003F0782"/>
    <w:rsid w:val="003F15FE"/>
    <w:rsid w:val="003F549B"/>
    <w:rsid w:val="003F77CD"/>
    <w:rsid w:val="00402937"/>
    <w:rsid w:val="00402B1D"/>
    <w:rsid w:val="004040F3"/>
    <w:rsid w:val="00404780"/>
    <w:rsid w:val="00406F1D"/>
    <w:rsid w:val="00410E0E"/>
    <w:rsid w:val="004132C4"/>
    <w:rsid w:val="00420E0D"/>
    <w:rsid w:val="004257B8"/>
    <w:rsid w:val="0043261A"/>
    <w:rsid w:val="00432D5F"/>
    <w:rsid w:val="00433676"/>
    <w:rsid w:val="00441DDF"/>
    <w:rsid w:val="00447B75"/>
    <w:rsid w:val="004510C7"/>
    <w:rsid w:val="00452969"/>
    <w:rsid w:val="00452D18"/>
    <w:rsid w:val="00457BB6"/>
    <w:rsid w:val="00461ECF"/>
    <w:rsid w:val="00462C8D"/>
    <w:rsid w:val="00465D8D"/>
    <w:rsid w:val="00477EA8"/>
    <w:rsid w:val="00491414"/>
    <w:rsid w:val="00492071"/>
    <w:rsid w:val="004A0508"/>
    <w:rsid w:val="004A1313"/>
    <w:rsid w:val="004A397A"/>
    <w:rsid w:val="004A602D"/>
    <w:rsid w:val="004A6106"/>
    <w:rsid w:val="004A7835"/>
    <w:rsid w:val="004B42C0"/>
    <w:rsid w:val="004B665D"/>
    <w:rsid w:val="004B6D20"/>
    <w:rsid w:val="004C06A8"/>
    <w:rsid w:val="004C14B2"/>
    <w:rsid w:val="004C15BD"/>
    <w:rsid w:val="004C444B"/>
    <w:rsid w:val="004C4507"/>
    <w:rsid w:val="004C79FA"/>
    <w:rsid w:val="004D645E"/>
    <w:rsid w:val="004E0829"/>
    <w:rsid w:val="004E539E"/>
    <w:rsid w:val="004E79A4"/>
    <w:rsid w:val="004E7C2E"/>
    <w:rsid w:val="004F0947"/>
    <w:rsid w:val="004F2CB7"/>
    <w:rsid w:val="00501739"/>
    <w:rsid w:val="00504382"/>
    <w:rsid w:val="00512BEF"/>
    <w:rsid w:val="00515E21"/>
    <w:rsid w:val="00521DFE"/>
    <w:rsid w:val="005233FE"/>
    <w:rsid w:val="005247F9"/>
    <w:rsid w:val="0052564E"/>
    <w:rsid w:val="00526340"/>
    <w:rsid w:val="005264FE"/>
    <w:rsid w:val="00536DD5"/>
    <w:rsid w:val="00538291"/>
    <w:rsid w:val="00551CCC"/>
    <w:rsid w:val="005550D2"/>
    <w:rsid w:val="0055669C"/>
    <w:rsid w:val="00560A0E"/>
    <w:rsid w:val="00560DF4"/>
    <w:rsid w:val="005620B7"/>
    <w:rsid w:val="00562D72"/>
    <w:rsid w:val="005635C3"/>
    <w:rsid w:val="00565144"/>
    <w:rsid w:val="005660FE"/>
    <w:rsid w:val="00567699"/>
    <w:rsid w:val="005676E8"/>
    <w:rsid w:val="005704CD"/>
    <w:rsid w:val="00572FDA"/>
    <w:rsid w:val="00574014"/>
    <w:rsid w:val="00577D33"/>
    <w:rsid w:val="00581789"/>
    <w:rsid w:val="0058237E"/>
    <w:rsid w:val="005867AE"/>
    <w:rsid w:val="00586EF3"/>
    <w:rsid w:val="0059277F"/>
    <w:rsid w:val="00594332"/>
    <w:rsid w:val="00595CA4"/>
    <w:rsid w:val="0059790A"/>
    <w:rsid w:val="005A025D"/>
    <w:rsid w:val="005A2AEB"/>
    <w:rsid w:val="005A79CE"/>
    <w:rsid w:val="005B4F15"/>
    <w:rsid w:val="005C5D5D"/>
    <w:rsid w:val="005D380C"/>
    <w:rsid w:val="005D659C"/>
    <w:rsid w:val="005E2F05"/>
    <w:rsid w:val="005F6829"/>
    <w:rsid w:val="006027D2"/>
    <w:rsid w:val="00614781"/>
    <w:rsid w:val="006204FD"/>
    <w:rsid w:val="006221D1"/>
    <w:rsid w:val="0062476B"/>
    <w:rsid w:val="00625436"/>
    <w:rsid w:val="00626FAE"/>
    <w:rsid w:val="006310A6"/>
    <w:rsid w:val="00633FD2"/>
    <w:rsid w:val="00645C89"/>
    <w:rsid w:val="00650BAE"/>
    <w:rsid w:val="00651F8B"/>
    <w:rsid w:val="006526FA"/>
    <w:rsid w:val="00654997"/>
    <w:rsid w:val="00657ADE"/>
    <w:rsid w:val="00660D2C"/>
    <w:rsid w:val="00661E14"/>
    <w:rsid w:val="0066293C"/>
    <w:rsid w:val="00662E3A"/>
    <w:rsid w:val="0067096D"/>
    <w:rsid w:val="00674048"/>
    <w:rsid w:val="0067519B"/>
    <w:rsid w:val="00680B3A"/>
    <w:rsid w:val="00681BFB"/>
    <w:rsid w:val="00685C93"/>
    <w:rsid w:val="00687983"/>
    <w:rsid w:val="00696E4F"/>
    <w:rsid w:val="006A6CC8"/>
    <w:rsid w:val="006A71DB"/>
    <w:rsid w:val="006A71FD"/>
    <w:rsid w:val="006B03C1"/>
    <w:rsid w:val="006B0EAE"/>
    <w:rsid w:val="006B14C0"/>
    <w:rsid w:val="006B50FE"/>
    <w:rsid w:val="006B7B07"/>
    <w:rsid w:val="006C1719"/>
    <w:rsid w:val="006C2704"/>
    <w:rsid w:val="006C6BEA"/>
    <w:rsid w:val="006D1533"/>
    <w:rsid w:val="006D5304"/>
    <w:rsid w:val="006E16CC"/>
    <w:rsid w:val="006E247D"/>
    <w:rsid w:val="006E304D"/>
    <w:rsid w:val="006E7B53"/>
    <w:rsid w:val="006F7FC7"/>
    <w:rsid w:val="00702217"/>
    <w:rsid w:val="007073AE"/>
    <w:rsid w:val="00710A5C"/>
    <w:rsid w:val="00710CFF"/>
    <w:rsid w:val="00713960"/>
    <w:rsid w:val="007156F5"/>
    <w:rsid w:val="00726C5C"/>
    <w:rsid w:val="00731283"/>
    <w:rsid w:val="00731DFD"/>
    <w:rsid w:val="007338BE"/>
    <w:rsid w:val="00741A8F"/>
    <w:rsid w:val="007428BD"/>
    <w:rsid w:val="00744E7B"/>
    <w:rsid w:val="007529A6"/>
    <w:rsid w:val="00752E56"/>
    <w:rsid w:val="00754ED4"/>
    <w:rsid w:val="00756FC7"/>
    <w:rsid w:val="00757B4D"/>
    <w:rsid w:val="00757FD5"/>
    <w:rsid w:val="00762C1A"/>
    <w:rsid w:val="00771306"/>
    <w:rsid w:val="00774FBF"/>
    <w:rsid w:val="00777B24"/>
    <w:rsid w:val="00777C6F"/>
    <w:rsid w:val="0078063A"/>
    <w:rsid w:val="00781A50"/>
    <w:rsid w:val="00784BF9"/>
    <w:rsid w:val="00787D8D"/>
    <w:rsid w:val="0079086E"/>
    <w:rsid w:val="007926E2"/>
    <w:rsid w:val="00792B5A"/>
    <w:rsid w:val="007930EA"/>
    <w:rsid w:val="00794A07"/>
    <w:rsid w:val="00797549"/>
    <w:rsid w:val="007A1061"/>
    <w:rsid w:val="007A3BB9"/>
    <w:rsid w:val="007B13E1"/>
    <w:rsid w:val="007B369E"/>
    <w:rsid w:val="007B4D2D"/>
    <w:rsid w:val="007B738A"/>
    <w:rsid w:val="007D3538"/>
    <w:rsid w:val="007D3967"/>
    <w:rsid w:val="007D5162"/>
    <w:rsid w:val="007D584B"/>
    <w:rsid w:val="007E0C47"/>
    <w:rsid w:val="007E4F9F"/>
    <w:rsid w:val="007E5E37"/>
    <w:rsid w:val="007F4921"/>
    <w:rsid w:val="007F55A7"/>
    <w:rsid w:val="007F65F4"/>
    <w:rsid w:val="008105C3"/>
    <w:rsid w:val="00811B60"/>
    <w:rsid w:val="00812738"/>
    <w:rsid w:val="00812EAE"/>
    <w:rsid w:val="00822BA3"/>
    <w:rsid w:val="00825B58"/>
    <w:rsid w:val="008318B7"/>
    <w:rsid w:val="00831DB3"/>
    <w:rsid w:val="00834299"/>
    <w:rsid w:val="00834B7B"/>
    <w:rsid w:val="00835986"/>
    <w:rsid w:val="0083702C"/>
    <w:rsid w:val="00837291"/>
    <w:rsid w:val="00841778"/>
    <w:rsid w:val="0085104B"/>
    <w:rsid w:val="00854958"/>
    <w:rsid w:val="008559F3"/>
    <w:rsid w:val="00857272"/>
    <w:rsid w:val="00863477"/>
    <w:rsid w:val="00866F57"/>
    <w:rsid w:val="00870878"/>
    <w:rsid w:val="00877364"/>
    <w:rsid w:val="008809EF"/>
    <w:rsid w:val="00881503"/>
    <w:rsid w:val="00891531"/>
    <w:rsid w:val="00892230"/>
    <w:rsid w:val="0089479E"/>
    <w:rsid w:val="00895656"/>
    <w:rsid w:val="008A063F"/>
    <w:rsid w:val="008A45E3"/>
    <w:rsid w:val="008B4A4C"/>
    <w:rsid w:val="008B5C5A"/>
    <w:rsid w:val="008C26CD"/>
    <w:rsid w:val="008C27B0"/>
    <w:rsid w:val="008C3B02"/>
    <w:rsid w:val="008C5444"/>
    <w:rsid w:val="008C7E8A"/>
    <w:rsid w:val="008D3298"/>
    <w:rsid w:val="008D5FF4"/>
    <w:rsid w:val="008E08ED"/>
    <w:rsid w:val="008E466C"/>
    <w:rsid w:val="008E78A2"/>
    <w:rsid w:val="008F7977"/>
    <w:rsid w:val="00902D9B"/>
    <w:rsid w:val="009048C8"/>
    <w:rsid w:val="00911914"/>
    <w:rsid w:val="009138E5"/>
    <w:rsid w:val="00917B2F"/>
    <w:rsid w:val="009212D7"/>
    <w:rsid w:val="0092341D"/>
    <w:rsid w:val="00924B85"/>
    <w:rsid w:val="00926584"/>
    <w:rsid w:val="00930B6D"/>
    <w:rsid w:val="00934DF9"/>
    <w:rsid w:val="0093636D"/>
    <w:rsid w:val="0094091C"/>
    <w:rsid w:val="00941015"/>
    <w:rsid w:val="009413F1"/>
    <w:rsid w:val="00942EC8"/>
    <w:rsid w:val="00943214"/>
    <w:rsid w:val="00943C02"/>
    <w:rsid w:val="00950552"/>
    <w:rsid w:val="00953315"/>
    <w:rsid w:val="00965687"/>
    <w:rsid w:val="00966395"/>
    <w:rsid w:val="0096C298"/>
    <w:rsid w:val="009760FE"/>
    <w:rsid w:val="00976C98"/>
    <w:rsid w:val="00977784"/>
    <w:rsid w:val="00981226"/>
    <w:rsid w:val="00983E2B"/>
    <w:rsid w:val="00986831"/>
    <w:rsid w:val="00987A65"/>
    <w:rsid w:val="0099067E"/>
    <w:rsid w:val="00993301"/>
    <w:rsid w:val="00994DCF"/>
    <w:rsid w:val="009961C2"/>
    <w:rsid w:val="009A179F"/>
    <w:rsid w:val="009A2C6F"/>
    <w:rsid w:val="009A62EE"/>
    <w:rsid w:val="009B7C8C"/>
    <w:rsid w:val="009B7F6A"/>
    <w:rsid w:val="009C15BF"/>
    <w:rsid w:val="009C1C89"/>
    <w:rsid w:val="009C22F7"/>
    <w:rsid w:val="009C45BA"/>
    <w:rsid w:val="009C613E"/>
    <w:rsid w:val="009C68E1"/>
    <w:rsid w:val="009D1216"/>
    <w:rsid w:val="009D19C5"/>
    <w:rsid w:val="009D3C02"/>
    <w:rsid w:val="009D46F3"/>
    <w:rsid w:val="009D4BF1"/>
    <w:rsid w:val="009D7464"/>
    <w:rsid w:val="009D7B68"/>
    <w:rsid w:val="009E2319"/>
    <w:rsid w:val="009E49C2"/>
    <w:rsid w:val="009E6778"/>
    <w:rsid w:val="00A07608"/>
    <w:rsid w:val="00A12406"/>
    <w:rsid w:val="00A14A51"/>
    <w:rsid w:val="00A16C45"/>
    <w:rsid w:val="00A25CDF"/>
    <w:rsid w:val="00A32791"/>
    <w:rsid w:val="00A46B1D"/>
    <w:rsid w:val="00A544A2"/>
    <w:rsid w:val="00A55219"/>
    <w:rsid w:val="00A56E15"/>
    <w:rsid w:val="00A57F1E"/>
    <w:rsid w:val="00A60D06"/>
    <w:rsid w:val="00A62E91"/>
    <w:rsid w:val="00A6370D"/>
    <w:rsid w:val="00A649E2"/>
    <w:rsid w:val="00A721E9"/>
    <w:rsid w:val="00A77726"/>
    <w:rsid w:val="00A80636"/>
    <w:rsid w:val="00A80E6F"/>
    <w:rsid w:val="00A82E71"/>
    <w:rsid w:val="00A86188"/>
    <w:rsid w:val="00A86B24"/>
    <w:rsid w:val="00A92828"/>
    <w:rsid w:val="00A97DF0"/>
    <w:rsid w:val="00AA52F1"/>
    <w:rsid w:val="00AB384D"/>
    <w:rsid w:val="00AC3122"/>
    <w:rsid w:val="00AD4F0F"/>
    <w:rsid w:val="00AD52D7"/>
    <w:rsid w:val="00AD62FA"/>
    <w:rsid w:val="00AD67D2"/>
    <w:rsid w:val="00AD69D0"/>
    <w:rsid w:val="00AD74B9"/>
    <w:rsid w:val="00AE0517"/>
    <w:rsid w:val="00AE1B7E"/>
    <w:rsid w:val="00AE64BA"/>
    <w:rsid w:val="00AF1087"/>
    <w:rsid w:val="00AF5490"/>
    <w:rsid w:val="00AF7495"/>
    <w:rsid w:val="00B001B1"/>
    <w:rsid w:val="00B0409C"/>
    <w:rsid w:val="00B05441"/>
    <w:rsid w:val="00B07E1E"/>
    <w:rsid w:val="00B226C9"/>
    <w:rsid w:val="00B25402"/>
    <w:rsid w:val="00B27807"/>
    <w:rsid w:val="00B334F0"/>
    <w:rsid w:val="00B35046"/>
    <w:rsid w:val="00B409CE"/>
    <w:rsid w:val="00B42236"/>
    <w:rsid w:val="00B44D48"/>
    <w:rsid w:val="00B4534B"/>
    <w:rsid w:val="00B503A6"/>
    <w:rsid w:val="00B52C4B"/>
    <w:rsid w:val="00B56593"/>
    <w:rsid w:val="00B6423F"/>
    <w:rsid w:val="00B67BA3"/>
    <w:rsid w:val="00B709ED"/>
    <w:rsid w:val="00B719EE"/>
    <w:rsid w:val="00B71FFE"/>
    <w:rsid w:val="00B73113"/>
    <w:rsid w:val="00B76D44"/>
    <w:rsid w:val="00B77EEB"/>
    <w:rsid w:val="00B81733"/>
    <w:rsid w:val="00B85A59"/>
    <w:rsid w:val="00B9149B"/>
    <w:rsid w:val="00B94BF2"/>
    <w:rsid w:val="00BB00EB"/>
    <w:rsid w:val="00BB0996"/>
    <w:rsid w:val="00BB5824"/>
    <w:rsid w:val="00BC1C30"/>
    <w:rsid w:val="00BC3731"/>
    <w:rsid w:val="00BC4AE2"/>
    <w:rsid w:val="00BE2D25"/>
    <w:rsid w:val="00BF7361"/>
    <w:rsid w:val="00C00ADF"/>
    <w:rsid w:val="00C03742"/>
    <w:rsid w:val="00C03C73"/>
    <w:rsid w:val="00C10392"/>
    <w:rsid w:val="00C10A30"/>
    <w:rsid w:val="00C14217"/>
    <w:rsid w:val="00C22CEB"/>
    <w:rsid w:val="00C311CA"/>
    <w:rsid w:val="00C32672"/>
    <w:rsid w:val="00C327BE"/>
    <w:rsid w:val="00C33CC4"/>
    <w:rsid w:val="00C34E48"/>
    <w:rsid w:val="00C42653"/>
    <w:rsid w:val="00C436E3"/>
    <w:rsid w:val="00C475D6"/>
    <w:rsid w:val="00C56038"/>
    <w:rsid w:val="00C57B67"/>
    <w:rsid w:val="00C64276"/>
    <w:rsid w:val="00C65204"/>
    <w:rsid w:val="00C65240"/>
    <w:rsid w:val="00C655B0"/>
    <w:rsid w:val="00C67438"/>
    <w:rsid w:val="00C80A24"/>
    <w:rsid w:val="00C81C40"/>
    <w:rsid w:val="00C83402"/>
    <w:rsid w:val="00C913BB"/>
    <w:rsid w:val="00CA23BF"/>
    <w:rsid w:val="00CA307C"/>
    <w:rsid w:val="00CB0051"/>
    <w:rsid w:val="00CC028D"/>
    <w:rsid w:val="00CC3F27"/>
    <w:rsid w:val="00CC6456"/>
    <w:rsid w:val="00CC6556"/>
    <w:rsid w:val="00CD205E"/>
    <w:rsid w:val="00CD61E7"/>
    <w:rsid w:val="00CE0303"/>
    <w:rsid w:val="00CF4D82"/>
    <w:rsid w:val="00CF645A"/>
    <w:rsid w:val="00D00938"/>
    <w:rsid w:val="00D00BE2"/>
    <w:rsid w:val="00D07608"/>
    <w:rsid w:val="00D10746"/>
    <w:rsid w:val="00D11BE7"/>
    <w:rsid w:val="00D12360"/>
    <w:rsid w:val="00D12A96"/>
    <w:rsid w:val="00D1684F"/>
    <w:rsid w:val="00D174F8"/>
    <w:rsid w:val="00D21380"/>
    <w:rsid w:val="00D228A4"/>
    <w:rsid w:val="00D23E69"/>
    <w:rsid w:val="00D33260"/>
    <w:rsid w:val="00D41705"/>
    <w:rsid w:val="00D42A1E"/>
    <w:rsid w:val="00D438A2"/>
    <w:rsid w:val="00D45797"/>
    <w:rsid w:val="00D51956"/>
    <w:rsid w:val="00D51EB0"/>
    <w:rsid w:val="00D54D5E"/>
    <w:rsid w:val="00D62C39"/>
    <w:rsid w:val="00D74852"/>
    <w:rsid w:val="00D81194"/>
    <w:rsid w:val="00D85738"/>
    <w:rsid w:val="00D877E1"/>
    <w:rsid w:val="00D87855"/>
    <w:rsid w:val="00D90FD2"/>
    <w:rsid w:val="00D9394A"/>
    <w:rsid w:val="00D953D6"/>
    <w:rsid w:val="00DA01CC"/>
    <w:rsid w:val="00DA24D3"/>
    <w:rsid w:val="00DA309D"/>
    <w:rsid w:val="00DA31D6"/>
    <w:rsid w:val="00DA5BB1"/>
    <w:rsid w:val="00DA5E1C"/>
    <w:rsid w:val="00DA5EC3"/>
    <w:rsid w:val="00DA77A5"/>
    <w:rsid w:val="00DB1AA2"/>
    <w:rsid w:val="00DC381C"/>
    <w:rsid w:val="00DC39BF"/>
    <w:rsid w:val="00DD1632"/>
    <w:rsid w:val="00DE12C2"/>
    <w:rsid w:val="00DE68A2"/>
    <w:rsid w:val="00DE7454"/>
    <w:rsid w:val="00DE7BAE"/>
    <w:rsid w:val="00E04418"/>
    <w:rsid w:val="00E07134"/>
    <w:rsid w:val="00E11CC8"/>
    <w:rsid w:val="00E15A46"/>
    <w:rsid w:val="00E25597"/>
    <w:rsid w:val="00E32561"/>
    <w:rsid w:val="00E36411"/>
    <w:rsid w:val="00E371E1"/>
    <w:rsid w:val="00E37827"/>
    <w:rsid w:val="00E52CAB"/>
    <w:rsid w:val="00E53F65"/>
    <w:rsid w:val="00E56862"/>
    <w:rsid w:val="00E575E6"/>
    <w:rsid w:val="00E60733"/>
    <w:rsid w:val="00E61A5B"/>
    <w:rsid w:val="00E61F6D"/>
    <w:rsid w:val="00E6319B"/>
    <w:rsid w:val="00E643A1"/>
    <w:rsid w:val="00E82425"/>
    <w:rsid w:val="00E86C03"/>
    <w:rsid w:val="00E93A40"/>
    <w:rsid w:val="00E93D78"/>
    <w:rsid w:val="00EA3BE3"/>
    <w:rsid w:val="00EB246F"/>
    <w:rsid w:val="00EB257D"/>
    <w:rsid w:val="00EB61D8"/>
    <w:rsid w:val="00ED1F9C"/>
    <w:rsid w:val="00ED387C"/>
    <w:rsid w:val="00ED5236"/>
    <w:rsid w:val="00ED6E13"/>
    <w:rsid w:val="00ED7D89"/>
    <w:rsid w:val="00EE26F1"/>
    <w:rsid w:val="00EE3BB3"/>
    <w:rsid w:val="00EE4171"/>
    <w:rsid w:val="00EE7938"/>
    <w:rsid w:val="00EF02B2"/>
    <w:rsid w:val="00EF6B57"/>
    <w:rsid w:val="00F01E0A"/>
    <w:rsid w:val="00F042D5"/>
    <w:rsid w:val="00F24F5A"/>
    <w:rsid w:val="00F27F42"/>
    <w:rsid w:val="00F3198B"/>
    <w:rsid w:val="00F34A61"/>
    <w:rsid w:val="00F34B26"/>
    <w:rsid w:val="00F459B5"/>
    <w:rsid w:val="00F5349D"/>
    <w:rsid w:val="00F5FB14"/>
    <w:rsid w:val="00F61B4A"/>
    <w:rsid w:val="00F61D29"/>
    <w:rsid w:val="00F6503C"/>
    <w:rsid w:val="00F662F4"/>
    <w:rsid w:val="00F670C7"/>
    <w:rsid w:val="00F70346"/>
    <w:rsid w:val="00F70B8D"/>
    <w:rsid w:val="00F71E1A"/>
    <w:rsid w:val="00F726B8"/>
    <w:rsid w:val="00F727C4"/>
    <w:rsid w:val="00F72B4E"/>
    <w:rsid w:val="00F7451D"/>
    <w:rsid w:val="00F81D8D"/>
    <w:rsid w:val="00F83951"/>
    <w:rsid w:val="00F84A17"/>
    <w:rsid w:val="00F926EE"/>
    <w:rsid w:val="00F93E18"/>
    <w:rsid w:val="00FA077C"/>
    <w:rsid w:val="00FA1177"/>
    <w:rsid w:val="00FA17ED"/>
    <w:rsid w:val="00FB183D"/>
    <w:rsid w:val="00FB3789"/>
    <w:rsid w:val="00FB4DB3"/>
    <w:rsid w:val="00FB515F"/>
    <w:rsid w:val="00FC25BA"/>
    <w:rsid w:val="00FC544A"/>
    <w:rsid w:val="00FC79C3"/>
    <w:rsid w:val="00FD06AC"/>
    <w:rsid w:val="00FD4B18"/>
    <w:rsid w:val="00FD5FC7"/>
    <w:rsid w:val="00FD75CF"/>
    <w:rsid w:val="00FE26A9"/>
    <w:rsid w:val="00FE4474"/>
    <w:rsid w:val="00FE7C26"/>
    <w:rsid w:val="00FF0F2E"/>
    <w:rsid w:val="00FF2849"/>
    <w:rsid w:val="00FF5734"/>
    <w:rsid w:val="00FF6DCB"/>
    <w:rsid w:val="014B90FD"/>
    <w:rsid w:val="0152C34C"/>
    <w:rsid w:val="018DFC21"/>
    <w:rsid w:val="01DE57D3"/>
    <w:rsid w:val="02B839B3"/>
    <w:rsid w:val="02EF1D88"/>
    <w:rsid w:val="02F64DE6"/>
    <w:rsid w:val="02F99DFD"/>
    <w:rsid w:val="0304A2E8"/>
    <w:rsid w:val="033D617D"/>
    <w:rsid w:val="037715F1"/>
    <w:rsid w:val="03DCBBD3"/>
    <w:rsid w:val="047F52ED"/>
    <w:rsid w:val="048975DE"/>
    <w:rsid w:val="05154EE5"/>
    <w:rsid w:val="058CD187"/>
    <w:rsid w:val="05AACC43"/>
    <w:rsid w:val="05B51F5A"/>
    <w:rsid w:val="05FAC241"/>
    <w:rsid w:val="06168680"/>
    <w:rsid w:val="0617FADF"/>
    <w:rsid w:val="063F8548"/>
    <w:rsid w:val="064DDD32"/>
    <w:rsid w:val="066A1C1E"/>
    <w:rsid w:val="069C2D01"/>
    <w:rsid w:val="06A21450"/>
    <w:rsid w:val="06A33307"/>
    <w:rsid w:val="07145C95"/>
    <w:rsid w:val="073E3F46"/>
    <w:rsid w:val="0786E9A6"/>
    <w:rsid w:val="078A5EBA"/>
    <w:rsid w:val="08073487"/>
    <w:rsid w:val="08615FEC"/>
    <w:rsid w:val="08B02CF6"/>
    <w:rsid w:val="08B73A3F"/>
    <w:rsid w:val="095B53C2"/>
    <w:rsid w:val="096950FA"/>
    <w:rsid w:val="09915992"/>
    <w:rsid w:val="09D6A089"/>
    <w:rsid w:val="0A0074D9"/>
    <w:rsid w:val="0A16898F"/>
    <w:rsid w:val="0A27E0F3"/>
    <w:rsid w:val="0AE3ABAF"/>
    <w:rsid w:val="0AF0449B"/>
    <w:rsid w:val="0AF4BE36"/>
    <w:rsid w:val="0BF46B2E"/>
    <w:rsid w:val="0C4E8B16"/>
    <w:rsid w:val="0C87B04A"/>
    <w:rsid w:val="0CD6705A"/>
    <w:rsid w:val="0CFFBC5B"/>
    <w:rsid w:val="0D33B16B"/>
    <w:rsid w:val="0D83AA21"/>
    <w:rsid w:val="0D88A46A"/>
    <w:rsid w:val="0DBFCB5D"/>
    <w:rsid w:val="0DD69838"/>
    <w:rsid w:val="0DDEA006"/>
    <w:rsid w:val="0E40E87D"/>
    <w:rsid w:val="0E59185E"/>
    <w:rsid w:val="0E8921D8"/>
    <w:rsid w:val="0E8AD6CB"/>
    <w:rsid w:val="0EC87281"/>
    <w:rsid w:val="0ED3931F"/>
    <w:rsid w:val="0EDFF778"/>
    <w:rsid w:val="0F588C78"/>
    <w:rsid w:val="0F868822"/>
    <w:rsid w:val="0FC5F82E"/>
    <w:rsid w:val="0FCBA64F"/>
    <w:rsid w:val="108C3E91"/>
    <w:rsid w:val="108F443C"/>
    <w:rsid w:val="10C0BA48"/>
    <w:rsid w:val="111F42C9"/>
    <w:rsid w:val="11A9E17D"/>
    <w:rsid w:val="11B5A66E"/>
    <w:rsid w:val="11B67949"/>
    <w:rsid w:val="11BF8CC9"/>
    <w:rsid w:val="11D310B9"/>
    <w:rsid w:val="11DC5F79"/>
    <w:rsid w:val="11E4DCF8"/>
    <w:rsid w:val="11EA9E31"/>
    <w:rsid w:val="11F57E29"/>
    <w:rsid w:val="1207A360"/>
    <w:rsid w:val="122A835A"/>
    <w:rsid w:val="122DDB0E"/>
    <w:rsid w:val="12337B0D"/>
    <w:rsid w:val="12DB438E"/>
    <w:rsid w:val="12FF19A6"/>
    <w:rsid w:val="1300E13F"/>
    <w:rsid w:val="137D186C"/>
    <w:rsid w:val="1396420C"/>
    <w:rsid w:val="13DC8475"/>
    <w:rsid w:val="14C24138"/>
    <w:rsid w:val="1500810A"/>
    <w:rsid w:val="1544D023"/>
    <w:rsid w:val="155E1DCC"/>
    <w:rsid w:val="15BEA389"/>
    <w:rsid w:val="15D65E54"/>
    <w:rsid w:val="15EDE64A"/>
    <w:rsid w:val="15FAA074"/>
    <w:rsid w:val="162E3D7C"/>
    <w:rsid w:val="168C81A9"/>
    <w:rsid w:val="168FE795"/>
    <w:rsid w:val="16B0E162"/>
    <w:rsid w:val="16CF416F"/>
    <w:rsid w:val="171066BD"/>
    <w:rsid w:val="17109770"/>
    <w:rsid w:val="17522BA4"/>
    <w:rsid w:val="177871AA"/>
    <w:rsid w:val="177DDDC2"/>
    <w:rsid w:val="17919A07"/>
    <w:rsid w:val="17A73480"/>
    <w:rsid w:val="17DC9727"/>
    <w:rsid w:val="17E4E259"/>
    <w:rsid w:val="184A3B52"/>
    <w:rsid w:val="186E951B"/>
    <w:rsid w:val="186F7760"/>
    <w:rsid w:val="189FFF8E"/>
    <w:rsid w:val="18C807ED"/>
    <w:rsid w:val="1914420B"/>
    <w:rsid w:val="1917DF1D"/>
    <w:rsid w:val="192862D1"/>
    <w:rsid w:val="192CFC71"/>
    <w:rsid w:val="1970DFAA"/>
    <w:rsid w:val="197E01D7"/>
    <w:rsid w:val="198F8862"/>
    <w:rsid w:val="1A126DF3"/>
    <w:rsid w:val="1A590FC3"/>
    <w:rsid w:val="1A80F7F6"/>
    <w:rsid w:val="1AA2EFD2"/>
    <w:rsid w:val="1ABBCFC3"/>
    <w:rsid w:val="1B493E52"/>
    <w:rsid w:val="1B66E355"/>
    <w:rsid w:val="1B93175E"/>
    <w:rsid w:val="1B9D3F59"/>
    <w:rsid w:val="1BCE142A"/>
    <w:rsid w:val="1C1CC857"/>
    <w:rsid w:val="1DAAE8B1"/>
    <w:rsid w:val="1DB6F55F"/>
    <w:rsid w:val="1DDD963A"/>
    <w:rsid w:val="1DE25079"/>
    <w:rsid w:val="1DE7B32E"/>
    <w:rsid w:val="1DF2B04F"/>
    <w:rsid w:val="1E2CEE67"/>
    <w:rsid w:val="1E438FD7"/>
    <w:rsid w:val="1E5B5E7F"/>
    <w:rsid w:val="1F01B8B9"/>
    <w:rsid w:val="1F2AC8A4"/>
    <w:rsid w:val="1F4617B6"/>
    <w:rsid w:val="1F47119E"/>
    <w:rsid w:val="1F546919"/>
    <w:rsid w:val="1FB1908E"/>
    <w:rsid w:val="1FD67450"/>
    <w:rsid w:val="202099A3"/>
    <w:rsid w:val="2092D812"/>
    <w:rsid w:val="20A0C538"/>
    <w:rsid w:val="20E6B49B"/>
    <w:rsid w:val="20FA44DE"/>
    <w:rsid w:val="20FBFAB2"/>
    <w:rsid w:val="20FEAE9A"/>
    <w:rsid w:val="20FECF7C"/>
    <w:rsid w:val="21A521DF"/>
    <w:rsid w:val="21F91E64"/>
    <w:rsid w:val="22217B27"/>
    <w:rsid w:val="225C4B38"/>
    <w:rsid w:val="23654B67"/>
    <w:rsid w:val="236AD0A9"/>
    <w:rsid w:val="238A7134"/>
    <w:rsid w:val="2405CA11"/>
    <w:rsid w:val="2491E0D7"/>
    <w:rsid w:val="249B358F"/>
    <w:rsid w:val="24FE1F96"/>
    <w:rsid w:val="2570AE7E"/>
    <w:rsid w:val="25F2C513"/>
    <w:rsid w:val="272A5370"/>
    <w:rsid w:val="272A6713"/>
    <w:rsid w:val="272AE31B"/>
    <w:rsid w:val="273290BA"/>
    <w:rsid w:val="274D0BB6"/>
    <w:rsid w:val="276AD4A5"/>
    <w:rsid w:val="27B6ACAB"/>
    <w:rsid w:val="27C33812"/>
    <w:rsid w:val="28A40EA4"/>
    <w:rsid w:val="28AE78AE"/>
    <w:rsid w:val="28B4294C"/>
    <w:rsid w:val="28EEE9CF"/>
    <w:rsid w:val="2951A50B"/>
    <w:rsid w:val="299044FC"/>
    <w:rsid w:val="299CBF09"/>
    <w:rsid w:val="299EE7B4"/>
    <w:rsid w:val="29F78807"/>
    <w:rsid w:val="2A756E00"/>
    <w:rsid w:val="2AA30975"/>
    <w:rsid w:val="2AA9CCAC"/>
    <w:rsid w:val="2AB6383B"/>
    <w:rsid w:val="2ACC87B7"/>
    <w:rsid w:val="2B0B55B5"/>
    <w:rsid w:val="2B125898"/>
    <w:rsid w:val="2B1A1B1E"/>
    <w:rsid w:val="2B25BD01"/>
    <w:rsid w:val="2B74562E"/>
    <w:rsid w:val="2BDE99F5"/>
    <w:rsid w:val="2C3ABC70"/>
    <w:rsid w:val="2C418223"/>
    <w:rsid w:val="2C5EDA57"/>
    <w:rsid w:val="2C73CED9"/>
    <w:rsid w:val="2C97B3E9"/>
    <w:rsid w:val="2CCEDCB5"/>
    <w:rsid w:val="2CDB4FC1"/>
    <w:rsid w:val="2D4133F5"/>
    <w:rsid w:val="2D6EDD8A"/>
    <w:rsid w:val="2D89932F"/>
    <w:rsid w:val="2DF8A406"/>
    <w:rsid w:val="2E7D0951"/>
    <w:rsid w:val="2EA830DF"/>
    <w:rsid w:val="2ED6605D"/>
    <w:rsid w:val="2EE7BA23"/>
    <w:rsid w:val="2EF09BA8"/>
    <w:rsid w:val="2F62267C"/>
    <w:rsid w:val="2FADD113"/>
    <w:rsid w:val="2FDB1786"/>
    <w:rsid w:val="30246140"/>
    <w:rsid w:val="3042DB9E"/>
    <w:rsid w:val="304DDC52"/>
    <w:rsid w:val="30606936"/>
    <w:rsid w:val="30C6CC14"/>
    <w:rsid w:val="30FDF6DD"/>
    <w:rsid w:val="31033A36"/>
    <w:rsid w:val="3149C71D"/>
    <w:rsid w:val="316033F5"/>
    <w:rsid w:val="316B250C"/>
    <w:rsid w:val="31C9316B"/>
    <w:rsid w:val="321B8820"/>
    <w:rsid w:val="32749F79"/>
    <w:rsid w:val="3299C73E"/>
    <w:rsid w:val="3329349B"/>
    <w:rsid w:val="334D4E70"/>
    <w:rsid w:val="336EBB46"/>
    <w:rsid w:val="3381CA4F"/>
    <w:rsid w:val="33A43CE7"/>
    <w:rsid w:val="33C4D1FD"/>
    <w:rsid w:val="33EFA550"/>
    <w:rsid w:val="34162034"/>
    <w:rsid w:val="3450A2E8"/>
    <w:rsid w:val="34E69FF6"/>
    <w:rsid w:val="350E85A8"/>
    <w:rsid w:val="351A3C4D"/>
    <w:rsid w:val="353350B7"/>
    <w:rsid w:val="35D16800"/>
    <w:rsid w:val="364683B5"/>
    <w:rsid w:val="3693ED44"/>
    <w:rsid w:val="36AEFCAD"/>
    <w:rsid w:val="36B468FD"/>
    <w:rsid w:val="36C938A2"/>
    <w:rsid w:val="374531A3"/>
    <w:rsid w:val="377A6168"/>
    <w:rsid w:val="37A151D8"/>
    <w:rsid w:val="38663F71"/>
    <w:rsid w:val="387F53D4"/>
    <w:rsid w:val="388262D0"/>
    <w:rsid w:val="389169CC"/>
    <w:rsid w:val="389CD44D"/>
    <w:rsid w:val="38E566E5"/>
    <w:rsid w:val="3927F2B1"/>
    <w:rsid w:val="398BD09D"/>
    <w:rsid w:val="39C9624D"/>
    <w:rsid w:val="39EFF79F"/>
    <w:rsid w:val="3A04F062"/>
    <w:rsid w:val="3A0C2F79"/>
    <w:rsid w:val="3A60915F"/>
    <w:rsid w:val="3B2349E9"/>
    <w:rsid w:val="3B2D5134"/>
    <w:rsid w:val="3B8FAEFD"/>
    <w:rsid w:val="3BE93537"/>
    <w:rsid w:val="3C5F9373"/>
    <w:rsid w:val="3C6A288F"/>
    <w:rsid w:val="3CAF75C8"/>
    <w:rsid w:val="3D1EDACC"/>
    <w:rsid w:val="3D54B10D"/>
    <w:rsid w:val="3D569DC3"/>
    <w:rsid w:val="3D6A1820"/>
    <w:rsid w:val="3E1C649C"/>
    <w:rsid w:val="3EAD0156"/>
    <w:rsid w:val="3EE1263E"/>
    <w:rsid w:val="3EFB3EA8"/>
    <w:rsid w:val="3F0EAC19"/>
    <w:rsid w:val="3F22E50E"/>
    <w:rsid w:val="3F46BA49"/>
    <w:rsid w:val="3F5705FB"/>
    <w:rsid w:val="3F7E0BD8"/>
    <w:rsid w:val="3F846D99"/>
    <w:rsid w:val="3FD1F6B0"/>
    <w:rsid w:val="3FF0762E"/>
    <w:rsid w:val="40006647"/>
    <w:rsid w:val="401EA643"/>
    <w:rsid w:val="4043768D"/>
    <w:rsid w:val="40467DC8"/>
    <w:rsid w:val="404FBA87"/>
    <w:rsid w:val="40568E03"/>
    <w:rsid w:val="407D2C88"/>
    <w:rsid w:val="408A65B9"/>
    <w:rsid w:val="40968BD5"/>
    <w:rsid w:val="409C720D"/>
    <w:rsid w:val="40F5210C"/>
    <w:rsid w:val="410A4FE0"/>
    <w:rsid w:val="4150D243"/>
    <w:rsid w:val="4161F242"/>
    <w:rsid w:val="41B063E3"/>
    <w:rsid w:val="41D66E3D"/>
    <w:rsid w:val="41DD98D6"/>
    <w:rsid w:val="420B6340"/>
    <w:rsid w:val="428CCB3E"/>
    <w:rsid w:val="42A6ABCB"/>
    <w:rsid w:val="42CED4F7"/>
    <w:rsid w:val="431CA4D3"/>
    <w:rsid w:val="431FE45F"/>
    <w:rsid w:val="432506BD"/>
    <w:rsid w:val="4329675A"/>
    <w:rsid w:val="435F173A"/>
    <w:rsid w:val="43A33192"/>
    <w:rsid w:val="43B1AA59"/>
    <w:rsid w:val="44148F59"/>
    <w:rsid w:val="446F1185"/>
    <w:rsid w:val="4470C64E"/>
    <w:rsid w:val="447242B4"/>
    <w:rsid w:val="4472D0A7"/>
    <w:rsid w:val="44C0B18F"/>
    <w:rsid w:val="44C4FB6D"/>
    <w:rsid w:val="45353ED1"/>
    <w:rsid w:val="45366720"/>
    <w:rsid w:val="453AD7FE"/>
    <w:rsid w:val="455C4ED5"/>
    <w:rsid w:val="4574EE45"/>
    <w:rsid w:val="45921CB9"/>
    <w:rsid w:val="45B03364"/>
    <w:rsid w:val="45CE8E35"/>
    <w:rsid w:val="460541AE"/>
    <w:rsid w:val="461C5BC1"/>
    <w:rsid w:val="46437F22"/>
    <w:rsid w:val="46472B5F"/>
    <w:rsid w:val="46499190"/>
    <w:rsid w:val="4661727A"/>
    <w:rsid w:val="46722413"/>
    <w:rsid w:val="46BC736D"/>
    <w:rsid w:val="46DB882F"/>
    <w:rsid w:val="4723D1DA"/>
    <w:rsid w:val="473E5668"/>
    <w:rsid w:val="47EDB458"/>
    <w:rsid w:val="4857144D"/>
    <w:rsid w:val="489349AB"/>
    <w:rsid w:val="489665ED"/>
    <w:rsid w:val="489E8166"/>
    <w:rsid w:val="48BFF385"/>
    <w:rsid w:val="490B799B"/>
    <w:rsid w:val="4918D437"/>
    <w:rsid w:val="495E9F43"/>
    <w:rsid w:val="49685F50"/>
    <w:rsid w:val="49B36872"/>
    <w:rsid w:val="49BBEAFD"/>
    <w:rsid w:val="49E9530C"/>
    <w:rsid w:val="49E95F00"/>
    <w:rsid w:val="4A09872E"/>
    <w:rsid w:val="4A0D6B9C"/>
    <w:rsid w:val="4A28ECFE"/>
    <w:rsid w:val="4A393585"/>
    <w:rsid w:val="4A8D1827"/>
    <w:rsid w:val="4AA9E0D7"/>
    <w:rsid w:val="4B09EA20"/>
    <w:rsid w:val="4B352663"/>
    <w:rsid w:val="4BB94EE6"/>
    <w:rsid w:val="4C4810E1"/>
    <w:rsid w:val="4C5F8430"/>
    <w:rsid w:val="4C60FE5B"/>
    <w:rsid w:val="4C66550E"/>
    <w:rsid w:val="4C97FAE6"/>
    <w:rsid w:val="4CA68A98"/>
    <w:rsid w:val="4CB742D0"/>
    <w:rsid w:val="4CE05A13"/>
    <w:rsid w:val="4D02D8ED"/>
    <w:rsid w:val="4D3167E4"/>
    <w:rsid w:val="4D555FFD"/>
    <w:rsid w:val="4D5761E2"/>
    <w:rsid w:val="4D583C5F"/>
    <w:rsid w:val="4DE882BF"/>
    <w:rsid w:val="4DF0DD53"/>
    <w:rsid w:val="4E0C4D2F"/>
    <w:rsid w:val="4E175E2B"/>
    <w:rsid w:val="4ECC7D3F"/>
    <w:rsid w:val="4ED3D73B"/>
    <w:rsid w:val="4EDD0177"/>
    <w:rsid w:val="4EDD8C32"/>
    <w:rsid w:val="4F0542AB"/>
    <w:rsid w:val="4F0CA6A8"/>
    <w:rsid w:val="4F283E7B"/>
    <w:rsid w:val="4F469E88"/>
    <w:rsid w:val="4F46F4E6"/>
    <w:rsid w:val="4F942FA2"/>
    <w:rsid w:val="4FAE6AEA"/>
    <w:rsid w:val="4FB44EB9"/>
    <w:rsid w:val="4FBC1726"/>
    <w:rsid w:val="4FC7A953"/>
    <w:rsid w:val="4FC91FA7"/>
    <w:rsid w:val="4FD290FD"/>
    <w:rsid w:val="4FEA6B4D"/>
    <w:rsid w:val="4FFB1078"/>
    <w:rsid w:val="50267AB6"/>
    <w:rsid w:val="50795C93"/>
    <w:rsid w:val="50BBAC6A"/>
    <w:rsid w:val="50DB4CD0"/>
    <w:rsid w:val="5101B047"/>
    <w:rsid w:val="51055E0C"/>
    <w:rsid w:val="518C7711"/>
    <w:rsid w:val="51A658B8"/>
    <w:rsid w:val="51F2D83E"/>
    <w:rsid w:val="51FF59A4"/>
    <w:rsid w:val="521EA4AF"/>
    <w:rsid w:val="522ED036"/>
    <w:rsid w:val="52362CBD"/>
    <w:rsid w:val="524428B4"/>
    <w:rsid w:val="52830576"/>
    <w:rsid w:val="52DA8289"/>
    <w:rsid w:val="52DC0D62"/>
    <w:rsid w:val="52F1B181"/>
    <w:rsid w:val="5345B8FF"/>
    <w:rsid w:val="53655DDD"/>
    <w:rsid w:val="5389C944"/>
    <w:rsid w:val="53A87662"/>
    <w:rsid w:val="53E71A17"/>
    <w:rsid w:val="541028F8"/>
    <w:rsid w:val="541309D9"/>
    <w:rsid w:val="543AE096"/>
    <w:rsid w:val="546B03F3"/>
    <w:rsid w:val="5485C5EB"/>
    <w:rsid w:val="54F6691F"/>
    <w:rsid w:val="54F9C418"/>
    <w:rsid w:val="54FBFB81"/>
    <w:rsid w:val="5508A51D"/>
    <w:rsid w:val="55374369"/>
    <w:rsid w:val="5566441D"/>
    <w:rsid w:val="55B77B4C"/>
    <w:rsid w:val="55C7C9B4"/>
    <w:rsid w:val="55E85E51"/>
    <w:rsid w:val="5605F970"/>
    <w:rsid w:val="563EA7CF"/>
    <w:rsid w:val="56495FCB"/>
    <w:rsid w:val="568D43F9"/>
    <w:rsid w:val="56ABCB36"/>
    <w:rsid w:val="56B2AA24"/>
    <w:rsid w:val="56CBB6C5"/>
    <w:rsid w:val="56F73419"/>
    <w:rsid w:val="573CC17A"/>
    <w:rsid w:val="57910320"/>
    <w:rsid w:val="57DB3794"/>
    <w:rsid w:val="57DDA830"/>
    <w:rsid w:val="5839DC70"/>
    <w:rsid w:val="58779736"/>
    <w:rsid w:val="58E394A8"/>
    <w:rsid w:val="58E9CBDC"/>
    <w:rsid w:val="5910EAFF"/>
    <w:rsid w:val="59A80A97"/>
    <w:rsid w:val="59D2FF42"/>
    <w:rsid w:val="59EC6A0E"/>
    <w:rsid w:val="5A1ACCCF"/>
    <w:rsid w:val="5A4E4EE7"/>
    <w:rsid w:val="5A8E2DE4"/>
    <w:rsid w:val="5ADD5A41"/>
    <w:rsid w:val="5B5109C8"/>
    <w:rsid w:val="5B6BDC61"/>
    <w:rsid w:val="5B72950F"/>
    <w:rsid w:val="5BB17CDF"/>
    <w:rsid w:val="5BB8FDFD"/>
    <w:rsid w:val="5BD630F4"/>
    <w:rsid w:val="5BF81CB9"/>
    <w:rsid w:val="5C1B356A"/>
    <w:rsid w:val="5C3ECAC8"/>
    <w:rsid w:val="5CA45920"/>
    <w:rsid w:val="5CB43675"/>
    <w:rsid w:val="5CBF5FEA"/>
    <w:rsid w:val="5CC7880A"/>
    <w:rsid w:val="5CDFFE50"/>
    <w:rsid w:val="5CE59C2B"/>
    <w:rsid w:val="5D0666DD"/>
    <w:rsid w:val="5D2E437B"/>
    <w:rsid w:val="5D422FCF"/>
    <w:rsid w:val="5DBCA763"/>
    <w:rsid w:val="5DD7ECC5"/>
    <w:rsid w:val="5E026885"/>
    <w:rsid w:val="5E4DE5CD"/>
    <w:rsid w:val="5E4EE776"/>
    <w:rsid w:val="5E551523"/>
    <w:rsid w:val="5EA206A9"/>
    <w:rsid w:val="5F38EAA1"/>
    <w:rsid w:val="5F5A8EBD"/>
    <w:rsid w:val="5F9BFB2F"/>
    <w:rsid w:val="5F9E38E6"/>
    <w:rsid w:val="5FCE4A92"/>
    <w:rsid w:val="5FEA3ED4"/>
    <w:rsid w:val="609F08EA"/>
    <w:rsid w:val="612E3514"/>
    <w:rsid w:val="6170E645"/>
    <w:rsid w:val="61753E54"/>
    <w:rsid w:val="61755FBD"/>
    <w:rsid w:val="61B03031"/>
    <w:rsid w:val="61EC9D4E"/>
    <w:rsid w:val="61FA25C9"/>
    <w:rsid w:val="6249305D"/>
    <w:rsid w:val="6259F4A7"/>
    <w:rsid w:val="62636047"/>
    <w:rsid w:val="6276F029"/>
    <w:rsid w:val="62AB3F19"/>
    <w:rsid w:val="62C83E19"/>
    <w:rsid w:val="62D5D9A8"/>
    <w:rsid w:val="6300230E"/>
    <w:rsid w:val="63256A0C"/>
    <w:rsid w:val="63457FCC"/>
    <w:rsid w:val="634F9300"/>
    <w:rsid w:val="6354C345"/>
    <w:rsid w:val="636C467F"/>
    <w:rsid w:val="63CA323A"/>
    <w:rsid w:val="64304A0F"/>
    <w:rsid w:val="6470B967"/>
    <w:rsid w:val="647DDCB6"/>
    <w:rsid w:val="64C2BB7E"/>
    <w:rsid w:val="651583FA"/>
    <w:rsid w:val="651C568F"/>
    <w:rsid w:val="65852340"/>
    <w:rsid w:val="65B55C93"/>
    <w:rsid w:val="662637A0"/>
    <w:rsid w:val="6636B8A8"/>
    <w:rsid w:val="666B8998"/>
    <w:rsid w:val="66DDE7AD"/>
    <w:rsid w:val="66E804D3"/>
    <w:rsid w:val="673F6476"/>
    <w:rsid w:val="674D165A"/>
    <w:rsid w:val="678640C6"/>
    <w:rsid w:val="67A94ACB"/>
    <w:rsid w:val="67C724E3"/>
    <w:rsid w:val="67C9D898"/>
    <w:rsid w:val="67E5259D"/>
    <w:rsid w:val="67EE441D"/>
    <w:rsid w:val="6812328F"/>
    <w:rsid w:val="688B661F"/>
    <w:rsid w:val="691ACE3E"/>
    <w:rsid w:val="691E1F8C"/>
    <w:rsid w:val="692CA45D"/>
    <w:rsid w:val="692DEC9F"/>
    <w:rsid w:val="693EE4D3"/>
    <w:rsid w:val="69451B2C"/>
    <w:rsid w:val="695ADD13"/>
    <w:rsid w:val="699F0353"/>
    <w:rsid w:val="69F9C289"/>
    <w:rsid w:val="6A3977DB"/>
    <w:rsid w:val="6B4017AF"/>
    <w:rsid w:val="6B8549B6"/>
    <w:rsid w:val="6BCF8E2F"/>
    <w:rsid w:val="6BDE6163"/>
    <w:rsid w:val="6C02F52C"/>
    <w:rsid w:val="6C1FA000"/>
    <w:rsid w:val="6C525F48"/>
    <w:rsid w:val="6C7CBBEE"/>
    <w:rsid w:val="6CE6FE3B"/>
    <w:rsid w:val="6CF23D57"/>
    <w:rsid w:val="6CF798A5"/>
    <w:rsid w:val="6D164199"/>
    <w:rsid w:val="6D6DD1B8"/>
    <w:rsid w:val="6DBB9540"/>
    <w:rsid w:val="6DDB6893"/>
    <w:rsid w:val="6E191483"/>
    <w:rsid w:val="6E507567"/>
    <w:rsid w:val="6E98A8EC"/>
    <w:rsid w:val="6F000110"/>
    <w:rsid w:val="6F621693"/>
    <w:rsid w:val="6F84B5F0"/>
    <w:rsid w:val="6F8962B0"/>
    <w:rsid w:val="6FBCD9D6"/>
    <w:rsid w:val="6FF1BE81"/>
    <w:rsid w:val="70596C50"/>
    <w:rsid w:val="7071AFA4"/>
    <w:rsid w:val="70938A74"/>
    <w:rsid w:val="70A0013D"/>
    <w:rsid w:val="70D28315"/>
    <w:rsid w:val="70D6167A"/>
    <w:rsid w:val="71179C49"/>
    <w:rsid w:val="714939D6"/>
    <w:rsid w:val="716A9B1A"/>
    <w:rsid w:val="718C4594"/>
    <w:rsid w:val="71FE10E6"/>
    <w:rsid w:val="72379A3F"/>
    <w:rsid w:val="7274D396"/>
    <w:rsid w:val="72A2903D"/>
    <w:rsid w:val="7368B962"/>
    <w:rsid w:val="739AA702"/>
    <w:rsid w:val="73A1D2C2"/>
    <w:rsid w:val="73F34666"/>
    <w:rsid w:val="73FC6DA2"/>
    <w:rsid w:val="740B4BAD"/>
    <w:rsid w:val="742D5B51"/>
    <w:rsid w:val="744358BF"/>
    <w:rsid w:val="7482424F"/>
    <w:rsid w:val="74825880"/>
    <w:rsid w:val="749D4639"/>
    <w:rsid w:val="74C4B9ED"/>
    <w:rsid w:val="7561241F"/>
    <w:rsid w:val="75DEA733"/>
    <w:rsid w:val="76099964"/>
    <w:rsid w:val="762F273A"/>
    <w:rsid w:val="765316DC"/>
    <w:rsid w:val="7654FCCE"/>
    <w:rsid w:val="76BDE431"/>
    <w:rsid w:val="76F02611"/>
    <w:rsid w:val="77304358"/>
    <w:rsid w:val="7733231D"/>
    <w:rsid w:val="77FE227E"/>
    <w:rsid w:val="782A28F3"/>
    <w:rsid w:val="7847CCD7"/>
    <w:rsid w:val="786BDCE1"/>
    <w:rsid w:val="787F4389"/>
    <w:rsid w:val="7894DCD0"/>
    <w:rsid w:val="78AB96CD"/>
    <w:rsid w:val="794B146F"/>
    <w:rsid w:val="79555AF1"/>
    <w:rsid w:val="7988E2A2"/>
    <w:rsid w:val="799E35DE"/>
    <w:rsid w:val="79CAA79D"/>
    <w:rsid w:val="7A4A2455"/>
    <w:rsid w:val="7A9BB0EA"/>
    <w:rsid w:val="7AF68834"/>
    <w:rsid w:val="7B105B29"/>
    <w:rsid w:val="7B709569"/>
    <w:rsid w:val="7C63F774"/>
    <w:rsid w:val="7C728772"/>
    <w:rsid w:val="7C972E23"/>
    <w:rsid w:val="7CD0250B"/>
    <w:rsid w:val="7CD9D4FD"/>
    <w:rsid w:val="7CE0D103"/>
    <w:rsid w:val="7CF34AB5"/>
    <w:rsid w:val="7D3AD7CC"/>
    <w:rsid w:val="7D5D7F0C"/>
    <w:rsid w:val="7D6D7A4E"/>
    <w:rsid w:val="7D7F07F0"/>
    <w:rsid w:val="7DA5E58D"/>
    <w:rsid w:val="7DAACEFA"/>
    <w:rsid w:val="7DD3DAD9"/>
    <w:rsid w:val="7E02FD22"/>
    <w:rsid w:val="7E2A5F59"/>
    <w:rsid w:val="7E370A0F"/>
    <w:rsid w:val="7E7C5C6C"/>
    <w:rsid w:val="7EA14547"/>
    <w:rsid w:val="7ED9017E"/>
    <w:rsid w:val="7F094AAF"/>
    <w:rsid w:val="7F6B8D4A"/>
    <w:rsid w:val="7F6EC69E"/>
    <w:rsid w:val="7F7990FD"/>
    <w:rsid w:val="7F96CA73"/>
    <w:rsid w:val="7F9F54CC"/>
    <w:rsid w:val="7FC795CD"/>
    <w:rsid w:val="7FF22BBF"/>
    <w:rsid w:val="7FFDE9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46D628"/>
  <w15:chartTrackingRefBased/>
  <w15:docId w15:val="{9BC4BA73-FB01-4C47-BFF8-C78FDE7A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781A5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10A30"/>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0A30"/>
  </w:style>
  <w:style w:type="paragraph" w:styleId="Footer">
    <w:name w:val="footer"/>
    <w:basedOn w:val="Normal"/>
    <w:link w:val="FooterChar"/>
    <w:uiPriority w:val="99"/>
    <w:unhideWhenUsed/>
    <w:rsid w:val="00C10A30"/>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0A30"/>
  </w:style>
  <w:style w:type="paragraph" w:styleId="BalloonText">
    <w:name w:val="Balloon Text"/>
    <w:basedOn w:val="Normal"/>
    <w:link w:val="BalloonTextChar"/>
    <w:uiPriority w:val="99"/>
    <w:semiHidden/>
    <w:unhideWhenUsed/>
    <w:rsid w:val="00C10A30"/>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C10A30"/>
    <w:rPr>
      <w:rFonts w:ascii="Tahoma" w:hAnsi="Tahoma" w:cs="Tahoma"/>
      <w:sz w:val="16"/>
      <w:szCs w:val="16"/>
    </w:rPr>
  </w:style>
  <w:style w:type="character" w:styleId="Hyperlink">
    <w:name w:val="Hyperlink"/>
    <w:uiPriority w:val="99"/>
    <w:unhideWhenUsed/>
    <w:rsid w:val="00477EA8"/>
    <w:rPr>
      <w:color w:val="0000FF"/>
      <w:u w:val="single"/>
    </w:rPr>
  </w:style>
  <w:style w:type="paragraph" w:styleId="ListParagraph">
    <w:name w:val="List Paragraph"/>
    <w:basedOn w:val="Normal"/>
    <w:uiPriority w:val="34"/>
    <w:qFormat/>
    <w:rsid w:val="00235BED"/>
    <w:pPr>
      <w:ind w:left="720"/>
      <w:contextualSpacing/>
    </w:pPr>
  </w:style>
  <w:style w:type="table" w:styleId="TableGrid">
    <w:name w:val="Table Grid"/>
    <w:basedOn w:val="TableNormal"/>
    <w:uiPriority w:val="59"/>
    <w:rsid w:val="00235B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Grid3-Accent4">
    <w:name w:val="Medium Grid 3 Accent 4"/>
    <w:basedOn w:val="TableNormal"/>
    <w:uiPriority w:val="69"/>
    <w:rsid w:val="00235BED"/>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Pr>
    </w:tblStylePr>
  </w:style>
  <w:style w:type="paragraph" w:styleId="EndnoteText">
    <w:name w:val="endnote text"/>
    <w:basedOn w:val="Normal"/>
    <w:link w:val="EndnoteTextChar"/>
    <w:uiPriority w:val="99"/>
    <w:semiHidden/>
    <w:unhideWhenUsed/>
    <w:rsid w:val="00395299"/>
    <w:pPr>
      <w:spacing w:after="0" w:line="240" w:lineRule="auto"/>
    </w:pPr>
    <w:rPr>
      <w:sz w:val="20"/>
      <w:szCs w:val="20"/>
    </w:rPr>
  </w:style>
  <w:style w:type="character" w:styleId="EndnoteTextChar" w:customStyle="1">
    <w:name w:val="Endnote Text Char"/>
    <w:link w:val="EndnoteText"/>
    <w:uiPriority w:val="99"/>
    <w:semiHidden/>
    <w:rsid w:val="00395299"/>
    <w:rPr>
      <w:sz w:val="20"/>
      <w:szCs w:val="20"/>
    </w:rPr>
  </w:style>
  <w:style w:type="character" w:styleId="EndnoteReference">
    <w:name w:val="endnote reference"/>
    <w:uiPriority w:val="99"/>
    <w:semiHidden/>
    <w:unhideWhenUsed/>
    <w:rsid w:val="00395299"/>
    <w:rPr>
      <w:vertAlign w:val="superscript"/>
    </w:rPr>
  </w:style>
  <w:style w:type="paragraph" w:styleId="FootnoteText">
    <w:name w:val="footnote text"/>
    <w:basedOn w:val="Normal"/>
    <w:link w:val="FootnoteTextChar"/>
    <w:uiPriority w:val="99"/>
    <w:semiHidden/>
    <w:unhideWhenUsed/>
    <w:rsid w:val="00395299"/>
    <w:pPr>
      <w:spacing w:after="0" w:line="240" w:lineRule="auto"/>
    </w:pPr>
    <w:rPr>
      <w:sz w:val="20"/>
      <w:szCs w:val="20"/>
    </w:rPr>
  </w:style>
  <w:style w:type="character" w:styleId="FootnoteTextChar" w:customStyle="1">
    <w:name w:val="Footnote Text Char"/>
    <w:link w:val="FootnoteText"/>
    <w:uiPriority w:val="99"/>
    <w:semiHidden/>
    <w:rsid w:val="00395299"/>
    <w:rPr>
      <w:sz w:val="20"/>
      <w:szCs w:val="20"/>
    </w:rPr>
  </w:style>
  <w:style w:type="character" w:styleId="FootnoteReference">
    <w:name w:val="footnote reference"/>
    <w:uiPriority w:val="99"/>
    <w:semiHidden/>
    <w:unhideWhenUsed/>
    <w:rsid w:val="00395299"/>
    <w:rPr>
      <w:vertAlign w:val="superscript"/>
    </w:rPr>
  </w:style>
  <w:style w:type="character" w:styleId="CommentReference">
    <w:name w:val="annotation reference"/>
    <w:uiPriority w:val="99"/>
    <w:semiHidden/>
    <w:unhideWhenUsed/>
    <w:rsid w:val="0001045D"/>
    <w:rPr>
      <w:sz w:val="16"/>
      <w:szCs w:val="16"/>
    </w:rPr>
  </w:style>
  <w:style w:type="paragraph" w:styleId="CommentText">
    <w:name w:val="annotation text"/>
    <w:basedOn w:val="Normal"/>
    <w:link w:val="CommentTextChar"/>
    <w:uiPriority w:val="99"/>
    <w:semiHidden/>
    <w:unhideWhenUsed/>
    <w:rsid w:val="0001045D"/>
    <w:pPr>
      <w:spacing w:line="240" w:lineRule="auto"/>
    </w:pPr>
    <w:rPr>
      <w:sz w:val="20"/>
      <w:szCs w:val="20"/>
    </w:rPr>
  </w:style>
  <w:style w:type="character" w:styleId="CommentTextChar" w:customStyle="1">
    <w:name w:val="Comment Text Char"/>
    <w:link w:val="CommentText"/>
    <w:uiPriority w:val="99"/>
    <w:semiHidden/>
    <w:rsid w:val="0001045D"/>
    <w:rPr>
      <w:sz w:val="20"/>
      <w:szCs w:val="20"/>
    </w:rPr>
  </w:style>
  <w:style w:type="paragraph" w:styleId="CommentSubject">
    <w:name w:val="annotation subject"/>
    <w:basedOn w:val="CommentText"/>
    <w:next w:val="CommentText"/>
    <w:link w:val="CommentSubjectChar"/>
    <w:uiPriority w:val="99"/>
    <w:semiHidden/>
    <w:unhideWhenUsed/>
    <w:rsid w:val="0001045D"/>
    <w:rPr>
      <w:b/>
      <w:bCs/>
    </w:rPr>
  </w:style>
  <w:style w:type="character" w:styleId="CommentSubjectChar" w:customStyle="1">
    <w:name w:val="Comment Subject Char"/>
    <w:link w:val="CommentSubject"/>
    <w:uiPriority w:val="99"/>
    <w:semiHidden/>
    <w:rsid w:val="0001045D"/>
    <w:rPr>
      <w:b/>
      <w:bCs/>
      <w:sz w:val="20"/>
      <w:szCs w:val="20"/>
    </w:rPr>
  </w:style>
  <w:style w:type="character" w:styleId="FollowedHyperlink">
    <w:name w:val="FollowedHyperlink"/>
    <w:uiPriority w:val="99"/>
    <w:semiHidden/>
    <w:unhideWhenUsed/>
    <w:rsid w:val="00FB3789"/>
    <w:rPr>
      <w:color w:val="800080"/>
      <w:u w:val="single"/>
    </w:rPr>
  </w:style>
  <w:style w:type="paragraph" w:styleId="NoSpacing">
    <w:name w:val="No Spacing"/>
    <w:uiPriority w:val="1"/>
    <w:qFormat/>
    <w:rsid w:val="00293CFC"/>
    <w:rPr>
      <w:sz w:val="22"/>
      <w:szCs w:val="22"/>
      <w:lang w:eastAsia="en-US"/>
    </w:rPr>
  </w:style>
  <w:style w:type="character" w:styleId="Heading1Char" w:customStyle="1">
    <w:name w:val="Heading 1 Char"/>
    <w:basedOn w:val="DefaultParagraphFont"/>
    <w:link w:val="Heading1"/>
    <w:uiPriority w:val="9"/>
    <w:rsid w:val="00781A50"/>
    <w:rPr>
      <w:rFonts w:asciiTheme="majorHAnsi" w:hAnsiTheme="majorHAnsi" w:eastAsiaTheme="majorEastAsia" w:cstheme="majorBidi"/>
      <w:color w:val="2F5496" w:themeColor="accent1" w:themeShade="BF"/>
      <w:sz w:val="32"/>
      <w:szCs w:val="32"/>
      <w:lang w:eastAsia="en-US"/>
    </w:rPr>
  </w:style>
  <w:style w:type="character" w:styleId="UnresolvedMention1" w:customStyle="1">
    <w:name w:val="Unresolved Mention1"/>
    <w:basedOn w:val="DefaultParagraphFont"/>
    <w:uiPriority w:val="99"/>
    <w:semiHidden/>
    <w:unhideWhenUsed/>
    <w:rsid w:val="00781A50"/>
    <w:rPr>
      <w:color w:val="605E5C"/>
      <w:shd w:val="clear" w:color="auto" w:fill="E1DFDD"/>
    </w:rPr>
  </w:style>
  <w:style w:type="paragraph" w:styleId="Caption">
    <w:name w:val="caption"/>
    <w:basedOn w:val="Normal"/>
    <w:next w:val="Normal"/>
    <w:uiPriority w:val="35"/>
    <w:unhideWhenUsed/>
    <w:qFormat/>
    <w:rsid w:val="005F6829"/>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80766">
      <w:bodyDiv w:val="1"/>
      <w:marLeft w:val="0"/>
      <w:marRight w:val="0"/>
      <w:marTop w:val="0"/>
      <w:marBottom w:val="0"/>
      <w:divBdr>
        <w:top w:val="none" w:sz="0" w:space="0" w:color="auto"/>
        <w:left w:val="none" w:sz="0" w:space="0" w:color="auto"/>
        <w:bottom w:val="none" w:sz="0" w:space="0" w:color="auto"/>
        <w:right w:val="none" w:sz="0" w:space="0" w:color="auto"/>
      </w:divBdr>
      <w:divsChild>
        <w:div w:id="758134892">
          <w:marLeft w:val="0"/>
          <w:marRight w:val="0"/>
          <w:marTop w:val="0"/>
          <w:marBottom w:val="0"/>
          <w:divBdr>
            <w:top w:val="none" w:sz="0" w:space="0" w:color="auto"/>
            <w:left w:val="none" w:sz="0" w:space="0" w:color="auto"/>
            <w:bottom w:val="none" w:sz="0" w:space="0" w:color="auto"/>
            <w:right w:val="none" w:sz="0" w:space="0" w:color="auto"/>
          </w:divBdr>
        </w:div>
      </w:divsChild>
    </w:div>
    <w:div w:id="480585539">
      <w:bodyDiv w:val="1"/>
      <w:marLeft w:val="0"/>
      <w:marRight w:val="0"/>
      <w:marTop w:val="0"/>
      <w:marBottom w:val="0"/>
      <w:divBdr>
        <w:top w:val="none" w:sz="0" w:space="0" w:color="auto"/>
        <w:left w:val="none" w:sz="0" w:space="0" w:color="auto"/>
        <w:bottom w:val="none" w:sz="0" w:space="0" w:color="auto"/>
        <w:right w:val="none" w:sz="0" w:space="0" w:color="auto"/>
      </w:divBdr>
    </w:div>
    <w:div w:id="541095766">
      <w:bodyDiv w:val="1"/>
      <w:marLeft w:val="0"/>
      <w:marRight w:val="0"/>
      <w:marTop w:val="0"/>
      <w:marBottom w:val="0"/>
      <w:divBdr>
        <w:top w:val="none" w:sz="0" w:space="0" w:color="auto"/>
        <w:left w:val="none" w:sz="0" w:space="0" w:color="auto"/>
        <w:bottom w:val="none" w:sz="0" w:space="0" w:color="auto"/>
        <w:right w:val="none" w:sz="0" w:space="0" w:color="auto"/>
      </w:divBdr>
    </w:div>
    <w:div w:id="1045064397">
      <w:bodyDiv w:val="1"/>
      <w:marLeft w:val="0"/>
      <w:marRight w:val="0"/>
      <w:marTop w:val="0"/>
      <w:marBottom w:val="0"/>
      <w:divBdr>
        <w:top w:val="none" w:sz="0" w:space="0" w:color="auto"/>
        <w:left w:val="none" w:sz="0" w:space="0" w:color="auto"/>
        <w:bottom w:val="none" w:sz="0" w:space="0" w:color="auto"/>
        <w:right w:val="none" w:sz="0" w:space="0" w:color="auto"/>
      </w:divBdr>
    </w:div>
    <w:div w:id="1067992167">
      <w:bodyDiv w:val="1"/>
      <w:marLeft w:val="0"/>
      <w:marRight w:val="0"/>
      <w:marTop w:val="0"/>
      <w:marBottom w:val="0"/>
      <w:divBdr>
        <w:top w:val="none" w:sz="0" w:space="0" w:color="auto"/>
        <w:left w:val="none" w:sz="0" w:space="0" w:color="auto"/>
        <w:bottom w:val="none" w:sz="0" w:space="0" w:color="auto"/>
        <w:right w:val="none" w:sz="0" w:space="0" w:color="auto"/>
      </w:divBdr>
      <w:divsChild>
        <w:div w:id="1375302229">
          <w:marLeft w:val="0"/>
          <w:marRight w:val="0"/>
          <w:marTop w:val="0"/>
          <w:marBottom w:val="0"/>
          <w:divBdr>
            <w:top w:val="none" w:sz="0" w:space="0" w:color="auto"/>
            <w:left w:val="none" w:sz="0" w:space="0" w:color="auto"/>
            <w:bottom w:val="none" w:sz="0" w:space="0" w:color="auto"/>
            <w:right w:val="none" w:sz="0" w:space="0" w:color="auto"/>
          </w:divBdr>
        </w:div>
      </w:divsChild>
    </w:div>
    <w:div w:id="1071076906">
      <w:bodyDiv w:val="1"/>
      <w:marLeft w:val="0"/>
      <w:marRight w:val="0"/>
      <w:marTop w:val="0"/>
      <w:marBottom w:val="0"/>
      <w:divBdr>
        <w:top w:val="none" w:sz="0" w:space="0" w:color="auto"/>
        <w:left w:val="none" w:sz="0" w:space="0" w:color="auto"/>
        <w:bottom w:val="none" w:sz="0" w:space="0" w:color="auto"/>
        <w:right w:val="none" w:sz="0" w:space="0" w:color="auto"/>
      </w:divBdr>
    </w:div>
    <w:div w:id="1403677279">
      <w:bodyDiv w:val="1"/>
      <w:marLeft w:val="0"/>
      <w:marRight w:val="0"/>
      <w:marTop w:val="0"/>
      <w:marBottom w:val="0"/>
      <w:divBdr>
        <w:top w:val="none" w:sz="0" w:space="0" w:color="auto"/>
        <w:left w:val="none" w:sz="0" w:space="0" w:color="auto"/>
        <w:bottom w:val="none" w:sz="0" w:space="0" w:color="auto"/>
        <w:right w:val="none" w:sz="0" w:space="0" w:color="auto"/>
      </w:divBdr>
    </w:div>
    <w:div w:id="1468204874">
      <w:bodyDiv w:val="1"/>
      <w:marLeft w:val="0"/>
      <w:marRight w:val="0"/>
      <w:marTop w:val="0"/>
      <w:marBottom w:val="0"/>
      <w:divBdr>
        <w:top w:val="none" w:sz="0" w:space="0" w:color="auto"/>
        <w:left w:val="none" w:sz="0" w:space="0" w:color="auto"/>
        <w:bottom w:val="none" w:sz="0" w:space="0" w:color="auto"/>
        <w:right w:val="none" w:sz="0" w:space="0" w:color="auto"/>
      </w:divBdr>
    </w:div>
    <w:div w:id="1940991942">
      <w:bodyDiv w:val="1"/>
      <w:marLeft w:val="0"/>
      <w:marRight w:val="0"/>
      <w:marTop w:val="0"/>
      <w:marBottom w:val="0"/>
      <w:divBdr>
        <w:top w:val="none" w:sz="0" w:space="0" w:color="auto"/>
        <w:left w:val="none" w:sz="0" w:space="0" w:color="auto"/>
        <w:bottom w:val="none" w:sz="0" w:space="0" w:color="auto"/>
        <w:right w:val="none" w:sz="0" w:space="0" w:color="auto"/>
      </w:divBdr>
    </w:div>
    <w:div w:id="2077898178">
      <w:bodyDiv w:val="1"/>
      <w:marLeft w:val="0"/>
      <w:marRight w:val="0"/>
      <w:marTop w:val="0"/>
      <w:marBottom w:val="0"/>
      <w:divBdr>
        <w:top w:val="none" w:sz="0" w:space="0" w:color="auto"/>
        <w:left w:val="none" w:sz="0" w:space="0" w:color="auto"/>
        <w:bottom w:val="none" w:sz="0" w:space="0" w:color="auto"/>
        <w:right w:val="none" w:sz="0" w:space="0" w:color="auto"/>
      </w:divBdr>
    </w:div>
    <w:div w:id="20857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taffnet.manchester.ac.uk/bmh/social-responsibility/ppie/ppie-standards/"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mh.manchester.ac.uk/connect/social-responsibility/" TargetMode="External" Id="rId11" /><Relationship Type="http://schemas.openxmlformats.org/officeDocument/2006/relationships/footer" Target="footer1.xml" Id="rId24"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eader" Target="header1.xml" Id="rId23"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http://documents.manchester.ac.uk/display.aspx?DocID=42644"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dgs.un.org/goals" TargetMode="External" Id="rId35" /><Relationship Type="http://schemas.openxmlformats.org/officeDocument/2006/relationships/hyperlink" Target="https://documents.manchester.ac.uk/display.aspx?DocID=66939" TargetMode="External" Id="Rd395db4218c348d6" /><Relationship Type="http://schemas.openxmlformats.org/officeDocument/2006/relationships/hyperlink" Target="https://www.un.org/sustainabledevelopment/sustainable-development-goals/" TargetMode="External" Id="Rdd86d367c8254e4a" /><Relationship Type="http://schemas.microsoft.com/office/2011/relationships/people" Target="people.xml" Id="Ra472d494509e4138" /><Relationship Type="http://schemas.microsoft.com/office/2011/relationships/commentsExtended" Target="commentsExtended.xml" Id="Raae54941d9f249d9" /><Relationship Type="http://schemas.microsoft.com/office/2016/09/relationships/commentsIds" Target="commentsIds.xml" Id="R0b46a428c016408c" /><Relationship Type="http://schemas.openxmlformats.org/officeDocument/2006/relationships/hyperlink" Target="https://documents.manchester.ac.uk/protected/display.aspx?DocID=67303" TargetMode="External" Id="R0a881cacdc2748b5" /><Relationship Type="http://schemas.openxmlformats.org/officeDocument/2006/relationships/hyperlink" Target="https://www.manchester.ac.uk/discover/vision/" TargetMode="External" Id="R63d55cb75d80414b" /><Relationship Type="http://schemas.openxmlformats.org/officeDocument/2006/relationships/hyperlink" Target="https://documents.manchester.ac.uk/display.aspx?DocID=66939" TargetMode="External" Id="Ra1b4863a372d49c6" /><Relationship Type="http://schemas.openxmlformats.org/officeDocument/2006/relationships/hyperlink" Target="http://www.staffnet.manchester.ac.uk/bmh/social-responsibility/ppie" TargetMode="External" Id="R5eebb1ec750943da" /><Relationship Type="http://schemas.openxmlformats.org/officeDocument/2006/relationships/hyperlink" Target="https://www.staffnet.manchester.ac.uk/media/corporate/staffnet/services/equality-and-diversity/content/files/EIA-Guidance-FINAL-23.05.2022.pdf" TargetMode="External" Id="Rb9b9a4784fef4c66" /><Relationship Type="http://schemas.openxmlformats.org/officeDocument/2006/relationships/hyperlink" Target="https://documents.manchester.ac.uk/protected/display.aspx?DocID=67303" TargetMode="External" Id="R1d9052945ef5470e" /><Relationship Type="http://schemas.openxmlformats.org/officeDocument/2006/relationships/hyperlink" Target="http://www.bmh.manchester.ac.uk/connect/social-responsibility/public-patients/" TargetMode="External" Id="Rfeecdc93f6914989" /><Relationship Type="http://schemas.openxmlformats.org/officeDocument/2006/relationships/hyperlink" Target="https://www.staffnet.manchester.ac.uk/bmh/social-responsibility/ppie/" TargetMode="External" Id="R8e9fb9ef54bf46d9" /><Relationship Type="http://schemas.openxmlformats.org/officeDocument/2006/relationships/hyperlink" Target="https://documents.manchester.ac.uk/display.aspx?DocID=66939" TargetMode="External" Id="Re2c80c8778414241" /><Relationship Type="http://schemas.openxmlformats.org/officeDocument/2006/relationships/hyperlink" Target="https://documents.manchester.ac.uk/display.aspx?DocID=62112" TargetMode="External" Id="R8454c218cd6d466f" /><Relationship Type="http://schemas.openxmlformats.org/officeDocument/2006/relationships/hyperlink" Target="https://www.manchester.ac.uk/discover/vision/" TargetMode="External" Id="R68e2a11e9e9147af" /><Relationship Type="http://schemas.openxmlformats.org/officeDocument/2006/relationships/hyperlink" Target="http://documents.manchester.ac.uk/display.aspx?DocID=48162" TargetMode="External" Id="Rc3cb6515eddd46d5" /><Relationship Type="http://schemas.openxmlformats.org/officeDocument/2006/relationships/hyperlink" Target="http://documents.manchester.ac.uk/display.aspx?DocID=42644" TargetMode="External" Id="R17ef1f4d22c443c9" /><Relationship Type="http://schemas.openxmlformats.org/officeDocument/2006/relationships/hyperlink" Target="https://www.publicengagement.ac.uk/learn-others/watermark-winner/2023-engage-watermark-winners-announced" TargetMode="External" Id="Rf41fa8443362444f"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6" ma:contentTypeDescription="Create a new document." ma:contentTypeScope="" ma:versionID="eba65820d02b8fc83783a05a79c1d0c7">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00a54400d7257a0cd4dcb37616875dfb"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1f25f00-6dfc-4b23-b773-b9c4d7b63665}"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97AD7-1C70-4FF9-B099-E720623A3BFF}"/>
</file>

<file path=customXml/itemProps2.xml><?xml version="1.0" encoding="utf-8"?>
<ds:datastoreItem xmlns:ds="http://schemas.openxmlformats.org/officeDocument/2006/customXml" ds:itemID="{DC3D871A-3D4A-4EED-845C-0EAEA89F16AC}">
  <ds:schemaRefs>
    <ds:schemaRef ds:uri="http://schemas.microsoft.com/sharepoint/v3/contenttype/forms"/>
  </ds:schemaRefs>
</ds:datastoreItem>
</file>

<file path=customXml/itemProps3.xml><?xml version="1.0" encoding="utf-8"?>
<ds:datastoreItem xmlns:ds="http://schemas.openxmlformats.org/officeDocument/2006/customXml" ds:itemID="{56A25A29-E31D-4F8D-B48B-D318310FE85B}">
  <ds:schemaRefs>
    <ds:schemaRef ds:uri="http://schemas.microsoft.com/office/2006/metadata/properties"/>
    <ds:schemaRef ds:uri="http://schemas.microsoft.com/office/infopath/2007/PartnerControls"/>
    <ds:schemaRef ds:uri="3ef42204-ddd4-45ed-8881-ecfaca3d0700"/>
    <ds:schemaRef ds:uri="6637f567-d4f0-4507-9720-0740b85dd76b"/>
  </ds:schemaRefs>
</ds:datastoreItem>
</file>

<file path=customXml/itemProps4.xml><?xml version="1.0" encoding="utf-8"?>
<ds:datastoreItem xmlns:ds="http://schemas.openxmlformats.org/officeDocument/2006/customXml" ds:itemID="{B3C8E099-7183-48F4-8FFA-812F38B67E8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Samantha Franklin</dc:creator>
  <keywords/>
  <lastModifiedBy>Samantha Franklin</lastModifiedBy>
  <revision>190</revision>
  <lastPrinted>2019-07-30T17:16:00.0000000Z</lastPrinted>
  <dcterms:created xsi:type="dcterms:W3CDTF">2021-08-05T11:25:00.0000000Z</dcterms:created>
  <dcterms:modified xsi:type="dcterms:W3CDTF">2025-02-19T13:55:51.4906963Z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ies>
</file>