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7"/>
        <w:tblW w:w="5220" w:type="pct"/>
        <w:tblBorders>
          <w:top w:val="single" w:sz="4" w:space="0" w:color="auto"/>
          <w:left w:val="single" w:sz="4" w:space="0" w:color="auto"/>
          <w:bottom w:val="single" w:sz="4" w:space="0" w:color="auto"/>
          <w:right w:val="single" w:sz="4" w:space="0" w:color="auto"/>
        </w:tblBorders>
        <w:shd w:val="clear" w:color="auto" w:fill="D0E6F6" w:themeFill="accent6" w:themeFillTint="33"/>
        <w:tblLook w:val="0000" w:firstRow="0" w:lastRow="0" w:firstColumn="0" w:lastColumn="0" w:noHBand="0" w:noVBand="0"/>
      </w:tblPr>
      <w:tblGrid>
        <w:gridCol w:w="9649"/>
      </w:tblGrid>
      <w:tr w:rsidR="00D051E8" w:rsidRPr="003F4809" w14:paraId="28046CFE" w14:textId="77777777" w:rsidTr="007A309C">
        <w:trPr>
          <w:trHeight w:val="272"/>
        </w:trPr>
        <w:tc>
          <w:tcPr>
            <w:tcW w:w="5000" w:type="pct"/>
            <w:shd w:val="clear" w:color="auto" w:fill="D0E6F6" w:themeFill="accent6" w:themeFillTint="33"/>
          </w:tcPr>
          <w:p w14:paraId="613662AC" w14:textId="1C8BF015" w:rsidR="00D051E8" w:rsidRPr="003F4809" w:rsidRDefault="005B2711" w:rsidP="002E49E9">
            <w:pPr>
              <w:pStyle w:val="NoSpacing"/>
              <w:rPr>
                <w:color w:val="FFFFFF"/>
                <w:sz w:val="20"/>
              </w:rPr>
            </w:pPr>
            <w:r w:rsidRPr="0043532F">
              <w:rPr>
                <w:rFonts w:ascii="Arial" w:hAnsi="Arial" w:cs="Arial"/>
                <w:noProof/>
                <w:color w:val="FFFFFF"/>
                <w:sz w:val="24"/>
                <w:szCs w:val="24"/>
                <w:lang w:eastAsia="zh-CN"/>
              </w:rPr>
              <w:drawing>
                <wp:anchor distT="0" distB="0" distL="114300" distR="114300" simplePos="0" relativeHeight="251657728" behindDoc="0" locked="0" layoutInCell="1" allowOverlap="1" wp14:anchorId="527873B6" wp14:editId="03A3F570">
                  <wp:simplePos x="0" y="0"/>
                  <wp:positionH relativeFrom="column">
                    <wp:posOffset>4554855</wp:posOffset>
                  </wp:positionH>
                  <wp:positionV relativeFrom="paragraph">
                    <wp:posOffset>28575</wp:posOffset>
                  </wp:positionV>
                  <wp:extent cx="1466850" cy="1533525"/>
                  <wp:effectExtent l="0" t="0" r="0" b="9525"/>
                  <wp:wrapTight wrapText="bothSides">
                    <wp:wrapPolygon edited="0">
                      <wp:start x="0" y="0"/>
                      <wp:lineTo x="0" y="21466"/>
                      <wp:lineTo x="21319" y="21466"/>
                      <wp:lineTo x="21319" y="0"/>
                      <wp:lineTo x="0" y="0"/>
                    </wp:wrapPolygon>
                  </wp:wrapTight>
                  <wp:docPr id="3" name="Picture 3" descr="ahrc-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051E8" w:rsidRPr="003F4809">
              <w:rPr>
                <w:noProof/>
                <w:color w:val="FFFFFF"/>
              </w:rPr>
              <w:t xml:space="preserve">    </w:t>
            </w:r>
            <w:r w:rsidR="00D051E8" w:rsidRPr="003F4809">
              <w:rPr>
                <w:color w:val="FFFFFF"/>
                <w:sz w:val="20"/>
              </w:rPr>
              <w:t xml:space="preserve">                                                                                            </w:t>
            </w:r>
          </w:p>
          <w:p w14:paraId="7E7455D2" w14:textId="76E694D5" w:rsidR="00D051E8" w:rsidRPr="003F4809" w:rsidRDefault="00D051E8" w:rsidP="002E49E9">
            <w:pPr>
              <w:pStyle w:val="NoSpacing"/>
              <w:rPr>
                <w:color w:val="FFFFFF"/>
                <w:sz w:val="20"/>
              </w:rPr>
            </w:pPr>
          </w:p>
          <w:p w14:paraId="500D445C" w14:textId="379EEC40" w:rsidR="00D051E8" w:rsidRPr="003F4809" w:rsidRDefault="005B2711" w:rsidP="005B2711">
            <w:pPr>
              <w:pStyle w:val="NoSpacing"/>
              <w:jc w:val="right"/>
              <w:rPr>
                <w:color w:val="FFFFFF"/>
                <w:sz w:val="20"/>
              </w:rPr>
            </w:pPr>
            <w:r w:rsidRPr="00945E07">
              <w:rPr>
                <w:rFonts w:ascii="Arial" w:hAnsi="Arial" w:cs="Arial"/>
                <w:noProof/>
                <w:color w:val="FFFFFF"/>
                <w:sz w:val="24"/>
                <w:szCs w:val="24"/>
                <w:lang w:eastAsia="zh-CN"/>
              </w:rPr>
              <w:drawing>
                <wp:anchor distT="0" distB="0" distL="114300" distR="114300" simplePos="0" relativeHeight="251661824" behindDoc="0" locked="0" layoutInCell="1" allowOverlap="1" wp14:anchorId="66DA284B" wp14:editId="18DE9A07">
                  <wp:simplePos x="0" y="0"/>
                  <wp:positionH relativeFrom="column">
                    <wp:posOffset>1905</wp:posOffset>
                  </wp:positionH>
                  <wp:positionV relativeFrom="paragraph">
                    <wp:posOffset>506095</wp:posOffset>
                  </wp:positionV>
                  <wp:extent cx="4208400" cy="493200"/>
                  <wp:effectExtent l="0" t="0" r="1905" b="2540"/>
                  <wp:wrapTight wrapText="bothSides">
                    <wp:wrapPolygon edited="0">
                      <wp:start x="1369" y="0"/>
                      <wp:lineTo x="0" y="8351"/>
                      <wp:lineTo x="0" y="14196"/>
                      <wp:lineTo x="1369" y="20876"/>
                      <wp:lineTo x="18676" y="20876"/>
                      <wp:lineTo x="21414" y="13361"/>
                      <wp:lineTo x="21512" y="11691"/>
                      <wp:lineTo x="21512" y="7515"/>
                      <wp:lineTo x="19752" y="0"/>
                      <wp:lineTo x="1369" y="0"/>
                    </wp:wrapPolygon>
                  </wp:wrapTight>
                  <wp:docPr id="5" name="Picture 5" descr="C:\Users\mzysscsk\AppData\Local\Temp\Temp1_NWCDTP Primary Logo.zip\NWCDTP Logo_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zysscsk\AppData\Local\Temp\Temp1_NWCDTP Primary Logo.zip\NWCDTP Logo_ Primar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8400" cy="493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051E8" w:rsidRPr="003F4809" w14:paraId="4F1B22B6" w14:textId="77777777" w:rsidTr="007A309C">
        <w:trPr>
          <w:trHeight w:val="272"/>
        </w:trPr>
        <w:tc>
          <w:tcPr>
            <w:tcW w:w="5000" w:type="pct"/>
            <w:shd w:val="clear" w:color="auto" w:fill="D0E6F6" w:themeFill="accent6" w:themeFillTint="33"/>
          </w:tcPr>
          <w:p w14:paraId="6568AFE8" w14:textId="4A038840" w:rsidR="005B2711" w:rsidRPr="007A309C" w:rsidRDefault="005B2711" w:rsidP="005B2711">
            <w:pPr>
              <w:pStyle w:val="NoSpacing"/>
              <w:rPr>
                <w:rFonts w:ascii="Arial" w:hAnsi="Arial" w:cs="Arial"/>
                <w:color w:val="000000"/>
                <w:sz w:val="36"/>
                <w:szCs w:val="28"/>
              </w:rPr>
            </w:pPr>
            <w:r w:rsidRPr="007A309C">
              <w:rPr>
                <w:rFonts w:ascii="Arial" w:hAnsi="Arial" w:cs="Arial"/>
                <w:color w:val="000000"/>
                <w:sz w:val="36"/>
                <w:szCs w:val="28"/>
              </w:rPr>
              <w:t>NORTH WEST CONSORTIUM</w:t>
            </w:r>
          </w:p>
          <w:p w14:paraId="4B6A7BC5" w14:textId="7C314C04" w:rsidR="00D051E8" w:rsidRPr="00EF22ED" w:rsidRDefault="005B2711" w:rsidP="005B2711">
            <w:pPr>
              <w:pStyle w:val="NoSpacing"/>
              <w:rPr>
                <w:rFonts w:ascii="Arial" w:hAnsi="Arial"/>
                <w:color w:val="000000"/>
                <w:sz w:val="48"/>
                <w:szCs w:val="48"/>
              </w:rPr>
            </w:pPr>
            <w:r w:rsidRPr="007A309C">
              <w:rPr>
                <w:rFonts w:ascii="Arial" w:hAnsi="Arial" w:cs="Arial"/>
                <w:color w:val="000000"/>
                <w:sz w:val="36"/>
                <w:szCs w:val="28"/>
              </w:rPr>
              <w:t>DOCTORAL TRAINING PARTNERSHIP</w:t>
            </w:r>
          </w:p>
        </w:tc>
      </w:tr>
      <w:tr w:rsidR="00D051E8" w:rsidRPr="003F4809" w14:paraId="4EF05ECD" w14:textId="77777777" w:rsidTr="007A309C">
        <w:trPr>
          <w:trHeight w:val="272"/>
        </w:trPr>
        <w:tc>
          <w:tcPr>
            <w:tcW w:w="5000" w:type="pct"/>
            <w:shd w:val="clear" w:color="auto" w:fill="D0E6F6" w:themeFill="accent6" w:themeFillTint="33"/>
          </w:tcPr>
          <w:p w14:paraId="5F0F7A67" w14:textId="77777777" w:rsidR="00D051E8" w:rsidRPr="00EF22ED" w:rsidRDefault="00D051E8" w:rsidP="002E49E9">
            <w:pPr>
              <w:pStyle w:val="NoSpacing"/>
              <w:rPr>
                <w:rFonts w:ascii="Arial" w:hAnsi="Arial"/>
                <w:color w:val="000000"/>
                <w:sz w:val="32"/>
                <w:szCs w:val="32"/>
              </w:rPr>
            </w:pPr>
          </w:p>
          <w:p w14:paraId="6FD7BCE6" w14:textId="77777777" w:rsidR="00D051E8" w:rsidRPr="007A309C" w:rsidRDefault="00D051E8" w:rsidP="002E49E9">
            <w:pPr>
              <w:pStyle w:val="NoSpacing"/>
              <w:rPr>
                <w:rFonts w:ascii="Arial" w:hAnsi="Arial" w:cs="Arial"/>
                <w:sz w:val="32"/>
                <w:szCs w:val="32"/>
              </w:rPr>
            </w:pPr>
            <w:r w:rsidRPr="007A309C">
              <w:rPr>
                <w:rFonts w:ascii="Arial" w:hAnsi="Arial" w:cs="Arial"/>
                <w:sz w:val="32"/>
                <w:szCs w:val="32"/>
              </w:rPr>
              <w:t>COLLABORATIVE DOCTORAL AWARD GUIDANCE NOTES</w:t>
            </w:r>
          </w:p>
          <w:p w14:paraId="4276AA95" w14:textId="77777777" w:rsidR="00D051E8" w:rsidRPr="00EF22ED" w:rsidRDefault="00576A14" w:rsidP="002E49E9">
            <w:pPr>
              <w:pStyle w:val="NoSpacing"/>
              <w:rPr>
                <w:rFonts w:ascii="Arial" w:eastAsia="SimSun" w:hAnsi="Arial" w:cs="Arial"/>
                <w:bCs/>
                <w:color w:val="000000"/>
                <w:sz w:val="32"/>
                <w:szCs w:val="32"/>
              </w:rPr>
            </w:pPr>
            <w:r w:rsidRPr="007A309C">
              <w:rPr>
                <w:rFonts w:ascii="Arial" w:hAnsi="Arial" w:cs="Arial"/>
                <w:sz w:val="32"/>
                <w:szCs w:val="32"/>
              </w:rPr>
              <w:t>(October 2020</w:t>
            </w:r>
            <w:r w:rsidR="00D051E8" w:rsidRPr="007A309C">
              <w:rPr>
                <w:rFonts w:ascii="Arial" w:hAnsi="Arial" w:cs="Arial"/>
                <w:sz w:val="32"/>
                <w:szCs w:val="32"/>
              </w:rPr>
              <w:t xml:space="preserve"> entry)</w:t>
            </w:r>
          </w:p>
          <w:p w14:paraId="5D7AE6AD" w14:textId="77777777" w:rsidR="00D051E8" w:rsidRPr="00EF22ED" w:rsidRDefault="00D051E8" w:rsidP="002E49E9">
            <w:pPr>
              <w:pStyle w:val="NoSpacing"/>
              <w:rPr>
                <w:color w:val="000000"/>
              </w:rPr>
            </w:pPr>
          </w:p>
        </w:tc>
      </w:tr>
    </w:tbl>
    <w:p w14:paraId="7671C426" w14:textId="77777777" w:rsidR="004F61B3" w:rsidRDefault="004F61B3">
      <w:pPr>
        <w:rPr>
          <w:b/>
          <w:sz w:val="28"/>
          <w:szCs w:val="28"/>
          <w:u w:val="single"/>
        </w:rPr>
      </w:pPr>
    </w:p>
    <w:p w14:paraId="057ED24E" w14:textId="77777777" w:rsidR="00B164C3" w:rsidRPr="003F5ED9" w:rsidRDefault="00B164C3">
      <w:pPr>
        <w:rPr>
          <w:rFonts w:ascii="Arial" w:hAnsi="Arial" w:cs="Arial"/>
          <w:b/>
          <w:sz w:val="24"/>
          <w:szCs w:val="24"/>
          <w:u w:val="single"/>
        </w:rPr>
      </w:pPr>
      <w:r w:rsidRPr="003F5ED9">
        <w:rPr>
          <w:rFonts w:ascii="Arial" w:hAnsi="Arial" w:cs="Arial"/>
          <w:b/>
          <w:sz w:val="24"/>
          <w:szCs w:val="24"/>
          <w:u w:val="single"/>
        </w:rPr>
        <w:t xml:space="preserve">Introduction </w:t>
      </w:r>
    </w:p>
    <w:p w14:paraId="6D56AE69" w14:textId="77777777" w:rsidR="00B164C3" w:rsidRPr="003F5ED9" w:rsidRDefault="00B164C3" w:rsidP="000E13E8">
      <w:pPr>
        <w:jc w:val="both"/>
        <w:rPr>
          <w:rFonts w:ascii="Arial" w:hAnsi="Arial" w:cs="Arial"/>
          <w:sz w:val="24"/>
          <w:szCs w:val="24"/>
        </w:rPr>
      </w:pPr>
      <w:r w:rsidRPr="003F5ED9">
        <w:rPr>
          <w:rFonts w:ascii="Arial" w:hAnsi="Arial" w:cs="Arial"/>
          <w:sz w:val="24"/>
          <w:szCs w:val="24"/>
        </w:rPr>
        <w:t xml:space="preserve">North West Consortium Doctoral Training Partnership (NWCDTP) CDA Studentships provide an opportunity for PhD students to gain first-hand experience of work outside an academic environment, with the student working on a doctoral project supported by both academic supervisors and a supervisor from a non-HEI partner organisation. </w:t>
      </w:r>
    </w:p>
    <w:p w14:paraId="316DD533" w14:textId="77777777" w:rsidR="00B164C3" w:rsidRPr="003F5ED9" w:rsidRDefault="00B164C3" w:rsidP="000E13E8">
      <w:pPr>
        <w:jc w:val="both"/>
        <w:rPr>
          <w:rFonts w:ascii="Arial" w:hAnsi="Arial" w:cs="Arial"/>
          <w:b/>
          <w:sz w:val="24"/>
          <w:szCs w:val="24"/>
          <w:u w:val="single"/>
        </w:rPr>
      </w:pPr>
      <w:r w:rsidRPr="003F5ED9">
        <w:rPr>
          <w:rFonts w:ascii="Arial" w:hAnsi="Arial" w:cs="Arial"/>
          <w:b/>
          <w:sz w:val="24"/>
          <w:szCs w:val="24"/>
          <w:u w:val="single"/>
        </w:rPr>
        <w:t>Application Process</w:t>
      </w:r>
    </w:p>
    <w:p w14:paraId="5D98E476" w14:textId="5039794F" w:rsidR="00B21488" w:rsidRDefault="00B164C3" w:rsidP="000E13E8">
      <w:pPr>
        <w:jc w:val="both"/>
        <w:rPr>
          <w:rFonts w:ascii="Arial" w:hAnsi="Arial" w:cs="Arial"/>
          <w:sz w:val="24"/>
          <w:szCs w:val="24"/>
        </w:rPr>
      </w:pPr>
      <w:r w:rsidRPr="003F5ED9">
        <w:rPr>
          <w:rFonts w:ascii="Arial" w:hAnsi="Arial" w:cs="Arial"/>
          <w:sz w:val="24"/>
          <w:szCs w:val="24"/>
        </w:rPr>
        <w:t>The NWCDTP CDA studentship comp</w:t>
      </w:r>
      <w:r w:rsidR="00B21488">
        <w:rPr>
          <w:rFonts w:ascii="Arial" w:hAnsi="Arial" w:cs="Arial"/>
          <w:sz w:val="24"/>
          <w:szCs w:val="24"/>
        </w:rPr>
        <w:t xml:space="preserve">etition </w:t>
      </w:r>
      <w:r w:rsidR="007E6767">
        <w:rPr>
          <w:rFonts w:ascii="Arial" w:hAnsi="Arial" w:cs="Arial"/>
          <w:sz w:val="24"/>
          <w:szCs w:val="24"/>
        </w:rPr>
        <w:t>process is as follow</w:t>
      </w:r>
      <w:r w:rsidR="00B21488">
        <w:rPr>
          <w:rFonts w:ascii="Arial" w:hAnsi="Arial" w:cs="Arial"/>
          <w:sz w:val="24"/>
          <w:szCs w:val="24"/>
        </w:rPr>
        <w:t>:</w:t>
      </w:r>
    </w:p>
    <w:p w14:paraId="4D816207" w14:textId="210385F5" w:rsidR="00B21488" w:rsidRDefault="00485EF4" w:rsidP="00BE42EC">
      <w:pPr>
        <w:ind w:left="720"/>
        <w:jc w:val="both"/>
        <w:rPr>
          <w:rFonts w:ascii="Arial" w:hAnsi="Arial" w:cs="Arial"/>
          <w:sz w:val="24"/>
          <w:szCs w:val="24"/>
        </w:rPr>
      </w:pPr>
      <w:r w:rsidRPr="00BE42EC">
        <w:rPr>
          <w:rFonts w:ascii="Arial" w:hAnsi="Arial" w:cs="Arial"/>
          <w:sz w:val="24"/>
          <w:szCs w:val="24"/>
        </w:rPr>
        <w:t>1.</w:t>
      </w:r>
      <w:r w:rsidR="00B21488" w:rsidRPr="00BE42EC">
        <w:rPr>
          <w:rFonts w:ascii="Arial" w:hAnsi="Arial" w:cs="Arial"/>
          <w:sz w:val="24"/>
          <w:szCs w:val="24"/>
        </w:rPr>
        <w:t xml:space="preserve">  The proposal stage</w:t>
      </w:r>
      <w:r w:rsidR="00B21488" w:rsidRPr="003F5ED9">
        <w:rPr>
          <w:rFonts w:ascii="Arial" w:hAnsi="Arial" w:cs="Arial"/>
          <w:sz w:val="24"/>
          <w:szCs w:val="24"/>
        </w:rPr>
        <w:t xml:space="preserve">, where an academic and a non-HEI partner organisation collaborate to </w:t>
      </w:r>
      <w:r w:rsidR="007E6767">
        <w:rPr>
          <w:rFonts w:ascii="Arial" w:hAnsi="Arial" w:cs="Arial"/>
          <w:sz w:val="24"/>
          <w:szCs w:val="24"/>
        </w:rPr>
        <w:t>develop</w:t>
      </w:r>
      <w:r w:rsidR="00B21488" w:rsidRPr="003F5ED9">
        <w:rPr>
          <w:rFonts w:ascii="Arial" w:hAnsi="Arial" w:cs="Arial"/>
          <w:sz w:val="24"/>
          <w:szCs w:val="24"/>
        </w:rPr>
        <w:t xml:space="preserve"> a proposal for a CDA Studentship and submit a CDA Application Form.</w:t>
      </w:r>
      <w:r w:rsidR="00D25FBA">
        <w:rPr>
          <w:rFonts w:ascii="Arial" w:hAnsi="Arial" w:cs="Arial"/>
          <w:sz w:val="24"/>
          <w:szCs w:val="24"/>
        </w:rPr>
        <w:t xml:space="preserve">  </w:t>
      </w:r>
      <w:r w:rsidR="00C93817" w:rsidRPr="00C93817">
        <w:rPr>
          <w:rFonts w:ascii="Arial" w:hAnsi="Arial" w:cs="Arial"/>
          <w:b/>
          <w:sz w:val="24"/>
          <w:szCs w:val="24"/>
        </w:rPr>
        <w:t>Deadline: October 18, 2019</w:t>
      </w:r>
    </w:p>
    <w:p w14:paraId="7B6A5639" w14:textId="1913BDB6" w:rsidR="006B3AD3" w:rsidRPr="00A11063" w:rsidRDefault="00B21488" w:rsidP="00BE42EC">
      <w:pPr>
        <w:ind w:firstLine="720"/>
        <w:jc w:val="both"/>
        <w:rPr>
          <w:rFonts w:ascii="Arial" w:hAnsi="Arial" w:cs="Arial"/>
          <w:color w:val="000000" w:themeColor="text1"/>
          <w:sz w:val="24"/>
          <w:szCs w:val="24"/>
        </w:rPr>
      </w:pPr>
      <w:r w:rsidRPr="00A11063">
        <w:rPr>
          <w:rFonts w:ascii="Arial" w:hAnsi="Arial" w:cs="Arial"/>
          <w:color w:val="000000" w:themeColor="text1"/>
          <w:sz w:val="24"/>
          <w:szCs w:val="24"/>
        </w:rPr>
        <w:t xml:space="preserve">2. </w:t>
      </w:r>
      <w:r w:rsidR="006B3AD3" w:rsidRPr="00A11063">
        <w:rPr>
          <w:rFonts w:ascii="Arial" w:hAnsi="Arial" w:cs="Arial"/>
          <w:color w:val="000000" w:themeColor="text1"/>
          <w:sz w:val="24"/>
          <w:szCs w:val="24"/>
        </w:rPr>
        <w:t>Pathway Panel</w:t>
      </w:r>
      <w:r w:rsidR="007E6767" w:rsidRPr="00A11063">
        <w:rPr>
          <w:rFonts w:ascii="Arial" w:hAnsi="Arial" w:cs="Arial"/>
          <w:color w:val="000000" w:themeColor="text1"/>
          <w:sz w:val="24"/>
          <w:szCs w:val="24"/>
        </w:rPr>
        <w:t>s</w:t>
      </w:r>
    </w:p>
    <w:p w14:paraId="397AB188" w14:textId="47433301" w:rsidR="006B3AD3" w:rsidRPr="00A11063" w:rsidRDefault="00933478" w:rsidP="00BE42EC">
      <w:pPr>
        <w:ind w:left="720"/>
        <w:jc w:val="both"/>
        <w:rPr>
          <w:rFonts w:ascii="Arial" w:hAnsi="Arial" w:cs="Arial"/>
          <w:color w:val="000000" w:themeColor="text1"/>
          <w:sz w:val="24"/>
          <w:szCs w:val="24"/>
        </w:rPr>
      </w:pPr>
      <w:r w:rsidRPr="00A11063">
        <w:rPr>
          <w:rFonts w:ascii="Arial" w:hAnsi="Arial" w:cs="Arial"/>
          <w:color w:val="000000" w:themeColor="text1"/>
          <w:sz w:val="24"/>
          <w:szCs w:val="24"/>
        </w:rPr>
        <w:t>The CDA proposal</w:t>
      </w:r>
      <w:r w:rsidR="007E6767" w:rsidRPr="00A11063">
        <w:rPr>
          <w:rFonts w:ascii="Arial" w:hAnsi="Arial" w:cs="Arial"/>
          <w:color w:val="000000" w:themeColor="text1"/>
          <w:sz w:val="24"/>
          <w:szCs w:val="24"/>
        </w:rPr>
        <w:t>s</w:t>
      </w:r>
      <w:r w:rsidRPr="00A11063">
        <w:rPr>
          <w:rFonts w:ascii="Arial" w:hAnsi="Arial" w:cs="Arial"/>
          <w:color w:val="000000" w:themeColor="text1"/>
          <w:sz w:val="24"/>
          <w:szCs w:val="24"/>
        </w:rPr>
        <w:t xml:space="preserve"> and application</w:t>
      </w:r>
      <w:r w:rsidR="007E6767" w:rsidRPr="00A11063">
        <w:rPr>
          <w:rFonts w:ascii="Arial" w:hAnsi="Arial" w:cs="Arial"/>
          <w:color w:val="000000" w:themeColor="text1"/>
          <w:sz w:val="24"/>
          <w:szCs w:val="24"/>
        </w:rPr>
        <w:t>s</w:t>
      </w:r>
      <w:r w:rsidR="00B21488" w:rsidRPr="00A11063">
        <w:rPr>
          <w:rFonts w:ascii="Arial" w:hAnsi="Arial" w:cs="Arial"/>
          <w:color w:val="000000" w:themeColor="text1"/>
          <w:sz w:val="24"/>
          <w:szCs w:val="24"/>
        </w:rPr>
        <w:t xml:space="preserve"> w</w:t>
      </w:r>
      <w:r w:rsidRPr="00A11063">
        <w:rPr>
          <w:rFonts w:ascii="Arial" w:hAnsi="Arial" w:cs="Arial"/>
          <w:color w:val="000000" w:themeColor="text1"/>
          <w:sz w:val="24"/>
          <w:szCs w:val="24"/>
        </w:rPr>
        <w:t xml:space="preserve">ill initially be assessed by </w:t>
      </w:r>
      <w:r w:rsidR="007E6767" w:rsidRPr="00A11063">
        <w:rPr>
          <w:rFonts w:ascii="Arial" w:hAnsi="Arial" w:cs="Arial"/>
          <w:color w:val="000000" w:themeColor="text1"/>
          <w:sz w:val="24"/>
          <w:szCs w:val="24"/>
        </w:rPr>
        <w:t>Pathways Panel consisting o</w:t>
      </w:r>
      <w:r w:rsidR="00467A69">
        <w:rPr>
          <w:rFonts w:ascii="Arial" w:hAnsi="Arial" w:cs="Arial"/>
          <w:color w:val="000000" w:themeColor="text1"/>
          <w:sz w:val="24"/>
          <w:szCs w:val="24"/>
        </w:rPr>
        <w:t>f</w:t>
      </w:r>
      <w:r w:rsidR="007E6767" w:rsidRPr="00A11063">
        <w:rPr>
          <w:rFonts w:ascii="Arial" w:hAnsi="Arial" w:cs="Arial"/>
          <w:color w:val="000000" w:themeColor="text1"/>
          <w:sz w:val="24"/>
          <w:szCs w:val="24"/>
        </w:rPr>
        <w:t xml:space="preserve"> Pathway Lead and </w:t>
      </w:r>
      <w:r w:rsidR="00A11063" w:rsidRPr="00A11063">
        <w:rPr>
          <w:rFonts w:ascii="Arial" w:hAnsi="Arial" w:cs="Arial"/>
          <w:color w:val="000000" w:themeColor="text1"/>
          <w:sz w:val="24"/>
          <w:szCs w:val="24"/>
        </w:rPr>
        <w:t>Pathways</w:t>
      </w:r>
      <w:r w:rsidR="007E6767" w:rsidRPr="00A11063">
        <w:rPr>
          <w:rFonts w:ascii="Arial" w:hAnsi="Arial" w:cs="Arial"/>
          <w:color w:val="000000" w:themeColor="text1"/>
          <w:sz w:val="24"/>
          <w:szCs w:val="24"/>
        </w:rPr>
        <w:t xml:space="preserve"> Reps from each institution</w:t>
      </w:r>
      <w:r w:rsidR="00B21488" w:rsidRPr="00A11063">
        <w:rPr>
          <w:rFonts w:ascii="Arial" w:hAnsi="Arial" w:cs="Arial"/>
          <w:color w:val="000000" w:themeColor="text1"/>
          <w:sz w:val="24"/>
          <w:szCs w:val="24"/>
        </w:rPr>
        <w:t xml:space="preserve">. Each application is judged on its own merits based on the information provided in the AHRC </w:t>
      </w:r>
      <w:r w:rsidRPr="00A11063">
        <w:rPr>
          <w:rFonts w:ascii="Arial" w:hAnsi="Arial" w:cs="Arial"/>
          <w:color w:val="000000" w:themeColor="text1"/>
          <w:sz w:val="24"/>
          <w:szCs w:val="24"/>
        </w:rPr>
        <w:t xml:space="preserve">CDA </w:t>
      </w:r>
      <w:r w:rsidR="00B21488" w:rsidRPr="00A11063">
        <w:rPr>
          <w:rFonts w:ascii="Arial" w:hAnsi="Arial" w:cs="Arial"/>
          <w:color w:val="000000" w:themeColor="text1"/>
          <w:sz w:val="24"/>
          <w:szCs w:val="24"/>
        </w:rPr>
        <w:t>Application Form</w:t>
      </w:r>
      <w:r w:rsidR="00EB3058" w:rsidRPr="00A11063">
        <w:rPr>
          <w:rFonts w:ascii="Arial" w:hAnsi="Arial" w:cs="Arial"/>
          <w:color w:val="000000" w:themeColor="text1"/>
          <w:sz w:val="24"/>
          <w:szCs w:val="24"/>
        </w:rPr>
        <w:t xml:space="preserve"> </w:t>
      </w:r>
      <w:r w:rsidRPr="00A11063">
        <w:rPr>
          <w:rFonts w:ascii="Arial" w:hAnsi="Arial" w:cs="Arial"/>
          <w:color w:val="000000" w:themeColor="text1"/>
          <w:sz w:val="24"/>
          <w:szCs w:val="24"/>
        </w:rPr>
        <w:t xml:space="preserve"> and the prospective student’s</w:t>
      </w:r>
      <w:r w:rsidR="00B21488" w:rsidRPr="00A11063">
        <w:rPr>
          <w:rFonts w:ascii="Arial" w:hAnsi="Arial" w:cs="Arial"/>
          <w:color w:val="000000" w:themeColor="text1"/>
          <w:sz w:val="24"/>
          <w:szCs w:val="24"/>
        </w:rPr>
        <w:t xml:space="preserve"> transcripts / references</w:t>
      </w:r>
      <w:r w:rsidRPr="00A11063">
        <w:rPr>
          <w:rFonts w:ascii="Arial" w:hAnsi="Arial" w:cs="Arial"/>
          <w:color w:val="000000" w:themeColor="text1"/>
          <w:sz w:val="24"/>
          <w:szCs w:val="24"/>
        </w:rPr>
        <w:t xml:space="preserve"> (if a student is nominated in the application)</w:t>
      </w:r>
      <w:r w:rsidR="00B21488" w:rsidRPr="00A11063">
        <w:rPr>
          <w:rFonts w:ascii="Arial" w:hAnsi="Arial" w:cs="Arial"/>
          <w:color w:val="000000" w:themeColor="text1"/>
          <w:sz w:val="24"/>
          <w:szCs w:val="24"/>
        </w:rPr>
        <w:t>. The Panel agrees a mark for each</w:t>
      </w:r>
      <w:r w:rsidRPr="00A11063">
        <w:rPr>
          <w:rFonts w:ascii="Arial" w:hAnsi="Arial" w:cs="Arial"/>
          <w:color w:val="000000" w:themeColor="text1"/>
          <w:sz w:val="24"/>
          <w:szCs w:val="24"/>
        </w:rPr>
        <w:t xml:space="preserve"> CDA proposal and</w:t>
      </w:r>
      <w:r w:rsidR="00B21488" w:rsidRPr="00A11063">
        <w:rPr>
          <w:rFonts w:ascii="Arial" w:hAnsi="Arial" w:cs="Arial"/>
          <w:color w:val="000000" w:themeColor="text1"/>
          <w:sz w:val="24"/>
          <w:szCs w:val="24"/>
        </w:rPr>
        <w:t xml:space="preserve"> application and </w:t>
      </w:r>
      <w:r w:rsidRPr="00A11063">
        <w:rPr>
          <w:rFonts w:ascii="Arial" w:hAnsi="Arial" w:cs="Arial"/>
          <w:color w:val="000000" w:themeColor="text1"/>
          <w:sz w:val="24"/>
          <w:szCs w:val="24"/>
        </w:rPr>
        <w:t xml:space="preserve">the </w:t>
      </w:r>
      <w:r w:rsidR="00B21488" w:rsidRPr="00A11063">
        <w:rPr>
          <w:rFonts w:ascii="Arial" w:hAnsi="Arial" w:cs="Arial"/>
          <w:color w:val="000000" w:themeColor="text1"/>
          <w:sz w:val="24"/>
          <w:szCs w:val="24"/>
        </w:rPr>
        <w:t xml:space="preserve">applications are then ranked. The Institutional Pathway Panels will then forward their selected applications </w:t>
      </w:r>
      <w:r w:rsidR="006B3AD3" w:rsidRPr="00A11063">
        <w:rPr>
          <w:rFonts w:ascii="Arial" w:hAnsi="Arial" w:cs="Arial"/>
          <w:color w:val="000000" w:themeColor="text1"/>
          <w:sz w:val="24"/>
          <w:szCs w:val="24"/>
        </w:rPr>
        <w:t xml:space="preserve">to </w:t>
      </w:r>
      <w:hyperlink r:id="rId10" w:history="1">
        <w:r w:rsidR="006B3AD3" w:rsidRPr="00A11063">
          <w:rPr>
            <w:rStyle w:val="Hyperlink"/>
            <w:rFonts w:ascii="Arial" w:hAnsi="Arial" w:cs="Arial"/>
            <w:color w:val="000000" w:themeColor="text1"/>
            <w:sz w:val="24"/>
            <w:szCs w:val="24"/>
          </w:rPr>
          <w:t>NWCDTP@manchester.ac.uk</w:t>
        </w:r>
      </w:hyperlink>
      <w:r w:rsidR="006B3AD3" w:rsidRPr="00A11063">
        <w:rPr>
          <w:rFonts w:ascii="Arial" w:hAnsi="Arial" w:cs="Arial"/>
          <w:color w:val="000000" w:themeColor="text1"/>
          <w:sz w:val="24"/>
          <w:szCs w:val="24"/>
        </w:rPr>
        <w:t xml:space="preserve"> so that they can then be considered</w:t>
      </w:r>
      <w:r w:rsidR="00B21488" w:rsidRPr="00A11063">
        <w:rPr>
          <w:rFonts w:ascii="Arial" w:hAnsi="Arial" w:cs="Arial"/>
          <w:color w:val="000000" w:themeColor="text1"/>
          <w:sz w:val="24"/>
          <w:szCs w:val="24"/>
        </w:rPr>
        <w:t xml:space="preserve"> by the NWCDTP </w:t>
      </w:r>
      <w:r w:rsidR="006B3AD3" w:rsidRPr="00A11063">
        <w:rPr>
          <w:rFonts w:ascii="Arial" w:hAnsi="Arial" w:cs="Arial"/>
          <w:color w:val="000000" w:themeColor="text1"/>
          <w:sz w:val="24"/>
          <w:szCs w:val="24"/>
        </w:rPr>
        <w:t xml:space="preserve">CDA </w:t>
      </w:r>
      <w:r w:rsidR="00B21488" w:rsidRPr="00A11063">
        <w:rPr>
          <w:rFonts w:ascii="Arial" w:hAnsi="Arial" w:cs="Arial"/>
          <w:color w:val="000000" w:themeColor="text1"/>
          <w:sz w:val="24"/>
          <w:szCs w:val="24"/>
        </w:rPr>
        <w:t xml:space="preserve">Panel. </w:t>
      </w:r>
    </w:p>
    <w:p w14:paraId="32F98CBE" w14:textId="77777777" w:rsidR="006B3AD3" w:rsidRDefault="006B3AD3" w:rsidP="000E13E8">
      <w:pPr>
        <w:jc w:val="both"/>
        <w:rPr>
          <w:rFonts w:ascii="Arial" w:hAnsi="Arial" w:cs="Arial"/>
          <w:color w:val="FF0000"/>
          <w:sz w:val="24"/>
          <w:szCs w:val="24"/>
        </w:rPr>
      </w:pPr>
    </w:p>
    <w:p w14:paraId="2A9922CD" w14:textId="75D979AA" w:rsidR="006B3AD3" w:rsidRPr="00A11063" w:rsidRDefault="007E6767" w:rsidP="00BE42EC">
      <w:pPr>
        <w:ind w:firstLine="720"/>
        <w:jc w:val="both"/>
        <w:rPr>
          <w:rFonts w:ascii="Arial" w:hAnsi="Arial" w:cs="Arial"/>
          <w:color w:val="000000" w:themeColor="text1"/>
          <w:sz w:val="24"/>
          <w:szCs w:val="24"/>
        </w:rPr>
      </w:pPr>
      <w:r w:rsidRPr="00A11063">
        <w:rPr>
          <w:rFonts w:ascii="Arial" w:hAnsi="Arial" w:cs="Arial"/>
          <w:color w:val="000000" w:themeColor="text1"/>
          <w:sz w:val="24"/>
          <w:szCs w:val="24"/>
        </w:rPr>
        <w:lastRenderedPageBreak/>
        <w:t xml:space="preserve">3. </w:t>
      </w:r>
      <w:r w:rsidR="006B3AD3" w:rsidRPr="00A11063">
        <w:rPr>
          <w:rFonts w:ascii="Arial" w:hAnsi="Arial" w:cs="Arial"/>
          <w:color w:val="000000" w:themeColor="text1"/>
          <w:sz w:val="24"/>
          <w:szCs w:val="24"/>
        </w:rPr>
        <w:t xml:space="preserve"> NWCDTP CDA Panel</w:t>
      </w:r>
    </w:p>
    <w:p w14:paraId="4FD8DAC7" w14:textId="233589DF" w:rsidR="00D25FBA" w:rsidRPr="00A11063" w:rsidRDefault="00B21488" w:rsidP="00BE42EC">
      <w:pPr>
        <w:ind w:left="720"/>
        <w:jc w:val="both"/>
        <w:rPr>
          <w:rFonts w:ascii="Arial" w:hAnsi="Arial" w:cs="Arial"/>
          <w:color w:val="000000" w:themeColor="text1"/>
          <w:sz w:val="24"/>
          <w:szCs w:val="24"/>
        </w:rPr>
      </w:pPr>
      <w:r w:rsidRPr="00A11063">
        <w:rPr>
          <w:rFonts w:ascii="Arial" w:hAnsi="Arial" w:cs="Arial"/>
          <w:color w:val="000000" w:themeColor="text1"/>
          <w:sz w:val="24"/>
          <w:szCs w:val="24"/>
        </w:rPr>
        <w:t xml:space="preserve">This consists of </w:t>
      </w:r>
      <w:r w:rsidR="006B3AD3" w:rsidRPr="00A11063">
        <w:rPr>
          <w:rFonts w:ascii="Arial" w:hAnsi="Arial" w:cs="Arial"/>
          <w:color w:val="000000" w:themeColor="text1"/>
          <w:sz w:val="24"/>
          <w:szCs w:val="24"/>
        </w:rPr>
        <w:t>the i</w:t>
      </w:r>
      <w:r w:rsidR="00DD205D" w:rsidRPr="00A11063">
        <w:rPr>
          <w:rFonts w:ascii="Arial" w:hAnsi="Arial" w:cs="Arial"/>
          <w:color w:val="000000" w:themeColor="text1"/>
          <w:sz w:val="24"/>
          <w:szCs w:val="24"/>
        </w:rPr>
        <w:t xml:space="preserve">nstitutional </w:t>
      </w:r>
      <w:r w:rsidR="006B3AD3" w:rsidRPr="00A11063">
        <w:rPr>
          <w:rFonts w:ascii="Arial" w:hAnsi="Arial" w:cs="Arial"/>
          <w:color w:val="000000" w:themeColor="text1"/>
          <w:sz w:val="24"/>
          <w:szCs w:val="24"/>
        </w:rPr>
        <w:t>l</w:t>
      </w:r>
      <w:r w:rsidR="00DD205D" w:rsidRPr="00A11063">
        <w:rPr>
          <w:rFonts w:ascii="Arial" w:hAnsi="Arial" w:cs="Arial"/>
          <w:color w:val="000000" w:themeColor="text1"/>
          <w:sz w:val="24"/>
          <w:szCs w:val="24"/>
        </w:rPr>
        <w:t>ead</w:t>
      </w:r>
      <w:r w:rsidR="006B3AD3" w:rsidRPr="00A11063">
        <w:rPr>
          <w:rFonts w:ascii="Arial" w:hAnsi="Arial" w:cs="Arial"/>
          <w:color w:val="000000" w:themeColor="text1"/>
          <w:sz w:val="24"/>
          <w:szCs w:val="24"/>
        </w:rPr>
        <w:t xml:space="preserve"> </w:t>
      </w:r>
      <w:r w:rsidR="00C9281B" w:rsidRPr="00A11063">
        <w:rPr>
          <w:rFonts w:ascii="Arial" w:hAnsi="Arial" w:cs="Arial"/>
          <w:color w:val="000000" w:themeColor="text1"/>
          <w:sz w:val="24"/>
          <w:szCs w:val="24"/>
        </w:rPr>
        <w:t xml:space="preserve">academic </w:t>
      </w:r>
      <w:r w:rsidR="006B3AD3" w:rsidRPr="00A11063">
        <w:rPr>
          <w:rFonts w:ascii="Arial" w:hAnsi="Arial" w:cs="Arial"/>
          <w:color w:val="000000" w:themeColor="text1"/>
          <w:sz w:val="24"/>
          <w:szCs w:val="24"/>
        </w:rPr>
        <w:t>for each NWCDTP institution. The</w:t>
      </w:r>
      <w:r w:rsidRPr="00A11063">
        <w:rPr>
          <w:rFonts w:ascii="Arial" w:hAnsi="Arial" w:cs="Arial"/>
          <w:color w:val="000000" w:themeColor="text1"/>
          <w:sz w:val="24"/>
          <w:szCs w:val="24"/>
        </w:rPr>
        <w:t xml:space="preserve"> </w:t>
      </w:r>
      <w:r w:rsidR="00D25FBA" w:rsidRPr="00A11063">
        <w:rPr>
          <w:rFonts w:ascii="Arial" w:hAnsi="Arial" w:cs="Arial"/>
          <w:color w:val="000000" w:themeColor="text1"/>
          <w:sz w:val="24"/>
          <w:szCs w:val="24"/>
        </w:rPr>
        <w:t xml:space="preserve">CDA </w:t>
      </w:r>
      <w:r w:rsidRPr="00A11063">
        <w:rPr>
          <w:rFonts w:ascii="Arial" w:hAnsi="Arial" w:cs="Arial"/>
          <w:color w:val="000000" w:themeColor="text1"/>
          <w:sz w:val="24"/>
          <w:szCs w:val="24"/>
        </w:rPr>
        <w:t xml:space="preserve">panel will decide which </w:t>
      </w:r>
      <w:r w:rsidR="006B3AD3" w:rsidRPr="00A11063">
        <w:rPr>
          <w:rFonts w:ascii="Arial" w:hAnsi="Arial" w:cs="Arial"/>
          <w:color w:val="000000" w:themeColor="text1"/>
          <w:sz w:val="24"/>
          <w:szCs w:val="24"/>
        </w:rPr>
        <w:t xml:space="preserve">proposals </w:t>
      </w:r>
      <w:r w:rsidRPr="00A11063">
        <w:rPr>
          <w:rFonts w:ascii="Arial" w:hAnsi="Arial" w:cs="Arial"/>
          <w:color w:val="000000" w:themeColor="text1"/>
          <w:sz w:val="24"/>
          <w:szCs w:val="24"/>
        </w:rPr>
        <w:t xml:space="preserve">will </w:t>
      </w:r>
      <w:r w:rsidR="006B3AD3" w:rsidRPr="00A11063">
        <w:rPr>
          <w:rFonts w:ascii="Arial" w:hAnsi="Arial" w:cs="Arial"/>
          <w:color w:val="000000" w:themeColor="text1"/>
          <w:sz w:val="24"/>
          <w:szCs w:val="24"/>
        </w:rPr>
        <w:t>be accepted</w:t>
      </w:r>
      <w:r w:rsidRPr="00A11063">
        <w:rPr>
          <w:rFonts w:ascii="Arial" w:hAnsi="Arial" w:cs="Arial"/>
          <w:color w:val="000000" w:themeColor="text1"/>
          <w:sz w:val="24"/>
          <w:szCs w:val="24"/>
        </w:rPr>
        <w:t xml:space="preserve">. </w:t>
      </w:r>
    </w:p>
    <w:p w14:paraId="4D4DE8FF" w14:textId="77777777" w:rsidR="007E6767" w:rsidRPr="00A11063" w:rsidRDefault="007E6767" w:rsidP="00BE42EC">
      <w:pPr>
        <w:ind w:firstLine="720"/>
        <w:jc w:val="both"/>
        <w:rPr>
          <w:rFonts w:ascii="Arial" w:hAnsi="Arial" w:cs="Arial"/>
          <w:color w:val="000000" w:themeColor="text1"/>
          <w:sz w:val="24"/>
          <w:szCs w:val="24"/>
        </w:rPr>
      </w:pPr>
      <w:r w:rsidRPr="00A11063">
        <w:rPr>
          <w:rFonts w:ascii="Arial" w:hAnsi="Arial" w:cs="Arial"/>
          <w:color w:val="000000" w:themeColor="text1"/>
          <w:sz w:val="24"/>
          <w:szCs w:val="24"/>
        </w:rPr>
        <w:t>4. Recruitment</w:t>
      </w:r>
    </w:p>
    <w:p w14:paraId="40F05D45" w14:textId="331D6D3D" w:rsidR="00B164C3" w:rsidRPr="003F5ED9" w:rsidRDefault="00B164C3" w:rsidP="00BE42EC">
      <w:pPr>
        <w:ind w:left="720"/>
        <w:jc w:val="both"/>
        <w:rPr>
          <w:rFonts w:ascii="Arial" w:hAnsi="Arial" w:cs="Arial"/>
          <w:sz w:val="24"/>
          <w:szCs w:val="24"/>
        </w:rPr>
      </w:pPr>
      <w:r w:rsidRPr="003F5ED9">
        <w:rPr>
          <w:rFonts w:ascii="Arial" w:hAnsi="Arial" w:cs="Arial"/>
          <w:sz w:val="24"/>
          <w:szCs w:val="24"/>
        </w:rPr>
        <w:t xml:space="preserve">If the proposal is successful, the academic and the non-HEI partner organisation </w:t>
      </w:r>
      <w:r w:rsidR="00EB3058">
        <w:rPr>
          <w:rFonts w:ascii="Arial" w:hAnsi="Arial" w:cs="Arial"/>
          <w:sz w:val="24"/>
          <w:szCs w:val="24"/>
        </w:rPr>
        <w:t>can then recruit</w:t>
      </w:r>
      <w:r w:rsidRPr="003F5ED9">
        <w:rPr>
          <w:rFonts w:ascii="Arial" w:hAnsi="Arial" w:cs="Arial"/>
          <w:sz w:val="24"/>
          <w:szCs w:val="24"/>
        </w:rPr>
        <w:t xml:space="preserve"> a suitable postgraduate candidate to undertake the project</w:t>
      </w:r>
      <w:r w:rsidR="007E6767">
        <w:rPr>
          <w:rFonts w:ascii="Arial" w:hAnsi="Arial" w:cs="Arial"/>
          <w:sz w:val="24"/>
          <w:szCs w:val="24"/>
        </w:rPr>
        <w:t xml:space="preserve"> (if one has not already been proposed with the CDA application)</w:t>
      </w:r>
      <w:r w:rsidRPr="003F5ED9">
        <w:rPr>
          <w:rFonts w:ascii="Arial" w:hAnsi="Arial" w:cs="Arial"/>
          <w:sz w:val="24"/>
          <w:szCs w:val="24"/>
        </w:rPr>
        <w:t>. The project will need to be advertised and a recruitment process undertaken in formal consultation with the relevant Institutional Pathway Representative</w:t>
      </w:r>
      <w:r w:rsidR="007B0675">
        <w:rPr>
          <w:rFonts w:ascii="Arial" w:hAnsi="Arial" w:cs="Arial"/>
          <w:sz w:val="24"/>
          <w:szCs w:val="24"/>
        </w:rPr>
        <w:t xml:space="preserve"> (see Recruiting a Student below)</w:t>
      </w:r>
      <w:r w:rsidR="002965DC">
        <w:rPr>
          <w:rFonts w:ascii="Arial" w:hAnsi="Arial" w:cs="Arial"/>
          <w:sz w:val="24"/>
          <w:szCs w:val="24"/>
        </w:rPr>
        <w:t xml:space="preserve"> </w:t>
      </w:r>
      <w:r w:rsidRPr="003F5ED9">
        <w:rPr>
          <w:rFonts w:ascii="Arial" w:hAnsi="Arial" w:cs="Arial"/>
          <w:sz w:val="24"/>
          <w:szCs w:val="24"/>
        </w:rPr>
        <w:t xml:space="preserve">. </w:t>
      </w:r>
    </w:p>
    <w:p w14:paraId="3A7C8FAA" w14:textId="79D9EBEA" w:rsidR="00B164C3" w:rsidRPr="002965DC" w:rsidRDefault="00EB3058" w:rsidP="00BE42EC">
      <w:pPr>
        <w:ind w:left="720"/>
        <w:jc w:val="both"/>
        <w:rPr>
          <w:rFonts w:ascii="Arial" w:hAnsi="Arial" w:cs="Arial"/>
          <w:b/>
          <w:sz w:val="24"/>
          <w:szCs w:val="24"/>
        </w:rPr>
      </w:pPr>
      <w:r w:rsidRPr="002965DC">
        <w:rPr>
          <w:rFonts w:ascii="Arial" w:hAnsi="Arial" w:cs="Arial"/>
          <w:b/>
          <w:sz w:val="24"/>
          <w:szCs w:val="24"/>
        </w:rPr>
        <w:t>NB P</w:t>
      </w:r>
      <w:r w:rsidR="00B164C3" w:rsidRPr="002965DC">
        <w:rPr>
          <w:rFonts w:ascii="Arial" w:hAnsi="Arial" w:cs="Arial"/>
          <w:b/>
          <w:sz w:val="24"/>
          <w:szCs w:val="24"/>
        </w:rPr>
        <w:t xml:space="preserve">rospective PhD students can also propose their own CDA projects with a non-HEI partner organisation through the NWCDTP Standard Studentship Competition. </w:t>
      </w:r>
      <w:r w:rsidR="00D75C1F">
        <w:rPr>
          <w:rFonts w:ascii="Arial" w:hAnsi="Arial" w:cs="Arial"/>
          <w:b/>
          <w:sz w:val="24"/>
          <w:szCs w:val="24"/>
        </w:rPr>
        <w:t xml:space="preserve">However, CDA proposal submitted to the CDA competition cannot be submitted to the Standard Studentship Competition in the same year. </w:t>
      </w:r>
    </w:p>
    <w:p w14:paraId="684E9DCD" w14:textId="77777777" w:rsidR="00BE42EC" w:rsidRDefault="00BE42EC" w:rsidP="000E13E8">
      <w:pPr>
        <w:jc w:val="both"/>
        <w:rPr>
          <w:rFonts w:ascii="Arial" w:hAnsi="Arial" w:cs="Arial"/>
          <w:b/>
          <w:sz w:val="24"/>
          <w:szCs w:val="24"/>
          <w:u w:val="single"/>
        </w:rPr>
      </w:pPr>
    </w:p>
    <w:p w14:paraId="57A052F5" w14:textId="77777777" w:rsidR="00B164C3" w:rsidRPr="003F5ED9" w:rsidRDefault="00B164C3" w:rsidP="000E13E8">
      <w:pPr>
        <w:jc w:val="both"/>
        <w:rPr>
          <w:rFonts w:ascii="Arial" w:hAnsi="Arial" w:cs="Arial"/>
          <w:b/>
          <w:sz w:val="24"/>
          <w:szCs w:val="24"/>
          <w:u w:val="single"/>
        </w:rPr>
      </w:pPr>
      <w:r w:rsidRPr="003F5ED9">
        <w:rPr>
          <w:rFonts w:ascii="Arial" w:hAnsi="Arial" w:cs="Arial"/>
          <w:b/>
          <w:sz w:val="24"/>
          <w:szCs w:val="24"/>
          <w:u w:val="single"/>
        </w:rPr>
        <w:t xml:space="preserve">Non-HEI Partner Organisation Eligibility </w:t>
      </w:r>
    </w:p>
    <w:p w14:paraId="3C9B77EA" w14:textId="77777777" w:rsidR="00BB292A" w:rsidRDefault="00B164C3" w:rsidP="000E13E8">
      <w:pPr>
        <w:jc w:val="both"/>
        <w:rPr>
          <w:rFonts w:ascii="Arial" w:hAnsi="Arial" w:cs="Arial"/>
          <w:sz w:val="24"/>
          <w:szCs w:val="24"/>
        </w:rPr>
      </w:pPr>
      <w:r w:rsidRPr="003F5ED9">
        <w:rPr>
          <w:rFonts w:ascii="Arial" w:hAnsi="Arial" w:cs="Arial"/>
          <w:sz w:val="24"/>
          <w:szCs w:val="24"/>
        </w:rPr>
        <w:t xml:space="preserve">Collaborating partners can be private sector companies, public sector bodies or voluntary organisations. A private sector company is defined as being at least 50% privately owned with a ‘wealth creation’ base in the United Kingdom. Certain public sector bodies, e.g. UK owned companies in which the government holds more than a 49% stake but which generates at least 60% of its income from outside UK government or other UK public sector sources, are also included in this definition. </w:t>
      </w:r>
    </w:p>
    <w:p w14:paraId="33542FF7" w14:textId="77777777" w:rsidR="00BB292A" w:rsidRPr="003F5ED9" w:rsidRDefault="00BB292A" w:rsidP="000E13E8">
      <w:pPr>
        <w:jc w:val="both"/>
        <w:rPr>
          <w:rFonts w:ascii="Arial" w:hAnsi="Arial" w:cs="Arial"/>
          <w:sz w:val="24"/>
          <w:szCs w:val="24"/>
        </w:rPr>
      </w:pPr>
      <w:r>
        <w:rPr>
          <w:rFonts w:ascii="Arial" w:hAnsi="Arial" w:cs="Arial"/>
          <w:sz w:val="24"/>
          <w:szCs w:val="24"/>
        </w:rPr>
        <w:t xml:space="preserve">A sole trader will not </w:t>
      </w:r>
      <w:r w:rsidRPr="00BB292A">
        <w:rPr>
          <w:rFonts w:ascii="Arial" w:hAnsi="Arial" w:cs="Arial"/>
          <w:i/>
          <w:sz w:val="24"/>
          <w:szCs w:val="24"/>
        </w:rPr>
        <w:t>normally</w:t>
      </w:r>
      <w:r>
        <w:rPr>
          <w:rFonts w:ascii="Arial" w:hAnsi="Arial" w:cs="Arial"/>
          <w:sz w:val="24"/>
          <w:szCs w:val="24"/>
        </w:rPr>
        <w:t xml:space="preserve"> partner with the NWCDTP however each application will be considered on a case-by-case basis.</w:t>
      </w:r>
    </w:p>
    <w:p w14:paraId="3FC0D60C" w14:textId="77777777" w:rsidR="00B164C3" w:rsidRPr="003F5ED9" w:rsidRDefault="00B164C3" w:rsidP="000E13E8">
      <w:pPr>
        <w:jc w:val="both"/>
        <w:rPr>
          <w:rFonts w:ascii="Arial" w:hAnsi="Arial" w:cs="Arial"/>
          <w:sz w:val="24"/>
          <w:szCs w:val="24"/>
        </w:rPr>
      </w:pPr>
      <w:r w:rsidRPr="003F5ED9">
        <w:rPr>
          <w:rFonts w:ascii="Arial" w:hAnsi="Arial" w:cs="Arial"/>
          <w:sz w:val="24"/>
          <w:szCs w:val="24"/>
        </w:rPr>
        <w:t xml:space="preserve">In exceptional cases, organisations based overseas may be eligible; however they must have an established UK-based research and/or production capability and be able to provide the student with an opportunity to gain skills not currently available in the UK. In identifying an appropriate collaborating partner(s) and reaching an agreement on the arrangements for the research project, applicants should consider: </w:t>
      </w:r>
    </w:p>
    <w:p w14:paraId="63E0507E" w14:textId="77777777" w:rsidR="00B164C3" w:rsidRPr="003F5ED9" w:rsidRDefault="00B164C3" w:rsidP="000E13E8">
      <w:pPr>
        <w:pStyle w:val="ListParagraph"/>
        <w:numPr>
          <w:ilvl w:val="0"/>
          <w:numId w:val="1"/>
        </w:numPr>
        <w:jc w:val="both"/>
        <w:rPr>
          <w:rFonts w:ascii="Arial" w:hAnsi="Arial" w:cs="Arial"/>
          <w:sz w:val="24"/>
          <w:szCs w:val="24"/>
        </w:rPr>
      </w:pPr>
      <w:r w:rsidRPr="003F5ED9">
        <w:rPr>
          <w:rFonts w:ascii="Arial" w:hAnsi="Arial" w:cs="Arial"/>
          <w:sz w:val="24"/>
          <w:szCs w:val="24"/>
        </w:rPr>
        <w:t xml:space="preserve">The description of the research project(s), </w:t>
      </w:r>
    </w:p>
    <w:p w14:paraId="2F7CCC37" w14:textId="7C70CDF4" w:rsidR="00B164C3" w:rsidRPr="003F5ED9" w:rsidRDefault="00B164C3" w:rsidP="000E13E8">
      <w:pPr>
        <w:pStyle w:val="ListParagraph"/>
        <w:numPr>
          <w:ilvl w:val="0"/>
          <w:numId w:val="1"/>
        </w:numPr>
        <w:jc w:val="both"/>
        <w:rPr>
          <w:rFonts w:ascii="Arial" w:hAnsi="Arial" w:cs="Arial"/>
          <w:sz w:val="24"/>
          <w:szCs w:val="24"/>
        </w:rPr>
      </w:pPr>
      <w:r w:rsidRPr="003F5ED9">
        <w:rPr>
          <w:rFonts w:ascii="Arial" w:hAnsi="Arial" w:cs="Arial"/>
          <w:sz w:val="24"/>
          <w:szCs w:val="24"/>
        </w:rPr>
        <w:t>The arrangements for joint</w:t>
      </w:r>
      <w:r w:rsidR="00467A69">
        <w:rPr>
          <w:rFonts w:ascii="Arial" w:hAnsi="Arial" w:cs="Arial"/>
          <w:sz w:val="24"/>
          <w:szCs w:val="24"/>
        </w:rPr>
        <w:t xml:space="preserve"> </w:t>
      </w:r>
      <w:r w:rsidRPr="003F5ED9">
        <w:rPr>
          <w:rFonts w:ascii="Arial" w:hAnsi="Arial" w:cs="Arial"/>
          <w:sz w:val="24"/>
          <w:szCs w:val="24"/>
        </w:rPr>
        <w:t xml:space="preserve">supervision (with the partner and possibly cross DTP institutions), </w:t>
      </w:r>
    </w:p>
    <w:p w14:paraId="61B316AC" w14:textId="77777777" w:rsidR="00B164C3" w:rsidRPr="003F5ED9" w:rsidRDefault="00B164C3" w:rsidP="000E13E8">
      <w:pPr>
        <w:pStyle w:val="ListParagraph"/>
        <w:numPr>
          <w:ilvl w:val="0"/>
          <w:numId w:val="1"/>
        </w:numPr>
        <w:jc w:val="both"/>
        <w:rPr>
          <w:rFonts w:ascii="Arial" w:hAnsi="Arial" w:cs="Arial"/>
          <w:sz w:val="24"/>
          <w:szCs w:val="24"/>
        </w:rPr>
      </w:pPr>
      <w:r w:rsidRPr="003F5ED9">
        <w:rPr>
          <w:rFonts w:ascii="Arial" w:hAnsi="Arial" w:cs="Arial"/>
          <w:sz w:val="24"/>
          <w:szCs w:val="24"/>
        </w:rPr>
        <w:t xml:space="preserve">The arrangements for seeking ethical approval and for agreements on intellectual property arising from the research, </w:t>
      </w:r>
    </w:p>
    <w:p w14:paraId="0B795F4B" w14:textId="656EC6AE" w:rsidR="0078637B" w:rsidRPr="007A309C" w:rsidRDefault="00B164C3" w:rsidP="00A11063">
      <w:pPr>
        <w:pStyle w:val="ListParagraph"/>
        <w:numPr>
          <w:ilvl w:val="0"/>
          <w:numId w:val="1"/>
        </w:numPr>
        <w:jc w:val="both"/>
        <w:rPr>
          <w:rFonts w:ascii="Arial" w:hAnsi="Arial" w:cs="Arial"/>
          <w:b/>
          <w:sz w:val="24"/>
          <w:szCs w:val="24"/>
          <w:u w:val="single"/>
        </w:rPr>
      </w:pPr>
      <w:r w:rsidRPr="003F5ED9">
        <w:rPr>
          <w:rFonts w:ascii="Arial" w:hAnsi="Arial" w:cs="Arial"/>
          <w:sz w:val="24"/>
          <w:szCs w:val="24"/>
        </w:rPr>
        <w:lastRenderedPageBreak/>
        <w:t xml:space="preserve">The means of identifying an appropriate student (see guide on eligibility). </w:t>
      </w:r>
    </w:p>
    <w:p w14:paraId="65C8EAA2" w14:textId="77777777" w:rsidR="000B0640" w:rsidRPr="00A11063" w:rsidRDefault="000B0640" w:rsidP="007A309C">
      <w:pPr>
        <w:pStyle w:val="ListParagraph"/>
        <w:jc w:val="both"/>
        <w:rPr>
          <w:rFonts w:ascii="Arial" w:hAnsi="Arial" w:cs="Arial"/>
          <w:b/>
          <w:sz w:val="24"/>
          <w:szCs w:val="24"/>
          <w:u w:val="single"/>
        </w:rPr>
      </w:pPr>
    </w:p>
    <w:p w14:paraId="4A496FD3" w14:textId="77777777" w:rsidR="00B164C3" w:rsidRPr="003F5ED9" w:rsidRDefault="00B164C3" w:rsidP="000E13E8">
      <w:pPr>
        <w:jc w:val="both"/>
        <w:rPr>
          <w:rFonts w:ascii="Arial" w:hAnsi="Arial" w:cs="Arial"/>
          <w:b/>
          <w:sz w:val="24"/>
          <w:szCs w:val="24"/>
          <w:u w:val="single"/>
        </w:rPr>
      </w:pPr>
      <w:r w:rsidRPr="003F5ED9">
        <w:rPr>
          <w:rFonts w:ascii="Arial" w:hAnsi="Arial" w:cs="Arial"/>
          <w:b/>
          <w:sz w:val="24"/>
          <w:szCs w:val="24"/>
          <w:u w:val="single"/>
        </w:rPr>
        <w:t xml:space="preserve">Pathways </w:t>
      </w:r>
    </w:p>
    <w:p w14:paraId="7E53D89A" w14:textId="77777777" w:rsidR="00B164C3" w:rsidRPr="003F5ED9" w:rsidRDefault="00B164C3" w:rsidP="000E13E8">
      <w:pPr>
        <w:jc w:val="both"/>
        <w:rPr>
          <w:rFonts w:ascii="Arial" w:hAnsi="Arial" w:cs="Arial"/>
          <w:sz w:val="24"/>
          <w:szCs w:val="24"/>
        </w:rPr>
      </w:pPr>
      <w:r w:rsidRPr="003F5ED9">
        <w:rPr>
          <w:rFonts w:ascii="Arial" w:hAnsi="Arial" w:cs="Arial"/>
          <w:sz w:val="24"/>
          <w:szCs w:val="24"/>
        </w:rPr>
        <w:t xml:space="preserve">CDA Studentship Applications must go through an eligible NWCDTP Pathway (please see Appendix 1 for a list of DTP pathways). </w:t>
      </w:r>
    </w:p>
    <w:p w14:paraId="71A97BD0" w14:textId="77777777" w:rsidR="00B164C3" w:rsidRPr="003F5ED9" w:rsidRDefault="00B164C3" w:rsidP="000E13E8">
      <w:pPr>
        <w:jc w:val="both"/>
        <w:rPr>
          <w:rFonts w:ascii="Arial" w:hAnsi="Arial" w:cs="Arial"/>
          <w:sz w:val="24"/>
          <w:szCs w:val="24"/>
        </w:rPr>
      </w:pPr>
      <w:r w:rsidRPr="003F5ED9">
        <w:rPr>
          <w:rFonts w:ascii="Arial" w:hAnsi="Arial" w:cs="Arial"/>
          <w:sz w:val="24"/>
          <w:szCs w:val="24"/>
        </w:rPr>
        <w:t xml:space="preserve">Prospective applicants must contact the relevant Institutional Pathway Representative prior to submission of any CDA application, to discuss the project. </w:t>
      </w:r>
    </w:p>
    <w:p w14:paraId="0DFFBBBF" w14:textId="77777777" w:rsidR="00B164C3" w:rsidRPr="003F5ED9" w:rsidRDefault="00B164C3" w:rsidP="000E13E8">
      <w:pPr>
        <w:jc w:val="both"/>
        <w:rPr>
          <w:rFonts w:ascii="Arial" w:hAnsi="Arial" w:cs="Arial"/>
          <w:sz w:val="24"/>
          <w:szCs w:val="24"/>
        </w:rPr>
      </w:pPr>
      <w:r w:rsidRPr="003F5ED9">
        <w:rPr>
          <w:rFonts w:ascii="Arial" w:hAnsi="Arial" w:cs="Arial"/>
          <w:sz w:val="24"/>
          <w:szCs w:val="24"/>
        </w:rPr>
        <w:t>If the application is successful, the Institutional Pathway Representative</w:t>
      </w:r>
      <w:r w:rsidR="007B0675">
        <w:rPr>
          <w:rFonts w:ascii="Arial" w:hAnsi="Arial" w:cs="Arial"/>
          <w:sz w:val="24"/>
          <w:szCs w:val="24"/>
        </w:rPr>
        <w:t xml:space="preserve"> and ideally the Institutional Lead</w:t>
      </w:r>
      <w:r w:rsidRPr="003F5ED9">
        <w:rPr>
          <w:rFonts w:ascii="Arial" w:hAnsi="Arial" w:cs="Arial"/>
          <w:sz w:val="24"/>
          <w:szCs w:val="24"/>
        </w:rPr>
        <w:t xml:space="preserve"> should be involved in the recruitment and the Overall Pathway Lead should sign off on the choice of candidate, on behalf of the NWCDTP. </w:t>
      </w:r>
    </w:p>
    <w:p w14:paraId="26D2587E" w14:textId="77777777" w:rsidR="008C0EF7" w:rsidRPr="003F5ED9" w:rsidRDefault="008C0EF7" w:rsidP="000E13E8">
      <w:pPr>
        <w:jc w:val="both"/>
        <w:rPr>
          <w:rFonts w:ascii="Arial" w:hAnsi="Arial" w:cs="Arial"/>
          <w:b/>
          <w:sz w:val="24"/>
          <w:szCs w:val="24"/>
          <w:u w:val="single"/>
        </w:rPr>
      </w:pPr>
      <w:r w:rsidRPr="003F5ED9">
        <w:rPr>
          <w:rFonts w:ascii="Arial" w:hAnsi="Arial" w:cs="Arial"/>
          <w:b/>
          <w:sz w:val="24"/>
          <w:szCs w:val="24"/>
          <w:u w:val="single"/>
        </w:rPr>
        <w:t xml:space="preserve">Studentship Allocation </w:t>
      </w:r>
      <w:r w:rsidR="00D051E8" w:rsidRPr="003F5ED9">
        <w:rPr>
          <w:rFonts w:ascii="Arial" w:hAnsi="Arial" w:cs="Arial"/>
          <w:b/>
          <w:sz w:val="24"/>
          <w:szCs w:val="24"/>
          <w:u w:val="single"/>
        </w:rPr>
        <w:t>Committee M</w:t>
      </w:r>
      <w:r w:rsidR="000E13E8" w:rsidRPr="003F5ED9">
        <w:rPr>
          <w:rFonts w:ascii="Arial" w:hAnsi="Arial" w:cs="Arial"/>
          <w:b/>
          <w:sz w:val="24"/>
          <w:szCs w:val="24"/>
          <w:u w:val="single"/>
        </w:rPr>
        <w:t xml:space="preserve">embership </w:t>
      </w:r>
    </w:p>
    <w:p w14:paraId="6E99A5E6" w14:textId="44DA87D7" w:rsidR="000E13E8" w:rsidRPr="003F5ED9" w:rsidRDefault="000E13E8" w:rsidP="000E13E8">
      <w:pPr>
        <w:jc w:val="both"/>
        <w:rPr>
          <w:rFonts w:ascii="Arial" w:hAnsi="Arial" w:cs="Arial"/>
          <w:sz w:val="24"/>
          <w:szCs w:val="24"/>
        </w:rPr>
      </w:pPr>
      <w:r w:rsidRPr="003F5ED9">
        <w:rPr>
          <w:rFonts w:ascii="Arial" w:hAnsi="Arial" w:cs="Arial"/>
          <w:sz w:val="24"/>
          <w:szCs w:val="24"/>
        </w:rPr>
        <w:t xml:space="preserve">The </w:t>
      </w:r>
      <w:r w:rsidR="007B0675">
        <w:rPr>
          <w:rFonts w:ascii="Arial" w:hAnsi="Arial" w:cs="Arial"/>
          <w:sz w:val="24"/>
          <w:szCs w:val="24"/>
        </w:rPr>
        <w:t>CDA</w:t>
      </w:r>
      <w:r w:rsidR="007B0675" w:rsidRPr="003F5ED9">
        <w:rPr>
          <w:rFonts w:ascii="Arial" w:hAnsi="Arial" w:cs="Arial"/>
          <w:sz w:val="24"/>
          <w:szCs w:val="24"/>
        </w:rPr>
        <w:t xml:space="preserve"> </w:t>
      </w:r>
      <w:r w:rsidRPr="003F5ED9">
        <w:rPr>
          <w:rFonts w:ascii="Arial" w:hAnsi="Arial" w:cs="Arial"/>
          <w:sz w:val="24"/>
          <w:szCs w:val="24"/>
        </w:rPr>
        <w:t xml:space="preserve">Allocation </w:t>
      </w:r>
      <w:r w:rsidR="007B0675">
        <w:rPr>
          <w:rFonts w:ascii="Arial" w:hAnsi="Arial" w:cs="Arial"/>
          <w:sz w:val="24"/>
          <w:szCs w:val="24"/>
        </w:rPr>
        <w:t>Panel</w:t>
      </w:r>
      <w:r w:rsidR="007B0675" w:rsidRPr="003F5ED9">
        <w:rPr>
          <w:rFonts w:ascii="Arial" w:hAnsi="Arial" w:cs="Arial"/>
          <w:sz w:val="24"/>
          <w:szCs w:val="24"/>
        </w:rPr>
        <w:t xml:space="preserve"> </w:t>
      </w:r>
      <w:r w:rsidRPr="003F5ED9">
        <w:rPr>
          <w:rFonts w:ascii="Arial" w:hAnsi="Arial" w:cs="Arial"/>
          <w:sz w:val="24"/>
          <w:szCs w:val="24"/>
        </w:rPr>
        <w:t xml:space="preserve">which will meet in </w:t>
      </w:r>
      <w:r w:rsidR="007B0675">
        <w:rPr>
          <w:rFonts w:ascii="Arial" w:hAnsi="Arial" w:cs="Arial"/>
          <w:sz w:val="24"/>
          <w:szCs w:val="24"/>
        </w:rPr>
        <w:t>November</w:t>
      </w:r>
      <w:r w:rsidR="007B0675" w:rsidRPr="003F5ED9">
        <w:rPr>
          <w:rFonts w:ascii="Arial" w:hAnsi="Arial" w:cs="Arial"/>
          <w:sz w:val="24"/>
          <w:szCs w:val="24"/>
        </w:rPr>
        <w:t xml:space="preserve"> </w:t>
      </w:r>
      <w:r w:rsidRPr="003F5ED9">
        <w:rPr>
          <w:rFonts w:ascii="Arial" w:hAnsi="Arial" w:cs="Arial"/>
          <w:sz w:val="24"/>
          <w:szCs w:val="24"/>
        </w:rPr>
        <w:t xml:space="preserve">to make the decision on funding, will include all NWCDTP Academic </w:t>
      </w:r>
      <w:r w:rsidR="00467A69">
        <w:rPr>
          <w:rFonts w:ascii="Arial" w:hAnsi="Arial" w:cs="Arial"/>
          <w:sz w:val="24"/>
          <w:szCs w:val="24"/>
        </w:rPr>
        <w:t>L</w:t>
      </w:r>
      <w:r w:rsidRPr="003F5ED9">
        <w:rPr>
          <w:rFonts w:ascii="Arial" w:hAnsi="Arial" w:cs="Arial"/>
          <w:sz w:val="24"/>
          <w:szCs w:val="24"/>
        </w:rPr>
        <w:t>eads from each institution (members of the Academic Management Committee</w:t>
      </w:r>
      <w:r w:rsidR="007B0675">
        <w:rPr>
          <w:rFonts w:ascii="Arial" w:hAnsi="Arial" w:cs="Arial"/>
          <w:sz w:val="24"/>
          <w:szCs w:val="24"/>
        </w:rPr>
        <w:t>)</w:t>
      </w:r>
      <w:r w:rsidRPr="003F5ED9">
        <w:rPr>
          <w:rFonts w:ascii="Arial" w:hAnsi="Arial" w:cs="Arial"/>
          <w:sz w:val="24"/>
          <w:szCs w:val="24"/>
        </w:rPr>
        <w:t>.</w:t>
      </w:r>
    </w:p>
    <w:p w14:paraId="177E5760" w14:textId="77777777" w:rsidR="002F2436" w:rsidRDefault="00B164C3" w:rsidP="000E13E8">
      <w:pPr>
        <w:jc w:val="both"/>
        <w:rPr>
          <w:rFonts w:ascii="Arial" w:hAnsi="Arial" w:cs="Arial"/>
          <w:b/>
          <w:sz w:val="24"/>
          <w:szCs w:val="24"/>
          <w:u w:val="single"/>
        </w:rPr>
      </w:pPr>
      <w:r w:rsidRPr="003F5ED9">
        <w:rPr>
          <w:rFonts w:ascii="Arial" w:hAnsi="Arial" w:cs="Arial"/>
          <w:b/>
          <w:sz w:val="24"/>
          <w:szCs w:val="24"/>
          <w:u w:val="single"/>
        </w:rPr>
        <w:t>Recruiting a Student</w:t>
      </w:r>
    </w:p>
    <w:p w14:paraId="64EACA3A" w14:textId="47417983" w:rsidR="00F46A48" w:rsidRPr="002F2436" w:rsidRDefault="00B164C3" w:rsidP="000E13E8">
      <w:pPr>
        <w:jc w:val="both"/>
        <w:rPr>
          <w:rFonts w:ascii="Arial" w:hAnsi="Arial" w:cs="Arial"/>
          <w:b/>
          <w:sz w:val="24"/>
          <w:szCs w:val="24"/>
          <w:u w:val="single"/>
        </w:rPr>
      </w:pPr>
      <w:r w:rsidRPr="003F5ED9">
        <w:rPr>
          <w:rFonts w:ascii="Arial" w:hAnsi="Arial" w:cs="Arial"/>
          <w:sz w:val="24"/>
          <w:szCs w:val="24"/>
        </w:rPr>
        <w:t>If an academic and a n</w:t>
      </w:r>
      <w:r w:rsidR="00F46A48" w:rsidRPr="003F5ED9">
        <w:rPr>
          <w:rFonts w:ascii="Arial" w:hAnsi="Arial" w:cs="Arial"/>
          <w:sz w:val="24"/>
          <w:szCs w:val="24"/>
        </w:rPr>
        <w:t>on-HEI partner organisation</w:t>
      </w:r>
      <w:r w:rsidR="007E6767">
        <w:rPr>
          <w:rFonts w:ascii="Arial" w:hAnsi="Arial" w:cs="Arial"/>
          <w:sz w:val="24"/>
          <w:szCs w:val="24"/>
        </w:rPr>
        <w:t>’s</w:t>
      </w:r>
      <w:r w:rsidR="00F46A48" w:rsidRPr="003F5ED9">
        <w:rPr>
          <w:rFonts w:ascii="Arial" w:hAnsi="Arial" w:cs="Arial"/>
          <w:sz w:val="24"/>
          <w:szCs w:val="24"/>
        </w:rPr>
        <w:t xml:space="preserve"> CDA </w:t>
      </w:r>
      <w:r w:rsidR="00467A69">
        <w:rPr>
          <w:rFonts w:ascii="Arial" w:hAnsi="Arial" w:cs="Arial"/>
          <w:sz w:val="24"/>
          <w:szCs w:val="24"/>
        </w:rPr>
        <w:t>a</w:t>
      </w:r>
      <w:r w:rsidRPr="003F5ED9">
        <w:rPr>
          <w:rFonts w:ascii="Arial" w:hAnsi="Arial" w:cs="Arial"/>
          <w:sz w:val="24"/>
          <w:szCs w:val="24"/>
        </w:rPr>
        <w:t>pplication is successful in the first phase of the competition, they will be invited to recruit a student to undertake the project. It is permissible for a postgraduate candidate to be connected to the project from the outset, but the candidate’s d</w:t>
      </w:r>
      <w:r w:rsidR="00F46A48" w:rsidRPr="003F5ED9">
        <w:rPr>
          <w:rFonts w:ascii="Arial" w:hAnsi="Arial" w:cs="Arial"/>
          <w:sz w:val="24"/>
          <w:szCs w:val="24"/>
        </w:rPr>
        <w:t>etails must be noted on the CDA</w:t>
      </w:r>
      <w:r w:rsidRPr="003F5ED9">
        <w:rPr>
          <w:rFonts w:ascii="Arial" w:hAnsi="Arial" w:cs="Arial"/>
          <w:sz w:val="24"/>
          <w:szCs w:val="24"/>
        </w:rPr>
        <w:t xml:space="preserve"> Application Form. If a specific candidat</w:t>
      </w:r>
      <w:r w:rsidR="00F46A48" w:rsidRPr="003F5ED9">
        <w:rPr>
          <w:rFonts w:ascii="Arial" w:hAnsi="Arial" w:cs="Arial"/>
          <w:sz w:val="24"/>
          <w:szCs w:val="24"/>
        </w:rPr>
        <w:t>e was not mentioned on the CD</w:t>
      </w:r>
      <w:r w:rsidRPr="003F5ED9">
        <w:rPr>
          <w:rFonts w:ascii="Arial" w:hAnsi="Arial" w:cs="Arial"/>
          <w:sz w:val="24"/>
          <w:szCs w:val="24"/>
        </w:rPr>
        <w:t>A</w:t>
      </w:r>
      <w:r w:rsidR="000E13E8" w:rsidRPr="003F5ED9">
        <w:rPr>
          <w:rFonts w:ascii="Arial" w:hAnsi="Arial" w:cs="Arial"/>
          <w:sz w:val="24"/>
          <w:szCs w:val="24"/>
        </w:rPr>
        <w:t xml:space="preserve"> a</w:t>
      </w:r>
      <w:r w:rsidRPr="003F5ED9">
        <w:rPr>
          <w:rFonts w:ascii="Arial" w:hAnsi="Arial" w:cs="Arial"/>
          <w:sz w:val="24"/>
          <w:szCs w:val="24"/>
        </w:rPr>
        <w:t xml:space="preserve">pplication Form, a formal recruitment process must be undertaken to find a candidate. </w:t>
      </w:r>
      <w:r w:rsidR="00F46A48" w:rsidRPr="003F5ED9">
        <w:rPr>
          <w:rFonts w:ascii="Arial" w:hAnsi="Arial" w:cs="Arial"/>
          <w:sz w:val="24"/>
          <w:szCs w:val="24"/>
        </w:rPr>
        <w:t>CDA</w:t>
      </w:r>
      <w:r w:rsidRPr="003F5ED9">
        <w:rPr>
          <w:rFonts w:ascii="Arial" w:hAnsi="Arial" w:cs="Arial"/>
          <w:sz w:val="24"/>
          <w:szCs w:val="24"/>
        </w:rPr>
        <w:t xml:space="preserve"> Studentships can be advertised on FindAPhD.com or jobs.ac.uk. Availability of funding for such adverts should be discussed with Schools/Faculties in advance, as there is no funding avail</w:t>
      </w:r>
      <w:r w:rsidR="00F46A48" w:rsidRPr="003F5ED9">
        <w:rPr>
          <w:rFonts w:ascii="Arial" w:hAnsi="Arial" w:cs="Arial"/>
          <w:sz w:val="24"/>
          <w:szCs w:val="24"/>
        </w:rPr>
        <w:t>able from the NWC</w:t>
      </w:r>
      <w:r w:rsidRPr="003F5ED9">
        <w:rPr>
          <w:rFonts w:ascii="Arial" w:hAnsi="Arial" w:cs="Arial"/>
          <w:sz w:val="24"/>
          <w:szCs w:val="24"/>
        </w:rPr>
        <w:t xml:space="preserve">DTP for advertising studentships. Academics should also utilise their own contacts and disciplinary mailing lists for publicity purposes. </w:t>
      </w:r>
    </w:p>
    <w:p w14:paraId="1E5CF06F" w14:textId="3E3D6292" w:rsidR="007E6767" w:rsidRPr="007E6767" w:rsidRDefault="007B0675" w:rsidP="007B0675">
      <w:pPr>
        <w:jc w:val="both"/>
        <w:rPr>
          <w:rFonts w:ascii="Arial" w:hAnsi="Arial" w:cs="Arial"/>
          <w:sz w:val="24"/>
          <w:szCs w:val="24"/>
        </w:rPr>
      </w:pPr>
      <w:r w:rsidRPr="007E6767">
        <w:rPr>
          <w:rFonts w:ascii="Arial" w:hAnsi="Arial" w:cs="Arial"/>
          <w:sz w:val="24"/>
          <w:szCs w:val="24"/>
        </w:rPr>
        <w:t>When a suitable candidate is recruited, the academic lead (the primary supervisor) must submit a Nomination Form to the NWCDTP via email</w:t>
      </w:r>
      <w:r w:rsidR="007E6767" w:rsidRPr="007E6767">
        <w:rPr>
          <w:rFonts w:ascii="Arial" w:hAnsi="Arial" w:cs="Arial"/>
          <w:sz w:val="24"/>
          <w:szCs w:val="24"/>
        </w:rPr>
        <w:t xml:space="preserve"> to </w:t>
      </w:r>
      <w:hyperlink r:id="rId11" w:history="1">
        <w:r w:rsidR="00BE42EC" w:rsidRPr="00BB7C4C">
          <w:rPr>
            <w:rStyle w:val="Hyperlink"/>
            <w:rFonts w:ascii="Arial" w:hAnsi="Arial" w:cs="Arial"/>
            <w:sz w:val="24"/>
            <w:szCs w:val="24"/>
          </w:rPr>
          <w:t>NWCDTP@manchester.ac.uk</w:t>
        </w:r>
      </w:hyperlink>
      <w:r w:rsidR="00BE42EC">
        <w:rPr>
          <w:rFonts w:ascii="Arial" w:hAnsi="Arial" w:cs="Arial"/>
          <w:sz w:val="24"/>
          <w:szCs w:val="24"/>
        </w:rPr>
        <w:t xml:space="preserve"> </w:t>
      </w:r>
      <w:bookmarkStart w:id="0" w:name="_GoBack"/>
      <w:bookmarkEnd w:id="0"/>
      <w:r w:rsidRPr="007E6767">
        <w:rPr>
          <w:rFonts w:ascii="Arial" w:hAnsi="Arial" w:cs="Arial"/>
          <w:sz w:val="24"/>
          <w:szCs w:val="24"/>
        </w:rPr>
        <w:t xml:space="preserve">. The deadline for the submission of the CDA Student Nomination Form is </w:t>
      </w:r>
      <w:r w:rsidRPr="007E6767">
        <w:rPr>
          <w:rFonts w:ascii="Arial" w:hAnsi="Arial" w:cs="Arial"/>
          <w:b/>
          <w:sz w:val="24"/>
          <w:szCs w:val="24"/>
          <w:u w:val="single"/>
        </w:rPr>
        <w:t>13 March 2020</w:t>
      </w:r>
      <w:r w:rsidRPr="007E6767">
        <w:rPr>
          <w:rFonts w:ascii="Arial" w:hAnsi="Arial" w:cs="Arial"/>
          <w:sz w:val="24"/>
          <w:szCs w:val="24"/>
        </w:rPr>
        <w:t xml:space="preserve">. </w:t>
      </w:r>
      <w:r w:rsidR="007E6767" w:rsidRPr="007E6767">
        <w:rPr>
          <w:rFonts w:ascii="Arial" w:hAnsi="Arial" w:cs="Arial"/>
          <w:sz w:val="24"/>
          <w:szCs w:val="24"/>
        </w:rPr>
        <w:t xml:space="preserve">The Student Nomination Form should be signed by the Pathway Lead. </w:t>
      </w:r>
      <w:r w:rsidR="007E6767" w:rsidRPr="00A11063">
        <w:rPr>
          <w:rFonts w:ascii="Arial" w:hAnsi="Arial" w:cs="Arial"/>
          <w:sz w:val="24"/>
          <w:szCs w:val="24"/>
        </w:rPr>
        <w:t>Applications that are received by the NWCDTP after the deadline will not be accepted.</w:t>
      </w:r>
    </w:p>
    <w:p w14:paraId="6E80923C" w14:textId="4AC656AC" w:rsidR="007B0675" w:rsidRDefault="007B0675" w:rsidP="007B0675">
      <w:pPr>
        <w:jc w:val="both"/>
        <w:rPr>
          <w:rFonts w:ascii="Arial" w:hAnsi="Arial" w:cs="Arial"/>
          <w:b/>
          <w:sz w:val="24"/>
          <w:szCs w:val="24"/>
        </w:rPr>
      </w:pPr>
      <w:r w:rsidRPr="00A11063">
        <w:rPr>
          <w:rFonts w:ascii="Arial" w:hAnsi="Arial" w:cs="Arial"/>
          <w:b/>
          <w:sz w:val="24"/>
          <w:szCs w:val="24"/>
        </w:rPr>
        <w:t xml:space="preserve">Nominated students would need to be approved by the Allocation Committee in March. The Allocation Committee reserves the right to make a final decision regarding selected candidates. </w:t>
      </w:r>
    </w:p>
    <w:p w14:paraId="35F7E19F" w14:textId="77777777" w:rsidR="00C9281B" w:rsidRPr="00A11063" w:rsidRDefault="00C9281B" w:rsidP="007B0675">
      <w:pPr>
        <w:jc w:val="both"/>
        <w:rPr>
          <w:rFonts w:ascii="Arial" w:hAnsi="Arial" w:cs="Arial"/>
          <w:b/>
          <w:sz w:val="24"/>
          <w:szCs w:val="24"/>
        </w:rPr>
      </w:pPr>
    </w:p>
    <w:p w14:paraId="52219DAE" w14:textId="77777777" w:rsidR="007E6767" w:rsidRPr="007E6767" w:rsidRDefault="00B164C3" w:rsidP="000E13E8">
      <w:pPr>
        <w:jc w:val="both"/>
        <w:rPr>
          <w:rFonts w:ascii="Arial" w:hAnsi="Arial" w:cs="Arial"/>
          <w:sz w:val="24"/>
          <w:szCs w:val="24"/>
        </w:rPr>
      </w:pPr>
      <w:r w:rsidRPr="007E6767">
        <w:rPr>
          <w:rFonts w:ascii="Arial" w:hAnsi="Arial" w:cs="Arial"/>
          <w:sz w:val="24"/>
          <w:szCs w:val="24"/>
        </w:rPr>
        <w:t>This nomination form needs to be submitted in all cases, even when a named student has been detailed on the original application form. Should an academic applicant</w:t>
      </w:r>
      <w:r w:rsidR="00F46A48" w:rsidRPr="007E6767">
        <w:rPr>
          <w:rFonts w:ascii="Arial" w:hAnsi="Arial" w:cs="Arial"/>
          <w:sz w:val="24"/>
          <w:szCs w:val="24"/>
        </w:rPr>
        <w:t xml:space="preserve"> be successful in gaining a CDA</w:t>
      </w:r>
      <w:r w:rsidRPr="007E6767">
        <w:rPr>
          <w:rFonts w:ascii="Arial" w:hAnsi="Arial" w:cs="Arial"/>
          <w:sz w:val="24"/>
          <w:szCs w:val="24"/>
        </w:rPr>
        <w:t xml:space="preserve"> award but fail to recrui</w:t>
      </w:r>
      <w:r w:rsidR="00F46A48" w:rsidRPr="007E6767">
        <w:rPr>
          <w:rFonts w:ascii="Arial" w:hAnsi="Arial" w:cs="Arial"/>
          <w:sz w:val="24"/>
          <w:szCs w:val="24"/>
        </w:rPr>
        <w:t>t a suitable candidate, the NWC</w:t>
      </w:r>
      <w:r w:rsidRPr="007E6767">
        <w:rPr>
          <w:rFonts w:ascii="Arial" w:hAnsi="Arial" w:cs="Arial"/>
          <w:sz w:val="24"/>
          <w:szCs w:val="24"/>
        </w:rPr>
        <w:t>DTP has the right to withdraw the award from the project and pot</w:t>
      </w:r>
      <w:r w:rsidR="00F46A48" w:rsidRPr="007E6767">
        <w:rPr>
          <w:rFonts w:ascii="Arial" w:hAnsi="Arial" w:cs="Arial"/>
          <w:sz w:val="24"/>
          <w:szCs w:val="24"/>
        </w:rPr>
        <w:t xml:space="preserve">entially reallocate the funds. </w:t>
      </w:r>
    </w:p>
    <w:p w14:paraId="6EAB0243" w14:textId="77777777" w:rsidR="00F46A48" w:rsidRPr="003F5ED9" w:rsidRDefault="00B164C3" w:rsidP="000E13E8">
      <w:pPr>
        <w:jc w:val="both"/>
        <w:rPr>
          <w:rFonts w:ascii="Arial" w:hAnsi="Arial" w:cs="Arial"/>
          <w:b/>
          <w:sz w:val="24"/>
          <w:szCs w:val="24"/>
          <w:u w:val="single"/>
        </w:rPr>
      </w:pPr>
      <w:r w:rsidRPr="003F5ED9">
        <w:rPr>
          <w:rFonts w:ascii="Arial" w:hAnsi="Arial" w:cs="Arial"/>
          <w:b/>
          <w:sz w:val="24"/>
          <w:szCs w:val="24"/>
          <w:u w:val="single"/>
        </w:rPr>
        <w:t xml:space="preserve">Studentship Structure </w:t>
      </w:r>
    </w:p>
    <w:p w14:paraId="3182AD51" w14:textId="77777777" w:rsidR="00F46A48" w:rsidRPr="003F5ED9" w:rsidRDefault="00F46A48" w:rsidP="000E13E8">
      <w:pPr>
        <w:jc w:val="both"/>
        <w:rPr>
          <w:rFonts w:ascii="Arial" w:hAnsi="Arial" w:cs="Arial"/>
          <w:sz w:val="24"/>
          <w:szCs w:val="24"/>
        </w:rPr>
      </w:pPr>
      <w:r w:rsidRPr="003F5ED9">
        <w:rPr>
          <w:rFonts w:ascii="Arial" w:hAnsi="Arial" w:cs="Arial"/>
          <w:sz w:val="24"/>
          <w:szCs w:val="24"/>
        </w:rPr>
        <w:t>CDA</w:t>
      </w:r>
      <w:r w:rsidR="006165C5">
        <w:rPr>
          <w:rFonts w:ascii="Arial" w:hAnsi="Arial" w:cs="Arial"/>
          <w:sz w:val="24"/>
          <w:szCs w:val="24"/>
        </w:rPr>
        <w:t xml:space="preserve"> Studentships can be held</w:t>
      </w:r>
      <w:r w:rsidR="00B164C3" w:rsidRPr="003F5ED9">
        <w:rPr>
          <w:rFonts w:ascii="Arial" w:hAnsi="Arial" w:cs="Arial"/>
          <w:sz w:val="24"/>
          <w:szCs w:val="24"/>
        </w:rPr>
        <w:t xml:space="preserve"> on a </w:t>
      </w:r>
      <w:r w:rsidR="006165C5" w:rsidRPr="003F5ED9">
        <w:rPr>
          <w:rFonts w:ascii="Arial" w:hAnsi="Arial" w:cs="Arial"/>
          <w:sz w:val="24"/>
          <w:szCs w:val="24"/>
        </w:rPr>
        <w:t xml:space="preserve">+3 basis </w:t>
      </w:r>
      <w:r w:rsidR="006165C5">
        <w:rPr>
          <w:rFonts w:ascii="Arial" w:hAnsi="Arial" w:cs="Arial"/>
          <w:sz w:val="24"/>
          <w:szCs w:val="24"/>
        </w:rPr>
        <w:t xml:space="preserve">and may be either </w:t>
      </w:r>
      <w:r w:rsidR="00B164C3" w:rsidRPr="003F5ED9">
        <w:rPr>
          <w:rFonts w:ascii="Arial" w:hAnsi="Arial" w:cs="Arial"/>
          <w:sz w:val="24"/>
          <w:szCs w:val="24"/>
        </w:rPr>
        <w:t>fu</w:t>
      </w:r>
      <w:r w:rsidR="006165C5">
        <w:rPr>
          <w:rFonts w:ascii="Arial" w:hAnsi="Arial" w:cs="Arial"/>
          <w:sz w:val="24"/>
          <w:szCs w:val="24"/>
        </w:rPr>
        <w:t>ll-time or part-</w:t>
      </w:r>
      <w:r w:rsidRPr="003F5ED9">
        <w:rPr>
          <w:rFonts w:ascii="Arial" w:hAnsi="Arial" w:cs="Arial"/>
          <w:sz w:val="24"/>
          <w:szCs w:val="24"/>
        </w:rPr>
        <w:t xml:space="preserve">time. </w:t>
      </w:r>
    </w:p>
    <w:p w14:paraId="7D3FC255" w14:textId="77777777" w:rsidR="00F46A48" w:rsidRPr="003F5ED9" w:rsidRDefault="00B164C3" w:rsidP="006165C5">
      <w:pPr>
        <w:rPr>
          <w:rFonts w:ascii="Arial" w:hAnsi="Arial" w:cs="Arial"/>
          <w:b/>
          <w:sz w:val="24"/>
          <w:szCs w:val="24"/>
          <w:u w:val="single"/>
        </w:rPr>
      </w:pPr>
      <w:r w:rsidRPr="003F5ED9">
        <w:rPr>
          <w:rFonts w:ascii="Arial" w:hAnsi="Arial" w:cs="Arial"/>
          <w:b/>
          <w:sz w:val="24"/>
          <w:szCs w:val="24"/>
          <w:u w:val="single"/>
        </w:rPr>
        <w:t>Student Eligibility</w:t>
      </w:r>
    </w:p>
    <w:p w14:paraId="120F22C7" w14:textId="77777777" w:rsidR="00F46A48" w:rsidRPr="003F5ED9" w:rsidRDefault="00B164C3" w:rsidP="000E13E8">
      <w:pPr>
        <w:jc w:val="both"/>
        <w:rPr>
          <w:rFonts w:ascii="Arial" w:hAnsi="Arial" w:cs="Arial"/>
          <w:sz w:val="24"/>
          <w:szCs w:val="24"/>
        </w:rPr>
      </w:pPr>
      <w:r w:rsidRPr="003F5ED9">
        <w:rPr>
          <w:rFonts w:ascii="Arial" w:hAnsi="Arial" w:cs="Arial"/>
          <w:sz w:val="24"/>
          <w:szCs w:val="24"/>
        </w:rPr>
        <w:t>If a project is successful and the applicants are invited to recruit a student to undertake the project,</w:t>
      </w:r>
      <w:r w:rsidR="00F46A48" w:rsidRPr="003F5ED9">
        <w:rPr>
          <w:rFonts w:ascii="Arial" w:hAnsi="Arial" w:cs="Arial"/>
          <w:sz w:val="24"/>
          <w:szCs w:val="24"/>
        </w:rPr>
        <w:t xml:space="preserve"> please be aware that usual NWC</w:t>
      </w:r>
      <w:r w:rsidRPr="003F5ED9">
        <w:rPr>
          <w:rFonts w:ascii="Arial" w:hAnsi="Arial" w:cs="Arial"/>
          <w:sz w:val="24"/>
          <w:szCs w:val="24"/>
        </w:rPr>
        <w:t xml:space="preserve">DTP studentship eligibility rules will apply. </w:t>
      </w:r>
    </w:p>
    <w:p w14:paraId="69B5F559" w14:textId="77777777" w:rsidR="00F46A48" w:rsidRPr="007A309C" w:rsidRDefault="00B164C3" w:rsidP="000E13E8">
      <w:pPr>
        <w:ind w:firstLine="360"/>
        <w:jc w:val="both"/>
        <w:rPr>
          <w:rFonts w:ascii="Arial" w:hAnsi="Arial" w:cs="Arial"/>
          <w:b/>
          <w:sz w:val="24"/>
          <w:szCs w:val="24"/>
          <w:u w:val="single"/>
        </w:rPr>
      </w:pPr>
      <w:r w:rsidRPr="007A309C">
        <w:rPr>
          <w:rFonts w:ascii="Arial" w:hAnsi="Arial" w:cs="Arial"/>
          <w:b/>
          <w:sz w:val="24"/>
          <w:szCs w:val="24"/>
          <w:u w:val="single"/>
        </w:rPr>
        <w:t xml:space="preserve">Academic eligibility: </w:t>
      </w:r>
    </w:p>
    <w:p w14:paraId="1BB92B2A" w14:textId="77777777" w:rsidR="00A11063" w:rsidRDefault="00B164C3" w:rsidP="00A11063">
      <w:pPr>
        <w:ind w:left="360"/>
        <w:jc w:val="both"/>
        <w:rPr>
          <w:rFonts w:ascii="Arial" w:hAnsi="Arial" w:cs="Arial"/>
          <w:sz w:val="24"/>
          <w:szCs w:val="24"/>
        </w:rPr>
      </w:pPr>
      <w:r w:rsidRPr="003F5ED9">
        <w:rPr>
          <w:rFonts w:ascii="Arial" w:hAnsi="Arial" w:cs="Arial"/>
          <w:sz w:val="24"/>
          <w:szCs w:val="24"/>
        </w:rPr>
        <w:t xml:space="preserve">For all awards, candidates must have qualifications of the standard of a good undergraduate honours degree at first or upper second class level. </w:t>
      </w:r>
      <w:r w:rsidR="00A11063">
        <w:rPr>
          <w:rFonts w:ascii="Arial" w:hAnsi="Arial" w:cs="Arial"/>
          <w:sz w:val="24"/>
          <w:szCs w:val="24"/>
        </w:rPr>
        <w:t>T</w:t>
      </w:r>
      <w:r w:rsidRPr="003F5ED9">
        <w:rPr>
          <w:rFonts w:ascii="Arial" w:hAnsi="Arial" w:cs="Arial"/>
          <w:sz w:val="24"/>
          <w:szCs w:val="24"/>
        </w:rPr>
        <w:t xml:space="preserve">he student must also have a suitable Master’s degree. In the majority of cases, candidates will have undertaken an undergraduate course and/or Master’s course at a recognised UK higher education institution. However, some may have qualifications from outside the UK, or be able to offer a combination of qualifications and/or experience. In both cases, it will be necessary to ascertain whether these qualifications can be equated to an honours degree, and at what level. </w:t>
      </w:r>
    </w:p>
    <w:p w14:paraId="2632CFAE" w14:textId="77777777" w:rsidR="00A11063" w:rsidRPr="00A11063" w:rsidRDefault="00A11063" w:rsidP="00A11063">
      <w:pPr>
        <w:ind w:left="360"/>
        <w:jc w:val="both"/>
        <w:rPr>
          <w:rFonts w:ascii="Arial" w:hAnsi="Arial" w:cs="Arial"/>
          <w:b/>
          <w:bCs/>
          <w:i/>
          <w:iCs/>
          <w:sz w:val="24"/>
          <w:szCs w:val="24"/>
        </w:rPr>
      </w:pPr>
      <w:r w:rsidRPr="00A11063">
        <w:rPr>
          <w:rFonts w:ascii="Arial" w:hAnsi="Arial" w:cs="Arial"/>
          <w:b/>
          <w:bCs/>
          <w:i/>
          <w:iCs/>
          <w:sz w:val="24"/>
          <w:szCs w:val="24"/>
        </w:rPr>
        <w:t>Professional Qualifications</w:t>
      </w:r>
    </w:p>
    <w:p w14:paraId="7E16B9F8" w14:textId="77777777" w:rsidR="00A11063" w:rsidRPr="00A11063" w:rsidRDefault="00A11063" w:rsidP="00A11063">
      <w:pPr>
        <w:ind w:left="360"/>
        <w:jc w:val="both"/>
        <w:rPr>
          <w:rFonts w:ascii="Arial" w:hAnsi="Arial" w:cs="Arial"/>
          <w:sz w:val="24"/>
          <w:szCs w:val="24"/>
        </w:rPr>
      </w:pPr>
      <w:r w:rsidRPr="00A11063">
        <w:rPr>
          <w:rFonts w:ascii="Arial" w:hAnsi="Arial" w:cs="Arial"/>
          <w:sz w:val="24"/>
          <w:szCs w:val="24"/>
        </w:rPr>
        <w:t xml:space="preserve">Membership of professional bodies or learned societies usually requires the candidate to have achieved, through formal training or work experience, a level of expertise which can be equated to that achieved by an honours degree student. The NWCDTP will accept such a professional qualification providing the candidate has also undertaken three years' subsequent full-time relevant professional work experience. </w:t>
      </w:r>
    </w:p>
    <w:p w14:paraId="58E04FD1" w14:textId="77777777" w:rsidR="00A11063" w:rsidRPr="00A11063" w:rsidRDefault="00A11063" w:rsidP="00A11063">
      <w:pPr>
        <w:ind w:left="360"/>
        <w:jc w:val="both"/>
        <w:rPr>
          <w:rFonts w:ascii="Arial" w:hAnsi="Arial" w:cs="Arial"/>
          <w:sz w:val="24"/>
          <w:szCs w:val="24"/>
        </w:rPr>
      </w:pPr>
      <w:r w:rsidRPr="00A11063">
        <w:rPr>
          <w:rFonts w:ascii="Arial" w:hAnsi="Arial" w:cs="Arial"/>
          <w:b/>
          <w:bCs/>
          <w:i/>
          <w:iCs/>
          <w:sz w:val="24"/>
          <w:szCs w:val="24"/>
        </w:rPr>
        <w:t>Non-UK Qualifications</w:t>
      </w:r>
      <w:r w:rsidRPr="00A11063">
        <w:rPr>
          <w:rFonts w:ascii="Arial" w:hAnsi="Arial" w:cs="Arial"/>
          <w:sz w:val="24"/>
          <w:szCs w:val="24"/>
        </w:rPr>
        <w:t xml:space="preserve"> </w:t>
      </w:r>
    </w:p>
    <w:p w14:paraId="6A633562" w14:textId="3A4A8BC1" w:rsidR="00A11063" w:rsidRPr="00A11063" w:rsidRDefault="00A11063" w:rsidP="00A11063">
      <w:pPr>
        <w:ind w:left="360"/>
        <w:jc w:val="both"/>
        <w:rPr>
          <w:rFonts w:ascii="Arial" w:hAnsi="Arial" w:cs="Arial"/>
          <w:sz w:val="24"/>
          <w:szCs w:val="24"/>
        </w:rPr>
      </w:pPr>
      <w:r w:rsidRPr="00A11063">
        <w:rPr>
          <w:rFonts w:ascii="Arial" w:hAnsi="Arial" w:cs="Arial"/>
          <w:sz w:val="24"/>
          <w:szCs w:val="24"/>
        </w:rPr>
        <w:t xml:space="preserve">Qualifications which have been attained outside the UK will need to be equated to the UK honours degree standard. Assessments are based on the British Council's NARIC guide. Candidates should be aware that whilst a higher education institution may accept a non-UK qualification for entry to the degree course at the institution, the institution will be required to assess whether the </w:t>
      </w:r>
      <w:r w:rsidRPr="00A11063">
        <w:rPr>
          <w:rFonts w:ascii="Arial" w:hAnsi="Arial" w:cs="Arial"/>
          <w:sz w:val="24"/>
          <w:szCs w:val="24"/>
        </w:rPr>
        <w:lastRenderedPageBreak/>
        <w:t>qualification is of sufficient standard for an AHRC award. For non-UK qualifications, transcripts in English as well as details in the original language must be provided with the application form.</w:t>
      </w:r>
    </w:p>
    <w:p w14:paraId="62C020BF" w14:textId="77777777" w:rsidR="00A11063" w:rsidRPr="00A11063" w:rsidRDefault="00A11063" w:rsidP="00A11063">
      <w:pPr>
        <w:ind w:left="360"/>
        <w:jc w:val="both"/>
        <w:rPr>
          <w:rFonts w:ascii="Arial" w:hAnsi="Arial" w:cs="Arial"/>
          <w:b/>
          <w:sz w:val="24"/>
          <w:szCs w:val="24"/>
        </w:rPr>
      </w:pPr>
      <w:r w:rsidRPr="00A11063">
        <w:rPr>
          <w:rFonts w:ascii="Arial" w:hAnsi="Arial" w:cs="Arial"/>
          <w:b/>
          <w:sz w:val="24"/>
          <w:szCs w:val="24"/>
        </w:rPr>
        <w:t xml:space="preserve">Candidates who have already gained or completed the requirements for a doctoral degree in any subject, however funded, are not eligible to apply for NWCDTP funding. </w:t>
      </w:r>
    </w:p>
    <w:p w14:paraId="61BC2C5D" w14:textId="1D69110F" w:rsidR="00A11063" w:rsidRPr="00A11063" w:rsidRDefault="00A11063" w:rsidP="00A11063">
      <w:pPr>
        <w:ind w:left="360"/>
        <w:jc w:val="both"/>
        <w:rPr>
          <w:rFonts w:ascii="Arial" w:hAnsi="Arial" w:cs="Arial"/>
          <w:sz w:val="24"/>
          <w:szCs w:val="24"/>
        </w:rPr>
      </w:pPr>
      <w:r w:rsidRPr="00A11063">
        <w:rPr>
          <w:rFonts w:ascii="Arial" w:hAnsi="Arial" w:cs="Arial"/>
          <w:sz w:val="24"/>
          <w:szCs w:val="24"/>
        </w:rPr>
        <w:t xml:space="preserve">Candidates are required to declare whether they have already been enrolled in a PhD programme before and provide an explanation for not having complete it.  </w:t>
      </w:r>
    </w:p>
    <w:p w14:paraId="7E819E69" w14:textId="77777777" w:rsidR="004B358D" w:rsidRDefault="004B358D" w:rsidP="000E13E8">
      <w:pPr>
        <w:ind w:left="360"/>
        <w:jc w:val="both"/>
        <w:rPr>
          <w:rFonts w:ascii="Arial" w:hAnsi="Arial" w:cs="Arial"/>
          <w:b/>
          <w:sz w:val="24"/>
          <w:szCs w:val="24"/>
          <w:u w:val="single"/>
        </w:rPr>
      </w:pPr>
    </w:p>
    <w:p w14:paraId="62EA8BCC" w14:textId="30CB3373" w:rsidR="00F46A48" w:rsidRPr="007A309C" w:rsidRDefault="00F46A48" w:rsidP="000E13E8">
      <w:pPr>
        <w:ind w:left="360"/>
        <w:jc w:val="both"/>
        <w:rPr>
          <w:rFonts w:ascii="Arial" w:hAnsi="Arial" w:cs="Arial"/>
          <w:b/>
          <w:sz w:val="24"/>
          <w:szCs w:val="24"/>
          <w:u w:val="single"/>
        </w:rPr>
      </w:pPr>
      <w:r w:rsidRPr="007A309C">
        <w:rPr>
          <w:rFonts w:ascii="Arial" w:hAnsi="Arial" w:cs="Arial"/>
          <w:b/>
          <w:sz w:val="24"/>
          <w:szCs w:val="24"/>
          <w:u w:val="single"/>
        </w:rPr>
        <w:t>Residential eligibility</w:t>
      </w:r>
      <w:r w:rsidR="000E13E8" w:rsidRPr="007A309C">
        <w:rPr>
          <w:rFonts w:ascii="Arial" w:hAnsi="Arial" w:cs="Arial"/>
          <w:b/>
          <w:sz w:val="24"/>
          <w:szCs w:val="24"/>
          <w:u w:val="single"/>
        </w:rPr>
        <w:t>:</w:t>
      </w:r>
    </w:p>
    <w:p w14:paraId="5B020F70" w14:textId="77777777" w:rsidR="00F46A48" w:rsidRPr="003F5ED9" w:rsidRDefault="00B164C3" w:rsidP="000E13E8">
      <w:pPr>
        <w:ind w:left="360"/>
        <w:jc w:val="both"/>
        <w:rPr>
          <w:rFonts w:ascii="Arial" w:hAnsi="Arial" w:cs="Arial"/>
          <w:sz w:val="24"/>
          <w:szCs w:val="24"/>
        </w:rPr>
      </w:pPr>
      <w:r w:rsidRPr="003F5ED9">
        <w:rPr>
          <w:rFonts w:ascii="Arial" w:hAnsi="Arial" w:cs="Arial"/>
          <w:sz w:val="24"/>
          <w:szCs w:val="24"/>
        </w:rPr>
        <w:t xml:space="preserve">The legal basis for defining residence eligibility for postgraduate training awards is set down in the Education (Fees and Awards) Regulations 1991. The guidance below is based on the Regulations and on guidance produced by the Department for Education and Skills (DfES): Candidates for awards must have a relevant connection with the United Kingdom. A relevant connection may be established if, at the start of the course: </w:t>
      </w:r>
    </w:p>
    <w:p w14:paraId="79171EF7" w14:textId="77777777" w:rsidR="00F46A48" w:rsidRPr="003F5ED9" w:rsidRDefault="00B164C3" w:rsidP="000E13E8">
      <w:pPr>
        <w:pStyle w:val="ListParagraph"/>
        <w:numPr>
          <w:ilvl w:val="0"/>
          <w:numId w:val="1"/>
        </w:numPr>
        <w:jc w:val="both"/>
        <w:rPr>
          <w:rFonts w:ascii="Arial" w:hAnsi="Arial" w:cs="Arial"/>
          <w:sz w:val="24"/>
          <w:szCs w:val="24"/>
        </w:rPr>
      </w:pPr>
      <w:r w:rsidRPr="003F5ED9">
        <w:rPr>
          <w:rFonts w:ascii="Arial" w:hAnsi="Arial" w:cs="Arial"/>
          <w:sz w:val="24"/>
          <w:szCs w:val="24"/>
        </w:rPr>
        <w:t xml:space="preserve">The student has been ordinarily resident in the UK throughout the 3-year period preceding the date of application for an award, and </w:t>
      </w:r>
    </w:p>
    <w:p w14:paraId="070BDD6C" w14:textId="77777777" w:rsidR="00F46A48" w:rsidRPr="003F5ED9" w:rsidRDefault="00B164C3" w:rsidP="000E13E8">
      <w:pPr>
        <w:pStyle w:val="ListParagraph"/>
        <w:numPr>
          <w:ilvl w:val="0"/>
          <w:numId w:val="1"/>
        </w:numPr>
        <w:jc w:val="both"/>
        <w:rPr>
          <w:rFonts w:ascii="Arial" w:hAnsi="Arial" w:cs="Arial"/>
          <w:sz w:val="24"/>
          <w:szCs w:val="24"/>
        </w:rPr>
      </w:pPr>
      <w:r w:rsidRPr="003F5ED9">
        <w:rPr>
          <w:rFonts w:ascii="Arial" w:hAnsi="Arial" w:cs="Arial"/>
          <w:sz w:val="24"/>
          <w:szCs w:val="24"/>
        </w:rPr>
        <w:t>Has not been resident in the UK, during any part of that 3-year period wholly or mainly for the purposes of full-time educatio</w:t>
      </w:r>
      <w:r w:rsidR="00F46A48" w:rsidRPr="003F5ED9">
        <w:rPr>
          <w:rFonts w:ascii="Arial" w:hAnsi="Arial" w:cs="Arial"/>
          <w:sz w:val="24"/>
          <w:szCs w:val="24"/>
        </w:rPr>
        <w:t>n (EU students – see below) and</w:t>
      </w:r>
    </w:p>
    <w:p w14:paraId="6D3A3D17" w14:textId="35DF6B1C" w:rsidR="00A04140" w:rsidRDefault="00B164C3" w:rsidP="000E13E8">
      <w:pPr>
        <w:pStyle w:val="ListParagraph"/>
        <w:numPr>
          <w:ilvl w:val="0"/>
          <w:numId w:val="1"/>
        </w:numPr>
        <w:jc w:val="both"/>
        <w:rPr>
          <w:rFonts w:ascii="Arial" w:hAnsi="Arial" w:cs="Arial"/>
          <w:sz w:val="24"/>
          <w:szCs w:val="24"/>
        </w:rPr>
      </w:pPr>
      <w:r w:rsidRPr="003F5ED9">
        <w:rPr>
          <w:rFonts w:ascii="Arial" w:hAnsi="Arial" w:cs="Arial"/>
          <w:sz w:val="24"/>
          <w:szCs w:val="24"/>
        </w:rPr>
        <w:t xml:space="preserve">Has settled status in the UK within the meaning of the Immigration Act 1971 (i.e. is not subject to any restriction on the period for which he/she may stay). </w:t>
      </w:r>
      <w:r w:rsidR="00CD0212" w:rsidRPr="003F5ED9">
        <w:rPr>
          <w:rFonts w:ascii="Arial" w:hAnsi="Arial" w:cs="Arial"/>
          <w:sz w:val="24"/>
          <w:szCs w:val="24"/>
        </w:rPr>
        <w:t xml:space="preserve"> </w:t>
      </w:r>
    </w:p>
    <w:p w14:paraId="6E4698C8" w14:textId="77777777" w:rsidR="00A04140" w:rsidRDefault="00A04140" w:rsidP="00A04140">
      <w:pPr>
        <w:pStyle w:val="ListParagraph"/>
        <w:jc w:val="both"/>
        <w:rPr>
          <w:rFonts w:ascii="Arial" w:hAnsi="Arial" w:cs="Arial"/>
          <w:sz w:val="24"/>
          <w:szCs w:val="24"/>
        </w:rPr>
      </w:pPr>
    </w:p>
    <w:p w14:paraId="2560338F" w14:textId="77777777" w:rsidR="00F46A48" w:rsidRPr="003F5ED9" w:rsidRDefault="00B164C3" w:rsidP="00A04140">
      <w:pPr>
        <w:pStyle w:val="ListParagraph"/>
        <w:jc w:val="both"/>
        <w:rPr>
          <w:rFonts w:ascii="Arial" w:hAnsi="Arial" w:cs="Arial"/>
          <w:sz w:val="24"/>
          <w:szCs w:val="24"/>
        </w:rPr>
      </w:pPr>
      <w:r w:rsidRPr="003F5ED9">
        <w:rPr>
          <w:rFonts w:ascii="Arial" w:hAnsi="Arial" w:cs="Arial"/>
          <w:sz w:val="24"/>
          <w:szCs w:val="24"/>
        </w:rPr>
        <w:t>Candidates who meet all three of the above criteria may apply for a full award. A relevant connection may be established for an EU student if the student has been resident in the UK throughout the 3-year period preceding the start of the course, even if for purposes of full-time</w:t>
      </w:r>
      <w:r w:rsidR="00F46A48" w:rsidRPr="003F5ED9">
        <w:rPr>
          <w:rFonts w:ascii="Arial" w:hAnsi="Arial" w:cs="Arial"/>
          <w:sz w:val="24"/>
          <w:szCs w:val="24"/>
        </w:rPr>
        <w:t xml:space="preserve"> </w:t>
      </w:r>
      <w:r w:rsidRPr="003F5ED9">
        <w:rPr>
          <w:rFonts w:ascii="Arial" w:hAnsi="Arial" w:cs="Arial"/>
          <w:sz w:val="24"/>
          <w:szCs w:val="24"/>
        </w:rPr>
        <w:t xml:space="preserve">education. EU students in this situation may apply for a full award. EU Students who have not been ordinarily resident in the UK for the last three years may apply for a fees only award. Non-EU students who have not been ordinarily resident in the UK for the last three years are not eligible to apply. </w:t>
      </w:r>
    </w:p>
    <w:p w14:paraId="76A6B503" w14:textId="4DA727F7" w:rsidR="000E13E8" w:rsidRDefault="000E13E8" w:rsidP="000E13E8">
      <w:pPr>
        <w:jc w:val="both"/>
        <w:rPr>
          <w:rFonts w:ascii="Arial" w:hAnsi="Arial" w:cs="Arial"/>
          <w:b/>
          <w:sz w:val="24"/>
          <w:szCs w:val="24"/>
          <w:u w:val="single"/>
        </w:rPr>
      </w:pPr>
    </w:p>
    <w:p w14:paraId="20B51875" w14:textId="5E77FF4B" w:rsidR="004B358D" w:rsidRDefault="004B358D" w:rsidP="000E13E8">
      <w:pPr>
        <w:jc w:val="both"/>
        <w:rPr>
          <w:rFonts w:ascii="Arial" w:hAnsi="Arial" w:cs="Arial"/>
          <w:b/>
          <w:sz w:val="24"/>
          <w:szCs w:val="24"/>
          <w:u w:val="single"/>
        </w:rPr>
      </w:pPr>
    </w:p>
    <w:p w14:paraId="3C89C254" w14:textId="0BF0E171" w:rsidR="004B358D" w:rsidRDefault="004B358D" w:rsidP="000E13E8">
      <w:pPr>
        <w:jc w:val="both"/>
        <w:rPr>
          <w:rFonts w:ascii="Arial" w:hAnsi="Arial" w:cs="Arial"/>
          <w:b/>
          <w:sz w:val="24"/>
          <w:szCs w:val="24"/>
          <w:u w:val="single"/>
        </w:rPr>
      </w:pPr>
    </w:p>
    <w:p w14:paraId="3305661F" w14:textId="77777777" w:rsidR="004B358D" w:rsidRPr="003F5ED9" w:rsidRDefault="004B358D" w:rsidP="000E13E8">
      <w:pPr>
        <w:jc w:val="both"/>
        <w:rPr>
          <w:rFonts w:ascii="Arial" w:hAnsi="Arial" w:cs="Arial"/>
          <w:b/>
          <w:sz w:val="24"/>
          <w:szCs w:val="24"/>
          <w:u w:val="single"/>
        </w:rPr>
      </w:pPr>
    </w:p>
    <w:p w14:paraId="747B198A" w14:textId="77777777" w:rsidR="00F46A48" w:rsidRPr="003F5ED9" w:rsidRDefault="00B164C3" w:rsidP="000E13E8">
      <w:pPr>
        <w:jc w:val="both"/>
        <w:rPr>
          <w:rFonts w:ascii="Arial" w:hAnsi="Arial" w:cs="Arial"/>
          <w:b/>
          <w:sz w:val="24"/>
          <w:szCs w:val="24"/>
          <w:u w:val="single"/>
        </w:rPr>
      </w:pPr>
      <w:r w:rsidRPr="003F5ED9">
        <w:rPr>
          <w:rFonts w:ascii="Arial" w:hAnsi="Arial" w:cs="Arial"/>
          <w:b/>
          <w:sz w:val="24"/>
          <w:szCs w:val="24"/>
          <w:u w:val="single"/>
        </w:rPr>
        <w:t>Financial Basis of the Studentship</w:t>
      </w:r>
    </w:p>
    <w:p w14:paraId="318FC13D" w14:textId="37C19A80" w:rsidR="00F46A48" w:rsidRPr="003F5ED9" w:rsidRDefault="000E13E8" w:rsidP="006F774A">
      <w:pPr>
        <w:jc w:val="both"/>
        <w:rPr>
          <w:rFonts w:ascii="Arial" w:hAnsi="Arial" w:cs="Arial"/>
          <w:sz w:val="24"/>
          <w:szCs w:val="24"/>
        </w:rPr>
      </w:pPr>
      <w:r w:rsidRPr="003F5ED9">
        <w:rPr>
          <w:rFonts w:ascii="Arial" w:hAnsi="Arial" w:cs="Arial"/>
          <w:sz w:val="24"/>
          <w:szCs w:val="24"/>
        </w:rPr>
        <w:t>A NWC</w:t>
      </w:r>
      <w:r w:rsidR="00B164C3" w:rsidRPr="003F5ED9">
        <w:rPr>
          <w:rFonts w:ascii="Arial" w:hAnsi="Arial" w:cs="Arial"/>
          <w:sz w:val="24"/>
          <w:szCs w:val="24"/>
        </w:rPr>
        <w:t xml:space="preserve">DTP Studentship consists of: </w:t>
      </w:r>
    </w:p>
    <w:p w14:paraId="72F50F9B" w14:textId="77777777" w:rsidR="00F46A48" w:rsidRPr="003F5ED9" w:rsidRDefault="00B164C3" w:rsidP="000E13E8">
      <w:pPr>
        <w:pStyle w:val="ListParagraph"/>
        <w:numPr>
          <w:ilvl w:val="0"/>
          <w:numId w:val="1"/>
        </w:numPr>
        <w:jc w:val="both"/>
        <w:rPr>
          <w:rFonts w:ascii="Arial" w:hAnsi="Arial" w:cs="Arial"/>
          <w:sz w:val="24"/>
          <w:szCs w:val="24"/>
        </w:rPr>
      </w:pPr>
      <w:r w:rsidRPr="003F5ED9">
        <w:rPr>
          <w:rFonts w:ascii="Arial" w:hAnsi="Arial" w:cs="Arial"/>
          <w:sz w:val="24"/>
          <w:szCs w:val="24"/>
        </w:rPr>
        <w:t xml:space="preserve">Payment of academic fees, at the standard RCUK rate </w:t>
      </w:r>
      <w:r w:rsidR="00F00854">
        <w:rPr>
          <w:rFonts w:ascii="Arial" w:hAnsi="Arial" w:cs="Arial"/>
          <w:sz w:val="24"/>
          <w:szCs w:val="24"/>
        </w:rPr>
        <w:t>for 3.5 years</w:t>
      </w:r>
    </w:p>
    <w:p w14:paraId="3E64B454" w14:textId="77777777" w:rsidR="004367E5" w:rsidRDefault="000E13E8" w:rsidP="000E13E8">
      <w:pPr>
        <w:pStyle w:val="ListParagraph"/>
        <w:numPr>
          <w:ilvl w:val="0"/>
          <w:numId w:val="1"/>
        </w:numPr>
        <w:jc w:val="both"/>
        <w:rPr>
          <w:rFonts w:ascii="Arial" w:hAnsi="Arial" w:cs="Arial"/>
          <w:sz w:val="24"/>
          <w:szCs w:val="24"/>
        </w:rPr>
      </w:pPr>
      <w:r w:rsidRPr="004367E5">
        <w:rPr>
          <w:rFonts w:ascii="Arial" w:hAnsi="Arial" w:cs="Arial"/>
          <w:sz w:val="24"/>
          <w:szCs w:val="24"/>
        </w:rPr>
        <w:t>Maintenance Stipend (£</w:t>
      </w:r>
      <w:r w:rsidR="00F701CA">
        <w:rPr>
          <w:rFonts w:ascii="Arial" w:hAnsi="Arial" w:cs="Arial"/>
          <w:sz w:val="24"/>
          <w:szCs w:val="24"/>
        </w:rPr>
        <w:t>15,009</w:t>
      </w:r>
      <w:r w:rsidRPr="004367E5">
        <w:rPr>
          <w:rFonts w:ascii="Arial" w:hAnsi="Arial" w:cs="Arial"/>
          <w:sz w:val="24"/>
          <w:szCs w:val="24"/>
        </w:rPr>
        <w:t>,</w:t>
      </w:r>
      <w:r w:rsidR="00B164C3" w:rsidRPr="004367E5">
        <w:rPr>
          <w:rFonts w:ascii="Arial" w:hAnsi="Arial" w:cs="Arial"/>
          <w:sz w:val="24"/>
          <w:szCs w:val="24"/>
        </w:rPr>
        <w:t xml:space="preserve"> in 201</w:t>
      </w:r>
      <w:r w:rsidR="00F701CA">
        <w:rPr>
          <w:rFonts w:ascii="Arial" w:hAnsi="Arial" w:cs="Arial"/>
          <w:sz w:val="24"/>
          <w:szCs w:val="24"/>
        </w:rPr>
        <w:t>9/20</w:t>
      </w:r>
      <w:r w:rsidR="004367E5">
        <w:rPr>
          <w:rFonts w:ascii="Arial" w:hAnsi="Arial" w:cs="Arial"/>
          <w:sz w:val="24"/>
          <w:szCs w:val="24"/>
        </w:rPr>
        <w:t>)</w:t>
      </w:r>
      <w:r w:rsidR="00F00854">
        <w:rPr>
          <w:rFonts w:ascii="Arial" w:hAnsi="Arial" w:cs="Arial"/>
          <w:sz w:val="24"/>
          <w:szCs w:val="24"/>
        </w:rPr>
        <w:t xml:space="preserve"> for 3.5 years</w:t>
      </w:r>
    </w:p>
    <w:p w14:paraId="14D38542" w14:textId="52644FFE" w:rsidR="004B358D" w:rsidRDefault="00B164C3" w:rsidP="000E13E8">
      <w:pPr>
        <w:pStyle w:val="ListParagraph"/>
        <w:numPr>
          <w:ilvl w:val="0"/>
          <w:numId w:val="1"/>
        </w:numPr>
        <w:jc w:val="both"/>
        <w:rPr>
          <w:rFonts w:ascii="Arial" w:hAnsi="Arial" w:cs="Arial"/>
          <w:sz w:val="24"/>
          <w:szCs w:val="24"/>
        </w:rPr>
      </w:pPr>
      <w:r w:rsidRPr="004367E5">
        <w:rPr>
          <w:rFonts w:ascii="Arial" w:hAnsi="Arial" w:cs="Arial"/>
          <w:sz w:val="24"/>
          <w:szCs w:val="24"/>
        </w:rPr>
        <w:t xml:space="preserve">Access to a Research Training Support Grant (RTSG) </w:t>
      </w:r>
      <w:r w:rsidR="006F774A" w:rsidRPr="004367E5">
        <w:rPr>
          <w:rFonts w:ascii="Arial" w:hAnsi="Arial" w:cs="Arial"/>
          <w:sz w:val="24"/>
          <w:szCs w:val="24"/>
        </w:rPr>
        <w:t xml:space="preserve">fund </w:t>
      </w:r>
      <w:r w:rsidRPr="004367E5">
        <w:rPr>
          <w:rFonts w:ascii="Arial" w:hAnsi="Arial" w:cs="Arial"/>
          <w:sz w:val="24"/>
          <w:szCs w:val="24"/>
        </w:rPr>
        <w:t xml:space="preserve">for research related expenses including </w:t>
      </w:r>
      <w:r w:rsidR="006727CE">
        <w:rPr>
          <w:rFonts w:ascii="Arial" w:hAnsi="Arial" w:cs="Arial"/>
          <w:sz w:val="24"/>
          <w:szCs w:val="24"/>
        </w:rPr>
        <w:t>conference attendance,</w:t>
      </w:r>
      <w:r w:rsidR="006F774A" w:rsidRPr="004367E5">
        <w:rPr>
          <w:rFonts w:ascii="Arial" w:hAnsi="Arial" w:cs="Arial"/>
          <w:sz w:val="24"/>
          <w:szCs w:val="24"/>
        </w:rPr>
        <w:t xml:space="preserve"> fieldwork expenses</w:t>
      </w:r>
      <w:r w:rsidR="004B358D">
        <w:rPr>
          <w:rFonts w:ascii="Arial" w:hAnsi="Arial" w:cs="Arial"/>
          <w:sz w:val="24"/>
          <w:szCs w:val="24"/>
        </w:rPr>
        <w:t>.</w:t>
      </w:r>
      <w:r w:rsidR="006727CE">
        <w:rPr>
          <w:rFonts w:ascii="Arial" w:hAnsi="Arial" w:cs="Arial"/>
          <w:sz w:val="24"/>
          <w:szCs w:val="24"/>
        </w:rPr>
        <w:t xml:space="preserve"> </w:t>
      </w:r>
    </w:p>
    <w:p w14:paraId="3866E0A5" w14:textId="77BF1D6A" w:rsidR="006F774A" w:rsidRPr="004367E5" w:rsidRDefault="004B358D" w:rsidP="000E13E8">
      <w:pPr>
        <w:pStyle w:val="ListParagraph"/>
        <w:numPr>
          <w:ilvl w:val="0"/>
          <w:numId w:val="1"/>
        </w:numPr>
        <w:jc w:val="both"/>
        <w:rPr>
          <w:rFonts w:ascii="Arial" w:hAnsi="Arial" w:cs="Arial"/>
          <w:sz w:val="24"/>
          <w:szCs w:val="24"/>
        </w:rPr>
      </w:pPr>
      <w:r>
        <w:rPr>
          <w:rFonts w:ascii="Arial" w:hAnsi="Arial" w:cs="Arial"/>
          <w:sz w:val="24"/>
          <w:szCs w:val="24"/>
        </w:rPr>
        <w:t xml:space="preserve">Access to </w:t>
      </w:r>
      <w:r w:rsidR="006727CE">
        <w:rPr>
          <w:rFonts w:ascii="Arial" w:hAnsi="Arial" w:cs="Arial"/>
          <w:sz w:val="24"/>
          <w:szCs w:val="24"/>
        </w:rPr>
        <w:t xml:space="preserve">Overseas Institutional Visits </w:t>
      </w:r>
      <w:r>
        <w:rPr>
          <w:rFonts w:ascii="Arial" w:hAnsi="Arial" w:cs="Arial"/>
          <w:sz w:val="24"/>
          <w:szCs w:val="24"/>
        </w:rPr>
        <w:t xml:space="preserve">(OIV) </w:t>
      </w:r>
      <w:r w:rsidR="006727CE">
        <w:rPr>
          <w:rFonts w:ascii="Arial" w:hAnsi="Arial" w:cs="Arial"/>
          <w:sz w:val="24"/>
          <w:szCs w:val="24"/>
        </w:rPr>
        <w:t>and Placements</w:t>
      </w:r>
      <w:r w:rsidR="00B164C3" w:rsidRPr="004367E5">
        <w:rPr>
          <w:rFonts w:ascii="Arial" w:hAnsi="Arial" w:cs="Arial"/>
          <w:sz w:val="24"/>
          <w:szCs w:val="24"/>
        </w:rPr>
        <w:t>.</w:t>
      </w:r>
    </w:p>
    <w:p w14:paraId="5DC4E385" w14:textId="77777777" w:rsidR="004F61B3" w:rsidRDefault="006F774A" w:rsidP="003F5ED9">
      <w:pPr>
        <w:pStyle w:val="ListParagraph"/>
        <w:numPr>
          <w:ilvl w:val="0"/>
          <w:numId w:val="1"/>
        </w:numPr>
        <w:jc w:val="both"/>
        <w:rPr>
          <w:rFonts w:ascii="Arial" w:hAnsi="Arial" w:cs="Arial"/>
          <w:sz w:val="24"/>
          <w:szCs w:val="24"/>
        </w:rPr>
      </w:pPr>
      <w:r w:rsidRPr="003F5ED9">
        <w:rPr>
          <w:rFonts w:ascii="Arial" w:hAnsi="Arial" w:cs="Arial"/>
          <w:sz w:val="24"/>
          <w:szCs w:val="24"/>
        </w:rPr>
        <w:t>Access to a Cohort Development Fund (CDF) to support the wider cohort, in organising events such as conference, workshops, public engagement events etc…</w:t>
      </w:r>
    </w:p>
    <w:p w14:paraId="65594D64" w14:textId="77777777" w:rsidR="006727CE" w:rsidRPr="006727CE" w:rsidRDefault="006727CE" w:rsidP="006727CE">
      <w:pPr>
        <w:pStyle w:val="ListParagraph"/>
        <w:jc w:val="both"/>
        <w:rPr>
          <w:rFonts w:ascii="Arial" w:hAnsi="Arial" w:cs="Arial"/>
          <w:sz w:val="24"/>
          <w:szCs w:val="24"/>
        </w:rPr>
      </w:pPr>
    </w:p>
    <w:p w14:paraId="2DFADAA2" w14:textId="77777777" w:rsidR="00F46A48" w:rsidRPr="003F5ED9" w:rsidRDefault="00B164C3" w:rsidP="000E13E8">
      <w:pPr>
        <w:jc w:val="both"/>
        <w:rPr>
          <w:rFonts w:ascii="Arial" w:hAnsi="Arial" w:cs="Arial"/>
          <w:b/>
          <w:sz w:val="24"/>
          <w:szCs w:val="24"/>
          <w:u w:val="single"/>
        </w:rPr>
      </w:pPr>
      <w:r w:rsidRPr="003F5ED9">
        <w:rPr>
          <w:rFonts w:ascii="Arial" w:hAnsi="Arial" w:cs="Arial"/>
          <w:b/>
          <w:sz w:val="24"/>
          <w:szCs w:val="24"/>
          <w:u w:val="single"/>
        </w:rPr>
        <w:t xml:space="preserve">Contribution from the non-HEI partner organisation </w:t>
      </w:r>
    </w:p>
    <w:p w14:paraId="0BA24282" w14:textId="77777777" w:rsidR="00F46A48" w:rsidRPr="003F5ED9" w:rsidRDefault="00B164C3" w:rsidP="000E13E8">
      <w:pPr>
        <w:jc w:val="both"/>
        <w:rPr>
          <w:rFonts w:ascii="Arial" w:hAnsi="Arial" w:cs="Arial"/>
          <w:sz w:val="24"/>
          <w:szCs w:val="24"/>
        </w:rPr>
      </w:pPr>
      <w:r w:rsidRPr="003F5ED9">
        <w:rPr>
          <w:rFonts w:ascii="Arial" w:hAnsi="Arial" w:cs="Arial"/>
          <w:sz w:val="24"/>
          <w:szCs w:val="24"/>
        </w:rPr>
        <w:t xml:space="preserve">There are no compulsory financial contributions from the non-HEI partner organisation. If a non-HEI partner organisation wishes to contribute financially, the most appropriate financial arrangement for each project should be discussed and agreed with the partner prior to the submission of the application. </w:t>
      </w:r>
    </w:p>
    <w:p w14:paraId="6ADE3DE8" w14:textId="77777777" w:rsidR="00F46A48" w:rsidRPr="003F5ED9" w:rsidRDefault="00B164C3" w:rsidP="000E13E8">
      <w:pPr>
        <w:jc w:val="both"/>
        <w:rPr>
          <w:rFonts w:ascii="Arial" w:hAnsi="Arial" w:cs="Arial"/>
          <w:sz w:val="24"/>
          <w:szCs w:val="24"/>
        </w:rPr>
      </w:pPr>
      <w:r w:rsidRPr="003F5ED9">
        <w:rPr>
          <w:rFonts w:ascii="Arial" w:hAnsi="Arial" w:cs="Arial"/>
          <w:sz w:val="24"/>
          <w:szCs w:val="24"/>
        </w:rPr>
        <w:t xml:space="preserve">There are positive benefits to financial contributions from the partner as the stipend would be increased and as such is likely to attract higher quality candidates, particularly where experience of employment as well as an appropriate academic background is being sought. </w:t>
      </w:r>
    </w:p>
    <w:p w14:paraId="6AF9CE76" w14:textId="77777777" w:rsidR="00F46A48" w:rsidRPr="003F5ED9" w:rsidRDefault="00C348CB" w:rsidP="000E13E8">
      <w:pPr>
        <w:jc w:val="both"/>
        <w:rPr>
          <w:rFonts w:ascii="Arial" w:hAnsi="Arial" w:cs="Arial"/>
          <w:sz w:val="24"/>
          <w:szCs w:val="24"/>
        </w:rPr>
      </w:pPr>
      <w:r>
        <w:rPr>
          <w:rFonts w:ascii="Arial" w:hAnsi="Arial" w:cs="Arial"/>
          <w:sz w:val="24"/>
          <w:szCs w:val="24"/>
        </w:rPr>
        <w:t xml:space="preserve">If the CDA project requires a significant amount of travel, the </w:t>
      </w:r>
      <w:r w:rsidR="00C275A2">
        <w:rPr>
          <w:rFonts w:ascii="Arial" w:hAnsi="Arial" w:cs="Arial"/>
          <w:sz w:val="24"/>
          <w:szCs w:val="24"/>
        </w:rPr>
        <w:t>non-HEI partner</w:t>
      </w:r>
      <w:r>
        <w:rPr>
          <w:rFonts w:ascii="Arial" w:hAnsi="Arial" w:cs="Arial"/>
          <w:sz w:val="24"/>
          <w:szCs w:val="24"/>
        </w:rPr>
        <w:t xml:space="preserve"> organisation </w:t>
      </w:r>
      <w:r w:rsidR="00C275A2">
        <w:rPr>
          <w:rFonts w:ascii="Arial" w:hAnsi="Arial" w:cs="Arial"/>
          <w:sz w:val="24"/>
          <w:szCs w:val="24"/>
        </w:rPr>
        <w:t xml:space="preserve">will be asked to make a contribution towards </w:t>
      </w:r>
      <w:r w:rsidR="00B164C3" w:rsidRPr="003F5ED9">
        <w:rPr>
          <w:rFonts w:ascii="Arial" w:hAnsi="Arial" w:cs="Arial"/>
          <w:sz w:val="24"/>
          <w:szCs w:val="24"/>
        </w:rPr>
        <w:t>the travel, subsistence and accommodation costs incurred by the student associated with visits to the non-HEI partner organisation.</w:t>
      </w:r>
    </w:p>
    <w:p w14:paraId="0C727557" w14:textId="52009934" w:rsidR="00F46A48" w:rsidRPr="003F5ED9" w:rsidRDefault="00B164C3" w:rsidP="000E13E8">
      <w:pPr>
        <w:jc w:val="both"/>
        <w:rPr>
          <w:rFonts w:ascii="Arial" w:hAnsi="Arial" w:cs="Arial"/>
          <w:sz w:val="24"/>
          <w:szCs w:val="24"/>
        </w:rPr>
      </w:pPr>
      <w:r w:rsidRPr="003F5ED9">
        <w:rPr>
          <w:rFonts w:ascii="Arial" w:hAnsi="Arial" w:cs="Arial"/>
          <w:sz w:val="24"/>
          <w:szCs w:val="24"/>
        </w:rPr>
        <w:t xml:space="preserve">In kind contributions would </w:t>
      </w:r>
      <w:r w:rsidR="00F00854">
        <w:rPr>
          <w:rFonts w:ascii="Arial" w:hAnsi="Arial" w:cs="Arial"/>
          <w:sz w:val="24"/>
          <w:szCs w:val="24"/>
        </w:rPr>
        <w:t>include</w:t>
      </w:r>
      <w:r w:rsidR="00F00854" w:rsidRPr="003F5ED9">
        <w:rPr>
          <w:rFonts w:ascii="Arial" w:hAnsi="Arial" w:cs="Arial"/>
          <w:sz w:val="24"/>
          <w:szCs w:val="24"/>
        </w:rPr>
        <w:t xml:space="preserve"> </w:t>
      </w:r>
      <w:r w:rsidRPr="003F5ED9">
        <w:rPr>
          <w:rFonts w:ascii="Arial" w:hAnsi="Arial" w:cs="Arial"/>
          <w:sz w:val="24"/>
          <w:szCs w:val="24"/>
        </w:rPr>
        <w:t xml:space="preserve">resources such as office space at the non-HEI partner organisation’s offices, provision of specialist training courses, access to data and resources, for example. </w:t>
      </w:r>
    </w:p>
    <w:p w14:paraId="1E0C3072" w14:textId="0ACFAB02" w:rsidR="00F46A48" w:rsidRPr="003F5ED9" w:rsidRDefault="00B164C3" w:rsidP="000E13E8">
      <w:pPr>
        <w:jc w:val="both"/>
        <w:rPr>
          <w:rFonts w:ascii="Arial" w:hAnsi="Arial" w:cs="Arial"/>
          <w:sz w:val="24"/>
          <w:szCs w:val="24"/>
        </w:rPr>
      </w:pPr>
      <w:r w:rsidRPr="003F5ED9">
        <w:rPr>
          <w:rFonts w:ascii="Arial" w:hAnsi="Arial" w:cs="Arial"/>
          <w:sz w:val="24"/>
          <w:szCs w:val="24"/>
        </w:rPr>
        <w:t>Supervision costs from the non-academic partner do not count as an in kind cont</w:t>
      </w:r>
      <w:r w:rsidR="00C275A2">
        <w:rPr>
          <w:rFonts w:ascii="Arial" w:hAnsi="Arial" w:cs="Arial"/>
          <w:sz w:val="24"/>
          <w:szCs w:val="24"/>
        </w:rPr>
        <w:t>ribution</w:t>
      </w:r>
      <w:r w:rsidRPr="003F5ED9">
        <w:rPr>
          <w:rFonts w:ascii="Arial" w:hAnsi="Arial" w:cs="Arial"/>
          <w:sz w:val="24"/>
          <w:szCs w:val="24"/>
        </w:rPr>
        <w:t xml:space="preserve">. These are basic expectations from the partner, so </w:t>
      </w:r>
      <w:r w:rsidR="00F46A48" w:rsidRPr="003F5ED9">
        <w:rPr>
          <w:rFonts w:ascii="Arial" w:hAnsi="Arial" w:cs="Arial"/>
          <w:sz w:val="24"/>
          <w:szCs w:val="24"/>
        </w:rPr>
        <w:t xml:space="preserve">cannot count as in-kind. </w:t>
      </w:r>
      <w:r w:rsidRPr="003F5ED9">
        <w:rPr>
          <w:rFonts w:ascii="Arial" w:hAnsi="Arial" w:cs="Arial"/>
          <w:sz w:val="24"/>
          <w:szCs w:val="24"/>
        </w:rPr>
        <w:t xml:space="preserve">If the partner wishes to contribute financially, details of payments/invoices should be arranged on an </w:t>
      </w:r>
      <w:r w:rsidRPr="00C275A2">
        <w:rPr>
          <w:rFonts w:ascii="Arial" w:hAnsi="Arial" w:cs="Arial"/>
          <w:i/>
          <w:sz w:val="24"/>
          <w:szCs w:val="24"/>
        </w:rPr>
        <w:t>ad</w:t>
      </w:r>
      <w:r w:rsidR="00467A69">
        <w:rPr>
          <w:rFonts w:ascii="Arial" w:hAnsi="Arial" w:cs="Arial"/>
          <w:i/>
          <w:sz w:val="24"/>
          <w:szCs w:val="24"/>
        </w:rPr>
        <w:t xml:space="preserve"> </w:t>
      </w:r>
      <w:r w:rsidRPr="00C275A2">
        <w:rPr>
          <w:rFonts w:ascii="Arial" w:hAnsi="Arial" w:cs="Arial"/>
          <w:i/>
          <w:sz w:val="24"/>
          <w:szCs w:val="24"/>
        </w:rPr>
        <w:t>hoc</w:t>
      </w:r>
      <w:r w:rsidRPr="003F5ED9">
        <w:rPr>
          <w:rFonts w:ascii="Arial" w:hAnsi="Arial" w:cs="Arial"/>
          <w:sz w:val="24"/>
          <w:szCs w:val="24"/>
        </w:rPr>
        <w:t xml:space="preserve"> basis with the school where the student will be based, and the details of the process should be part of the formal agreement with the partner, if the application is successful. Please note that the financial and/or in kind contribution of the partner organisation will be assessed during the competition on a </w:t>
      </w:r>
      <w:r w:rsidRPr="003F5ED9">
        <w:rPr>
          <w:rFonts w:ascii="Arial" w:hAnsi="Arial" w:cs="Arial"/>
          <w:sz w:val="24"/>
          <w:szCs w:val="24"/>
        </w:rPr>
        <w:lastRenderedPageBreak/>
        <w:t xml:space="preserve">case by case basis, taking into account the sector and scale of the partner organisation. </w:t>
      </w:r>
    </w:p>
    <w:p w14:paraId="54AB54D6" w14:textId="77777777" w:rsidR="00F46A48" w:rsidRPr="006F774A" w:rsidRDefault="00B164C3" w:rsidP="000E13E8">
      <w:pPr>
        <w:jc w:val="both"/>
        <w:rPr>
          <w:b/>
          <w:sz w:val="28"/>
          <w:u w:val="single"/>
        </w:rPr>
      </w:pPr>
      <w:r w:rsidRPr="006F774A">
        <w:rPr>
          <w:b/>
          <w:sz w:val="28"/>
          <w:u w:val="single"/>
        </w:rPr>
        <w:t xml:space="preserve">Formal Agreement </w:t>
      </w:r>
    </w:p>
    <w:p w14:paraId="5EC88F55" w14:textId="16D9EF99" w:rsidR="004B358D" w:rsidRDefault="00B164C3" w:rsidP="000E13E8">
      <w:pPr>
        <w:jc w:val="both"/>
        <w:rPr>
          <w:rStyle w:val="Hyperlink"/>
          <w:rFonts w:ascii="Arial" w:hAnsi="Arial" w:cs="Arial"/>
          <w:sz w:val="24"/>
          <w:szCs w:val="24"/>
        </w:rPr>
      </w:pPr>
      <w:r w:rsidRPr="00BB01B7">
        <w:rPr>
          <w:rFonts w:ascii="Arial" w:hAnsi="Arial" w:cs="Arial"/>
          <w:sz w:val="24"/>
          <w:szCs w:val="24"/>
        </w:rPr>
        <w:t>Once a student has been appointed, a signed formal agreement must be produced between the non-HEI partner and the University at which the student will be based. The academic applicant (i.e. the primary supervisor) is responsible for pursuing t</w:t>
      </w:r>
      <w:r w:rsidR="001A55BA">
        <w:rPr>
          <w:rFonts w:ascii="Arial" w:hAnsi="Arial" w:cs="Arial"/>
          <w:sz w:val="24"/>
          <w:szCs w:val="24"/>
        </w:rPr>
        <w:t>his, with the support of their U</w:t>
      </w:r>
      <w:r w:rsidRPr="00BB01B7">
        <w:rPr>
          <w:rFonts w:ascii="Arial" w:hAnsi="Arial" w:cs="Arial"/>
          <w:sz w:val="24"/>
          <w:szCs w:val="24"/>
        </w:rPr>
        <w:t>niversity’s contracts team. This agreement must b</w:t>
      </w:r>
      <w:r w:rsidR="00F46A48" w:rsidRPr="00BB01B7">
        <w:rPr>
          <w:rFonts w:ascii="Arial" w:hAnsi="Arial" w:cs="Arial"/>
          <w:sz w:val="24"/>
          <w:szCs w:val="24"/>
        </w:rPr>
        <w:t>e finalised and sent to the NWC</w:t>
      </w:r>
      <w:r w:rsidRPr="00BB01B7">
        <w:rPr>
          <w:rFonts w:ascii="Arial" w:hAnsi="Arial" w:cs="Arial"/>
          <w:sz w:val="24"/>
          <w:szCs w:val="24"/>
        </w:rPr>
        <w:t>DTP prior to the commencement of the stu</w:t>
      </w:r>
      <w:r w:rsidR="00F46A48" w:rsidRPr="00BB01B7">
        <w:rPr>
          <w:rFonts w:ascii="Arial" w:hAnsi="Arial" w:cs="Arial"/>
          <w:sz w:val="24"/>
          <w:szCs w:val="24"/>
        </w:rPr>
        <w:t>dent’s programme in October 20</w:t>
      </w:r>
      <w:r w:rsidR="00C93817">
        <w:rPr>
          <w:rFonts w:ascii="Arial" w:hAnsi="Arial" w:cs="Arial"/>
          <w:sz w:val="24"/>
          <w:szCs w:val="24"/>
        </w:rPr>
        <w:t>20</w:t>
      </w:r>
      <w:r w:rsidRPr="00BB01B7">
        <w:rPr>
          <w:rFonts w:ascii="Arial" w:hAnsi="Arial" w:cs="Arial"/>
          <w:sz w:val="24"/>
          <w:szCs w:val="24"/>
        </w:rPr>
        <w:t>. Please s</w:t>
      </w:r>
      <w:r w:rsidR="00900F65" w:rsidRPr="00BB01B7">
        <w:rPr>
          <w:rFonts w:ascii="Arial" w:hAnsi="Arial" w:cs="Arial"/>
          <w:sz w:val="24"/>
          <w:szCs w:val="24"/>
        </w:rPr>
        <w:t>ubmit any queries about the NWC</w:t>
      </w:r>
      <w:r w:rsidRPr="00BB01B7">
        <w:rPr>
          <w:rFonts w:ascii="Arial" w:hAnsi="Arial" w:cs="Arial"/>
          <w:sz w:val="24"/>
          <w:szCs w:val="24"/>
        </w:rPr>
        <w:t>D</w:t>
      </w:r>
      <w:r w:rsidR="00900F65" w:rsidRPr="00BB01B7">
        <w:rPr>
          <w:rFonts w:ascii="Arial" w:hAnsi="Arial" w:cs="Arial"/>
          <w:sz w:val="24"/>
          <w:szCs w:val="24"/>
        </w:rPr>
        <w:t xml:space="preserve">TP CDA </w:t>
      </w:r>
      <w:r w:rsidRPr="00BB01B7">
        <w:rPr>
          <w:rFonts w:ascii="Arial" w:hAnsi="Arial" w:cs="Arial"/>
          <w:sz w:val="24"/>
          <w:szCs w:val="24"/>
        </w:rPr>
        <w:t xml:space="preserve">Studentship Competition to </w:t>
      </w:r>
      <w:hyperlink r:id="rId12" w:history="1">
        <w:r w:rsidR="00900F65" w:rsidRPr="00F00854">
          <w:rPr>
            <w:rStyle w:val="Hyperlink"/>
            <w:rFonts w:ascii="Arial" w:hAnsi="Arial" w:cs="Arial"/>
            <w:sz w:val="24"/>
            <w:szCs w:val="24"/>
          </w:rPr>
          <w:t>nwcdtp@manchester.ac.uk</w:t>
        </w:r>
      </w:hyperlink>
      <w:r w:rsidR="005F4F25" w:rsidRPr="00F00854">
        <w:rPr>
          <w:rStyle w:val="Hyperlink"/>
          <w:rFonts w:ascii="Arial" w:hAnsi="Arial" w:cs="Arial"/>
          <w:sz w:val="24"/>
          <w:szCs w:val="24"/>
        </w:rPr>
        <w:t xml:space="preserve">. </w:t>
      </w:r>
    </w:p>
    <w:p w14:paraId="4BE28443" w14:textId="6D5DA67A" w:rsidR="00900F65" w:rsidRPr="007A309C" w:rsidRDefault="004B358D" w:rsidP="000E13E8">
      <w:pPr>
        <w:jc w:val="both"/>
        <w:rPr>
          <w:rStyle w:val="Hyperlink"/>
          <w:rFonts w:ascii="Arial" w:hAnsi="Arial" w:cs="Arial"/>
          <w:i/>
          <w:sz w:val="24"/>
          <w:szCs w:val="24"/>
        </w:rPr>
      </w:pPr>
      <w:r w:rsidRPr="007A309C">
        <w:rPr>
          <w:rStyle w:val="Hyperlink"/>
          <w:rFonts w:ascii="Arial" w:hAnsi="Arial" w:cs="Arial"/>
          <w:i/>
          <w:sz w:val="24"/>
          <w:szCs w:val="24"/>
        </w:rPr>
        <w:t>N.</w:t>
      </w:r>
      <w:r w:rsidRPr="007A309C">
        <w:rPr>
          <w:rStyle w:val="Hyperlink"/>
          <w:rFonts w:ascii="Arial" w:hAnsi="Arial" w:cs="Arial"/>
          <w:i/>
          <w:sz w:val="24"/>
          <w:szCs w:val="24"/>
          <w:u w:val="none"/>
        </w:rPr>
        <w:t xml:space="preserve">B </w:t>
      </w:r>
      <w:r w:rsidR="00F00854" w:rsidRPr="007A309C">
        <w:rPr>
          <w:rFonts w:ascii="Arial" w:hAnsi="Arial" w:cs="Arial"/>
          <w:i/>
          <w:sz w:val="24"/>
          <w:szCs w:val="24"/>
        </w:rPr>
        <w:t>A copy of the template agreement is available either from the relevant institutional lead upon request.</w:t>
      </w:r>
      <w:r w:rsidRPr="007A309C">
        <w:rPr>
          <w:rFonts w:ascii="Arial" w:hAnsi="Arial" w:cs="Arial"/>
          <w:i/>
          <w:sz w:val="24"/>
          <w:szCs w:val="24"/>
        </w:rPr>
        <w:t xml:space="preserve"> </w:t>
      </w:r>
      <w:r w:rsidR="00F00854" w:rsidRPr="007A309C">
        <w:rPr>
          <w:rFonts w:ascii="Arial" w:hAnsi="Arial" w:cs="Arial"/>
          <w:i/>
          <w:sz w:val="24"/>
          <w:szCs w:val="24"/>
        </w:rPr>
        <w:t xml:space="preserve">The template NWCDTP is also available from </w:t>
      </w:r>
      <w:hyperlink r:id="rId13" w:history="1">
        <w:r w:rsidR="00433AAE" w:rsidRPr="007A309C">
          <w:rPr>
            <w:rStyle w:val="Hyperlink"/>
            <w:rFonts w:ascii="Arial" w:hAnsi="Arial" w:cs="Arial"/>
            <w:i/>
          </w:rPr>
          <w:t>NWCDTP@manchester.ac.uk</w:t>
        </w:r>
      </w:hyperlink>
      <w:r w:rsidR="00433AAE">
        <w:rPr>
          <w:rFonts w:ascii="Arial" w:hAnsi="Arial" w:cs="Arial"/>
          <w:i/>
          <w:sz w:val="24"/>
          <w:szCs w:val="24"/>
        </w:rPr>
        <w:t xml:space="preserve"> </w:t>
      </w:r>
      <w:r w:rsidR="00F00854" w:rsidRPr="007A309C">
        <w:rPr>
          <w:rFonts w:ascii="Arial" w:hAnsi="Arial" w:cs="Arial"/>
          <w:i/>
          <w:sz w:val="24"/>
          <w:szCs w:val="24"/>
        </w:rPr>
        <w:t>.</w:t>
      </w:r>
    </w:p>
    <w:p w14:paraId="4BF8D51B" w14:textId="77777777" w:rsidR="005F4F25" w:rsidRPr="00BB01B7" w:rsidRDefault="005F4F25" w:rsidP="000E13E8">
      <w:pPr>
        <w:jc w:val="both"/>
        <w:rPr>
          <w:rFonts w:ascii="Arial" w:hAnsi="Arial" w:cs="Arial"/>
          <w:sz w:val="24"/>
          <w:szCs w:val="24"/>
        </w:rPr>
      </w:pPr>
    </w:p>
    <w:p w14:paraId="241453B0" w14:textId="77777777" w:rsidR="006F774A" w:rsidRDefault="006F774A" w:rsidP="000E13E8">
      <w:pPr>
        <w:jc w:val="both"/>
      </w:pPr>
    </w:p>
    <w:p w14:paraId="3ADB4979" w14:textId="77777777" w:rsidR="006F774A" w:rsidRDefault="00124CAC" w:rsidP="000E13E8">
      <w:pPr>
        <w:jc w:val="both"/>
        <w:rPr>
          <w:sz w:val="28"/>
        </w:rPr>
      </w:pPr>
      <w:r>
        <w:rPr>
          <w:sz w:val="28"/>
        </w:rPr>
        <w:t>The CDA Application Form, Process and Guidance Notes and Student Nomination Form can be found at the following link:</w:t>
      </w:r>
    </w:p>
    <w:p w14:paraId="099E8C30" w14:textId="77777777" w:rsidR="00124CAC" w:rsidRDefault="00BE42EC" w:rsidP="000E13E8">
      <w:pPr>
        <w:jc w:val="both"/>
        <w:rPr>
          <w:sz w:val="28"/>
        </w:rPr>
      </w:pPr>
      <w:hyperlink r:id="rId14" w:history="1">
        <w:r w:rsidR="00124CAC" w:rsidRPr="00BA7DD6">
          <w:rPr>
            <w:rStyle w:val="Hyperlink"/>
            <w:sz w:val="28"/>
          </w:rPr>
          <w:t>http://www.nwcdtp.ac.uk/engage/collaboration/collaborative-phds/</w:t>
        </w:r>
      </w:hyperlink>
    </w:p>
    <w:p w14:paraId="2274D020" w14:textId="77777777" w:rsidR="00124CAC" w:rsidRPr="00124CAC" w:rsidRDefault="00124CAC" w:rsidP="000E13E8">
      <w:pPr>
        <w:jc w:val="both"/>
        <w:rPr>
          <w:sz w:val="28"/>
        </w:rPr>
      </w:pPr>
    </w:p>
    <w:p w14:paraId="7661286C" w14:textId="77777777" w:rsidR="00C275A2" w:rsidRDefault="00C275A2" w:rsidP="00C275A2">
      <w:pPr>
        <w:jc w:val="center"/>
        <w:rPr>
          <w:b/>
          <w:sz w:val="28"/>
          <w:u w:val="single"/>
        </w:rPr>
      </w:pPr>
      <w:r>
        <w:rPr>
          <w:b/>
          <w:sz w:val="28"/>
          <w:u w:val="single"/>
        </w:rPr>
        <w:t>Appendix 1</w:t>
      </w:r>
    </w:p>
    <w:p w14:paraId="0858BE69" w14:textId="77777777" w:rsidR="00124CAC" w:rsidRDefault="00124CAC" w:rsidP="00124CAC">
      <w:pPr>
        <w:rPr>
          <w:b/>
          <w:sz w:val="28"/>
          <w:u w:val="single"/>
        </w:rPr>
      </w:pPr>
    </w:p>
    <w:p w14:paraId="4F8D6955" w14:textId="77777777" w:rsidR="00124CAC" w:rsidRDefault="00124CAC" w:rsidP="00124CAC">
      <w:pPr>
        <w:rPr>
          <w:sz w:val="28"/>
        </w:rPr>
      </w:pPr>
      <w:r>
        <w:rPr>
          <w:sz w:val="28"/>
        </w:rPr>
        <w:t>A list of NWCDTP Pathways can be found at the following link:</w:t>
      </w:r>
    </w:p>
    <w:p w14:paraId="7F0EBBA4" w14:textId="77777777" w:rsidR="00124CAC" w:rsidRDefault="00124CAC" w:rsidP="00124CAC">
      <w:pPr>
        <w:rPr>
          <w:sz w:val="28"/>
        </w:rPr>
      </w:pPr>
    </w:p>
    <w:p w14:paraId="734173A4" w14:textId="77777777" w:rsidR="00124CAC" w:rsidRPr="00124CAC" w:rsidRDefault="00BE42EC" w:rsidP="00124CAC">
      <w:pPr>
        <w:rPr>
          <w:sz w:val="28"/>
        </w:rPr>
      </w:pPr>
      <w:hyperlink r:id="rId15" w:history="1">
        <w:r w:rsidR="004367E5" w:rsidRPr="00B8364A">
          <w:rPr>
            <w:rStyle w:val="Hyperlink"/>
            <w:sz w:val="28"/>
          </w:rPr>
          <w:t>http://www.nwcdtp.ac.uk/engage/collaboration/collaborative-phds/</w:t>
        </w:r>
      </w:hyperlink>
      <w:r w:rsidR="004367E5">
        <w:rPr>
          <w:sz w:val="28"/>
        </w:rPr>
        <w:t xml:space="preserve"> </w:t>
      </w:r>
    </w:p>
    <w:sectPr w:rsidR="00124CAC" w:rsidRPr="00124CA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17561" w14:textId="77777777" w:rsidR="009C7CE6" w:rsidRDefault="009C7CE6" w:rsidP="005B2711">
      <w:pPr>
        <w:spacing w:after="0" w:line="240" w:lineRule="auto"/>
      </w:pPr>
      <w:r>
        <w:separator/>
      </w:r>
    </w:p>
  </w:endnote>
  <w:endnote w:type="continuationSeparator" w:id="0">
    <w:p w14:paraId="3125977D" w14:textId="77777777" w:rsidR="009C7CE6" w:rsidRDefault="009C7CE6" w:rsidP="005B2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1DDDA" w14:textId="1CC00F2F" w:rsidR="005B2711" w:rsidRDefault="005B2711" w:rsidP="005B2711">
    <w:pPr>
      <w:pStyle w:val="Footer"/>
      <w:ind w:left="-567" w:right="-484"/>
      <w:jc w:val="center"/>
    </w:pPr>
    <w:r>
      <w:rPr>
        <w:rFonts w:ascii="Arial" w:hAnsi="Arial" w:cs="Arial"/>
        <w:b/>
        <w:bCs/>
        <w:noProof/>
        <w:lang w:eastAsia="zh-CN"/>
      </w:rPr>
      <w:drawing>
        <wp:inline distT="0" distB="0" distL="0" distR="0" wp14:anchorId="06B8D53B" wp14:editId="7BD8F486">
          <wp:extent cx="460509" cy="450000"/>
          <wp:effectExtent l="0" t="0" r="0" b="7620"/>
          <wp:docPr id="9" name="Picture 9" descr="Keele_Logo_vertical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_Logo_vertical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09" cy="450000"/>
                  </a:xfrm>
                  <a:prstGeom prst="rect">
                    <a:avLst/>
                  </a:prstGeom>
                  <a:noFill/>
                  <a:ln>
                    <a:noFill/>
                  </a:ln>
                </pic:spPr>
              </pic:pic>
            </a:graphicData>
          </a:graphic>
        </wp:inline>
      </w:drawing>
    </w:r>
    <w:r>
      <w:rPr>
        <w:noProof/>
        <w:lang w:eastAsia="zh-CN"/>
      </w:rPr>
      <w:drawing>
        <wp:inline distT="0" distB="0" distL="0" distR="0" wp14:anchorId="4D29AC72" wp14:editId="52C95D51">
          <wp:extent cx="858994" cy="45000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994" cy="450000"/>
                  </a:xfrm>
                  <a:prstGeom prst="rect">
                    <a:avLst/>
                  </a:prstGeom>
                  <a:noFill/>
                </pic:spPr>
              </pic:pic>
            </a:graphicData>
          </a:graphic>
        </wp:inline>
      </w:drawing>
    </w:r>
    <w:r>
      <w:t xml:space="preserve">  </w:t>
    </w:r>
    <w:r>
      <w:rPr>
        <w:noProof/>
        <w:lang w:eastAsia="zh-CN"/>
      </w:rPr>
      <w:drawing>
        <wp:inline distT="0" distB="0" distL="0" distR="0" wp14:anchorId="120DC658" wp14:editId="357ED03F">
          <wp:extent cx="1175132" cy="450000"/>
          <wp:effectExtent l="0" t="0" r="635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5132" cy="450000"/>
                  </a:xfrm>
                  <a:prstGeom prst="rect">
                    <a:avLst/>
                  </a:prstGeom>
                  <a:noFill/>
                </pic:spPr>
              </pic:pic>
            </a:graphicData>
          </a:graphic>
        </wp:inline>
      </w:drawing>
    </w:r>
    <w:r>
      <w:t xml:space="preserve"> </w:t>
    </w:r>
    <w:r>
      <w:rPr>
        <w:rFonts w:ascii="Arial" w:hAnsi="Arial" w:cs="Arial"/>
        <w:b/>
        <w:bCs/>
        <w:noProof/>
        <w:lang w:eastAsia="zh-CN"/>
      </w:rPr>
      <w:drawing>
        <wp:inline distT="0" distB="0" distL="0" distR="0" wp14:anchorId="5D07D627" wp14:editId="10AF8B22">
          <wp:extent cx="876300" cy="476250"/>
          <wp:effectExtent l="0" t="0" r="0" b="0"/>
          <wp:docPr id="12" name="Picture 12" descr="RNCM-logo-e137060139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NCM-logo-e13706013979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a:ln>
                    <a:noFill/>
                  </a:ln>
                </pic:spPr>
              </pic:pic>
            </a:graphicData>
          </a:graphic>
        </wp:inline>
      </w:drawing>
    </w:r>
    <w:r>
      <w:t xml:space="preserve"> </w:t>
    </w:r>
    <w:r>
      <w:rPr>
        <w:noProof/>
        <w:color w:val="0000FF"/>
        <w:sz w:val="20"/>
        <w:szCs w:val="20"/>
        <w:lang w:eastAsia="zh-CN"/>
      </w:rPr>
      <w:drawing>
        <wp:inline distT="0" distB="0" distL="0" distR="0" wp14:anchorId="39795F95" wp14:editId="0054B4DE">
          <wp:extent cx="981075" cy="419100"/>
          <wp:effectExtent l="0" t="0" r="0" b="0"/>
          <wp:docPr id="28" name="Picture 28" descr="Logo of University of Liverpool, links to university home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 University of Liverpool, links to university home page">
                    <a:hlinkClick r:id="rId5"/>
                  </pic:cNvPr>
                  <pic:cNvPicPr>
                    <a:picLocks noChangeAspect="1" noChangeArrowheads="1"/>
                  </pic:cNvPicPr>
                </pic:nvPicPr>
                <pic:blipFill>
                  <a:blip r:embed="rId6"/>
                  <a:srcRect/>
                  <a:stretch>
                    <a:fillRect/>
                  </a:stretch>
                </pic:blipFill>
                <pic:spPr bwMode="auto">
                  <a:xfrm>
                    <a:off x="0" y="0"/>
                    <a:ext cx="981075" cy="419100"/>
                  </a:xfrm>
                  <a:prstGeom prst="rect">
                    <a:avLst/>
                  </a:prstGeom>
                  <a:noFill/>
                  <a:ln w="9525">
                    <a:noFill/>
                    <a:miter lim="800000"/>
                    <a:headEnd/>
                    <a:tailEnd/>
                  </a:ln>
                </pic:spPr>
              </pic:pic>
            </a:graphicData>
          </a:graphic>
        </wp:inline>
      </w:drawing>
    </w:r>
    <w:r>
      <w:t xml:space="preserve"> </w:t>
    </w:r>
    <w:r>
      <w:rPr>
        <w:noProof/>
        <w:color w:val="0000FF"/>
        <w:sz w:val="20"/>
        <w:szCs w:val="20"/>
        <w:lang w:eastAsia="zh-CN"/>
      </w:rPr>
      <w:drawing>
        <wp:inline distT="0" distB="0" distL="0" distR="0" wp14:anchorId="4CAB650A" wp14:editId="665019E8">
          <wp:extent cx="923925" cy="419100"/>
          <wp:effectExtent l="0" t="0" r="0" b="0"/>
          <wp:docPr id="29" name="Picture 29" descr="Logo of University of Manchester, links to university home page">
            <a:hlinkClick xmlns:a="http://schemas.openxmlformats.org/drawingml/2006/main" r:id="rId7" tooltip="&quot;Links to university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University of Manchester, links to university home page">
                    <a:hlinkClick r:id="rId7" tooltip="&quot;Links to university home page&quot;"/>
                  </pic:cNvPr>
                  <pic:cNvPicPr>
                    <a:picLocks noChangeAspect="1" noChangeArrowheads="1"/>
                  </pic:cNvPicPr>
                </pic:nvPicPr>
                <pic:blipFill>
                  <a:blip r:embed="rId8"/>
                  <a:srcRect/>
                  <a:stretch>
                    <a:fillRect/>
                  </a:stretch>
                </pic:blipFill>
                <pic:spPr bwMode="auto">
                  <a:xfrm>
                    <a:off x="0" y="0"/>
                    <a:ext cx="923925" cy="419100"/>
                  </a:xfrm>
                  <a:prstGeom prst="rect">
                    <a:avLst/>
                  </a:prstGeom>
                  <a:noFill/>
                  <a:ln w="9525">
                    <a:noFill/>
                    <a:miter lim="800000"/>
                    <a:headEnd/>
                    <a:tailEnd/>
                  </a:ln>
                </pic:spPr>
              </pic:pic>
            </a:graphicData>
          </a:graphic>
        </wp:inline>
      </w:drawing>
    </w:r>
    <w:r>
      <w:rPr>
        <w:noProof/>
        <w:lang w:eastAsia="zh-CN"/>
      </w:rPr>
      <w:drawing>
        <wp:inline distT="0" distB="0" distL="0" distR="0" wp14:anchorId="29FEC960" wp14:editId="2E803786">
          <wp:extent cx="885600" cy="51669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600" cy="516696"/>
                  </a:xfrm>
                  <a:prstGeom prst="rect">
                    <a:avLst/>
                  </a:prstGeom>
                  <a:noFill/>
                </pic:spPr>
              </pic:pic>
            </a:graphicData>
          </a:graphic>
        </wp:inline>
      </w:drawing>
    </w:r>
  </w:p>
  <w:p w14:paraId="7E3B7B16" w14:textId="07C49CCD" w:rsidR="005B2711" w:rsidRDefault="005B2711">
    <w:pPr>
      <w:pStyle w:val="Footer"/>
    </w:pPr>
  </w:p>
  <w:p w14:paraId="09FB2C04" w14:textId="77777777" w:rsidR="005B2711" w:rsidRDefault="005B2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DD4A2" w14:textId="77777777" w:rsidR="009C7CE6" w:rsidRDefault="009C7CE6" w:rsidP="005B2711">
      <w:pPr>
        <w:spacing w:after="0" w:line="240" w:lineRule="auto"/>
      </w:pPr>
      <w:r>
        <w:separator/>
      </w:r>
    </w:p>
  </w:footnote>
  <w:footnote w:type="continuationSeparator" w:id="0">
    <w:p w14:paraId="2622EF98" w14:textId="77777777" w:rsidR="009C7CE6" w:rsidRDefault="009C7CE6" w:rsidP="005B27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0A03"/>
    <w:multiLevelType w:val="hybridMultilevel"/>
    <w:tmpl w:val="2DF8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252C6E"/>
    <w:multiLevelType w:val="hybridMultilevel"/>
    <w:tmpl w:val="2B2CB92A"/>
    <w:lvl w:ilvl="0" w:tplc="AA2AAF1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4C61D42"/>
    <w:multiLevelType w:val="hybridMultilevel"/>
    <w:tmpl w:val="460CB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4C3"/>
    <w:rsid w:val="000B0640"/>
    <w:rsid w:val="000E13E8"/>
    <w:rsid w:val="00124CAC"/>
    <w:rsid w:val="001A55BA"/>
    <w:rsid w:val="002965DC"/>
    <w:rsid w:val="002F2436"/>
    <w:rsid w:val="00336877"/>
    <w:rsid w:val="003B00FA"/>
    <w:rsid w:val="003F5ED9"/>
    <w:rsid w:val="00417CE5"/>
    <w:rsid w:val="00433AAE"/>
    <w:rsid w:val="004367E5"/>
    <w:rsid w:val="00467A69"/>
    <w:rsid w:val="00485EF4"/>
    <w:rsid w:val="0049476D"/>
    <w:rsid w:val="004B358D"/>
    <w:rsid w:val="004F61B3"/>
    <w:rsid w:val="00504A8D"/>
    <w:rsid w:val="00576A14"/>
    <w:rsid w:val="005B2711"/>
    <w:rsid w:val="005F4F25"/>
    <w:rsid w:val="006165C5"/>
    <w:rsid w:val="006727CE"/>
    <w:rsid w:val="006905CE"/>
    <w:rsid w:val="006B3AD3"/>
    <w:rsid w:val="006B6F54"/>
    <w:rsid w:val="006C6FB2"/>
    <w:rsid w:val="006F774A"/>
    <w:rsid w:val="0076373E"/>
    <w:rsid w:val="0078637B"/>
    <w:rsid w:val="007A309C"/>
    <w:rsid w:val="007B0675"/>
    <w:rsid w:val="007E6767"/>
    <w:rsid w:val="008C0EF7"/>
    <w:rsid w:val="00900F65"/>
    <w:rsid w:val="00933478"/>
    <w:rsid w:val="009C7CE6"/>
    <w:rsid w:val="00A004F7"/>
    <w:rsid w:val="00A04140"/>
    <w:rsid w:val="00A11063"/>
    <w:rsid w:val="00AD4DE2"/>
    <w:rsid w:val="00AE1EDE"/>
    <w:rsid w:val="00B164C3"/>
    <w:rsid w:val="00B21488"/>
    <w:rsid w:val="00B819A3"/>
    <w:rsid w:val="00BB01B7"/>
    <w:rsid w:val="00BB292A"/>
    <w:rsid w:val="00BE42EC"/>
    <w:rsid w:val="00C275A2"/>
    <w:rsid w:val="00C348CB"/>
    <w:rsid w:val="00C668C7"/>
    <w:rsid w:val="00C9281B"/>
    <w:rsid w:val="00C93817"/>
    <w:rsid w:val="00CA3BE6"/>
    <w:rsid w:val="00CD0212"/>
    <w:rsid w:val="00D051E8"/>
    <w:rsid w:val="00D25FBA"/>
    <w:rsid w:val="00D75C1F"/>
    <w:rsid w:val="00DD205D"/>
    <w:rsid w:val="00E40692"/>
    <w:rsid w:val="00EB3058"/>
    <w:rsid w:val="00EF22ED"/>
    <w:rsid w:val="00F00854"/>
    <w:rsid w:val="00F46A48"/>
    <w:rsid w:val="00F67D72"/>
    <w:rsid w:val="00F701CA"/>
    <w:rsid w:val="00F73F38"/>
    <w:rsid w:val="00FA5433"/>
    <w:rsid w:val="00FB1DF6"/>
    <w:rsid w:val="00FE5D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4C3"/>
    <w:pPr>
      <w:ind w:left="720"/>
      <w:contextualSpacing/>
    </w:pPr>
  </w:style>
  <w:style w:type="character" w:styleId="Hyperlink">
    <w:name w:val="Hyperlink"/>
    <w:basedOn w:val="DefaultParagraphFont"/>
    <w:uiPriority w:val="99"/>
    <w:unhideWhenUsed/>
    <w:rsid w:val="00900F65"/>
    <w:rPr>
      <w:color w:val="6B9F25" w:themeColor="hyperlink"/>
      <w:u w:val="single"/>
    </w:rPr>
  </w:style>
  <w:style w:type="paragraph" w:styleId="BalloonText">
    <w:name w:val="Balloon Text"/>
    <w:basedOn w:val="Normal"/>
    <w:link w:val="BalloonTextChar"/>
    <w:uiPriority w:val="99"/>
    <w:semiHidden/>
    <w:unhideWhenUsed/>
    <w:rsid w:val="00900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F65"/>
    <w:rPr>
      <w:rFonts w:ascii="Tahoma" w:hAnsi="Tahoma" w:cs="Tahoma"/>
      <w:sz w:val="16"/>
      <w:szCs w:val="16"/>
    </w:rPr>
  </w:style>
  <w:style w:type="character" w:styleId="CommentReference">
    <w:name w:val="annotation reference"/>
    <w:basedOn w:val="DefaultParagraphFont"/>
    <w:uiPriority w:val="99"/>
    <w:semiHidden/>
    <w:unhideWhenUsed/>
    <w:rsid w:val="004F61B3"/>
    <w:rPr>
      <w:sz w:val="16"/>
      <w:szCs w:val="16"/>
    </w:rPr>
  </w:style>
  <w:style w:type="paragraph" w:styleId="CommentText">
    <w:name w:val="annotation text"/>
    <w:basedOn w:val="Normal"/>
    <w:link w:val="CommentTextChar"/>
    <w:uiPriority w:val="99"/>
    <w:semiHidden/>
    <w:unhideWhenUsed/>
    <w:rsid w:val="004F61B3"/>
    <w:pPr>
      <w:spacing w:line="240" w:lineRule="auto"/>
    </w:pPr>
    <w:rPr>
      <w:sz w:val="20"/>
      <w:szCs w:val="20"/>
    </w:rPr>
  </w:style>
  <w:style w:type="character" w:customStyle="1" w:styleId="CommentTextChar">
    <w:name w:val="Comment Text Char"/>
    <w:basedOn w:val="DefaultParagraphFont"/>
    <w:link w:val="CommentText"/>
    <w:uiPriority w:val="99"/>
    <w:semiHidden/>
    <w:rsid w:val="004F61B3"/>
    <w:rPr>
      <w:sz w:val="20"/>
      <w:szCs w:val="20"/>
    </w:rPr>
  </w:style>
  <w:style w:type="paragraph" w:styleId="CommentSubject">
    <w:name w:val="annotation subject"/>
    <w:basedOn w:val="CommentText"/>
    <w:next w:val="CommentText"/>
    <w:link w:val="CommentSubjectChar"/>
    <w:uiPriority w:val="99"/>
    <w:semiHidden/>
    <w:unhideWhenUsed/>
    <w:rsid w:val="004F61B3"/>
    <w:rPr>
      <w:b/>
      <w:bCs/>
    </w:rPr>
  </w:style>
  <w:style w:type="character" w:customStyle="1" w:styleId="CommentSubjectChar">
    <w:name w:val="Comment Subject Char"/>
    <w:basedOn w:val="CommentTextChar"/>
    <w:link w:val="CommentSubject"/>
    <w:uiPriority w:val="99"/>
    <w:semiHidden/>
    <w:rsid w:val="004F61B3"/>
    <w:rPr>
      <w:b/>
      <w:bCs/>
      <w:sz w:val="20"/>
      <w:szCs w:val="20"/>
    </w:rPr>
  </w:style>
  <w:style w:type="paragraph" w:styleId="NoSpacing">
    <w:name w:val="No Spacing"/>
    <w:uiPriority w:val="1"/>
    <w:qFormat/>
    <w:rsid w:val="00D051E8"/>
    <w:pPr>
      <w:spacing w:after="0" w:line="240" w:lineRule="auto"/>
    </w:pPr>
  </w:style>
  <w:style w:type="paragraph" w:customStyle="1" w:styleId="Default">
    <w:name w:val="Default"/>
    <w:rsid w:val="00A11063"/>
    <w:pPr>
      <w:autoSpaceDE w:val="0"/>
      <w:autoSpaceDN w:val="0"/>
      <w:adjustRightInd w:val="0"/>
      <w:spacing w:after="0" w:line="240" w:lineRule="auto"/>
    </w:pPr>
    <w:rPr>
      <w:rFonts w:ascii="Garamond" w:eastAsia="SimSun" w:hAnsi="Garamond" w:cs="Garamond"/>
      <w:color w:val="000000"/>
      <w:sz w:val="24"/>
      <w:szCs w:val="24"/>
      <w:lang w:eastAsia="zh-CN"/>
    </w:rPr>
  </w:style>
  <w:style w:type="paragraph" w:styleId="Header">
    <w:name w:val="header"/>
    <w:basedOn w:val="Normal"/>
    <w:link w:val="HeaderChar"/>
    <w:uiPriority w:val="99"/>
    <w:unhideWhenUsed/>
    <w:rsid w:val="005B2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711"/>
  </w:style>
  <w:style w:type="paragraph" w:styleId="Footer">
    <w:name w:val="footer"/>
    <w:basedOn w:val="Normal"/>
    <w:link w:val="FooterChar"/>
    <w:unhideWhenUsed/>
    <w:rsid w:val="005B2711"/>
    <w:pPr>
      <w:tabs>
        <w:tab w:val="center" w:pos="4513"/>
        <w:tab w:val="right" w:pos="9026"/>
      </w:tabs>
      <w:spacing w:after="0" w:line="240" w:lineRule="auto"/>
    </w:pPr>
  </w:style>
  <w:style w:type="character" w:customStyle="1" w:styleId="FooterChar">
    <w:name w:val="Footer Char"/>
    <w:basedOn w:val="DefaultParagraphFont"/>
    <w:link w:val="Footer"/>
    <w:rsid w:val="005B2711"/>
  </w:style>
  <w:style w:type="character" w:styleId="FollowedHyperlink">
    <w:name w:val="FollowedHyperlink"/>
    <w:basedOn w:val="DefaultParagraphFont"/>
    <w:uiPriority w:val="99"/>
    <w:semiHidden/>
    <w:unhideWhenUsed/>
    <w:rsid w:val="00EF22ED"/>
    <w:rPr>
      <w:color w:val="9F6715"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4C3"/>
    <w:pPr>
      <w:ind w:left="720"/>
      <w:contextualSpacing/>
    </w:pPr>
  </w:style>
  <w:style w:type="character" w:styleId="Hyperlink">
    <w:name w:val="Hyperlink"/>
    <w:basedOn w:val="DefaultParagraphFont"/>
    <w:uiPriority w:val="99"/>
    <w:unhideWhenUsed/>
    <w:rsid w:val="00900F65"/>
    <w:rPr>
      <w:color w:val="6B9F25" w:themeColor="hyperlink"/>
      <w:u w:val="single"/>
    </w:rPr>
  </w:style>
  <w:style w:type="paragraph" w:styleId="BalloonText">
    <w:name w:val="Balloon Text"/>
    <w:basedOn w:val="Normal"/>
    <w:link w:val="BalloonTextChar"/>
    <w:uiPriority w:val="99"/>
    <w:semiHidden/>
    <w:unhideWhenUsed/>
    <w:rsid w:val="00900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F65"/>
    <w:rPr>
      <w:rFonts w:ascii="Tahoma" w:hAnsi="Tahoma" w:cs="Tahoma"/>
      <w:sz w:val="16"/>
      <w:szCs w:val="16"/>
    </w:rPr>
  </w:style>
  <w:style w:type="character" w:styleId="CommentReference">
    <w:name w:val="annotation reference"/>
    <w:basedOn w:val="DefaultParagraphFont"/>
    <w:uiPriority w:val="99"/>
    <w:semiHidden/>
    <w:unhideWhenUsed/>
    <w:rsid w:val="004F61B3"/>
    <w:rPr>
      <w:sz w:val="16"/>
      <w:szCs w:val="16"/>
    </w:rPr>
  </w:style>
  <w:style w:type="paragraph" w:styleId="CommentText">
    <w:name w:val="annotation text"/>
    <w:basedOn w:val="Normal"/>
    <w:link w:val="CommentTextChar"/>
    <w:uiPriority w:val="99"/>
    <w:semiHidden/>
    <w:unhideWhenUsed/>
    <w:rsid w:val="004F61B3"/>
    <w:pPr>
      <w:spacing w:line="240" w:lineRule="auto"/>
    </w:pPr>
    <w:rPr>
      <w:sz w:val="20"/>
      <w:szCs w:val="20"/>
    </w:rPr>
  </w:style>
  <w:style w:type="character" w:customStyle="1" w:styleId="CommentTextChar">
    <w:name w:val="Comment Text Char"/>
    <w:basedOn w:val="DefaultParagraphFont"/>
    <w:link w:val="CommentText"/>
    <w:uiPriority w:val="99"/>
    <w:semiHidden/>
    <w:rsid w:val="004F61B3"/>
    <w:rPr>
      <w:sz w:val="20"/>
      <w:szCs w:val="20"/>
    </w:rPr>
  </w:style>
  <w:style w:type="paragraph" w:styleId="CommentSubject">
    <w:name w:val="annotation subject"/>
    <w:basedOn w:val="CommentText"/>
    <w:next w:val="CommentText"/>
    <w:link w:val="CommentSubjectChar"/>
    <w:uiPriority w:val="99"/>
    <w:semiHidden/>
    <w:unhideWhenUsed/>
    <w:rsid w:val="004F61B3"/>
    <w:rPr>
      <w:b/>
      <w:bCs/>
    </w:rPr>
  </w:style>
  <w:style w:type="character" w:customStyle="1" w:styleId="CommentSubjectChar">
    <w:name w:val="Comment Subject Char"/>
    <w:basedOn w:val="CommentTextChar"/>
    <w:link w:val="CommentSubject"/>
    <w:uiPriority w:val="99"/>
    <w:semiHidden/>
    <w:rsid w:val="004F61B3"/>
    <w:rPr>
      <w:b/>
      <w:bCs/>
      <w:sz w:val="20"/>
      <w:szCs w:val="20"/>
    </w:rPr>
  </w:style>
  <w:style w:type="paragraph" w:styleId="NoSpacing">
    <w:name w:val="No Spacing"/>
    <w:uiPriority w:val="1"/>
    <w:qFormat/>
    <w:rsid w:val="00D051E8"/>
    <w:pPr>
      <w:spacing w:after="0" w:line="240" w:lineRule="auto"/>
    </w:pPr>
  </w:style>
  <w:style w:type="paragraph" w:customStyle="1" w:styleId="Default">
    <w:name w:val="Default"/>
    <w:rsid w:val="00A11063"/>
    <w:pPr>
      <w:autoSpaceDE w:val="0"/>
      <w:autoSpaceDN w:val="0"/>
      <w:adjustRightInd w:val="0"/>
      <w:spacing w:after="0" w:line="240" w:lineRule="auto"/>
    </w:pPr>
    <w:rPr>
      <w:rFonts w:ascii="Garamond" w:eastAsia="SimSun" w:hAnsi="Garamond" w:cs="Garamond"/>
      <w:color w:val="000000"/>
      <w:sz w:val="24"/>
      <w:szCs w:val="24"/>
      <w:lang w:eastAsia="zh-CN"/>
    </w:rPr>
  </w:style>
  <w:style w:type="paragraph" w:styleId="Header">
    <w:name w:val="header"/>
    <w:basedOn w:val="Normal"/>
    <w:link w:val="HeaderChar"/>
    <w:uiPriority w:val="99"/>
    <w:unhideWhenUsed/>
    <w:rsid w:val="005B2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711"/>
  </w:style>
  <w:style w:type="paragraph" w:styleId="Footer">
    <w:name w:val="footer"/>
    <w:basedOn w:val="Normal"/>
    <w:link w:val="FooterChar"/>
    <w:unhideWhenUsed/>
    <w:rsid w:val="005B2711"/>
    <w:pPr>
      <w:tabs>
        <w:tab w:val="center" w:pos="4513"/>
        <w:tab w:val="right" w:pos="9026"/>
      </w:tabs>
      <w:spacing w:after="0" w:line="240" w:lineRule="auto"/>
    </w:pPr>
  </w:style>
  <w:style w:type="character" w:customStyle="1" w:styleId="FooterChar">
    <w:name w:val="Footer Char"/>
    <w:basedOn w:val="DefaultParagraphFont"/>
    <w:link w:val="Footer"/>
    <w:rsid w:val="005B2711"/>
  </w:style>
  <w:style w:type="character" w:styleId="FollowedHyperlink">
    <w:name w:val="FollowedHyperlink"/>
    <w:basedOn w:val="DefaultParagraphFont"/>
    <w:uiPriority w:val="99"/>
    <w:semiHidden/>
    <w:unhideWhenUsed/>
    <w:rsid w:val="00EF22ED"/>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WCDTP@manchester.ac.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wcdtp@manchester.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WCDTP@manchester.ac.uk" TargetMode="External"/><Relationship Id="rId5" Type="http://schemas.openxmlformats.org/officeDocument/2006/relationships/webSettings" Target="webSettings.xml"/><Relationship Id="rId15" Type="http://schemas.openxmlformats.org/officeDocument/2006/relationships/hyperlink" Target="http://www.nwcdtp.ac.uk/engage/collaboration/collaborative-phds/" TargetMode="External"/><Relationship Id="rId10" Type="http://schemas.openxmlformats.org/officeDocument/2006/relationships/hyperlink" Target="mailto:NWCDTP@manchester.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wcdtp.ac.uk/engage/collaboration/collaborative-phds/"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5.png"/><Relationship Id="rId7" Type="http://schemas.openxmlformats.org/officeDocument/2006/relationships/hyperlink" Target="http://www.manchester.ac.uk/"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gif"/><Relationship Id="rId5" Type="http://schemas.openxmlformats.org/officeDocument/2006/relationships/hyperlink" Target="http://www.liv.ac.uk/" TargetMode="External"/><Relationship Id="rId4" Type="http://schemas.openxmlformats.org/officeDocument/2006/relationships/image" Target="media/image6.jpe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2073</Words>
  <Characters>11817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Douguedroit-Arrowsmith</dc:creator>
  <cp:lastModifiedBy>Carole Arrowsmith</cp:lastModifiedBy>
  <cp:revision>2</cp:revision>
  <dcterms:created xsi:type="dcterms:W3CDTF">2019-08-07T09:41:00Z</dcterms:created>
  <dcterms:modified xsi:type="dcterms:W3CDTF">2019-08-07T09:41:00Z</dcterms:modified>
</cp:coreProperties>
</file>