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68" w:rsidRPr="00800968" w:rsidRDefault="00800968">
      <w:pPr>
        <w:rPr>
          <w:u w:val="single"/>
        </w:rPr>
      </w:pPr>
      <w:r>
        <w:rPr>
          <w:u w:val="single"/>
        </w:rPr>
        <w:t>RTSG</w:t>
      </w:r>
    </w:p>
    <w:p w:rsidR="004D07B6" w:rsidRDefault="004D07B6">
      <w:r>
        <w:t xml:space="preserve">If you have a query regarding your </w:t>
      </w:r>
      <w:r w:rsidRPr="001C5107">
        <w:rPr>
          <w:b/>
        </w:rPr>
        <w:t>eligibility for RTSG</w:t>
      </w:r>
      <w:r>
        <w:t xml:space="preserve">, please check the </w:t>
      </w:r>
      <w:hyperlink r:id="rId4" w:history="1">
        <w:r w:rsidRPr="004D07B6">
          <w:rPr>
            <w:rStyle w:val="Hyperlink"/>
          </w:rPr>
          <w:t>RTSG guidelines</w:t>
        </w:r>
      </w:hyperlink>
      <w:r>
        <w:t xml:space="preserve"> on the NWSSDTP website. For further clarification, please check with the Liverpool NWSSDTP office, </w:t>
      </w:r>
      <w:hyperlink r:id="rId5" w:history="1">
        <w:r w:rsidRPr="0001097D">
          <w:rPr>
            <w:rStyle w:val="Hyperlink"/>
          </w:rPr>
          <w:t>nwwsdtp@liverpool.ac.uk</w:t>
        </w:r>
      </w:hyperlink>
      <w:r>
        <w:t>, as they approve RTSG spend.</w:t>
      </w:r>
    </w:p>
    <w:p w:rsidR="00800968" w:rsidRDefault="00800968">
      <w:r>
        <w:t xml:space="preserve">Please note that if you are booking accommodation overseas using your RTSG funds, </w:t>
      </w:r>
      <w:r w:rsidRPr="00D176EE">
        <w:rPr>
          <w:b/>
        </w:rPr>
        <w:t>you should not book through Airbnb</w:t>
      </w:r>
      <w:r>
        <w:t xml:space="preserve"> because the </w:t>
      </w:r>
      <w:hyperlink r:id="rId6" w:history="1">
        <w:r w:rsidRPr="00D176EE">
          <w:rPr>
            <w:rStyle w:val="Hyperlink"/>
          </w:rPr>
          <w:t>University of Manchester insurance policy</w:t>
        </w:r>
        <w:r w:rsidR="00D176EE" w:rsidRPr="00D176EE">
          <w:rPr>
            <w:rStyle w:val="Hyperlink"/>
          </w:rPr>
          <w:t xml:space="preserve"> for students</w:t>
        </w:r>
      </w:hyperlink>
      <w:r w:rsidR="00D176EE">
        <w:t xml:space="preserve"> does</w:t>
      </w:r>
      <w:r>
        <w:t xml:space="preserve"> not cover unregulated accommodation. </w:t>
      </w:r>
      <w:r w:rsidR="009743AA">
        <w:t xml:space="preserve">Airbnb </w:t>
      </w:r>
      <w:proofErr w:type="gramStart"/>
      <w:r w:rsidR="009743AA">
        <w:t>is also not recommended</w:t>
      </w:r>
      <w:proofErr w:type="gramEnd"/>
      <w:r w:rsidR="009743AA">
        <w:t xml:space="preserve"> by the University for UK purposes. </w:t>
      </w:r>
      <w:r>
        <w:t>If you are staying in unregulated accommodation, we recommend that you purchase your own insurance policy</w:t>
      </w:r>
      <w:r w:rsidR="009743AA">
        <w:t xml:space="preserve">. </w:t>
      </w:r>
    </w:p>
    <w:p w:rsidR="00D176EE" w:rsidRDefault="00D176EE">
      <w:r>
        <w:t xml:space="preserve">If you are travelling overseas for any purpose, please ensure you have supervisor approval and check whether you need a </w:t>
      </w:r>
      <w:hyperlink r:id="rId7" w:history="1">
        <w:r w:rsidRPr="00D176EE">
          <w:rPr>
            <w:rStyle w:val="Hyperlink"/>
          </w:rPr>
          <w:t>risk assessment</w:t>
        </w:r>
      </w:hyperlink>
      <w:r>
        <w:t>.</w:t>
      </w:r>
    </w:p>
    <w:p w:rsidR="00800968" w:rsidRPr="00800968" w:rsidRDefault="00800968">
      <w:pPr>
        <w:rPr>
          <w:u w:val="single"/>
        </w:rPr>
      </w:pPr>
      <w:r w:rsidRPr="00800968">
        <w:rPr>
          <w:u w:val="single"/>
        </w:rPr>
        <w:t>Funding approval</w:t>
      </w:r>
    </w:p>
    <w:p w:rsidR="004D07B6" w:rsidRDefault="004D07B6">
      <w:r>
        <w:t xml:space="preserve">If you have recently had </w:t>
      </w:r>
      <w:r w:rsidRPr="00E7058B">
        <w:rPr>
          <w:b/>
        </w:rPr>
        <w:t>f</w:t>
      </w:r>
      <w:r w:rsidR="00E7058B" w:rsidRPr="00E7058B">
        <w:rPr>
          <w:b/>
        </w:rPr>
        <w:t>unding approval</w:t>
      </w:r>
      <w:r w:rsidR="00E7058B">
        <w:t xml:space="preserve"> </w:t>
      </w:r>
      <w:r w:rsidR="00E7058B" w:rsidRPr="00E7058B">
        <w:rPr>
          <w:b/>
        </w:rPr>
        <w:t>for participant</w:t>
      </w:r>
      <w:r w:rsidRPr="00E7058B">
        <w:rPr>
          <w:b/>
        </w:rPr>
        <w:t xml:space="preserve"> </w:t>
      </w:r>
      <w:r w:rsidR="00E7058B" w:rsidRPr="00E7058B">
        <w:rPr>
          <w:b/>
        </w:rPr>
        <w:t>vouchers</w:t>
      </w:r>
      <w:r w:rsidRPr="00E7058B">
        <w:rPr>
          <w:b/>
        </w:rPr>
        <w:t xml:space="preserve">, </w:t>
      </w:r>
      <w:r w:rsidR="007A37A0" w:rsidRPr="00E7058B">
        <w:rPr>
          <w:b/>
        </w:rPr>
        <w:t xml:space="preserve">transcription costs, </w:t>
      </w:r>
      <w:r w:rsidRPr="00E7058B">
        <w:rPr>
          <w:b/>
        </w:rPr>
        <w:t>an OIV, fieldwork</w:t>
      </w:r>
      <w:r>
        <w:t xml:space="preserve">, or an </w:t>
      </w:r>
      <w:r w:rsidRPr="00E7058B">
        <w:rPr>
          <w:b/>
        </w:rPr>
        <w:t>internship</w:t>
      </w:r>
      <w:r>
        <w:t xml:space="preserve">, please note that the processing time for this funding is approximately </w:t>
      </w:r>
      <w:r w:rsidRPr="00E7058B">
        <w:rPr>
          <w:b/>
        </w:rPr>
        <w:t>2-3 weeks</w:t>
      </w:r>
      <w:r>
        <w:t xml:space="preserve">. Please also note that any </w:t>
      </w:r>
      <w:r w:rsidR="006D40F6">
        <w:t xml:space="preserve">connected </w:t>
      </w:r>
      <w:r>
        <w:t xml:space="preserve">programme interruption or extension requires secondary approval from your School, so your funding </w:t>
      </w:r>
      <w:proofErr w:type="gramStart"/>
      <w:r>
        <w:t>will not be process</w:t>
      </w:r>
      <w:r w:rsidR="006D40F6">
        <w:t>ed</w:t>
      </w:r>
      <w:proofErr w:type="gramEnd"/>
      <w:r>
        <w:t xml:space="preserve"> until this approval is confirmed.</w:t>
      </w:r>
    </w:p>
    <w:p w:rsidR="006D40F6" w:rsidRDefault="006D40F6" w:rsidP="006D40F6">
      <w:r w:rsidRPr="009140AC">
        <w:t>If you have recently had</w:t>
      </w:r>
      <w:r w:rsidRPr="00E7058B">
        <w:rPr>
          <w:b/>
        </w:rPr>
        <w:t xml:space="preserve"> funding approval for an event</w:t>
      </w:r>
      <w:r w:rsidRPr="009140AC">
        <w:t xml:space="preserve">, </w:t>
      </w:r>
      <w:r w:rsidR="009140AC" w:rsidRPr="009140AC">
        <w:t xml:space="preserve">and would like to order catering, please </w:t>
      </w:r>
      <w:r w:rsidR="009140AC">
        <w:t>select from</w:t>
      </w:r>
      <w:r w:rsidR="009140AC" w:rsidRPr="009140AC">
        <w:t xml:space="preserve"> the menus at </w:t>
      </w:r>
      <w:hyperlink r:id="rId8" w:history="1">
        <w:r w:rsidR="009140AC">
          <w:rPr>
            <w:rStyle w:val="Hyperlink"/>
          </w:rPr>
          <w:t>http://www.tastemcr.com/</w:t>
        </w:r>
      </w:hyperlink>
      <w:r w:rsidR="009140AC">
        <w:t xml:space="preserve"> </w:t>
      </w:r>
      <w:r w:rsidR="009140AC" w:rsidRPr="009140AC">
        <w:t xml:space="preserve">and </w:t>
      </w:r>
      <w:r w:rsidRPr="009140AC">
        <w:t xml:space="preserve">confirm the </w:t>
      </w:r>
      <w:r w:rsidR="009140AC" w:rsidRPr="009140AC">
        <w:t xml:space="preserve">date, time, location and order. We will </w:t>
      </w:r>
      <w:r w:rsidRPr="009140AC">
        <w:t xml:space="preserve">forward the details to Taste </w:t>
      </w:r>
      <w:r w:rsidR="009140AC">
        <w:t xml:space="preserve">Manchester </w:t>
      </w:r>
      <w:r w:rsidRPr="009140AC">
        <w:t xml:space="preserve">with the account code </w:t>
      </w:r>
      <w:r w:rsidR="009140AC" w:rsidRPr="009140AC">
        <w:t>once it has been set up for your</w:t>
      </w:r>
      <w:r w:rsidRPr="009140AC">
        <w:t xml:space="preserve"> event.</w:t>
      </w:r>
    </w:p>
    <w:p w:rsidR="00800968" w:rsidRPr="00800968" w:rsidRDefault="00800968" w:rsidP="006D40F6">
      <w:pPr>
        <w:rPr>
          <w:u w:val="single"/>
        </w:rPr>
      </w:pPr>
      <w:r w:rsidRPr="00800968">
        <w:rPr>
          <w:u w:val="single"/>
        </w:rPr>
        <w:t>Expense process</w:t>
      </w:r>
    </w:p>
    <w:p w:rsidR="00721D41" w:rsidRDefault="009140AC">
      <w:r w:rsidRPr="009140AC">
        <w:t>Other related</w:t>
      </w:r>
      <w:r w:rsidR="006D40F6" w:rsidRPr="009140AC">
        <w:t xml:space="preserve"> </w:t>
      </w:r>
      <w:r w:rsidR="006D40F6" w:rsidRPr="00E7058B">
        <w:rPr>
          <w:b/>
        </w:rPr>
        <w:t>expenses</w:t>
      </w:r>
      <w:r w:rsidR="006D40F6" w:rsidRPr="009140AC">
        <w:t xml:space="preserve"> </w:t>
      </w:r>
      <w:r w:rsidRPr="009140AC">
        <w:t>such as</w:t>
      </w:r>
      <w:r w:rsidR="00E7058B">
        <w:t xml:space="preserve"> participant</w:t>
      </w:r>
      <w:r w:rsidRPr="009140AC">
        <w:t xml:space="preserve"> travel </w:t>
      </w:r>
      <w:proofErr w:type="gramStart"/>
      <w:r w:rsidRPr="009140AC">
        <w:t>can be claimed</w:t>
      </w:r>
      <w:proofErr w:type="gramEnd"/>
      <w:r w:rsidRPr="009140AC">
        <w:t xml:space="preserve"> for through a </w:t>
      </w:r>
      <w:hyperlink r:id="rId9" w:history="1">
        <w:r w:rsidR="006D40F6" w:rsidRPr="009140AC">
          <w:rPr>
            <w:rStyle w:val="Hyperlink"/>
          </w:rPr>
          <w:t>PR7</w:t>
        </w:r>
      </w:hyperlink>
      <w:r w:rsidR="00272CC3">
        <w:rPr>
          <w:color w:val="1F497D"/>
        </w:rPr>
        <w:t xml:space="preserve"> </w:t>
      </w:r>
      <w:r w:rsidR="00272CC3" w:rsidRPr="00272CC3">
        <w:t xml:space="preserve">or a </w:t>
      </w:r>
      <w:hyperlink r:id="rId10" w:history="1">
        <w:r w:rsidR="00272CC3">
          <w:rPr>
            <w:rStyle w:val="Hyperlink"/>
          </w:rPr>
          <w:t>staff expense claim</w:t>
        </w:r>
      </w:hyperlink>
      <w:r w:rsidR="00272CC3">
        <w:t>, depending on the status of the person claiming</w:t>
      </w:r>
      <w:r w:rsidR="006D40F6" w:rsidRPr="009140AC">
        <w:t xml:space="preserve">. </w:t>
      </w:r>
      <w:r w:rsidRPr="009140AC">
        <w:t>If you are distributing PR7s for event attendees to submit directly to ourselves, please</w:t>
      </w:r>
      <w:r w:rsidR="006D40F6" w:rsidRPr="009140AC">
        <w:t xml:space="preserve"> </w:t>
      </w:r>
      <w:r w:rsidRPr="009140AC">
        <w:t xml:space="preserve">add the name of the event to the form for </w:t>
      </w:r>
      <w:r w:rsidR="00721D41">
        <w:t>ease of processing on our end.</w:t>
      </w:r>
    </w:p>
    <w:p w:rsidR="006D40F6" w:rsidRDefault="006D40F6">
      <w:r w:rsidRPr="009140AC">
        <w:t xml:space="preserve">Guidance </w:t>
      </w:r>
      <w:r w:rsidR="00E7058B">
        <w:t xml:space="preserve">for claims </w:t>
      </w:r>
      <w:proofErr w:type="gramStart"/>
      <w:r w:rsidR="00721D41">
        <w:t>can be found</w:t>
      </w:r>
      <w:proofErr w:type="gramEnd"/>
      <w:r w:rsidR="00721D41">
        <w:t xml:space="preserve"> on </w:t>
      </w:r>
      <w:hyperlink r:id="rId11" w:tgtFrame="_blank" w:history="1">
        <w:r>
          <w:rPr>
            <w:rStyle w:val="Hyperlink"/>
          </w:rPr>
          <w:t>http://documents.manchester.ac.uk/DocuInfo.aspx?DocID=28615</w:t>
        </w:r>
      </w:hyperlink>
      <w:r w:rsidR="009140AC">
        <w:rPr>
          <w:color w:val="1F497D"/>
        </w:rPr>
        <w:t xml:space="preserve">. </w:t>
      </w:r>
      <w:r w:rsidR="009140AC">
        <w:t>Please allow 1 week for authorisation</w:t>
      </w:r>
      <w:r w:rsidR="00272CC3">
        <w:t xml:space="preserve">, and </w:t>
      </w:r>
      <w:r w:rsidR="00272CC3" w:rsidRPr="00E7058B">
        <w:rPr>
          <w:b/>
        </w:rPr>
        <w:t>at least 1 month for reimbursement</w:t>
      </w:r>
      <w:r w:rsidR="009140AC">
        <w:t xml:space="preserve">. Following authorisation, we submit the form(s) on your behalf to HR for processing. </w:t>
      </w:r>
      <w:hyperlink r:id="rId12" w:history="1">
        <w:r w:rsidR="009140AC" w:rsidRPr="009140AC">
          <w:rPr>
            <w:rStyle w:val="Hyperlink"/>
          </w:rPr>
          <w:t>Please see their deadlines and processing times here</w:t>
        </w:r>
      </w:hyperlink>
      <w:r w:rsidR="009140AC">
        <w:t>.</w:t>
      </w:r>
      <w:r w:rsidR="007A37A0">
        <w:t xml:space="preserve"> Expense claims should be </w:t>
      </w:r>
      <w:r w:rsidR="007A37A0" w:rsidRPr="00E7058B">
        <w:rPr>
          <w:b/>
        </w:rPr>
        <w:t>submitted to HR within 3 months of expenditure</w:t>
      </w:r>
      <w:r w:rsidR="007A37A0">
        <w:t xml:space="preserve"> with </w:t>
      </w:r>
      <w:r w:rsidR="007A37A0" w:rsidRPr="00E7058B">
        <w:rPr>
          <w:b/>
        </w:rPr>
        <w:t>original receipts</w:t>
      </w:r>
      <w:r w:rsidR="007A37A0">
        <w:t xml:space="preserve">; if claims do not meet </w:t>
      </w:r>
      <w:proofErr w:type="gramStart"/>
      <w:r w:rsidR="007A37A0">
        <w:t>this criteria</w:t>
      </w:r>
      <w:proofErr w:type="gramEnd"/>
      <w:r w:rsidR="007A37A0">
        <w:t>, reimbursement cannot be guaranteed.</w:t>
      </w:r>
    </w:p>
    <w:p w:rsidR="001F601B" w:rsidRDefault="001F601B">
      <w:r>
        <w:t xml:space="preserve">Please direct any further queries not answered above to </w:t>
      </w:r>
      <w:hyperlink r:id="rId13" w:history="1">
        <w:r>
          <w:rPr>
            <w:rStyle w:val="Hyperlink"/>
          </w:rPr>
          <w:t>manchesterqueries-</w:t>
        </w:r>
        <w:bookmarkStart w:id="0" w:name="_GoBack"/>
        <w:bookmarkEnd w:id="0"/>
        <w:r>
          <w:rPr>
            <w:rStyle w:val="Hyperlink"/>
          </w:rPr>
          <w:t>NWSSDTP@manchester.ac.uk</w:t>
        </w:r>
      </w:hyperlink>
      <w:r>
        <w:t>.</w:t>
      </w:r>
    </w:p>
    <w:p w:rsidR="001F601B" w:rsidRPr="009140AC" w:rsidRDefault="001F601B">
      <w:pPr>
        <w:rPr>
          <w:lang w:eastAsia="en-GB"/>
        </w:rPr>
      </w:pPr>
    </w:p>
    <w:sectPr w:rsidR="001F601B" w:rsidRPr="00914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19"/>
    <w:rsid w:val="001C5107"/>
    <w:rsid w:val="001F601B"/>
    <w:rsid w:val="00272CC3"/>
    <w:rsid w:val="004D07B6"/>
    <w:rsid w:val="006D40F6"/>
    <w:rsid w:val="00721D41"/>
    <w:rsid w:val="007A37A0"/>
    <w:rsid w:val="00800968"/>
    <w:rsid w:val="009140AC"/>
    <w:rsid w:val="009743AA"/>
    <w:rsid w:val="00BB4097"/>
    <w:rsid w:val="00D176EE"/>
    <w:rsid w:val="00E7058B"/>
    <w:rsid w:val="00F8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B52C"/>
  <w15:chartTrackingRefBased/>
  <w15:docId w15:val="{C64FB46D-3F0E-4EFE-A0B8-0B3A71C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7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stemcr.com/" TargetMode="External"/><Relationship Id="rId13" Type="http://schemas.openxmlformats.org/officeDocument/2006/relationships/hyperlink" Target="mailto:Manchesterqueries-NWSSDTP@manchester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uments.manchester.ac.uk/display.aspx?DocID=38313" TargetMode="External"/><Relationship Id="rId12" Type="http://schemas.openxmlformats.org/officeDocument/2006/relationships/hyperlink" Target="http://documents.manchester.ac.uk/DocuInfo.aspx?DocID=329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uments.manchester.ac.uk/display.aspx?DocID=29191" TargetMode="External"/><Relationship Id="rId11" Type="http://schemas.openxmlformats.org/officeDocument/2006/relationships/hyperlink" Target="http://documents.manchester.ac.uk/DocuInfo.aspx?DocID=28615" TargetMode="External"/><Relationship Id="rId5" Type="http://schemas.openxmlformats.org/officeDocument/2006/relationships/hyperlink" Target="mailto:nwwsdtp@liverpool.ac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.manchester.ac.uk/staffportlet/expenses/" TargetMode="External"/><Relationship Id="rId4" Type="http://schemas.openxmlformats.org/officeDocument/2006/relationships/hyperlink" Target="https://nwssdtpacuk.files.wordpress.com/2017/08/nwssdtp-research-training-support-grant-guidance2.pdf" TargetMode="External"/><Relationship Id="rId9" Type="http://schemas.openxmlformats.org/officeDocument/2006/relationships/hyperlink" Target="http://documents.manchester.ac.uk/DocuInfo.aspx?DocID=82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Battrick</dc:creator>
  <cp:keywords/>
  <dc:description/>
  <cp:lastModifiedBy>Eleanor Battrick</cp:lastModifiedBy>
  <cp:revision>12</cp:revision>
  <dcterms:created xsi:type="dcterms:W3CDTF">2019-06-27T09:32:00Z</dcterms:created>
  <dcterms:modified xsi:type="dcterms:W3CDTF">2019-07-19T09:21:00Z</dcterms:modified>
</cp:coreProperties>
</file>