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92" w:rsidRDefault="000918FD">
      <w:pPr>
        <w:ind w:left="360"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University of Manchester: </w:t>
      </w:r>
      <w:bookmarkStart w:id="0" w:name="_GoBack"/>
      <w:r>
        <w:rPr>
          <w:b/>
          <w:sz w:val="32"/>
          <w:szCs w:val="32"/>
        </w:rPr>
        <w:t>Healthcare disparities</w:t>
      </w:r>
      <w:bookmarkEnd w:id="0"/>
      <w:r>
        <w:rPr>
          <w:b/>
          <w:sz w:val="32"/>
          <w:szCs w:val="32"/>
        </w:rPr>
        <w:t>: Disruptive healthcare technologies and the patient</w:t>
      </w:r>
    </w:p>
    <w:p w:rsidR="00E45B92" w:rsidRDefault="00E45B92">
      <w:pPr>
        <w:ind w:left="360" w:firstLine="360"/>
        <w:jc w:val="center"/>
        <w:rPr>
          <w:b/>
          <w:sz w:val="32"/>
          <w:szCs w:val="32"/>
        </w:rPr>
      </w:pPr>
    </w:p>
    <w:p w:rsidR="00E45B92" w:rsidRDefault="000918FD">
      <w:pPr>
        <w:ind w:left="360" w:firstLine="360"/>
        <w:jc w:val="center"/>
      </w:pPr>
      <w:r>
        <w:rPr>
          <w:b/>
          <w:sz w:val="24"/>
          <w:szCs w:val="24"/>
        </w:rPr>
        <w:t>Thursday 13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June 2019</w:t>
      </w:r>
    </w:p>
    <w:p w:rsidR="00E45B92" w:rsidRDefault="000918FD">
      <w:pPr>
        <w:ind w:left="360"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Registration and coffee 9.30-10.30am</w:t>
      </w:r>
    </w:p>
    <w:p w:rsidR="00E45B92" w:rsidRDefault="000918FD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note speaker – </w:t>
      </w:r>
      <w:proofErr w:type="spellStart"/>
      <w:r>
        <w:rPr>
          <w:b/>
          <w:sz w:val="24"/>
          <w:szCs w:val="24"/>
        </w:rPr>
        <w:t>Nic</w:t>
      </w:r>
      <w:proofErr w:type="spellEnd"/>
      <w:r>
        <w:rPr>
          <w:b/>
          <w:sz w:val="24"/>
          <w:szCs w:val="24"/>
        </w:rPr>
        <w:t xml:space="preserve"> Terry – 10.30-11.30am</w:t>
      </w:r>
    </w:p>
    <w:p w:rsidR="00E45B92" w:rsidRDefault="000918FD">
      <w:pPr>
        <w:ind w:firstLine="360"/>
        <w:rPr>
          <w:rFonts w:ascii="inherit" w:eastAsia="Times New Roman" w:hAnsi="inherit" w:cs="Calibri"/>
          <w:bCs/>
          <w:i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inherit" w:eastAsia="Times New Roman" w:hAnsi="inherit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>How Disruptive Healthcare Technologies Should Reduce Health Inequalities But Probably Will Not: A Transatlantic Perspective on the Regulation of Healthcare AI.</w:t>
      </w:r>
    </w:p>
    <w:p w:rsidR="00E45B92" w:rsidRDefault="00E45B92">
      <w:pPr>
        <w:ind w:firstLine="360"/>
        <w:rPr>
          <w:rFonts w:ascii="inherit" w:eastAsia="Times New Roman" w:hAnsi="inherit" w:cs="Calibri"/>
          <w:bCs/>
          <w:i/>
          <w:color w:val="000000"/>
          <w:sz w:val="24"/>
          <w:szCs w:val="24"/>
          <w:shd w:val="clear" w:color="auto" w:fill="FFFFFF"/>
          <w:lang w:eastAsia="en-GB"/>
        </w:rPr>
      </w:pPr>
    </w:p>
    <w:p w:rsidR="00E45B92" w:rsidRDefault="000918FD">
      <w:pPr>
        <w:ind w:firstLine="360"/>
        <w:jc w:val="center"/>
      </w:pPr>
      <w:r>
        <w:rPr>
          <w:rFonts w:ascii="inherit" w:eastAsia="Times New Roman" w:hAnsi="inherit" w:cs="Calibri"/>
          <w:b/>
          <w:bCs/>
          <w:color w:val="000000"/>
          <w:sz w:val="24"/>
          <w:szCs w:val="24"/>
          <w:shd w:val="clear" w:color="auto" w:fill="FFFFFF"/>
          <w:lang w:eastAsia="en-GB"/>
        </w:rPr>
        <w:t>Session 1 – 11.45 – 12.45</w:t>
      </w: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Disruptive technologies and healthcare disp</w:t>
      </w:r>
      <w:r>
        <w:rPr>
          <w:rFonts w:eastAsia="Times New Roman" w:cs="Calibri"/>
          <w:b/>
          <w:color w:val="000000"/>
          <w:lang w:eastAsia="en-GB"/>
        </w:rPr>
        <w:t>arities A1</w:t>
      </w:r>
    </w:p>
    <w:p w:rsidR="00E45B92" w:rsidRDefault="000918FD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      </w:t>
      </w: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Innovative </w:t>
      </w:r>
      <w:proofErr w:type="spellStart"/>
      <w:r>
        <w:rPr>
          <w:rFonts w:eastAsia="Times New Roman" w:cs="Calibri"/>
          <w:color w:val="000000"/>
          <w:lang w:eastAsia="en-GB"/>
        </w:rPr>
        <w:t>fetal</w:t>
      </w:r>
      <w:proofErr w:type="spellEnd"/>
      <w:r>
        <w:rPr>
          <w:rFonts w:eastAsia="Times New Roman" w:cs="Calibri"/>
          <w:color w:val="000000"/>
          <w:lang w:eastAsia="en-GB"/>
        </w:rPr>
        <w:t xml:space="preserve"> surgery: Exploring the notion of the </w:t>
      </w:r>
      <w:proofErr w:type="spellStart"/>
      <w:r>
        <w:rPr>
          <w:rFonts w:eastAsia="Times New Roman" w:cs="Calibri"/>
          <w:color w:val="000000"/>
          <w:lang w:eastAsia="en-GB"/>
        </w:rPr>
        <w:t>fetus</w:t>
      </w:r>
      <w:proofErr w:type="spellEnd"/>
      <w:r>
        <w:rPr>
          <w:rFonts w:eastAsia="Times New Roman" w:cs="Calibri"/>
          <w:color w:val="000000"/>
          <w:lang w:eastAsia="en-GB"/>
        </w:rPr>
        <w:t xml:space="preserve"> as patient and the primacy of women’s reproductive autonomy</w:t>
      </w:r>
    </w:p>
    <w:p w:rsidR="00E45B92" w:rsidRDefault="000918FD">
      <w:pPr>
        <w:spacing w:after="0"/>
      </w:pPr>
      <w:proofErr w:type="spellStart"/>
      <w:r>
        <w:rPr>
          <w:rFonts w:eastAsia="Times New Roman" w:cs="Calibri"/>
          <w:i/>
          <w:color w:val="000000"/>
          <w:lang w:eastAsia="en-GB"/>
        </w:rPr>
        <w:t>Dunja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Begovic</w:t>
      </w:r>
      <w:proofErr w:type="spellEnd"/>
      <w:r>
        <w:rPr>
          <w:rFonts w:eastAsia="Times New Roman" w:cs="Calibri"/>
          <w:color w:val="000000"/>
          <w:lang w:eastAsia="en-GB"/>
        </w:rPr>
        <w:t xml:space="preserve"> </w:t>
      </w:r>
    </w:p>
    <w:p w:rsidR="00E45B92" w:rsidRDefault="00E45B92">
      <w:pPr>
        <w:spacing w:after="0"/>
        <w:rPr>
          <w:rFonts w:eastAsia="Times New Roman" w:cs="Calibri"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proofErr w:type="gramStart"/>
      <w:r>
        <w:rPr>
          <w:rFonts w:eastAsia="Times New Roman" w:cs="Calibri"/>
          <w:color w:val="000000"/>
          <w:lang w:eastAsia="en-GB"/>
        </w:rPr>
        <w:t>A New Dawn?</w:t>
      </w:r>
      <w:proofErr w:type="gramEnd"/>
      <w:r>
        <w:rPr>
          <w:rFonts w:eastAsia="Times New Roman" w:cs="Calibri"/>
          <w:color w:val="000000"/>
          <w:lang w:eastAsia="en-GB"/>
        </w:rPr>
        <w:t xml:space="preserve">  </w:t>
      </w:r>
      <w:proofErr w:type="spellStart"/>
      <w:r>
        <w:rPr>
          <w:rFonts w:eastAsia="Times New Roman" w:cs="Calibri"/>
          <w:color w:val="000000"/>
          <w:lang w:eastAsia="en-GB"/>
        </w:rPr>
        <w:t>Ectogenesis</w:t>
      </w:r>
      <w:proofErr w:type="spellEnd"/>
      <w:r>
        <w:rPr>
          <w:rFonts w:eastAsia="Times New Roman" w:cs="Calibri"/>
          <w:color w:val="000000"/>
          <w:lang w:eastAsia="en-GB"/>
        </w:rPr>
        <w:t>, Future Children and Reproductive Choice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>N Hammond-Browning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The </w:t>
      </w:r>
      <w:proofErr w:type="spellStart"/>
      <w:r>
        <w:rPr>
          <w:rFonts w:eastAsia="Times New Roman" w:cs="Calibri"/>
          <w:color w:val="000000"/>
          <w:lang w:eastAsia="en-GB"/>
        </w:rPr>
        <w:t>Ectogenesis</w:t>
      </w:r>
      <w:proofErr w:type="spellEnd"/>
      <w:r>
        <w:rPr>
          <w:rFonts w:eastAsia="Times New Roman" w:cs="Calibri"/>
          <w:color w:val="000000"/>
          <w:lang w:eastAsia="en-GB"/>
        </w:rPr>
        <w:t xml:space="preserve"> </w:t>
      </w:r>
      <w:r>
        <w:rPr>
          <w:rFonts w:eastAsia="Times New Roman" w:cs="Calibri"/>
          <w:color w:val="000000"/>
          <w:lang w:eastAsia="en-GB"/>
        </w:rPr>
        <w:t>Conversation: Artificial Wombs and Reproductive Stratification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Elizabeth Chloe </w:t>
      </w:r>
      <w:proofErr w:type="spellStart"/>
      <w:r>
        <w:rPr>
          <w:rFonts w:eastAsia="Times New Roman" w:cs="Calibri"/>
          <w:i/>
          <w:color w:val="000000"/>
          <w:lang w:eastAsia="en-GB"/>
        </w:rPr>
        <w:t>Romanis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Disruptive technologies and healthcare disparities A2</w:t>
      </w:r>
    </w:p>
    <w:p w:rsidR="00E45B92" w:rsidRDefault="00E45B92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Informed consent claims against doctors: Does tort law bar patients from minority religious groups </w:t>
      </w:r>
      <w:proofErr w:type="gramStart"/>
      <w:r>
        <w:rPr>
          <w:rFonts w:eastAsia="Times New Roman" w:cs="Calibri"/>
          <w:color w:val="000000"/>
          <w:lang w:eastAsia="en-GB"/>
        </w:rPr>
        <w:t>to</w:t>
      </w:r>
      <w:proofErr w:type="gramEnd"/>
      <w:r>
        <w:rPr>
          <w:rFonts w:eastAsia="Times New Roman" w:cs="Calibri"/>
          <w:color w:val="000000"/>
          <w:lang w:eastAsia="en-GB"/>
        </w:rPr>
        <w:t xml:space="preserve"> have access</w:t>
      </w:r>
      <w:r>
        <w:rPr>
          <w:rFonts w:eastAsia="Times New Roman" w:cs="Calibri"/>
          <w:color w:val="000000"/>
          <w:lang w:eastAsia="en-GB"/>
        </w:rPr>
        <w:t xml:space="preserve"> to prenatal testing?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Roy </w:t>
      </w:r>
      <w:proofErr w:type="spellStart"/>
      <w:r>
        <w:rPr>
          <w:rFonts w:eastAsia="Times New Roman" w:cs="Calibri"/>
          <w:i/>
          <w:color w:val="000000"/>
          <w:lang w:eastAsia="en-GB"/>
        </w:rPr>
        <w:t>Gilbar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The invisible child of personalised medicine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Katharina O </w:t>
      </w:r>
      <w:proofErr w:type="spellStart"/>
      <w:r>
        <w:rPr>
          <w:rFonts w:eastAsia="Times New Roman" w:cs="Calibri"/>
          <w:i/>
          <w:color w:val="000000"/>
          <w:lang w:eastAsia="en-GB"/>
        </w:rPr>
        <w:t>Cathaoir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State Neutrality, parental choice and disability</w:t>
      </w:r>
    </w:p>
    <w:p w:rsidR="00E45B92" w:rsidRDefault="000918FD">
      <w:pPr>
        <w:spacing w:after="0"/>
        <w:rPr>
          <w:rFonts w:eastAsia="Times New Roman" w:cs="Calibri"/>
          <w:i/>
          <w:lang w:eastAsia="en-GB"/>
        </w:rPr>
      </w:pPr>
      <w:r>
        <w:rPr>
          <w:rFonts w:eastAsia="Times New Roman" w:cs="Calibri"/>
          <w:i/>
          <w:lang w:eastAsia="en-GB"/>
        </w:rPr>
        <w:t>Heloise Robinson</w:t>
      </w:r>
    </w:p>
    <w:p w:rsidR="00E45B92" w:rsidRDefault="00E45B92">
      <w:pPr>
        <w:ind w:firstLine="360"/>
        <w:jc w:val="center"/>
        <w:rPr>
          <w:b/>
          <w:sz w:val="24"/>
          <w:szCs w:val="24"/>
        </w:rPr>
      </w:pPr>
    </w:p>
    <w:p w:rsidR="00E45B92" w:rsidRDefault="000918FD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Lunch 12.45 – 2.00</w:t>
      </w:r>
    </w:p>
    <w:p w:rsidR="00E45B92" w:rsidRDefault="000918FD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Key note speaker – Tammy Hervey 2.00 – 3.00</w:t>
      </w:r>
    </w:p>
    <w:p w:rsidR="00E45B92" w:rsidRDefault="000918FD">
      <w:pPr>
        <w:spacing w:after="0"/>
        <w:jc w:val="center"/>
        <w:rPr>
          <w:rFonts w:ascii="inherit" w:eastAsia="Times New Roman" w:hAnsi="inherit" w:cs="Calibri"/>
          <w:bCs/>
          <w:i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inherit" w:eastAsia="Times New Roman" w:hAnsi="inherit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 xml:space="preserve">'Brexit and health law: </w:t>
      </w:r>
      <w:r>
        <w:rPr>
          <w:rFonts w:ascii="inherit" w:eastAsia="Times New Roman" w:hAnsi="inherit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>disruption and disparities'</w:t>
      </w:r>
    </w:p>
    <w:p w:rsidR="00E45B92" w:rsidRDefault="00E45B92">
      <w:pPr>
        <w:spacing w:after="0"/>
        <w:jc w:val="center"/>
        <w:rPr>
          <w:rFonts w:eastAsia="Times New Roman" w:cs="Calibri"/>
          <w:i/>
          <w:lang w:eastAsia="en-GB"/>
        </w:rPr>
      </w:pPr>
    </w:p>
    <w:p w:rsidR="00E45B92" w:rsidRDefault="000918FD">
      <w:pPr>
        <w:spacing w:after="0"/>
        <w:jc w:val="center"/>
      </w:pPr>
      <w:r>
        <w:rPr>
          <w:rFonts w:eastAsia="Times New Roman" w:cs="Calibri"/>
          <w:b/>
          <w:lang w:eastAsia="en-GB"/>
        </w:rPr>
        <w:t xml:space="preserve">Session </w:t>
      </w:r>
      <w:proofErr w:type="gramStart"/>
      <w:r>
        <w:rPr>
          <w:rFonts w:eastAsia="Times New Roman" w:cs="Calibri"/>
          <w:b/>
          <w:lang w:eastAsia="en-GB"/>
        </w:rPr>
        <w:t xml:space="preserve">2  </w:t>
      </w:r>
      <w:r>
        <w:rPr>
          <w:rFonts w:eastAsia="Times New Roman" w:cs="Calibri"/>
          <w:b/>
          <w:color w:val="000000"/>
          <w:lang w:eastAsia="en-GB"/>
        </w:rPr>
        <w:t>3.15</w:t>
      </w:r>
      <w:proofErr w:type="gramEnd"/>
      <w:r>
        <w:rPr>
          <w:rFonts w:eastAsia="Times New Roman" w:cs="Calibri"/>
          <w:b/>
          <w:color w:val="000000"/>
          <w:lang w:eastAsia="en-GB"/>
        </w:rPr>
        <w:t>-4.15</w:t>
      </w:r>
    </w:p>
    <w:p w:rsidR="00E45B92" w:rsidRDefault="00E45B92">
      <w:pPr>
        <w:spacing w:after="0"/>
        <w:jc w:val="center"/>
        <w:rPr>
          <w:rFonts w:eastAsia="Times New Roman" w:cs="Calibri"/>
          <w:b/>
          <w:lang w:eastAsia="en-GB"/>
        </w:rPr>
      </w:pP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Rationing and healthcare systems   B1 </w:t>
      </w:r>
    </w:p>
    <w:p w:rsidR="00E45B92" w:rsidRDefault="00E45B92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Aged-based rationing and international human rights law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lastRenderedPageBreak/>
        <w:t xml:space="preserve">Andre den </w:t>
      </w:r>
      <w:proofErr w:type="spellStart"/>
      <w:r>
        <w:rPr>
          <w:rFonts w:eastAsia="Times New Roman" w:cs="Calibri"/>
          <w:i/>
          <w:color w:val="000000"/>
          <w:lang w:eastAsia="en-GB"/>
        </w:rPr>
        <w:t>Exter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Inequalities in accessing healthcare services in Italy: will the NHS survive? The role of </w:t>
      </w:r>
      <w:r>
        <w:rPr>
          <w:rFonts w:eastAsia="Times New Roman" w:cs="Calibri"/>
          <w:color w:val="000000"/>
          <w:lang w:eastAsia="en-GB"/>
        </w:rPr>
        <w:t>Social Enterprises in delivering integrated care services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proofErr w:type="spellStart"/>
      <w:r>
        <w:rPr>
          <w:rFonts w:eastAsia="Times New Roman" w:cs="Calibri"/>
          <w:i/>
          <w:color w:val="000000"/>
          <w:lang w:eastAsia="en-GB"/>
        </w:rPr>
        <w:t>Alceste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Santuari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Love is blind: ‘Accountability for Reasonableness and human right scholars 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Luciano </w:t>
      </w:r>
      <w:proofErr w:type="spellStart"/>
      <w:r>
        <w:rPr>
          <w:rFonts w:eastAsia="Times New Roman" w:cs="Calibri"/>
          <w:i/>
          <w:color w:val="000000"/>
          <w:lang w:eastAsia="en-GB"/>
        </w:rPr>
        <w:t>Bottini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Filho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E45B92">
      <w:pPr>
        <w:spacing w:after="0"/>
        <w:jc w:val="center"/>
        <w:rPr>
          <w:rFonts w:eastAsia="Times New Roman" w:cs="Calibri"/>
          <w:color w:val="000000"/>
          <w:lang w:eastAsia="en-GB"/>
        </w:rPr>
      </w:pP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Rationing and healthcare systems B2</w:t>
      </w:r>
    </w:p>
    <w:p w:rsidR="00E45B92" w:rsidRDefault="00E45B92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Getting the Balance Right: Medical Futility</w:t>
      </w:r>
      <w:r>
        <w:rPr>
          <w:rFonts w:eastAsia="Times New Roman" w:cs="Calibri"/>
          <w:color w:val="000000"/>
          <w:lang w:eastAsia="en-GB"/>
        </w:rPr>
        <w:t>, Scientific Advancement and the Role of Law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Nicola Glover-Thomas 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Delivering patient-centred care in a rationed market: An impossible dream?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>Jeffrey Wale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70AD47"/>
          <w:lang w:eastAsia="en-GB"/>
        </w:rPr>
      </w:pPr>
      <w:r>
        <w:rPr>
          <w:rFonts w:eastAsia="Times New Roman" w:cs="Calibri"/>
          <w:color w:val="70AD47"/>
          <w:lang w:eastAsia="en-GB"/>
        </w:rPr>
        <w:t>Prudence in healthcare: virtuous rationing</w:t>
      </w:r>
    </w:p>
    <w:p w:rsidR="00E45B92" w:rsidRDefault="000918FD">
      <w:pPr>
        <w:spacing w:after="0"/>
        <w:rPr>
          <w:rFonts w:eastAsia="Times New Roman" w:cs="Calibri"/>
          <w:i/>
          <w:color w:val="70AD47"/>
          <w:lang w:eastAsia="en-GB"/>
        </w:rPr>
      </w:pPr>
      <w:r>
        <w:rPr>
          <w:rFonts w:eastAsia="Times New Roman" w:cs="Calibri"/>
          <w:i/>
          <w:color w:val="70AD47"/>
          <w:lang w:eastAsia="en-GB"/>
        </w:rPr>
        <w:t xml:space="preserve">Rachel Thompson </w:t>
      </w:r>
    </w:p>
    <w:p w:rsidR="00E45B92" w:rsidRDefault="00E45B92">
      <w:pPr>
        <w:spacing w:after="0"/>
        <w:rPr>
          <w:rFonts w:eastAsia="Times New Roman" w:cs="Calibri"/>
          <w:i/>
          <w:color w:val="70AD47"/>
          <w:lang w:eastAsia="en-GB"/>
        </w:rPr>
      </w:pP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Coffee break 4.15-4.45</w:t>
      </w:r>
    </w:p>
    <w:p w:rsidR="00E45B92" w:rsidRDefault="00E45B92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Session </w:t>
      </w:r>
      <w:proofErr w:type="gramStart"/>
      <w:r>
        <w:rPr>
          <w:rFonts w:eastAsia="Times New Roman" w:cs="Calibri"/>
          <w:b/>
          <w:color w:val="000000"/>
          <w:lang w:eastAsia="en-GB"/>
        </w:rPr>
        <w:t>3  4.4</w:t>
      </w:r>
      <w:r>
        <w:rPr>
          <w:rFonts w:eastAsia="Times New Roman" w:cs="Calibri"/>
          <w:b/>
          <w:color w:val="000000"/>
          <w:lang w:eastAsia="en-GB"/>
        </w:rPr>
        <w:t>5pm</w:t>
      </w:r>
      <w:proofErr w:type="gramEnd"/>
      <w:r>
        <w:rPr>
          <w:rFonts w:eastAsia="Times New Roman" w:cs="Calibri"/>
          <w:b/>
          <w:color w:val="000000"/>
          <w:lang w:eastAsia="en-GB"/>
        </w:rPr>
        <w:t xml:space="preserve"> – 5.30pm</w:t>
      </w: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Disruptive technologies and healthcare disparities A3</w:t>
      </w:r>
    </w:p>
    <w:p w:rsidR="00E45B92" w:rsidRDefault="00E45B92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Infectious Disease, Vaccination Policy and Healthcare Disparities:  Why improving the accessibility to the Technology is not enough?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proofErr w:type="spellStart"/>
      <w:r>
        <w:rPr>
          <w:rFonts w:eastAsia="Times New Roman" w:cs="Calibri"/>
          <w:i/>
          <w:color w:val="000000"/>
          <w:lang w:eastAsia="en-GB"/>
        </w:rPr>
        <w:t>Nili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Karako-Eyal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Disparities in treatment and health </w:t>
      </w:r>
      <w:r>
        <w:rPr>
          <w:rFonts w:eastAsia="Times New Roman" w:cs="Calibri"/>
          <w:color w:val="000000"/>
          <w:lang w:eastAsia="en-GB"/>
        </w:rPr>
        <w:t>with extracorporeal membrane oxygenation and ventricular assist devices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>Ahmed Gilani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Barriers to disruptive innovation – the case study of computer navigation in the hip arthroscopy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>Bruno Nikolic</w:t>
      </w:r>
    </w:p>
    <w:p w:rsidR="00E45B92" w:rsidRDefault="00E45B92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5.30pm drinks in foyer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E45B92">
      <w:pPr>
        <w:spacing w:after="0"/>
        <w:jc w:val="center"/>
        <w:rPr>
          <w:rFonts w:eastAsia="Times New Roman" w:cs="Calibri"/>
          <w:b/>
          <w:color w:val="000000"/>
          <w:sz w:val="28"/>
          <w:szCs w:val="28"/>
          <w:lang w:eastAsia="en-GB"/>
        </w:rPr>
      </w:pPr>
    </w:p>
    <w:p w:rsidR="00E45B92" w:rsidRDefault="000918FD">
      <w:pPr>
        <w:spacing w:after="0"/>
        <w:jc w:val="center"/>
      </w:pPr>
      <w:r>
        <w:rPr>
          <w:rFonts w:eastAsia="Times New Roman" w:cs="Calibri"/>
          <w:b/>
          <w:color w:val="000000"/>
          <w:sz w:val="28"/>
          <w:szCs w:val="28"/>
          <w:lang w:eastAsia="en-GB"/>
        </w:rPr>
        <w:t>Friday, 14</w:t>
      </w:r>
      <w:r>
        <w:rPr>
          <w:rFonts w:eastAsia="Times New Roman" w:cs="Calibri"/>
          <w:b/>
          <w:color w:val="000000"/>
          <w:sz w:val="28"/>
          <w:szCs w:val="28"/>
          <w:vertAlign w:val="superscript"/>
          <w:lang w:eastAsia="en-GB"/>
        </w:rPr>
        <w:t>th</w:t>
      </w:r>
      <w:r>
        <w:rPr>
          <w:rFonts w:eastAsia="Times New Roman" w:cs="Calibri"/>
          <w:b/>
          <w:color w:val="000000"/>
          <w:sz w:val="28"/>
          <w:szCs w:val="28"/>
          <w:lang w:eastAsia="en-GB"/>
        </w:rPr>
        <w:t xml:space="preserve"> June 2019</w:t>
      </w:r>
    </w:p>
    <w:p w:rsidR="00E45B92" w:rsidRDefault="00E45B92">
      <w:pPr>
        <w:spacing w:after="0"/>
        <w:jc w:val="center"/>
        <w:rPr>
          <w:rFonts w:eastAsia="Times New Roman" w:cs="Calibri"/>
          <w:b/>
          <w:color w:val="000000"/>
          <w:sz w:val="28"/>
          <w:szCs w:val="28"/>
          <w:lang w:eastAsia="en-GB"/>
        </w:rPr>
      </w:pPr>
    </w:p>
    <w:p w:rsidR="00E45B92" w:rsidRDefault="000918FD">
      <w:pPr>
        <w:spacing w:after="0"/>
        <w:jc w:val="center"/>
      </w:pPr>
      <w:r>
        <w:rPr>
          <w:rFonts w:eastAsia="Times New Roman" w:cs="Calibri"/>
          <w:b/>
          <w:color w:val="000000"/>
          <w:sz w:val="24"/>
          <w:szCs w:val="24"/>
          <w:lang w:eastAsia="en-GB"/>
        </w:rPr>
        <w:t xml:space="preserve">Coffee </w:t>
      </w:r>
      <w:r>
        <w:rPr>
          <w:rFonts w:eastAsia="Times New Roman" w:cs="Calibri"/>
          <w:b/>
          <w:color w:val="000000"/>
          <w:sz w:val="24"/>
          <w:szCs w:val="24"/>
          <w:lang w:eastAsia="en-GB"/>
        </w:rPr>
        <w:t xml:space="preserve">9.00-9.30am? </w:t>
      </w:r>
    </w:p>
    <w:p w:rsidR="00E45B92" w:rsidRDefault="00E45B92">
      <w:pPr>
        <w:spacing w:after="0"/>
        <w:jc w:val="center"/>
        <w:rPr>
          <w:sz w:val="24"/>
          <w:szCs w:val="24"/>
        </w:rPr>
      </w:pPr>
    </w:p>
    <w:p w:rsidR="00E45B92" w:rsidRDefault="000918FD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note speaker – Ian </w:t>
      </w:r>
      <w:proofErr w:type="spellStart"/>
      <w:r>
        <w:rPr>
          <w:b/>
          <w:sz w:val="24"/>
          <w:szCs w:val="24"/>
        </w:rPr>
        <w:t>Freckleton</w:t>
      </w:r>
      <w:proofErr w:type="spellEnd"/>
      <w:r>
        <w:rPr>
          <w:b/>
          <w:sz w:val="24"/>
          <w:szCs w:val="24"/>
        </w:rPr>
        <w:t xml:space="preserve"> 9.30 – 10.30</w:t>
      </w:r>
      <w:proofErr w:type="gramStart"/>
      <w:r>
        <w:rPr>
          <w:b/>
          <w:sz w:val="24"/>
          <w:szCs w:val="24"/>
        </w:rPr>
        <w:t>am</w:t>
      </w:r>
      <w:proofErr w:type="gram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hd w:val="clear" w:color="auto" w:fill="FFFFFF"/>
        <w:suppressAutoHyphens w:val="0"/>
        <w:spacing w:after="0"/>
      </w:pPr>
      <w:r>
        <w:rPr>
          <w:rFonts w:ascii="inherit" w:eastAsia="Times New Roman" w:hAnsi="inherit" w:cs="Calibri"/>
          <w:b/>
          <w:bCs/>
          <w:i/>
          <w:color w:val="000000"/>
          <w:sz w:val="24"/>
          <w:szCs w:val="24"/>
          <w:shd w:val="clear" w:color="auto" w:fill="FFFFFF"/>
          <w:lang w:eastAsia="en-GB"/>
        </w:rPr>
        <w:t>Changing Dynamics in Health Practitioner Patient Relationships and Litigation</w:t>
      </w:r>
    </w:p>
    <w:p w:rsidR="00E45B92" w:rsidRDefault="00E45B92">
      <w:pPr>
        <w:spacing w:after="0"/>
        <w:jc w:val="center"/>
        <w:rPr>
          <w:rFonts w:eastAsia="Times New Roman" w:cs="Calibri"/>
          <w:color w:val="000000"/>
          <w:lang w:eastAsia="en-GB"/>
        </w:rPr>
      </w:pP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Coffee break 10.30 - 11.00am</w:t>
      </w: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lastRenderedPageBreak/>
        <w:t xml:space="preserve">Session </w:t>
      </w:r>
      <w:proofErr w:type="gramStart"/>
      <w:r>
        <w:rPr>
          <w:rFonts w:eastAsia="Times New Roman" w:cs="Calibri"/>
          <w:b/>
          <w:color w:val="000000"/>
          <w:lang w:eastAsia="en-GB"/>
        </w:rPr>
        <w:t>4  11.00</w:t>
      </w:r>
      <w:proofErr w:type="gramEnd"/>
      <w:r>
        <w:rPr>
          <w:rFonts w:eastAsia="Times New Roman" w:cs="Calibri"/>
          <w:b/>
          <w:color w:val="000000"/>
          <w:lang w:eastAsia="en-GB"/>
        </w:rPr>
        <w:t xml:space="preserve"> -12.00</w:t>
      </w:r>
    </w:p>
    <w:p w:rsidR="00E45B92" w:rsidRDefault="00E45B92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ind w:left="360" w:firstLine="360"/>
        <w:jc w:val="both"/>
        <w:rPr>
          <w:b/>
        </w:rPr>
      </w:pPr>
      <w:r>
        <w:rPr>
          <w:b/>
        </w:rPr>
        <w:t>Patient rights and health inequalities C1</w:t>
      </w:r>
    </w:p>
    <w:p w:rsidR="00E45B92" w:rsidRDefault="000918FD">
      <w:pPr>
        <w:spacing w:after="0"/>
      </w:pPr>
      <w:r>
        <w:t xml:space="preserve">Legal and </w:t>
      </w:r>
      <w:r>
        <w:t>ethical aspects of healthcare disparities in post-soviet countries</w:t>
      </w:r>
    </w:p>
    <w:p w:rsidR="00E45B92" w:rsidRDefault="000918FD">
      <w:pPr>
        <w:spacing w:after="0"/>
        <w:rPr>
          <w:i/>
        </w:rPr>
      </w:pPr>
      <w:proofErr w:type="spellStart"/>
      <w:r>
        <w:rPr>
          <w:i/>
        </w:rPr>
        <w:t>Vugar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Mammadow</w:t>
      </w:r>
      <w:proofErr w:type="spellEnd"/>
      <w:r>
        <w:rPr>
          <w:i/>
        </w:rPr>
        <w:t xml:space="preserve">  </w:t>
      </w:r>
    </w:p>
    <w:p w:rsidR="00E45B92" w:rsidRDefault="00E45B92">
      <w:pPr>
        <w:spacing w:after="0"/>
      </w:pPr>
    </w:p>
    <w:p w:rsidR="00E45B92" w:rsidRDefault="000918FD">
      <w:pPr>
        <w:spacing w:after="0"/>
      </w:pPr>
      <w:r>
        <w:t>Patient protection and defence of the human right to health</w:t>
      </w:r>
    </w:p>
    <w:p w:rsidR="00E45B92" w:rsidRDefault="000918FD">
      <w:pPr>
        <w:spacing w:after="0"/>
      </w:pPr>
      <w:r>
        <w:t xml:space="preserve">Aliya </w:t>
      </w:r>
      <w:proofErr w:type="spellStart"/>
      <w:r>
        <w:t>Dautbay</w:t>
      </w:r>
      <w:proofErr w:type="spellEnd"/>
    </w:p>
    <w:p w:rsidR="00E45B92" w:rsidRDefault="00E45B92">
      <w:pPr>
        <w:spacing w:after="0"/>
      </w:pPr>
    </w:p>
    <w:p w:rsidR="00E45B92" w:rsidRDefault="000918FD">
      <w:pPr>
        <w:spacing w:after="0"/>
      </w:pPr>
      <w:r>
        <w:t xml:space="preserve">Consequences of the right to health posed by the legal restriction of the rights of medical </w:t>
      </w:r>
      <w:r>
        <w:t>practitioners to receive appropriate remuneration and unconstitutional provisions for working under the conditions of ‘extended normal working hours’ in Latvia</w:t>
      </w:r>
    </w:p>
    <w:p w:rsidR="00E45B92" w:rsidRDefault="000918FD">
      <w:pPr>
        <w:spacing w:after="0"/>
        <w:rPr>
          <w:i/>
        </w:rPr>
      </w:pPr>
      <w:proofErr w:type="spellStart"/>
      <w:r>
        <w:rPr>
          <w:i/>
        </w:rPr>
        <w:t>Solvita</w:t>
      </w:r>
      <w:proofErr w:type="spellEnd"/>
      <w:r>
        <w:rPr>
          <w:i/>
        </w:rPr>
        <w:t xml:space="preserve"> Olsen</w:t>
      </w:r>
    </w:p>
    <w:p w:rsidR="00E45B92" w:rsidRDefault="00E45B92">
      <w:pPr>
        <w:spacing w:after="0"/>
        <w:rPr>
          <w:i/>
        </w:rPr>
      </w:pPr>
    </w:p>
    <w:p w:rsidR="00E45B92" w:rsidRDefault="000918FD">
      <w:pPr>
        <w:ind w:left="360" w:firstLine="360"/>
        <w:rPr>
          <w:b/>
        </w:rPr>
      </w:pPr>
      <w:r>
        <w:rPr>
          <w:b/>
        </w:rPr>
        <w:t>Patient rights and health inequalities C2</w:t>
      </w: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Healthcare disparity and disclosure of </w:t>
      </w:r>
      <w:r>
        <w:rPr>
          <w:rFonts w:eastAsia="Times New Roman" w:cs="Calibri"/>
          <w:color w:val="000000"/>
          <w:lang w:eastAsia="en-GB"/>
        </w:rPr>
        <w:t>alternative treatments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>C.P. McGrath</w:t>
      </w:r>
    </w:p>
    <w:p w:rsidR="00E45B92" w:rsidRDefault="00E45B92">
      <w:pPr>
        <w:spacing w:after="0"/>
        <w:rPr>
          <w:rFonts w:eastAsia="Times New Roman" w:cs="Calibri"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The outbreak of attractiveness of alternative medicine in the light of the failures of modern medical technologies - the role of law in healthcare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proofErr w:type="spellStart"/>
      <w:r>
        <w:rPr>
          <w:rFonts w:eastAsia="Times New Roman" w:cs="Calibri"/>
          <w:i/>
          <w:color w:val="000000"/>
          <w:lang w:eastAsia="en-GB"/>
        </w:rPr>
        <w:t>Katarzyna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Miaskowska-Daszkiewicz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About M.E.: The </w:t>
      </w:r>
      <w:proofErr w:type="spellStart"/>
      <w:r>
        <w:rPr>
          <w:rFonts w:eastAsia="Times New Roman" w:cs="Calibri"/>
          <w:color w:val="000000"/>
          <w:lang w:eastAsia="en-GB"/>
        </w:rPr>
        <w:t>Discreditation</w:t>
      </w:r>
      <w:proofErr w:type="spellEnd"/>
      <w:r>
        <w:rPr>
          <w:rFonts w:eastAsia="Times New Roman" w:cs="Calibri"/>
          <w:color w:val="000000"/>
          <w:lang w:eastAsia="en-GB"/>
        </w:rPr>
        <w:t xml:space="preserve"> of Lay</w:t>
      </w:r>
      <w:r>
        <w:rPr>
          <w:rFonts w:eastAsia="Times New Roman" w:cs="Calibri"/>
          <w:color w:val="000000"/>
          <w:lang w:eastAsia="en-GB"/>
        </w:rPr>
        <w:t xml:space="preserve"> Knowledge and Experience of Chronic Fatigue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>Leon McRae Leon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Lunch 12.00 – 1.00pm</w:t>
      </w:r>
    </w:p>
    <w:p w:rsidR="00E45B92" w:rsidRDefault="000918FD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note speaker – Mette </w:t>
      </w:r>
      <w:proofErr w:type="spellStart"/>
      <w:r>
        <w:rPr>
          <w:b/>
          <w:sz w:val="24"/>
          <w:szCs w:val="24"/>
        </w:rPr>
        <w:t>Hartlev</w:t>
      </w:r>
      <w:proofErr w:type="spellEnd"/>
      <w:r>
        <w:rPr>
          <w:b/>
          <w:sz w:val="24"/>
          <w:szCs w:val="24"/>
        </w:rPr>
        <w:t xml:space="preserve"> 1.00 – 2.00pm</w:t>
      </w:r>
    </w:p>
    <w:p w:rsidR="00E45B92" w:rsidRDefault="000918FD">
      <w:pPr>
        <w:shd w:val="clear" w:color="auto" w:fill="FFFFFF"/>
        <w:suppressAutoHyphens w:val="0"/>
        <w:spacing w:after="0"/>
      </w:pPr>
      <w:r>
        <w:rPr>
          <w:rFonts w:ascii="inherit" w:eastAsia="Times New Roman" w:hAnsi="inherit" w:cs="Calibri"/>
          <w:b/>
          <w:bCs/>
          <w:i/>
          <w:color w:val="000000"/>
          <w:sz w:val="24"/>
          <w:szCs w:val="24"/>
          <w:shd w:val="clear" w:color="auto" w:fill="FFFFFF"/>
          <w:lang w:eastAsia="en-GB"/>
        </w:rPr>
        <w:t xml:space="preserve">Precision medicine, big data and health disparities – </w:t>
      </w:r>
      <w:proofErr w:type="gramStart"/>
      <w:r>
        <w:rPr>
          <w:rFonts w:ascii="inherit" w:eastAsia="Times New Roman" w:hAnsi="inherit" w:cs="Calibri"/>
          <w:b/>
          <w:bCs/>
          <w:i/>
          <w:color w:val="000000"/>
          <w:sz w:val="24"/>
          <w:szCs w:val="24"/>
          <w:shd w:val="clear" w:color="auto" w:fill="FFFFFF"/>
          <w:lang w:eastAsia="en-GB"/>
        </w:rPr>
        <w:t>a patients</w:t>
      </w:r>
      <w:proofErr w:type="gramEnd"/>
      <w:r>
        <w:rPr>
          <w:rFonts w:ascii="inherit" w:eastAsia="Times New Roman" w:hAnsi="inherit" w:cs="Calibri"/>
          <w:b/>
          <w:bCs/>
          <w:i/>
          <w:color w:val="000000"/>
          <w:sz w:val="24"/>
          <w:szCs w:val="24"/>
          <w:shd w:val="clear" w:color="auto" w:fill="FFFFFF"/>
          <w:lang w:eastAsia="en-GB"/>
        </w:rPr>
        <w:t>' rights perspectiv</w:t>
      </w:r>
      <w:r>
        <w:rPr>
          <w:rFonts w:ascii="inherit" w:eastAsia="Times New Roman" w:hAnsi="inherit" w:cs="Calibri"/>
          <w:b/>
          <w:bCs/>
          <w:i/>
          <w:color w:val="000000"/>
          <w:sz w:val="20"/>
          <w:szCs w:val="20"/>
          <w:shd w:val="clear" w:color="auto" w:fill="FFFFFF"/>
          <w:lang w:eastAsia="en-GB"/>
        </w:rPr>
        <w:t>e</w:t>
      </w:r>
    </w:p>
    <w:p w:rsidR="00E45B92" w:rsidRDefault="00E45B92">
      <w:pPr>
        <w:spacing w:after="0"/>
        <w:jc w:val="center"/>
        <w:rPr>
          <w:rFonts w:eastAsia="Times New Roman" w:cs="Calibri"/>
          <w:i/>
          <w:color w:val="000000"/>
          <w:lang w:eastAsia="en-GB"/>
        </w:rPr>
      </w:pPr>
    </w:p>
    <w:p w:rsidR="00E45B92" w:rsidRDefault="00E45B92">
      <w:pPr>
        <w:spacing w:after="0"/>
        <w:jc w:val="center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Session </w:t>
      </w:r>
      <w:proofErr w:type="gramStart"/>
      <w:r>
        <w:rPr>
          <w:rFonts w:eastAsia="Times New Roman" w:cs="Calibri"/>
          <w:b/>
          <w:color w:val="000000"/>
          <w:lang w:eastAsia="en-GB"/>
        </w:rPr>
        <w:t>5  2.15</w:t>
      </w:r>
      <w:proofErr w:type="gramEnd"/>
      <w:r>
        <w:rPr>
          <w:rFonts w:eastAsia="Times New Roman" w:cs="Calibri"/>
          <w:b/>
          <w:color w:val="000000"/>
          <w:lang w:eastAsia="en-GB"/>
        </w:rPr>
        <w:t>-3.15 pm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Regulating </w:t>
      </w:r>
      <w:r>
        <w:rPr>
          <w:rFonts w:eastAsia="Times New Roman" w:cs="Calibri"/>
          <w:b/>
          <w:color w:val="000000"/>
          <w:lang w:eastAsia="en-GB"/>
        </w:rPr>
        <w:t>innovation D1</w:t>
      </w:r>
    </w:p>
    <w:p w:rsidR="00E45B92" w:rsidRDefault="00E45B92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Innovation, trust and the regulation of </w:t>
      </w:r>
      <w:proofErr w:type="spellStart"/>
      <w:r>
        <w:rPr>
          <w:rFonts w:eastAsia="Times New Roman" w:cs="Calibri"/>
          <w:color w:val="000000"/>
          <w:lang w:eastAsia="en-GB"/>
        </w:rPr>
        <w:t>mHealth</w:t>
      </w:r>
      <w:proofErr w:type="spellEnd"/>
      <w:r>
        <w:rPr>
          <w:rFonts w:eastAsia="Times New Roman" w:cs="Calibri"/>
          <w:color w:val="000000"/>
          <w:lang w:eastAsia="en-GB"/>
        </w:rPr>
        <w:t xml:space="preserve"> Apps: a balancing exercise?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>Maria Sheppard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What Makes Clinical Decision Support Systems (CDSS) Trustworthy? Perspectives form patients, doctors and the law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Caroline Jones 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From AI Law to Heal</w:t>
      </w:r>
      <w:r>
        <w:rPr>
          <w:rFonts w:eastAsia="Times New Roman" w:cs="Calibri"/>
          <w:color w:val="000000"/>
          <w:lang w:eastAsia="en-GB"/>
        </w:rPr>
        <w:t>thcare and back to AI – establishing common ground for the evaluation, trust and legitimacy of systems relying on artificial and human intelligences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William </w:t>
      </w:r>
      <w:proofErr w:type="spellStart"/>
      <w:r>
        <w:rPr>
          <w:rFonts w:eastAsia="Times New Roman" w:cs="Calibri"/>
          <w:i/>
          <w:color w:val="000000"/>
          <w:lang w:eastAsia="en-GB"/>
        </w:rPr>
        <w:t>Cullerne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Bown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Regulating </w:t>
      </w:r>
      <w:proofErr w:type="gramStart"/>
      <w:r>
        <w:rPr>
          <w:rFonts w:eastAsia="Times New Roman" w:cs="Calibri"/>
          <w:b/>
          <w:color w:val="000000"/>
          <w:lang w:eastAsia="en-GB"/>
        </w:rPr>
        <w:t>innovation  D2</w:t>
      </w:r>
      <w:proofErr w:type="gramEnd"/>
    </w:p>
    <w:p w:rsidR="00E45B92" w:rsidRDefault="00E45B92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When our Health data </w:t>
      </w:r>
      <w:proofErr w:type="gramStart"/>
      <w:r>
        <w:rPr>
          <w:rFonts w:eastAsia="Times New Roman" w:cs="Calibri"/>
          <w:color w:val="000000"/>
          <w:lang w:eastAsia="en-GB"/>
        </w:rPr>
        <w:t>Survive</w:t>
      </w:r>
      <w:proofErr w:type="gramEnd"/>
      <w:r>
        <w:rPr>
          <w:rFonts w:eastAsia="Times New Roman" w:cs="Calibri"/>
          <w:color w:val="000000"/>
          <w:lang w:eastAsia="en-GB"/>
        </w:rPr>
        <w:t xml:space="preserve"> our Death: Data Protection I</w:t>
      </w:r>
      <w:r>
        <w:rPr>
          <w:rFonts w:eastAsia="Times New Roman" w:cs="Calibri"/>
          <w:color w:val="000000"/>
          <w:lang w:eastAsia="en-GB"/>
        </w:rPr>
        <w:t>nequalities in the Healthcare Setting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lastRenderedPageBreak/>
        <w:t xml:space="preserve">Margo </w:t>
      </w:r>
      <w:proofErr w:type="spellStart"/>
      <w:r>
        <w:rPr>
          <w:rFonts w:eastAsia="Times New Roman" w:cs="Calibri"/>
          <w:i/>
          <w:color w:val="000000"/>
          <w:lang w:eastAsia="en-GB"/>
        </w:rPr>
        <w:t>Bernelin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Governing through Anticipation? EU Governance of Emerging Health Technologies on the Quantified-Self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Professor </w:t>
      </w:r>
      <w:proofErr w:type="spellStart"/>
      <w:r>
        <w:rPr>
          <w:rFonts w:eastAsia="Times New Roman" w:cs="Calibri"/>
          <w:i/>
          <w:color w:val="000000"/>
          <w:lang w:eastAsia="en-GB"/>
        </w:rPr>
        <w:t>Daithi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Mac </w:t>
      </w:r>
      <w:proofErr w:type="spellStart"/>
      <w:r>
        <w:rPr>
          <w:rFonts w:eastAsia="Times New Roman" w:cs="Calibri"/>
          <w:i/>
          <w:color w:val="000000"/>
          <w:lang w:eastAsia="en-GB"/>
        </w:rPr>
        <w:t>Sithigh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and Dr Mark </w:t>
      </w:r>
      <w:proofErr w:type="spellStart"/>
      <w:r>
        <w:rPr>
          <w:rFonts w:eastAsia="Times New Roman" w:cs="Calibri"/>
          <w:i/>
          <w:color w:val="000000"/>
          <w:lang w:eastAsia="en-GB"/>
        </w:rPr>
        <w:t>Flear</w:t>
      </w:r>
      <w:proofErr w:type="spellEnd"/>
      <w:r>
        <w:rPr>
          <w:rFonts w:eastAsia="Times New Roman" w:cs="Calibri"/>
          <w:i/>
          <w:color w:val="000000"/>
          <w:lang w:eastAsia="en-GB"/>
        </w:rPr>
        <w:t>, Queen’s University, Belfast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In quest of a new “Chart</w:t>
      </w:r>
      <w:r>
        <w:rPr>
          <w:rFonts w:eastAsia="Times New Roman" w:cs="Calibri"/>
          <w:color w:val="000000"/>
          <w:lang w:eastAsia="en-GB"/>
        </w:rPr>
        <w:t>er on Human Rights and Neuroscience”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Federico Gustavo </w:t>
      </w:r>
      <w:proofErr w:type="spellStart"/>
      <w:r>
        <w:rPr>
          <w:rFonts w:eastAsia="Times New Roman" w:cs="Calibri"/>
          <w:i/>
          <w:color w:val="000000"/>
          <w:lang w:eastAsia="en-GB"/>
        </w:rPr>
        <w:t>Pizzetti</w:t>
      </w:r>
      <w:proofErr w:type="spellEnd"/>
    </w:p>
    <w:p w:rsidR="00E45B92" w:rsidRDefault="00E45B92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E45B92" w:rsidRDefault="00E45B92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Coffee break 3.15-3.45 pm</w:t>
      </w:r>
    </w:p>
    <w:p w:rsidR="00E45B92" w:rsidRDefault="00E45B92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Session </w:t>
      </w:r>
      <w:proofErr w:type="gramStart"/>
      <w:r>
        <w:rPr>
          <w:rFonts w:eastAsia="Times New Roman" w:cs="Calibri"/>
          <w:b/>
          <w:color w:val="000000"/>
          <w:lang w:eastAsia="en-GB"/>
        </w:rPr>
        <w:t>6  3.45</w:t>
      </w:r>
      <w:proofErr w:type="gramEnd"/>
      <w:r>
        <w:rPr>
          <w:rFonts w:eastAsia="Times New Roman" w:cs="Calibri"/>
          <w:b/>
          <w:color w:val="000000"/>
          <w:lang w:eastAsia="en-GB"/>
        </w:rPr>
        <w:t xml:space="preserve"> – 4.45 pm</w:t>
      </w: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Brexit and its consequences on health</w:t>
      </w:r>
    </w:p>
    <w:p w:rsidR="00E45B92" w:rsidRDefault="00E45B92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New Health Technologies and patient safety in a market driven Europe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Henriette </w:t>
      </w:r>
      <w:proofErr w:type="spellStart"/>
      <w:r>
        <w:rPr>
          <w:rFonts w:eastAsia="Times New Roman" w:cs="Calibri"/>
          <w:i/>
          <w:color w:val="000000"/>
          <w:lang w:eastAsia="en-GB"/>
        </w:rPr>
        <w:t>Roscam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Abbing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Health Industry Lobbying after Brexit: Constitutional Implications for Patients’ Rights in the United Kingdom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Barry </w:t>
      </w:r>
      <w:proofErr w:type="spellStart"/>
      <w:r>
        <w:rPr>
          <w:rFonts w:eastAsia="Times New Roman" w:cs="Calibri"/>
          <w:i/>
          <w:color w:val="000000"/>
          <w:lang w:eastAsia="en-GB"/>
        </w:rPr>
        <w:t>Solaiman</w:t>
      </w:r>
      <w:proofErr w:type="spellEnd"/>
    </w:p>
    <w:p w:rsidR="00E45B92" w:rsidRDefault="00E45B92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Open Session </w:t>
      </w:r>
    </w:p>
    <w:p w:rsidR="00E45B92" w:rsidRDefault="00E45B92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Technological advances and obesity: ethics, human rights, and the law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proofErr w:type="spellStart"/>
      <w:r>
        <w:rPr>
          <w:rFonts w:eastAsia="Times New Roman" w:cs="Calibri"/>
          <w:i/>
          <w:color w:val="000000"/>
          <w:lang w:eastAsia="en-GB"/>
        </w:rPr>
        <w:t>Citta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Widagdo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0918FD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Homeless People as one of the</w:t>
      </w:r>
      <w:r>
        <w:rPr>
          <w:rFonts w:eastAsia="Times New Roman" w:cs="Calibri"/>
          <w:color w:val="000000"/>
          <w:lang w:eastAsia="en-GB"/>
        </w:rPr>
        <w:t xml:space="preserve"> patient groups in need</w:t>
      </w:r>
    </w:p>
    <w:p w:rsidR="00E45B92" w:rsidRDefault="000918FD">
      <w:pPr>
        <w:spacing w:after="0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Fatima </w:t>
      </w:r>
      <w:proofErr w:type="spellStart"/>
      <w:r>
        <w:rPr>
          <w:rFonts w:eastAsia="Times New Roman" w:cs="Calibri"/>
          <w:i/>
          <w:color w:val="000000"/>
          <w:lang w:eastAsia="en-GB"/>
        </w:rPr>
        <w:t>Aliyeva</w:t>
      </w:r>
      <w:proofErr w:type="spellEnd"/>
    </w:p>
    <w:p w:rsidR="00E45B92" w:rsidRDefault="00E45B92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E45B92" w:rsidRDefault="00E45B92">
      <w:pPr>
        <w:spacing w:after="0"/>
        <w:rPr>
          <w:rFonts w:eastAsia="Times New Roman" w:cs="Calibri"/>
          <w:color w:val="000000"/>
          <w:lang w:eastAsia="en-GB"/>
        </w:rPr>
      </w:pPr>
    </w:p>
    <w:p w:rsidR="00E45B92" w:rsidRDefault="00E45B92">
      <w:pPr>
        <w:spacing w:after="0"/>
        <w:rPr>
          <w:rFonts w:eastAsia="Times New Roman" w:cs="Calibri"/>
          <w:color w:val="000000"/>
          <w:lang w:eastAsia="en-GB"/>
        </w:rPr>
      </w:pPr>
    </w:p>
    <w:p w:rsidR="00E45B92" w:rsidRDefault="000918FD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Conference Dinner </w:t>
      </w:r>
    </w:p>
    <w:p w:rsidR="00E45B92" w:rsidRDefault="000918FD">
      <w:pPr>
        <w:spacing w:after="0"/>
      </w:pPr>
      <w:r>
        <w:rPr>
          <w:rFonts w:eastAsia="Times New Roman" w:cs="Calibri"/>
          <w:b/>
          <w:color w:val="000000"/>
          <w:lang w:eastAsia="en-GB"/>
        </w:rPr>
        <w:t xml:space="preserve">Conference Speaker:  Richard Ashcroft </w:t>
      </w:r>
    </w:p>
    <w:sectPr w:rsidR="00E45B9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18FD">
      <w:pPr>
        <w:spacing w:after="0"/>
      </w:pPr>
      <w:r>
        <w:separator/>
      </w:r>
    </w:p>
  </w:endnote>
  <w:endnote w:type="continuationSeparator" w:id="0">
    <w:p w:rsidR="00000000" w:rsidRDefault="000918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18F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0918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5B92"/>
    <w:rsid w:val="000918FD"/>
    <w:rsid w:val="00E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sheppard</dc:creator>
  <cp:lastModifiedBy>Rose Brooke</cp:lastModifiedBy>
  <cp:revision>2</cp:revision>
  <dcterms:created xsi:type="dcterms:W3CDTF">2019-05-15T08:14:00Z</dcterms:created>
  <dcterms:modified xsi:type="dcterms:W3CDTF">2019-05-15T08:14:00Z</dcterms:modified>
</cp:coreProperties>
</file>