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72" w:rsidRDefault="00CA40F4" w:rsidP="00073554">
      <w:pPr>
        <w:spacing w:after="240"/>
        <w:rPr>
          <w:b/>
          <w:color w:val="000000"/>
        </w:rPr>
      </w:pPr>
      <w:r>
        <w:rPr>
          <w:b/>
          <w:noProof/>
          <w:color w:val="000000"/>
          <w:lang w:eastAsia="en-GB"/>
        </w:rPr>
        <w:drawing>
          <wp:inline distT="0" distB="0" distL="0" distR="0">
            <wp:extent cx="5731510" cy="13512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E.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4B4" w:rsidRDefault="00CA40F4" w:rsidP="00FC0570">
      <w:pPr>
        <w:autoSpaceDE w:val="0"/>
        <w:autoSpaceDN w:val="0"/>
        <w:spacing w:after="200" w:line="276" w:lineRule="auto"/>
      </w:pPr>
      <w:r>
        <w:t>T</w:t>
      </w:r>
      <w:r w:rsidR="004574B4">
        <w:t xml:space="preserve">he Workplace Ethics Challenge </w:t>
      </w:r>
      <w:r>
        <w:t xml:space="preserve">gives you the opportunity </w:t>
      </w:r>
      <w:r w:rsidR="0081300B">
        <w:t>to</w:t>
      </w:r>
      <w:r w:rsidR="00D24EF7">
        <w:t xml:space="preserve"> explore </w:t>
      </w:r>
      <w:r w:rsidR="00D24EF7" w:rsidRPr="00D24EF7">
        <w:t>ethical dilemmas commonly faced by early career graduates</w:t>
      </w:r>
      <w:r w:rsidR="00D24EF7">
        <w:t xml:space="preserve">. </w:t>
      </w:r>
      <w:r w:rsidR="00A56578" w:rsidRPr="00A56578">
        <w:t>The Challenge is delivered entirely online, and takes about an hour to complete. It is divided into four sections, each with a short multiple choice quiz which you need to pass in order to complete the challenge.</w:t>
      </w:r>
    </w:p>
    <w:p w:rsidR="00836B4A" w:rsidRDefault="00A56578" w:rsidP="00836B4A">
      <w:pPr>
        <w:autoSpaceDE w:val="0"/>
        <w:autoSpaceDN w:val="0"/>
        <w:spacing w:after="200" w:line="276" w:lineRule="auto"/>
        <w:jc w:val="center"/>
      </w:pPr>
      <w:hyperlink r:id="rId6" w:history="1">
        <w:r>
          <w:rPr>
            <w:rStyle w:val="Hyperlink"/>
          </w:rPr>
          <w:t>SIGN UP TO</w:t>
        </w:r>
        <w:r w:rsidR="00836B4A" w:rsidRPr="00836B4A">
          <w:rPr>
            <w:rStyle w:val="Hyperlink"/>
          </w:rPr>
          <w:t xml:space="preserve"> THE WORKPLACE ETHICS CHALLENGE</w:t>
        </w:r>
      </w:hyperlink>
    </w:p>
    <w:p w:rsidR="00073554" w:rsidRDefault="00684B73" w:rsidP="00073554">
      <w:pPr>
        <w:rPr>
          <w:color w:val="000000"/>
          <w:lang w:val="en"/>
        </w:rPr>
      </w:pPr>
      <w:r>
        <w:rPr>
          <w:color w:val="000000"/>
          <w:lang w:val="en"/>
        </w:rPr>
        <w:t xml:space="preserve">Completing the </w:t>
      </w:r>
      <w:r w:rsidR="00B63D8E">
        <w:rPr>
          <w:color w:val="000000"/>
          <w:lang w:val="en"/>
        </w:rPr>
        <w:t>Workplace Ethics Challenge</w:t>
      </w:r>
      <w:r>
        <w:rPr>
          <w:color w:val="000000"/>
          <w:lang w:val="en"/>
        </w:rPr>
        <w:t xml:space="preserve"> </w:t>
      </w:r>
      <w:r w:rsidR="00A56578">
        <w:rPr>
          <w:color w:val="000000"/>
          <w:lang w:val="en"/>
        </w:rPr>
        <w:t>is a</w:t>
      </w:r>
      <w:bookmarkStart w:id="0" w:name="_GoBack"/>
      <w:bookmarkEnd w:id="0"/>
      <w:r w:rsidR="00A56578">
        <w:rPr>
          <w:color w:val="000000"/>
          <w:lang w:val="en"/>
        </w:rPr>
        <w:t xml:space="preserve"> compulsory element of</w:t>
      </w:r>
      <w:r>
        <w:rPr>
          <w:color w:val="000000"/>
          <w:lang w:val="en"/>
        </w:rPr>
        <w:t xml:space="preserve"> the </w:t>
      </w:r>
      <w:hyperlink r:id="rId7" w:history="1">
        <w:r w:rsidRPr="00F06159">
          <w:rPr>
            <w:rStyle w:val="Hyperlink"/>
            <w:lang w:val="en"/>
          </w:rPr>
          <w:t>Stellify Award</w:t>
        </w:r>
      </w:hyperlink>
      <w:r>
        <w:rPr>
          <w:color w:val="000000"/>
          <w:lang w:val="en"/>
        </w:rPr>
        <w:t xml:space="preserve">. </w:t>
      </w:r>
    </w:p>
    <w:p w:rsidR="00CA3FAC" w:rsidRDefault="00CA3FAC" w:rsidP="00073554">
      <w:pPr>
        <w:rPr>
          <w:color w:val="000000"/>
          <w:lang w:val="en"/>
        </w:rPr>
      </w:pPr>
    </w:p>
    <w:p w:rsidR="00876CAC" w:rsidRDefault="00876CAC"/>
    <w:sectPr w:rsidR="00876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54"/>
    <w:rsid w:val="00073554"/>
    <w:rsid w:val="004574B4"/>
    <w:rsid w:val="00684B73"/>
    <w:rsid w:val="006B1672"/>
    <w:rsid w:val="00792A9A"/>
    <w:rsid w:val="0081300B"/>
    <w:rsid w:val="00836B4A"/>
    <w:rsid w:val="00876CAC"/>
    <w:rsid w:val="008F345C"/>
    <w:rsid w:val="00985A85"/>
    <w:rsid w:val="00A56578"/>
    <w:rsid w:val="00B63D8E"/>
    <w:rsid w:val="00C10AD2"/>
    <w:rsid w:val="00CA3FAC"/>
    <w:rsid w:val="00CA40F4"/>
    <w:rsid w:val="00D24EF7"/>
    <w:rsid w:val="00DD5C0A"/>
    <w:rsid w:val="00F06159"/>
    <w:rsid w:val="00FC0570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300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300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llify.manchester.ac.uk/stellify-awar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c.manchester.ac.uk/workplace-ethics/c&amp;y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Swithenbank</dc:creator>
  <cp:lastModifiedBy>Sarah Swithenbank</cp:lastModifiedBy>
  <cp:revision>3</cp:revision>
  <dcterms:created xsi:type="dcterms:W3CDTF">2019-05-03T14:15:00Z</dcterms:created>
  <dcterms:modified xsi:type="dcterms:W3CDTF">2019-05-03T14:17:00Z</dcterms:modified>
</cp:coreProperties>
</file>