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C5BC9" w14:textId="1D31E956" w:rsidR="00AF4695" w:rsidRPr="00EE47BE" w:rsidRDefault="00AF4695" w:rsidP="00AF4695">
      <w:pPr>
        <w:spacing w:after="0"/>
      </w:pPr>
      <w:r w:rsidRPr="00C225E9">
        <w:rPr>
          <w:rFonts w:cs="Arial"/>
          <w:noProof/>
          <w:lang w:eastAsia="en-GB"/>
        </w:rPr>
        <w:drawing>
          <wp:anchor distT="0" distB="0" distL="114300" distR="114300" simplePos="0" relativeHeight="251659264" behindDoc="1" locked="0" layoutInCell="1" allowOverlap="1" wp14:anchorId="1ED13D72" wp14:editId="0B6E5ADC">
            <wp:simplePos x="0" y="0"/>
            <wp:positionH relativeFrom="column">
              <wp:posOffset>-601980</wp:posOffset>
            </wp:positionH>
            <wp:positionV relativeFrom="paragraph">
              <wp:posOffset>-747395</wp:posOffset>
            </wp:positionV>
            <wp:extent cx="1501775" cy="635635"/>
            <wp:effectExtent l="0" t="0" r="3175" b="0"/>
            <wp:wrapTight wrapText="bothSides">
              <wp:wrapPolygon edited="0">
                <wp:start x="0" y="0"/>
                <wp:lineTo x="0" y="20715"/>
                <wp:lineTo x="21372" y="20715"/>
                <wp:lineTo x="213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775" cy="635635"/>
                    </a:xfrm>
                    <a:prstGeom prst="rect">
                      <a:avLst/>
                    </a:prstGeom>
                  </pic:spPr>
                </pic:pic>
              </a:graphicData>
            </a:graphic>
            <wp14:sizeRelH relativeFrom="margin">
              <wp14:pctWidth>0</wp14:pctWidth>
            </wp14:sizeRelH>
            <wp14:sizeRelV relativeFrom="margin">
              <wp14:pctHeight>0</wp14:pctHeight>
            </wp14:sizeRelV>
          </wp:anchor>
        </w:drawing>
      </w:r>
      <w:r w:rsidRPr="00EE47BE">
        <w:rPr>
          <w:b/>
        </w:rPr>
        <w:t xml:space="preserve">University of Manchester: Privacy Notice – </w:t>
      </w:r>
      <w:r w:rsidRPr="00EE47BE">
        <w:rPr>
          <w:b/>
          <w:highlight w:val="cyan"/>
        </w:rPr>
        <w:t>[title related to specific area of processing/data subject group]</w:t>
      </w:r>
    </w:p>
    <w:p w14:paraId="130A3126" w14:textId="77777777" w:rsidR="00AF4695" w:rsidRPr="00EE47BE" w:rsidRDefault="00AF4695" w:rsidP="00AF4695">
      <w:pPr>
        <w:spacing w:after="0"/>
      </w:pPr>
    </w:p>
    <w:p w14:paraId="090C2D57" w14:textId="77777777" w:rsidR="00AF4695" w:rsidRPr="00EE47BE" w:rsidRDefault="00AF4695" w:rsidP="00AF4695">
      <w:pPr>
        <w:pStyle w:val="ListParagraph"/>
        <w:numPr>
          <w:ilvl w:val="0"/>
          <w:numId w:val="12"/>
        </w:numPr>
        <w:ind w:left="567" w:hanging="567"/>
        <w:jc w:val="both"/>
        <w:rPr>
          <w:b/>
        </w:rPr>
      </w:pPr>
      <w:r w:rsidRPr="00EE47BE">
        <w:rPr>
          <w:b/>
        </w:rPr>
        <w:t>Introduction</w:t>
      </w:r>
      <w:bookmarkStart w:id="0" w:name="_GoBack"/>
      <w:bookmarkEnd w:id="0"/>
    </w:p>
    <w:p w14:paraId="33340E5D" w14:textId="77777777" w:rsidR="00AF4695" w:rsidRPr="00EE47BE" w:rsidRDefault="00AF4695" w:rsidP="00AF4695">
      <w:pPr>
        <w:pStyle w:val="ListParagraph"/>
        <w:ind w:left="567"/>
        <w:jc w:val="both"/>
      </w:pPr>
      <w:r w:rsidRPr="00EE47BE">
        <w:rPr>
          <w:highlight w:val="cyan"/>
        </w:rPr>
        <w:t>[Content – who does this apply to and what is it for]</w:t>
      </w:r>
    </w:p>
    <w:p w14:paraId="6F17E29E" w14:textId="77777777" w:rsidR="00AF4695" w:rsidRPr="00EE47BE" w:rsidRDefault="00AF4695" w:rsidP="00AF4695">
      <w:pPr>
        <w:pStyle w:val="ListParagraph"/>
        <w:ind w:left="567"/>
        <w:jc w:val="both"/>
      </w:pPr>
    </w:p>
    <w:p w14:paraId="025DC9A1" w14:textId="77777777" w:rsidR="00AF4695" w:rsidRPr="00EE47BE" w:rsidRDefault="00AF4695" w:rsidP="00AF4695">
      <w:pPr>
        <w:pStyle w:val="ListParagraph"/>
        <w:numPr>
          <w:ilvl w:val="0"/>
          <w:numId w:val="12"/>
        </w:numPr>
        <w:ind w:left="567" w:hanging="567"/>
        <w:jc w:val="both"/>
        <w:rPr>
          <w:b/>
        </w:rPr>
      </w:pPr>
      <w:r w:rsidRPr="00EE47BE">
        <w:rPr>
          <w:b/>
        </w:rPr>
        <w:t>What is personal data (also known as personal information)?</w:t>
      </w:r>
    </w:p>
    <w:p w14:paraId="630CCD20" w14:textId="77777777" w:rsidR="00AF4695" w:rsidRPr="00EE47BE" w:rsidRDefault="00AF4695" w:rsidP="00AF4695">
      <w:pPr>
        <w:pStyle w:val="ListParagraph"/>
        <w:ind w:left="567"/>
      </w:pPr>
      <w:r w:rsidRPr="00EE47BE">
        <w:t>Personal information means any information which relates to or identifies you as an individual and includes opinions about you or information which may not explicitly identify you (e.g. where your name has been removed) but which nevertheless does identify you if it is combined with other information that is readily available</w:t>
      </w:r>
      <w:r w:rsidRPr="00EE47BE">
        <w:rPr>
          <w:highlight w:val="cyan"/>
        </w:rPr>
        <w:t>. [Fixed text but can be added to]</w:t>
      </w:r>
    </w:p>
    <w:p w14:paraId="7D2621D6" w14:textId="77777777" w:rsidR="00AF4695" w:rsidRPr="00EE47BE" w:rsidRDefault="00AF4695" w:rsidP="00AF4695">
      <w:pPr>
        <w:pStyle w:val="ListParagraph"/>
        <w:ind w:left="567"/>
        <w:jc w:val="both"/>
      </w:pPr>
    </w:p>
    <w:p w14:paraId="3AECFE16" w14:textId="77777777" w:rsidR="00AF4695" w:rsidRPr="00EE47BE" w:rsidRDefault="00AF4695" w:rsidP="00AF4695">
      <w:pPr>
        <w:pStyle w:val="ListParagraph"/>
        <w:numPr>
          <w:ilvl w:val="0"/>
          <w:numId w:val="12"/>
        </w:numPr>
        <w:ind w:left="567" w:hanging="567"/>
        <w:jc w:val="both"/>
        <w:rPr>
          <w:b/>
        </w:rPr>
      </w:pPr>
      <w:r w:rsidRPr="00EE47BE">
        <w:rPr>
          <w:b/>
        </w:rPr>
        <w:t>How does this notice relate to other information about data protection?</w:t>
      </w:r>
    </w:p>
    <w:p w14:paraId="30DC68AF" w14:textId="77777777" w:rsidR="00AF4695" w:rsidRPr="00EE47BE" w:rsidRDefault="00AF4695" w:rsidP="00AF4695">
      <w:pPr>
        <w:pStyle w:val="ListParagraph"/>
        <w:ind w:left="567"/>
        <w:jc w:val="both"/>
        <w:rPr>
          <w:b/>
        </w:rPr>
      </w:pPr>
      <w:r w:rsidRPr="00EE47BE">
        <w:rPr>
          <w:b/>
          <w:highlight w:val="cyan"/>
        </w:rPr>
        <w:t>[</w:t>
      </w:r>
      <w:r w:rsidRPr="00EE47BE">
        <w:rPr>
          <w:highlight w:val="cyan"/>
        </w:rPr>
        <w:t xml:space="preserve">How does this link to the other notices e.g. </w:t>
      </w:r>
      <w:r w:rsidRPr="00EE47BE">
        <w:rPr>
          <w:i/>
          <w:highlight w:val="cyan"/>
        </w:rPr>
        <w:t>If individual is also a research participant or student they should be reminded about these other notices. Remove this section if it is not applicable]</w:t>
      </w:r>
    </w:p>
    <w:p w14:paraId="12A8E17C" w14:textId="77777777" w:rsidR="00AF4695" w:rsidRPr="00EE47BE" w:rsidRDefault="00AF4695" w:rsidP="00AF4695">
      <w:pPr>
        <w:pStyle w:val="ListParagraph"/>
        <w:ind w:left="567"/>
        <w:jc w:val="both"/>
        <w:rPr>
          <w:b/>
        </w:rPr>
      </w:pPr>
    </w:p>
    <w:p w14:paraId="73DF18B4" w14:textId="77777777" w:rsidR="00AF4695" w:rsidRPr="00EE47BE" w:rsidRDefault="00AF4695" w:rsidP="00AF4695">
      <w:pPr>
        <w:pStyle w:val="ListParagraph"/>
        <w:numPr>
          <w:ilvl w:val="0"/>
          <w:numId w:val="12"/>
        </w:numPr>
        <w:ind w:left="567" w:hanging="567"/>
        <w:jc w:val="both"/>
        <w:rPr>
          <w:b/>
        </w:rPr>
      </w:pPr>
      <w:r w:rsidRPr="00EE47BE">
        <w:rPr>
          <w:b/>
        </w:rPr>
        <w:t>Who will process my personal information?</w:t>
      </w:r>
    </w:p>
    <w:p w14:paraId="50C3963E" w14:textId="77777777" w:rsidR="00AF4695" w:rsidRPr="00EE47BE" w:rsidRDefault="00AF4695" w:rsidP="00AF4695">
      <w:pPr>
        <w:pStyle w:val="ListParagraph"/>
        <w:ind w:left="567"/>
        <w:jc w:val="both"/>
        <w:rPr>
          <w:b/>
        </w:rPr>
      </w:pPr>
      <w:r w:rsidRPr="00EE47BE">
        <w:t xml:space="preserve">This notice explains how the University of Manchester will hold and process your personal information </w:t>
      </w:r>
      <w:r w:rsidRPr="00EE47BE">
        <w:rPr>
          <w:highlight w:val="cyan"/>
        </w:rPr>
        <w:t>[add text for the specific local purpose, including any limits on access to the personal data, for example to a research group, School or role]</w:t>
      </w:r>
    </w:p>
    <w:p w14:paraId="7A67B517" w14:textId="77777777" w:rsidR="00AF4695" w:rsidRPr="00EE47BE" w:rsidRDefault="00AF4695" w:rsidP="00AF4695">
      <w:pPr>
        <w:pStyle w:val="ListParagraph"/>
        <w:ind w:left="567"/>
        <w:jc w:val="both"/>
      </w:pPr>
    </w:p>
    <w:p w14:paraId="779B3B1F" w14:textId="77777777" w:rsidR="00AF4695" w:rsidRPr="00EE47BE" w:rsidRDefault="00AF4695" w:rsidP="00AF4695">
      <w:pPr>
        <w:pStyle w:val="ListParagraph"/>
        <w:numPr>
          <w:ilvl w:val="0"/>
          <w:numId w:val="12"/>
        </w:numPr>
        <w:ind w:left="567" w:hanging="567"/>
        <w:jc w:val="both"/>
        <w:rPr>
          <w:b/>
        </w:rPr>
      </w:pPr>
      <w:r w:rsidRPr="00EE47BE">
        <w:rPr>
          <w:b/>
        </w:rPr>
        <w:t>What personal information will you process?</w:t>
      </w:r>
    </w:p>
    <w:p w14:paraId="19381990" w14:textId="77777777" w:rsidR="00AF4695" w:rsidRPr="00EE47BE" w:rsidRDefault="00AF4695" w:rsidP="00AF4695">
      <w:pPr>
        <w:pStyle w:val="ListParagraph"/>
        <w:ind w:left="567"/>
        <w:jc w:val="both"/>
        <w:rPr>
          <w:b/>
          <w:highlight w:val="yellow"/>
        </w:rPr>
      </w:pPr>
      <w:r w:rsidRPr="00EE47BE">
        <w:t xml:space="preserve">The </w:t>
      </w:r>
      <w:r w:rsidRPr="00EE47BE">
        <w:rPr>
          <w:rFonts w:cs="Arial"/>
        </w:rPr>
        <w:t>University</w:t>
      </w:r>
      <w:r w:rsidRPr="00EE47BE">
        <w:t xml:space="preserve"> needs to collect, maintain and use personal data relating to or about you.  This consists of:</w:t>
      </w:r>
    </w:p>
    <w:p w14:paraId="18396230" w14:textId="77777777" w:rsidR="00AF4695" w:rsidRPr="00EE47BE" w:rsidRDefault="00AF4695" w:rsidP="00AF4695">
      <w:pPr>
        <w:ind w:left="567"/>
        <w:jc w:val="both"/>
      </w:pPr>
      <w:r w:rsidRPr="00EE47BE">
        <w:rPr>
          <w:highlight w:val="cyan"/>
        </w:rPr>
        <w:t>[Content – list all types of personal data processed e.g. names, contact details, copies of passports etc.]</w:t>
      </w:r>
    </w:p>
    <w:p w14:paraId="6C7879BE" w14:textId="77777777" w:rsidR="00AF4695" w:rsidRDefault="00AF4695" w:rsidP="00AF4695">
      <w:pPr>
        <w:pStyle w:val="ListParagraph"/>
        <w:ind w:left="567"/>
        <w:contextualSpacing w:val="0"/>
        <w:jc w:val="both"/>
        <w:rPr>
          <w:b/>
        </w:rPr>
      </w:pPr>
    </w:p>
    <w:p w14:paraId="64E3519A" w14:textId="77777777" w:rsidR="00AF4695" w:rsidRPr="00EE47BE" w:rsidRDefault="00AF4695" w:rsidP="00AF4695">
      <w:pPr>
        <w:pStyle w:val="ListParagraph"/>
        <w:numPr>
          <w:ilvl w:val="0"/>
          <w:numId w:val="12"/>
        </w:numPr>
        <w:spacing w:after="0"/>
        <w:ind w:left="567" w:hanging="567"/>
        <w:contextualSpacing w:val="0"/>
        <w:jc w:val="both"/>
        <w:rPr>
          <w:b/>
        </w:rPr>
      </w:pPr>
      <w:r w:rsidRPr="00EE47BE">
        <w:rPr>
          <w:b/>
        </w:rPr>
        <w:t>What is the purpose of the processing under data protection law? [legal basis]</w:t>
      </w:r>
    </w:p>
    <w:p w14:paraId="7FBE6A37" w14:textId="77777777" w:rsidR="00AF4695" w:rsidRPr="00EE47BE" w:rsidRDefault="00AF4695" w:rsidP="00AF4695">
      <w:pPr>
        <w:pStyle w:val="ListParagraph"/>
        <w:spacing w:after="0"/>
        <w:ind w:left="567"/>
        <w:contextualSpacing w:val="0"/>
        <w:jc w:val="both"/>
        <w:rPr>
          <w:b/>
        </w:rPr>
      </w:pPr>
      <w:r w:rsidRPr="00EE47BE">
        <w:rPr>
          <w:highlight w:val="cyan"/>
        </w:rPr>
        <w:t>[Fixed text]</w:t>
      </w:r>
      <w:r w:rsidRPr="00EE47BE">
        <w:t xml:space="preserve"> We will only use your personal information when the law allows us to do so by providing us with a legal basis or valid condition.  We will use your personal information in the following circumstances:</w:t>
      </w:r>
    </w:p>
    <w:p w14:paraId="46FDC80D" w14:textId="77777777" w:rsidR="00AF4695" w:rsidRPr="00EE47BE" w:rsidRDefault="00AF4695" w:rsidP="00AF4695">
      <w:pPr>
        <w:ind w:left="567"/>
        <w:jc w:val="both"/>
        <w:rPr>
          <w:i/>
          <w:highlight w:val="cyan"/>
        </w:rPr>
      </w:pPr>
      <w:r w:rsidRPr="00EE47BE">
        <w:rPr>
          <w:i/>
          <w:highlight w:val="cyan"/>
        </w:rPr>
        <w:t>[List each Article 6 legal basis identified: consent, performance of a contract, legal compliance, vital interests, a public interest task (specify), legitimate interests]</w:t>
      </w:r>
    </w:p>
    <w:p w14:paraId="10F06F2C" w14:textId="77777777" w:rsidR="00AF4695" w:rsidRPr="00EE47BE" w:rsidRDefault="00AF4695" w:rsidP="00AF4695">
      <w:pPr>
        <w:ind w:left="567"/>
        <w:jc w:val="both"/>
      </w:pPr>
      <w:r w:rsidRPr="00EE47BE">
        <w:rPr>
          <w:i/>
          <w:highlight w:val="cyan"/>
        </w:rPr>
        <w:t>[If you are relying on the legitimate interests of the University you should specify what these are in the case of this notice]</w:t>
      </w:r>
    </w:p>
    <w:p w14:paraId="72E5934B" w14:textId="77777777" w:rsidR="00AF4695" w:rsidRDefault="00AF4695" w:rsidP="00AF4695">
      <w:pPr>
        <w:pStyle w:val="ListParagraph"/>
        <w:ind w:left="567"/>
        <w:contextualSpacing w:val="0"/>
        <w:jc w:val="both"/>
        <w:rPr>
          <w:b/>
        </w:rPr>
      </w:pPr>
    </w:p>
    <w:p w14:paraId="6C5099CE" w14:textId="77777777" w:rsidR="00AF4695" w:rsidRPr="00EE47BE" w:rsidRDefault="00AF4695" w:rsidP="00AF4695">
      <w:pPr>
        <w:pStyle w:val="ListParagraph"/>
        <w:numPr>
          <w:ilvl w:val="0"/>
          <w:numId w:val="12"/>
        </w:numPr>
        <w:spacing w:after="0"/>
        <w:ind w:left="567" w:hanging="567"/>
        <w:contextualSpacing w:val="0"/>
        <w:jc w:val="both"/>
        <w:rPr>
          <w:b/>
        </w:rPr>
      </w:pPr>
      <w:r w:rsidRPr="00EE47BE">
        <w:rPr>
          <w:b/>
        </w:rPr>
        <w:t>Examples of the processing to be undertaken</w:t>
      </w:r>
    </w:p>
    <w:p w14:paraId="6B2973E3" w14:textId="77777777" w:rsidR="00AF4695" w:rsidRPr="00EE47BE" w:rsidRDefault="00AF4695" w:rsidP="00AF4695">
      <w:pPr>
        <w:pStyle w:val="ListParagraph"/>
        <w:spacing w:after="0"/>
        <w:ind w:left="567"/>
        <w:contextualSpacing w:val="0"/>
        <w:jc w:val="both"/>
      </w:pPr>
      <w:proofErr w:type="gramStart"/>
      <w:r w:rsidRPr="00EE47BE">
        <w:rPr>
          <w:highlight w:val="cyan"/>
        </w:rPr>
        <w:t>[Content – any further detail or clarification about how the processing will take place, why etc.</w:t>
      </w:r>
      <w:proofErr w:type="gramEnd"/>
      <w:r w:rsidRPr="00EE47BE">
        <w:rPr>
          <w:highlight w:val="cyan"/>
        </w:rPr>
        <w:t xml:space="preserve"> Remove this section if not relevant]</w:t>
      </w:r>
    </w:p>
    <w:p w14:paraId="304FB5A4" w14:textId="77777777" w:rsidR="00AF4695" w:rsidRPr="00EE47BE" w:rsidRDefault="00AF4695" w:rsidP="00AF4695">
      <w:pPr>
        <w:pStyle w:val="ListParagraph"/>
        <w:spacing w:after="0"/>
        <w:ind w:left="567"/>
        <w:contextualSpacing w:val="0"/>
        <w:jc w:val="both"/>
      </w:pPr>
    </w:p>
    <w:p w14:paraId="7CF816E3" w14:textId="77777777" w:rsidR="00AF4695" w:rsidRPr="00EE47BE" w:rsidRDefault="00AF4695" w:rsidP="00AF4695">
      <w:pPr>
        <w:pStyle w:val="ListParagraph"/>
        <w:numPr>
          <w:ilvl w:val="0"/>
          <w:numId w:val="12"/>
        </w:numPr>
        <w:spacing w:after="0"/>
        <w:ind w:left="567" w:hanging="567"/>
        <w:contextualSpacing w:val="0"/>
        <w:jc w:val="both"/>
        <w:rPr>
          <w:b/>
        </w:rPr>
      </w:pPr>
      <w:r w:rsidRPr="00EE47BE">
        <w:rPr>
          <w:b/>
        </w:rPr>
        <w:t>Special Category Data</w:t>
      </w:r>
    </w:p>
    <w:p w14:paraId="5492F926" w14:textId="77777777" w:rsidR="00AF4695" w:rsidRPr="00EE47BE" w:rsidRDefault="00AF4695" w:rsidP="00AF4695">
      <w:pPr>
        <w:pStyle w:val="ListParagraph"/>
        <w:spacing w:after="0"/>
        <w:ind w:left="567"/>
        <w:contextualSpacing w:val="0"/>
        <w:jc w:val="both"/>
      </w:pPr>
      <w:proofErr w:type="gramStart"/>
      <w:r w:rsidRPr="00EE47BE">
        <w:rPr>
          <w:highlight w:val="cyan"/>
        </w:rPr>
        <w:lastRenderedPageBreak/>
        <w:t>[Fixed text.</w:t>
      </w:r>
      <w:proofErr w:type="gramEnd"/>
      <w:r w:rsidRPr="00EE47BE">
        <w:rPr>
          <w:highlight w:val="cyan"/>
        </w:rPr>
        <w:t xml:space="preserve"> Add where applicable </w:t>
      </w:r>
      <w:r w:rsidRPr="00EE47BE">
        <w:rPr>
          <w:i/>
          <w:highlight w:val="cyan"/>
        </w:rPr>
        <w:t>–</w:t>
      </w:r>
      <w:r w:rsidRPr="00EE47BE">
        <w:rPr>
          <w:i/>
        </w:rPr>
        <w:t xml:space="preserve"> </w:t>
      </w:r>
      <w:r w:rsidRPr="00EE47BE">
        <w:t xml:space="preserve">The University will also process some information about you that is considered more sensitive and this is referred to as ‘special category’ personal data in the General Data Protection Regulation and Data Protection Act 2018. When we process this type of information we are required to apply additional protections. </w:t>
      </w:r>
      <w:r w:rsidRPr="00EE47BE">
        <w:rPr>
          <w:highlight w:val="cyan"/>
        </w:rPr>
        <w:t>[Special category  personal data is defined as racial or ethnic origin, political opinions, religious or philosophical beliefs, trade union membership, health or sex life and sexual orientation, genetic data and biometric data which is processed to uniquely identify a person. In the UK this also includes any personal information relating to criminal convictions. You should specify here which type/s of special category data you will be processing]</w:t>
      </w:r>
    </w:p>
    <w:p w14:paraId="256D1C38" w14:textId="77777777" w:rsidR="00AF4695" w:rsidRPr="00EE47BE" w:rsidRDefault="00AF4695" w:rsidP="00AF4695">
      <w:pPr>
        <w:pStyle w:val="ListParagraph"/>
        <w:spacing w:after="0"/>
        <w:ind w:left="567"/>
        <w:contextualSpacing w:val="0"/>
        <w:jc w:val="both"/>
        <w:rPr>
          <w:b/>
        </w:rPr>
      </w:pPr>
    </w:p>
    <w:p w14:paraId="65E05C05" w14:textId="77777777" w:rsidR="00AF4695" w:rsidRPr="00EE47BE" w:rsidRDefault="00AF4695" w:rsidP="00AF4695">
      <w:pPr>
        <w:pStyle w:val="ListParagraph"/>
        <w:numPr>
          <w:ilvl w:val="0"/>
          <w:numId w:val="12"/>
        </w:numPr>
        <w:spacing w:after="0" w:line="240" w:lineRule="auto"/>
        <w:ind w:left="567" w:hanging="567"/>
        <w:contextualSpacing w:val="0"/>
        <w:jc w:val="both"/>
        <w:rPr>
          <w:b/>
        </w:rPr>
      </w:pPr>
      <w:r w:rsidRPr="00EE47BE">
        <w:rPr>
          <w:b/>
        </w:rPr>
        <w:t>How will you process my Special Category personal information?</w:t>
      </w:r>
    </w:p>
    <w:p w14:paraId="6B371730" w14:textId="77777777" w:rsidR="00AF4695" w:rsidRPr="00285A72" w:rsidRDefault="00AF4695" w:rsidP="00AF4695">
      <w:pPr>
        <w:spacing w:after="0" w:line="240" w:lineRule="auto"/>
        <w:ind w:left="567"/>
        <w:jc w:val="both"/>
      </w:pPr>
      <w:r w:rsidRPr="00EE47BE">
        <w:rPr>
          <w:highlight w:val="cyan"/>
        </w:rPr>
        <w:t>[Fixed Content to add where applicable]</w:t>
      </w:r>
      <w:r w:rsidRPr="00EE47BE">
        <w:t xml:space="preserve"> – </w:t>
      </w:r>
      <w:r w:rsidRPr="00285A72">
        <w:t>We will only process special category personal information in certain situations in accordance with the law.  On this occasion we are relying on</w:t>
      </w:r>
    </w:p>
    <w:p w14:paraId="3B817171" w14:textId="77777777" w:rsidR="00AF4695" w:rsidRPr="00EE47BE" w:rsidRDefault="00AF4695" w:rsidP="00AF4695">
      <w:pPr>
        <w:spacing w:after="0" w:line="240" w:lineRule="auto"/>
        <w:ind w:left="567"/>
        <w:jc w:val="both"/>
        <w:rPr>
          <w:i/>
          <w:highlight w:val="cyan"/>
        </w:rPr>
      </w:pPr>
      <w:r w:rsidRPr="00EE47BE">
        <w:rPr>
          <w:i/>
          <w:highlight w:val="cyan"/>
        </w:rPr>
        <w:t>List Article 9 conditions identified: explicit consent, our obligations as an employer, your vital interests, a substantial public interest purpose (specify), occupational health, scientific or historical research or archiving in the public interest]</w:t>
      </w:r>
    </w:p>
    <w:p w14:paraId="6FE9D031" w14:textId="77777777" w:rsidR="00AF4695" w:rsidRPr="00EE47BE" w:rsidRDefault="00AF4695" w:rsidP="00AF4695">
      <w:pPr>
        <w:spacing w:after="0" w:line="240" w:lineRule="auto"/>
        <w:ind w:left="567"/>
        <w:jc w:val="both"/>
        <w:rPr>
          <w:i/>
          <w:highlight w:val="cyan"/>
        </w:rPr>
      </w:pPr>
      <w:r w:rsidRPr="00EE47BE">
        <w:rPr>
          <w:i/>
          <w:highlight w:val="cyan"/>
        </w:rPr>
        <w:t>Other Article 9 conditions such as data which is already in the public domain or for the establishment or defence of a legal claim may be relied on by the University but will not generally be included in a privacy notice. Please contact the IGO for advice.</w:t>
      </w:r>
    </w:p>
    <w:p w14:paraId="77E4E753" w14:textId="77777777" w:rsidR="00AF4695" w:rsidRPr="00EE47BE" w:rsidRDefault="00AF4695" w:rsidP="00AF4695">
      <w:pPr>
        <w:spacing w:after="0" w:line="240" w:lineRule="auto"/>
        <w:ind w:left="567"/>
        <w:jc w:val="both"/>
        <w:rPr>
          <w:i/>
        </w:rPr>
      </w:pPr>
      <w:r w:rsidRPr="00EE47BE">
        <w:rPr>
          <w:i/>
          <w:highlight w:val="cyan"/>
        </w:rPr>
        <w:t>Where the University has a legal or statutory requirement to collect certain data you should also specify this, and provide the possible consequences of an individual not supplying the data.</w:t>
      </w:r>
    </w:p>
    <w:p w14:paraId="238B6133" w14:textId="77777777" w:rsidR="00AF4695" w:rsidRDefault="00AF4695" w:rsidP="00AF4695">
      <w:pPr>
        <w:pStyle w:val="ListParagraph"/>
        <w:ind w:left="567"/>
        <w:contextualSpacing w:val="0"/>
        <w:jc w:val="both"/>
        <w:rPr>
          <w:b/>
        </w:rPr>
      </w:pPr>
    </w:p>
    <w:p w14:paraId="351CB9B8" w14:textId="77777777" w:rsidR="00AF4695" w:rsidRPr="00EE47BE" w:rsidRDefault="00AF4695" w:rsidP="00AF4695">
      <w:pPr>
        <w:pStyle w:val="ListParagraph"/>
        <w:numPr>
          <w:ilvl w:val="0"/>
          <w:numId w:val="12"/>
        </w:numPr>
        <w:spacing w:after="0"/>
        <w:ind w:left="567" w:hanging="567"/>
        <w:contextualSpacing w:val="0"/>
        <w:jc w:val="both"/>
        <w:rPr>
          <w:b/>
        </w:rPr>
      </w:pPr>
      <w:r w:rsidRPr="00EE47BE">
        <w:rPr>
          <w:b/>
        </w:rPr>
        <w:t xml:space="preserve">Who will my personal information </w:t>
      </w:r>
      <w:proofErr w:type="gramStart"/>
      <w:r w:rsidRPr="00EE47BE">
        <w:rPr>
          <w:b/>
        </w:rPr>
        <w:t>be</w:t>
      </w:r>
      <w:proofErr w:type="gramEnd"/>
      <w:r w:rsidRPr="00EE47BE">
        <w:rPr>
          <w:b/>
        </w:rPr>
        <w:t xml:space="preserve"> shared with?</w:t>
      </w:r>
    </w:p>
    <w:p w14:paraId="2A0D99AB" w14:textId="77777777" w:rsidR="00AF4695" w:rsidRPr="00EE47BE" w:rsidRDefault="00AF4695" w:rsidP="00AF4695">
      <w:pPr>
        <w:pStyle w:val="ListParagraph"/>
        <w:spacing w:after="0"/>
        <w:ind w:left="567"/>
        <w:contextualSpacing w:val="0"/>
        <w:jc w:val="both"/>
      </w:pPr>
      <w:r w:rsidRPr="00EE47BE">
        <w:rPr>
          <w:highlight w:val="cyan"/>
        </w:rPr>
        <w:t>[Content – List other organisations and context/purpose of the sharing if this occurs; if not state that it will not be]</w:t>
      </w:r>
    </w:p>
    <w:p w14:paraId="66CCF615" w14:textId="77777777" w:rsidR="00AF4695" w:rsidRPr="00EE47BE" w:rsidRDefault="00AF4695" w:rsidP="00AF4695">
      <w:pPr>
        <w:spacing w:after="0"/>
        <w:jc w:val="both"/>
      </w:pPr>
    </w:p>
    <w:p w14:paraId="60096FF9" w14:textId="77777777" w:rsidR="00AF4695" w:rsidRPr="00EE47BE" w:rsidRDefault="00AF4695" w:rsidP="00AF4695">
      <w:pPr>
        <w:pStyle w:val="ListParagraph"/>
        <w:numPr>
          <w:ilvl w:val="0"/>
          <w:numId w:val="12"/>
        </w:numPr>
        <w:spacing w:after="0"/>
        <w:jc w:val="both"/>
        <w:rPr>
          <w:b/>
        </w:rPr>
      </w:pPr>
      <w:r w:rsidRPr="00EE47BE">
        <w:t xml:space="preserve">    </w:t>
      </w:r>
      <w:r w:rsidRPr="00EE47BE">
        <w:rPr>
          <w:b/>
        </w:rPr>
        <w:t>Will my data be transferred to another country?</w:t>
      </w:r>
    </w:p>
    <w:p w14:paraId="65199652" w14:textId="77777777" w:rsidR="00AF4695" w:rsidRPr="00EE47BE" w:rsidRDefault="00AF4695" w:rsidP="00AF4695">
      <w:pPr>
        <w:pStyle w:val="ListParagraph"/>
        <w:spacing w:after="0"/>
        <w:ind w:left="567"/>
        <w:jc w:val="both"/>
      </w:pPr>
      <w:r w:rsidRPr="00EE47BE">
        <w:rPr>
          <w:highlight w:val="cyan"/>
        </w:rPr>
        <w:t>[If data is to be transferred to another country within the EEA, including as a result of cloud storage, say so here. If the data is to be transferred outside of the EEA please consult with the IGO]</w:t>
      </w:r>
    </w:p>
    <w:p w14:paraId="21A8B317" w14:textId="77777777" w:rsidR="00AF4695" w:rsidRPr="00EE47BE" w:rsidRDefault="00AF4695" w:rsidP="00AF4695">
      <w:pPr>
        <w:spacing w:after="0"/>
        <w:jc w:val="both"/>
      </w:pPr>
    </w:p>
    <w:p w14:paraId="5FEB3107" w14:textId="77777777" w:rsidR="00AF4695" w:rsidRPr="00EE47BE" w:rsidRDefault="00AF4695" w:rsidP="00AF4695">
      <w:pPr>
        <w:pStyle w:val="ListParagraph"/>
        <w:numPr>
          <w:ilvl w:val="0"/>
          <w:numId w:val="12"/>
        </w:numPr>
        <w:spacing w:after="0"/>
        <w:ind w:left="567" w:hanging="567"/>
        <w:contextualSpacing w:val="0"/>
        <w:jc w:val="both"/>
        <w:rPr>
          <w:b/>
        </w:rPr>
      </w:pPr>
      <w:r w:rsidRPr="00EE47BE">
        <w:rPr>
          <w:b/>
        </w:rPr>
        <w:t>What are my rights in connection with my personal information?</w:t>
      </w:r>
    </w:p>
    <w:p w14:paraId="5CC4B1CF" w14:textId="77777777" w:rsidR="00AF4695" w:rsidRPr="00EE47BE" w:rsidRDefault="00AF4695" w:rsidP="00AF4695">
      <w:pPr>
        <w:pStyle w:val="ListParagraph"/>
        <w:spacing w:after="0"/>
        <w:ind w:left="567"/>
        <w:contextualSpacing w:val="0"/>
        <w:jc w:val="both"/>
        <w:rPr>
          <w:b/>
        </w:rPr>
      </w:pPr>
      <w:r w:rsidRPr="00EE47BE">
        <w:t>Under certain circumstances, by law you have the right to:</w:t>
      </w:r>
    </w:p>
    <w:p w14:paraId="00E62AFE" w14:textId="77777777" w:rsidR="00AF4695" w:rsidRPr="00EE47BE" w:rsidRDefault="00AF4695" w:rsidP="00AF4695">
      <w:pPr>
        <w:pStyle w:val="ListParagraph"/>
        <w:spacing w:after="0"/>
        <w:ind w:left="567"/>
      </w:pPr>
    </w:p>
    <w:p w14:paraId="190C0F1E" w14:textId="77777777" w:rsidR="00AF4695" w:rsidRPr="00EE47BE" w:rsidRDefault="00AF4695" w:rsidP="00AF4695">
      <w:pPr>
        <w:spacing w:after="0"/>
        <w:ind w:left="720" w:hanging="720"/>
      </w:pPr>
      <w:r>
        <w:t>12.1</w:t>
      </w:r>
      <w:r w:rsidRPr="00EE47BE">
        <w:t xml:space="preserve"> </w:t>
      </w:r>
      <w:r w:rsidRPr="00EE47BE">
        <w:tab/>
        <w:t>Request access to your personal information (commonly known as a "data subject access request").  This enables you to receive a copy of the personal information we hold about you and to check that we are lawfully processing it</w:t>
      </w:r>
      <w:r>
        <w:t>.</w:t>
      </w:r>
    </w:p>
    <w:p w14:paraId="7EACB841" w14:textId="77777777" w:rsidR="00AF4695" w:rsidRPr="00EE47BE" w:rsidRDefault="00AF4695" w:rsidP="00AF4695">
      <w:pPr>
        <w:pStyle w:val="ListParagraph"/>
        <w:spacing w:after="0"/>
        <w:ind w:left="360"/>
      </w:pPr>
    </w:p>
    <w:p w14:paraId="43259075" w14:textId="77777777" w:rsidR="00AF4695" w:rsidRPr="00EE47BE" w:rsidRDefault="00AF4695" w:rsidP="00AF4695">
      <w:pPr>
        <w:spacing w:after="0"/>
        <w:ind w:left="720" w:hanging="720"/>
      </w:pPr>
      <w:r w:rsidRPr="00EE47BE">
        <w:t>1</w:t>
      </w:r>
      <w:r>
        <w:t>2</w:t>
      </w:r>
      <w:r w:rsidRPr="00EE47BE">
        <w:t>.2</w:t>
      </w:r>
      <w:r w:rsidRPr="00EE47BE">
        <w:tab/>
        <w:t>Request correction of the personal information that we hold about you.  This enables you to have any incomplete or inaccurate information we hold about you corrected</w:t>
      </w:r>
      <w:r>
        <w:t>.</w:t>
      </w:r>
    </w:p>
    <w:p w14:paraId="1323BDE3" w14:textId="77777777" w:rsidR="00AF4695" w:rsidRPr="00EE47BE" w:rsidRDefault="00AF4695" w:rsidP="00AF4695">
      <w:pPr>
        <w:pStyle w:val="ListParagraph"/>
        <w:spacing w:after="0"/>
        <w:ind w:left="360"/>
      </w:pPr>
    </w:p>
    <w:p w14:paraId="5D3857B9" w14:textId="77777777" w:rsidR="00AF4695" w:rsidRPr="00EE47BE" w:rsidRDefault="00AF4695" w:rsidP="00AF4695">
      <w:pPr>
        <w:spacing w:after="0"/>
        <w:ind w:left="720" w:hanging="720"/>
      </w:pPr>
      <w:r w:rsidRPr="00EE47BE">
        <w:t>1</w:t>
      </w:r>
      <w:r>
        <w:t>2</w:t>
      </w:r>
      <w:r w:rsidRPr="00EE47BE">
        <w:t>.3</w:t>
      </w:r>
      <w:r w:rsidRPr="00EE47BE">
        <w:tab/>
        <w:t>Request erasure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w:t>
      </w:r>
      <w:r>
        <w:t>.</w:t>
      </w:r>
    </w:p>
    <w:p w14:paraId="558A3F21" w14:textId="77777777" w:rsidR="00AF4695" w:rsidRPr="00EE47BE" w:rsidRDefault="00AF4695" w:rsidP="00AF4695">
      <w:pPr>
        <w:spacing w:after="0"/>
        <w:ind w:left="720" w:hanging="720"/>
      </w:pPr>
    </w:p>
    <w:p w14:paraId="33A4B68C" w14:textId="77777777" w:rsidR="00AF4695" w:rsidRPr="00EE47BE" w:rsidRDefault="00AF4695" w:rsidP="00AF4695">
      <w:pPr>
        <w:spacing w:after="0"/>
        <w:ind w:left="720" w:hanging="720"/>
      </w:pPr>
      <w:r w:rsidRPr="00EE47BE">
        <w:lastRenderedPageBreak/>
        <w:t>1</w:t>
      </w:r>
      <w:r>
        <w:t>2</w:t>
      </w:r>
      <w:r w:rsidRPr="00EE47BE">
        <w:t>.4</w:t>
      </w:r>
      <w:r w:rsidRPr="00EE47BE">
        <w:tab/>
        <w:t>Object to processing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r>
        <w:t>.</w:t>
      </w:r>
    </w:p>
    <w:p w14:paraId="50FBDF5E" w14:textId="77777777" w:rsidR="00AF4695" w:rsidRPr="00EE47BE" w:rsidRDefault="00AF4695" w:rsidP="00AF4695">
      <w:pPr>
        <w:spacing w:after="0"/>
      </w:pPr>
    </w:p>
    <w:p w14:paraId="69B4F010" w14:textId="77777777" w:rsidR="00AF4695" w:rsidRPr="00EE47BE" w:rsidRDefault="00AF4695" w:rsidP="00AF4695">
      <w:pPr>
        <w:spacing w:after="0"/>
        <w:ind w:left="720" w:hanging="720"/>
      </w:pPr>
      <w:r w:rsidRPr="00EE47BE">
        <w:t>1</w:t>
      </w:r>
      <w:r>
        <w:t>2</w:t>
      </w:r>
      <w:r w:rsidRPr="00EE47BE">
        <w:t>.5</w:t>
      </w:r>
      <w:r w:rsidRPr="00EE47BE">
        <w:tab/>
        <w:t>Request the restriction of processing of your personal information.  This enables you to ask us to suspend the processing of personal information about you, for example if you want us to establish its accuracy or the reason for processing it</w:t>
      </w:r>
      <w:r>
        <w:t>.</w:t>
      </w:r>
    </w:p>
    <w:p w14:paraId="5D6A8AA0" w14:textId="77777777" w:rsidR="00AF4695" w:rsidRPr="00EE47BE" w:rsidRDefault="00AF4695" w:rsidP="00AF4695">
      <w:pPr>
        <w:spacing w:after="0"/>
      </w:pPr>
    </w:p>
    <w:p w14:paraId="5B54FCC8" w14:textId="77777777" w:rsidR="00AF4695" w:rsidRPr="00EE47BE" w:rsidRDefault="00AF4695" w:rsidP="00AF4695">
      <w:pPr>
        <w:spacing w:after="0"/>
      </w:pPr>
      <w:r w:rsidRPr="00EE47BE">
        <w:t>1</w:t>
      </w:r>
      <w:r>
        <w:t>2</w:t>
      </w:r>
      <w:r w:rsidRPr="00EE47BE">
        <w:t>.6</w:t>
      </w:r>
      <w:r w:rsidRPr="00EE47BE">
        <w:tab/>
        <w:t>Request the transfer of your personal information to another party</w:t>
      </w:r>
      <w:r>
        <w:t>.</w:t>
      </w:r>
    </w:p>
    <w:p w14:paraId="66726AA2" w14:textId="77777777" w:rsidR="00AF4695" w:rsidRPr="00EE47BE" w:rsidRDefault="00AF4695" w:rsidP="00AF4695">
      <w:pPr>
        <w:spacing w:after="0"/>
      </w:pPr>
    </w:p>
    <w:p w14:paraId="4E71AADB" w14:textId="77777777" w:rsidR="00AF4695" w:rsidRPr="00EE47BE" w:rsidRDefault="00AF4695" w:rsidP="00AF4695">
      <w:pPr>
        <w:spacing w:after="0"/>
        <w:ind w:left="567"/>
      </w:pPr>
      <w:r w:rsidRPr="00EE47BE">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79B483DF" w14:textId="77777777" w:rsidR="00AF4695" w:rsidRPr="00EE47BE" w:rsidRDefault="00AF4695" w:rsidP="00AF4695">
      <w:pPr>
        <w:pStyle w:val="ListParagraph"/>
        <w:spacing w:after="0"/>
        <w:ind w:left="567"/>
      </w:pPr>
    </w:p>
    <w:p w14:paraId="1D340CEE" w14:textId="77777777" w:rsidR="00AF4695" w:rsidRPr="00EE47BE" w:rsidRDefault="00AF4695" w:rsidP="00AF4695">
      <w:pPr>
        <w:pStyle w:val="ListParagraph"/>
        <w:spacing w:after="0"/>
        <w:ind w:left="567"/>
      </w:pPr>
      <w:r w:rsidRPr="00EE47BE">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0E0D728" w14:textId="77777777" w:rsidR="00AF4695" w:rsidRPr="00EE47BE" w:rsidRDefault="00AF4695" w:rsidP="00AF4695">
      <w:pPr>
        <w:pStyle w:val="ListParagraph"/>
        <w:spacing w:after="0"/>
        <w:ind w:left="567"/>
      </w:pPr>
    </w:p>
    <w:p w14:paraId="7CAB0B6B" w14:textId="77777777" w:rsidR="00AF4695" w:rsidRPr="00EE47BE" w:rsidRDefault="00AF4695" w:rsidP="00AF4695">
      <w:pPr>
        <w:pStyle w:val="ListParagraph"/>
        <w:spacing w:after="0"/>
        <w:ind w:left="567"/>
        <w:rPr>
          <w:rStyle w:val="Hyperlink"/>
        </w:rPr>
      </w:pPr>
      <w:r w:rsidRPr="00EE47BE">
        <w:t xml:space="preserve">If you would like to exercise any of these rights, you should contact the University Data Protection Officer, by email: dataprotection@manchester.ac.uk.  Alternatively you can write to The Information Governance Office, University of Manchester, Christie Building, </w:t>
      </w:r>
      <w:proofErr w:type="gramStart"/>
      <w:r w:rsidRPr="00EE47BE">
        <w:t>Oxford</w:t>
      </w:r>
      <w:proofErr w:type="gramEnd"/>
      <w:r w:rsidRPr="00EE47BE">
        <w:t xml:space="preserve"> Road, Manchester M13 9PL.  Further information about your rights is available from the University’s </w:t>
      </w:r>
      <w:hyperlink r:id="rId10" w:history="1">
        <w:r w:rsidRPr="00EE47BE">
          <w:rPr>
            <w:rStyle w:val="Hyperlink"/>
          </w:rPr>
          <w:t>data protection web pages</w:t>
        </w:r>
      </w:hyperlink>
      <w:r w:rsidRPr="00EE47BE">
        <w:rPr>
          <w:rStyle w:val="Hyperlink"/>
        </w:rPr>
        <w:t>.</w:t>
      </w:r>
    </w:p>
    <w:p w14:paraId="48E20BAB" w14:textId="77777777" w:rsidR="00AF4695" w:rsidRPr="00EE47BE" w:rsidRDefault="00AF4695" w:rsidP="00AF4695">
      <w:pPr>
        <w:pStyle w:val="ListParagraph"/>
        <w:spacing w:after="0"/>
        <w:ind w:left="360"/>
      </w:pPr>
    </w:p>
    <w:p w14:paraId="22E68C72" w14:textId="77777777" w:rsidR="00AF4695" w:rsidRPr="00EE47BE" w:rsidRDefault="00AF4695" w:rsidP="00AF4695">
      <w:pPr>
        <w:pStyle w:val="ListParagraph"/>
        <w:numPr>
          <w:ilvl w:val="0"/>
          <w:numId w:val="12"/>
        </w:numPr>
        <w:spacing w:after="0"/>
        <w:ind w:left="567" w:hanging="567"/>
        <w:contextualSpacing w:val="0"/>
        <w:jc w:val="both"/>
      </w:pPr>
      <w:r w:rsidRPr="00EE47BE">
        <w:rPr>
          <w:b/>
        </w:rPr>
        <w:t>How long is my information kept for?</w:t>
      </w:r>
    </w:p>
    <w:p w14:paraId="01A6A56B" w14:textId="77777777" w:rsidR="00AF4695" w:rsidRPr="00EE47BE" w:rsidRDefault="00AF4695" w:rsidP="00AF4695">
      <w:pPr>
        <w:pStyle w:val="ListParagraph"/>
        <w:spacing w:after="0"/>
        <w:ind w:left="567"/>
        <w:contextualSpacing w:val="0"/>
        <w:jc w:val="both"/>
        <w:rPr>
          <w:rStyle w:val="Hyperlink"/>
        </w:rPr>
      </w:pPr>
      <w:r w:rsidRPr="00EE47BE">
        <w:rPr>
          <w:highlight w:val="cyan"/>
        </w:rPr>
        <w:t>[Either this text - We will only retain your personal information for as long as necessary to fulfil the purposes we collected it for. Details about how long different types of information are retained by the University is published</w:t>
      </w:r>
      <w:hyperlink r:id="rId11" w:history="1">
        <w:r w:rsidRPr="00EE47BE">
          <w:rPr>
            <w:rStyle w:val="Hyperlink"/>
            <w:highlight w:val="cyan"/>
          </w:rPr>
          <w:t xml:space="preserve"> here</w:t>
        </w:r>
      </w:hyperlink>
    </w:p>
    <w:p w14:paraId="7124AF98" w14:textId="77777777" w:rsidR="00AF4695" w:rsidRPr="00EE47BE" w:rsidRDefault="00AF4695" w:rsidP="00AF4695">
      <w:pPr>
        <w:pStyle w:val="ListParagraph"/>
        <w:spacing w:after="0"/>
        <w:ind w:left="567"/>
        <w:contextualSpacing w:val="0"/>
        <w:jc w:val="both"/>
      </w:pPr>
    </w:p>
    <w:p w14:paraId="27713D21" w14:textId="77777777" w:rsidR="00AF4695" w:rsidRPr="00EE47BE" w:rsidRDefault="00AF4695" w:rsidP="00AF4695">
      <w:pPr>
        <w:pStyle w:val="ListParagraph"/>
        <w:spacing w:after="0"/>
        <w:ind w:left="567"/>
        <w:contextualSpacing w:val="0"/>
        <w:jc w:val="both"/>
      </w:pPr>
      <w:r w:rsidRPr="00EE47BE">
        <w:rPr>
          <w:highlight w:val="cyan"/>
        </w:rPr>
        <w:t>Or explain specific retention period]</w:t>
      </w:r>
    </w:p>
    <w:p w14:paraId="3E42D103" w14:textId="77777777" w:rsidR="00AF4695" w:rsidRPr="00EE47BE" w:rsidRDefault="00AF4695" w:rsidP="00AF4695">
      <w:pPr>
        <w:pStyle w:val="ListParagraph"/>
        <w:spacing w:after="0"/>
        <w:ind w:left="567"/>
        <w:contextualSpacing w:val="0"/>
        <w:jc w:val="both"/>
      </w:pPr>
    </w:p>
    <w:p w14:paraId="24593882" w14:textId="77777777" w:rsidR="00AF4695" w:rsidRPr="00EE47BE" w:rsidRDefault="00AF4695" w:rsidP="00AF4695">
      <w:pPr>
        <w:pStyle w:val="ListParagraph"/>
        <w:numPr>
          <w:ilvl w:val="0"/>
          <w:numId w:val="12"/>
        </w:numPr>
        <w:spacing w:after="0"/>
        <w:ind w:left="567" w:hanging="567"/>
        <w:contextualSpacing w:val="0"/>
        <w:jc w:val="both"/>
        <w:rPr>
          <w:b/>
        </w:rPr>
      </w:pPr>
      <w:r w:rsidRPr="00EE47BE">
        <w:rPr>
          <w:b/>
        </w:rPr>
        <w:t>Who can I contact if I have any queries?</w:t>
      </w:r>
    </w:p>
    <w:p w14:paraId="0DD99398" w14:textId="77777777" w:rsidR="00AF4695" w:rsidRPr="00EE47BE" w:rsidRDefault="00AF4695" w:rsidP="00AF4695">
      <w:pPr>
        <w:spacing w:after="0"/>
        <w:ind w:left="567"/>
        <w:jc w:val="both"/>
      </w:pPr>
      <w:r w:rsidRPr="00EE47BE">
        <w:rPr>
          <w:highlight w:val="cyan"/>
        </w:rPr>
        <w:t>[Fixed text]</w:t>
      </w:r>
      <w:r w:rsidRPr="00EE47BE">
        <w:t xml:space="preserve"> If you have any questions about how your personal information is used by the University as a whole, or wish to exercise any of your rights, please consult the University’s data protection webpages at [insert link]. If you need further assistance, please contact the University’s Data Protection Officer (</w:t>
      </w:r>
      <w:hyperlink r:id="rId12" w:history="1">
        <w:r w:rsidRPr="00EE47BE">
          <w:rPr>
            <w:rStyle w:val="Hyperlink"/>
          </w:rPr>
          <w:t>dataprotection@manchester.ac.uk</w:t>
        </w:r>
      </w:hyperlink>
      <w:r w:rsidRPr="00EE47BE">
        <w:t>)</w:t>
      </w:r>
      <w:r>
        <w:t>.</w:t>
      </w:r>
    </w:p>
    <w:p w14:paraId="6EFFE2D1" w14:textId="77777777" w:rsidR="00AF4695" w:rsidRPr="00EE47BE" w:rsidRDefault="00AF4695" w:rsidP="00AF4695">
      <w:pPr>
        <w:spacing w:after="0"/>
        <w:ind w:left="567"/>
        <w:jc w:val="both"/>
      </w:pPr>
    </w:p>
    <w:p w14:paraId="69AD5965" w14:textId="77777777" w:rsidR="00AF4695" w:rsidRPr="00EE47BE" w:rsidRDefault="00AF4695" w:rsidP="00AF4695">
      <w:pPr>
        <w:pStyle w:val="ListParagraph"/>
        <w:numPr>
          <w:ilvl w:val="0"/>
          <w:numId w:val="12"/>
        </w:numPr>
        <w:spacing w:after="0"/>
        <w:ind w:left="567" w:hanging="567"/>
        <w:contextualSpacing w:val="0"/>
        <w:jc w:val="both"/>
        <w:rPr>
          <w:b/>
        </w:rPr>
      </w:pPr>
      <w:r w:rsidRPr="00EE47BE">
        <w:rPr>
          <w:b/>
        </w:rPr>
        <w:t>How do I complain?</w:t>
      </w:r>
    </w:p>
    <w:p w14:paraId="3A4B6011" w14:textId="77777777" w:rsidR="00AF4695" w:rsidRPr="00EE47BE" w:rsidRDefault="00AF4695" w:rsidP="00AF4695">
      <w:pPr>
        <w:spacing w:after="0"/>
        <w:ind w:left="567"/>
        <w:jc w:val="both"/>
      </w:pPr>
      <w:r w:rsidRPr="00EE47BE">
        <w:rPr>
          <w:highlight w:val="cyan"/>
        </w:rPr>
        <w:t>Fixed text]</w:t>
      </w:r>
      <w:r w:rsidRPr="00EE47BE">
        <w:rPr>
          <w:i/>
        </w:rPr>
        <w:t xml:space="preserve"> </w:t>
      </w:r>
      <w:r w:rsidRPr="00EE47BE">
        <w:t>if you are not happy with the way your information is being handled, or with the response received from us, you have the right to lodge a complaint with the Information Commissioner’s Office at Wycliffe House, Water Lane, Wilmslow, SK9 5AF (</w:t>
      </w:r>
      <w:hyperlink r:id="rId13" w:history="1">
        <w:r w:rsidRPr="00EE47BE">
          <w:rPr>
            <w:rStyle w:val="Hyperlink"/>
          </w:rPr>
          <w:t>https://ico.org.uk</w:t>
        </w:r>
      </w:hyperlink>
      <w:r w:rsidRPr="00EE47BE">
        <w:t>).</w:t>
      </w:r>
    </w:p>
    <w:p w14:paraId="78B146FC" w14:textId="77777777" w:rsidR="00AF4695" w:rsidRPr="00EE47BE" w:rsidRDefault="00AF4695" w:rsidP="00AF4695">
      <w:pPr>
        <w:spacing w:after="0"/>
        <w:ind w:left="567"/>
        <w:jc w:val="both"/>
      </w:pPr>
    </w:p>
    <w:p w14:paraId="43FD3772" w14:textId="77777777" w:rsidR="00AF4695" w:rsidRPr="00EE47BE" w:rsidRDefault="00AF4695" w:rsidP="00AF4695">
      <w:pPr>
        <w:pStyle w:val="ListParagraph"/>
        <w:numPr>
          <w:ilvl w:val="0"/>
          <w:numId w:val="12"/>
        </w:numPr>
        <w:spacing w:after="0"/>
        <w:ind w:left="567" w:hanging="567"/>
        <w:contextualSpacing w:val="0"/>
        <w:jc w:val="both"/>
        <w:rPr>
          <w:b/>
        </w:rPr>
      </w:pPr>
      <w:r w:rsidRPr="00EE47BE">
        <w:rPr>
          <w:b/>
        </w:rPr>
        <w:t>Are changes made to this notice?</w:t>
      </w:r>
    </w:p>
    <w:p w14:paraId="6444DAAB" w14:textId="77777777" w:rsidR="00AF4695" w:rsidRPr="00EE47BE" w:rsidRDefault="00AF4695" w:rsidP="00AF4695">
      <w:pPr>
        <w:spacing w:after="0"/>
        <w:ind w:left="567"/>
        <w:jc w:val="both"/>
      </w:pPr>
      <w:r w:rsidRPr="00EE47BE">
        <w:rPr>
          <w:highlight w:val="cyan"/>
        </w:rPr>
        <w:lastRenderedPageBreak/>
        <w:t>[Fixed text]</w:t>
      </w:r>
      <w:r w:rsidRPr="00EE47BE">
        <w:t xml:space="preserve"> We reserve the right to update this privacy notice at any time, and we will provide you with a new privacy notice when we make any substantial updates.  We may also notify you in other ways from time to time about the processing of your personal information. </w:t>
      </w:r>
      <w:r w:rsidRPr="00285A72">
        <w:rPr>
          <w:highlight w:val="cyan"/>
        </w:rPr>
        <w:t>[Insert date of notice]</w:t>
      </w:r>
    </w:p>
    <w:p w14:paraId="4085AC2F" w14:textId="77777777" w:rsidR="00AF4695" w:rsidRPr="00EE47BE" w:rsidRDefault="00AF4695" w:rsidP="00AF4695">
      <w:pPr>
        <w:spacing w:after="0"/>
        <w:ind w:left="567"/>
        <w:jc w:val="both"/>
      </w:pPr>
    </w:p>
    <w:p w14:paraId="632B6DA6" w14:textId="77777777" w:rsidR="00AF4695" w:rsidRPr="00EE47BE" w:rsidRDefault="00AF4695" w:rsidP="00AF4695">
      <w:pPr>
        <w:spacing w:after="0"/>
        <w:ind w:left="567"/>
        <w:jc w:val="both"/>
      </w:pPr>
      <w:r w:rsidRPr="00EE47BE">
        <w:rPr>
          <w:highlight w:val="cyan"/>
        </w:rPr>
        <w:t>**Automated decision making- please contact the IGO if the data will be used to make automated decisions about individuals, as this will need to be included in the privacy notice.**</w:t>
      </w:r>
      <w:r w:rsidRPr="00EE47BE">
        <w:t xml:space="preserve"> </w:t>
      </w:r>
    </w:p>
    <w:p w14:paraId="141A6CB2" w14:textId="77777777" w:rsidR="00AF4695" w:rsidRPr="00EE47BE" w:rsidRDefault="00AF4695" w:rsidP="00AF4695">
      <w:pPr>
        <w:spacing w:after="0"/>
        <w:ind w:left="567"/>
        <w:jc w:val="both"/>
      </w:pPr>
    </w:p>
    <w:p w14:paraId="5D2A88BC" w14:textId="77777777" w:rsidR="00146342" w:rsidRPr="00AF4695" w:rsidRDefault="00146342" w:rsidP="00AF4695"/>
    <w:sectPr w:rsidR="00146342" w:rsidRPr="00AF4695" w:rsidSect="00B66728">
      <w:headerReference w:type="default" r:id="rId14"/>
      <w:footerReference w:type="default" r:id="rId15"/>
      <w:pgSz w:w="11906" w:h="16838" w:code="9"/>
      <w:pgMar w:top="1418" w:right="1304" w:bottom="1134" w:left="130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3E709" w14:textId="77777777" w:rsidR="00AA7246" w:rsidRDefault="00AA7246" w:rsidP="00AA7246">
      <w:pPr>
        <w:spacing w:after="0" w:line="240" w:lineRule="auto"/>
      </w:pPr>
      <w:r>
        <w:separator/>
      </w:r>
    </w:p>
  </w:endnote>
  <w:endnote w:type="continuationSeparator" w:id="0">
    <w:p w14:paraId="1A75AA9F" w14:textId="77777777" w:rsidR="00AA7246" w:rsidRDefault="00AA7246" w:rsidP="00AA7246">
      <w:pPr>
        <w:spacing w:after="0" w:line="240" w:lineRule="auto"/>
      </w:pPr>
      <w:r>
        <w:continuationSeparator/>
      </w:r>
    </w:p>
  </w:endnote>
  <w:endnote w:type="continuationNotice" w:id="1">
    <w:p w14:paraId="61ECD0EE" w14:textId="77777777" w:rsidR="004D6505" w:rsidRDefault="004D6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14130"/>
      <w:docPartObj>
        <w:docPartGallery w:val="Page Numbers (Bottom of Page)"/>
        <w:docPartUnique/>
      </w:docPartObj>
    </w:sdtPr>
    <w:sdtEndPr>
      <w:rPr>
        <w:noProof/>
      </w:rPr>
    </w:sdtEndPr>
    <w:sdtContent>
      <w:p w14:paraId="5CFE3C2A" w14:textId="0B25FEAE" w:rsidR="004D6505" w:rsidRDefault="00A11D7B" w:rsidP="00A11D7B">
        <w:pPr>
          <w:pStyle w:val="Footer"/>
          <w:jc w:val="center"/>
        </w:pPr>
        <w:r>
          <w:fldChar w:fldCharType="begin"/>
        </w:r>
        <w:r>
          <w:instrText xml:space="preserve"> PAGE   \* MERGEFORMAT </w:instrText>
        </w:r>
        <w:r>
          <w:fldChar w:fldCharType="separate"/>
        </w:r>
        <w:r w:rsidR="00AF4695">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48D5F" w14:textId="77777777" w:rsidR="00AA7246" w:rsidRDefault="00AA7246" w:rsidP="00AA7246">
      <w:pPr>
        <w:spacing w:after="0" w:line="240" w:lineRule="auto"/>
      </w:pPr>
      <w:r>
        <w:separator/>
      </w:r>
    </w:p>
  </w:footnote>
  <w:footnote w:type="continuationSeparator" w:id="0">
    <w:p w14:paraId="195D64CE" w14:textId="77777777" w:rsidR="00AA7246" w:rsidRDefault="00AA7246" w:rsidP="00AA7246">
      <w:pPr>
        <w:spacing w:after="0" w:line="240" w:lineRule="auto"/>
      </w:pPr>
      <w:r>
        <w:continuationSeparator/>
      </w:r>
    </w:p>
  </w:footnote>
  <w:footnote w:type="continuationNotice" w:id="1">
    <w:p w14:paraId="6D2D40CC" w14:textId="77777777" w:rsidR="004D6505" w:rsidRDefault="004D65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DD37E" w14:textId="20B9131C" w:rsidR="00AA7246" w:rsidRPr="00A11D7B" w:rsidRDefault="00AA7246" w:rsidP="00A11D7B">
    <w:pPr>
      <w:pStyle w:val="Header"/>
      <w:ind w:left="720"/>
      <w:jc w:val="right"/>
      <w:rPr>
        <w:color w:val="808080" w:themeColor="background1"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1DD"/>
    <w:multiLevelType w:val="hybridMultilevel"/>
    <w:tmpl w:val="6C02F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6D2BDE"/>
    <w:multiLevelType w:val="hybridMultilevel"/>
    <w:tmpl w:val="62CA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9E11D1"/>
    <w:multiLevelType w:val="multilevel"/>
    <w:tmpl w:val="0809001D"/>
    <w:styleLink w:val="Style7"/>
    <w:lvl w:ilvl="0">
      <w:start w:val="11"/>
      <w:numFmt w:val="decimal"/>
      <w:lvlText w:val="%1)"/>
      <w:lvlJc w:val="left"/>
      <w:pPr>
        <w:ind w:left="360" w:hanging="360"/>
      </w:pPr>
    </w:lvl>
    <w:lvl w:ilvl="1">
      <w:start w:val="1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ACC6937"/>
    <w:multiLevelType w:val="multilevel"/>
    <w:tmpl w:val="0809001F"/>
    <w:numStyleLink w:val="Style2"/>
  </w:abstractNum>
  <w:abstractNum w:abstractNumId="4">
    <w:nsid w:val="0BC826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F100FA"/>
    <w:multiLevelType w:val="multilevel"/>
    <w:tmpl w:val="0809001F"/>
    <w:styleLink w:val="Style6"/>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8A47C6B"/>
    <w:multiLevelType w:val="hybridMultilevel"/>
    <w:tmpl w:val="ACAE27B2"/>
    <w:lvl w:ilvl="0" w:tplc="B1D245B6">
      <w:start w:val="5"/>
      <w:numFmt w:val="decimal"/>
      <w:lvlText w:val="%1.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AC44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F2588C"/>
    <w:multiLevelType w:val="hybridMultilevel"/>
    <w:tmpl w:val="B6D238F6"/>
    <w:lvl w:ilvl="0" w:tplc="0809000F">
      <w:start w:val="1"/>
      <w:numFmt w:val="decimal"/>
      <w:lvlText w:val="%1."/>
      <w:lvlJc w:val="left"/>
      <w:pPr>
        <w:ind w:left="720" w:hanging="360"/>
      </w:pPr>
    </w:lvl>
    <w:lvl w:ilvl="1" w:tplc="A724AEC8">
      <w:numFmt w:val="bullet"/>
      <w:lvlText w:val="•"/>
      <w:lvlJc w:val="left"/>
      <w:pPr>
        <w:ind w:left="1800" w:hanging="72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892C50"/>
    <w:multiLevelType w:val="hybridMultilevel"/>
    <w:tmpl w:val="6CA446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482D95"/>
    <w:multiLevelType w:val="hybridMultilevel"/>
    <w:tmpl w:val="E7786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CB2D5F"/>
    <w:multiLevelType w:val="multilevel"/>
    <w:tmpl w:val="08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2D7377"/>
    <w:multiLevelType w:val="multilevel"/>
    <w:tmpl w:val="0809001F"/>
    <w:styleLink w:val="Style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CD6F08"/>
    <w:multiLevelType w:val="multilevel"/>
    <w:tmpl w:val="0809001F"/>
    <w:styleLink w:val="Style5"/>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4B6926"/>
    <w:multiLevelType w:val="multilevel"/>
    <w:tmpl w:val="0809001F"/>
    <w:numStyleLink w:val="Style1"/>
  </w:abstractNum>
  <w:abstractNum w:abstractNumId="15">
    <w:nsid w:val="30D2179D"/>
    <w:multiLevelType w:val="multilevel"/>
    <w:tmpl w:val="0809001F"/>
    <w:numStyleLink w:val="Style4"/>
  </w:abstractNum>
  <w:abstractNum w:abstractNumId="16">
    <w:nsid w:val="38ED167A"/>
    <w:multiLevelType w:val="hybridMultilevel"/>
    <w:tmpl w:val="E670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674810"/>
    <w:multiLevelType w:val="hybridMultilevel"/>
    <w:tmpl w:val="A44E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745038"/>
    <w:multiLevelType w:val="multilevel"/>
    <w:tmpl w:val="0809001F"/>
    <w:styleLink w:val="Style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DED7834"/>
    <w:multiLevelType w:val="multilevel"/>
    <w:tmpl w:val="0809001F"/>
    <w:numStyleLink w:val="Style3"/>
  </w:abstractNum>
  <w:abstractNum w:abstractNumId="20">
    <w:nsid w:val="5BBD2C89"/>
    <w:multiLevelType w:val="multilevel"/>
    <w:tmpl w:val="236AF78A"/>
    <w:lvl w:ilvl="0">
      <w:start w:val="1"/>
      <w:numFmt w:val="decimal"/>
      <w:lvlText w:val="%1."/>
      <w:lvlJc w:val="left"/>
      <w:pPr>
        <w:ind w:left="360" w:hanging="360"/>
      </w:pPr>
      <w:rPr>
        <w:b/>
      </w:rPr>
    </w:lvl>
    <w:lvl w:ilvl="1">
      <w:start w:val="1"/>
      <w:numFmt w:val="decimal"/>
      <w:isLgl/>
      <w:lvlText w:val="%1.%2"/>
      <w:lvlJc w:val="left"/>
      <w:pPr>
        <w:ind w:left="1137" w:hanging="57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1">
    <w:nsid w:val="5DDC1543"/>
    <w:multiLevelType w:val="hybridMultilevel"/>
    <w:tmpl w:val="C6949440"/>
    <w:lvl w:ilvl="0" w:tplc="D9B81B00">
      <w:start w:val="4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E0123DD"/>
    <w:multiLevelType w:val="hybridMultilevel"/>
    <w:tmpl w:val="D026D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D01E24"/>
    <w:multiLevelType w:val="hybridMultilevel"/>
    <w:tmpl w:val="071C2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C4B49F4"/>
    <w:multiLevelType w:val="hybridMultilevel"/>
    <w:tmpl w:val="D6227348"/>
    <w:lvl w:ilvl="0" w:tplc="B1D245B6">
      <w:start w:val="5"/>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7C81368"/>
    <w:multiLevelType w:val="hybridMultilevel"/>
    <w:tmpl w:val="6A98B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BD61852"/>
    <w:multiLevelType w:val="multilevel"/>
    <w:tmpl w:val="0809001F"/>
    <w:styleLink w:val="Style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5"/>
  </w:num>
  <w:num w:numId="3">
    <w:abstractNumId w:val="17"/>
  </w:num>
  <w:num w:numId="4">
    <w:abstractNumId w:val="23"/>
  </w:num>
  <w:num w:numId="5">
    <w:abstractNumId w:val="8"/>
  </w:num>
  <w:num w:numId="6">
    <w:abstractNumId w:val="0"/>
  </w:num>
  <w:num w:numId="7">
    <w:abstractNumId w:val="9"/>
  </w:num>
  <w:num w:numId="8">
    <w:abstractNumId w:val="7"/>
  </w:num>
  <w:num w:numId="9">
    <w:abstractNumId w:val="1"/>
  </w:num>
  <w:num w:numId="10">
    <w:abstractNumId w:val="22"/>
  </w:num>
  <w:num w:numId="11">
    <w:abstractNumId w:val="10"/>
  </w:num>
  <w:num w:numId="12">
    <w:abstractNumId w:val="20"/>
  </w:num>
  <w:num w:numId="13">
    <w:abstractNumId w:val="21"/>
  </w:num>
  <w:num w:numId="14">
    <w:abstractNumId w:val="24"/>
  </w:num>
  <w:num w:numId="15">
    <w:abstractNumId w:val="6"/>
  </w:num>
  <w:num w:numId="16">
    <w:abstractNumId w:val="14"/>
  </w:num>
  <w:num w:numId="17">
    <w:abstractNumId w:val="12"/>
  </w:num>
  <w:num w:numId="18">
    <w:abstractNumId w:val="3"/>
  </w:num>
  <w:num w:numId="19">
    <w:abstractNumId w:val="18"/>
  </w:num>
  <w:num w:numId="20">
    <w:abstractNumId w:val="19"/>
  </w:num>
  <w:num w:numId="21">
    <w:abstractNumId w:val="11"/>
  </w:num>
  <w:num w:numId="22">
    <w:abstractNumId w:val="15"/>
  </w:num>
  <w:num w:numId="23">
    <w:abstractNumId w:val="26"/>
  </w:num>
  <w:num w:numId="24">
    <w:abstractNumId w:val="13"/>
  </w:num>
  <w:num w:numId="25">
    <w:abstractNumId w:val="4"/>
  </w:num>
  <w:num w:numId="26">
    <w:abstractNumId w:val="5"/>
  </w:num>
  <w:num w:numId="27">
    <w:abstractNumId w:val="2"/>
  </w:num>
  <w:num w:numId="28">
    <w:abstractNumId w:val="15"/>
    <w:lvlOverride w:ilvl="0">
      <w:lvl w:ilvl="0">
        <w:start w:val="11"/>
        <w:numFmt w:val="decimal"/>
        <w:lvlText w:val="%1)"/>
        <w:lvlJc w:val="left"/>
        <w:pPr>
          <w:ind w:left="360" w:hanging="360"/>
        </w:pPr>
      </w:lvl>
    </w:lvlOverride>
    <w:lvlOverride w:ilvl="1">
      <w:lvl w:ilvl="1">
        <w:start w:val="11"/>
        <w:numFmt w:val="decimal"/>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BDC"/>
    <w:rsid w:val="00030E17"/>
    <w:rsid w:val="00031A5A"/>
    <w:rsid w:val="00107391"/>
    <w:rsid w:val="00146342"/>
    <w:rsid w:val="00244261"/>
    <w:rsid w:val="0026739C"/>
    <w:rsid w:val="002959E1"/>
    <w:rsid w:val="002E7209"/>
    <w:rsid w:val="002F6D5F"/>
    <w:rsid w:val="00346547"/>
    <w:rsid w:val="00381B4D"/>
    <w:rsid w:val="003841B7"/>
    <w:rsid w:val="0038648B"/>
    <w:rsid w:val="003A1FAA"/>
    <w:rsid w:val="003B55B3"/>
    <w:rsid w:val="00424217"/>
    <w:rsid w:val="004247A9"/>
    <w:rsid w:val="0043028B"/>
    <w:rsid w:val="00464AC2"/>
    <w:rsid w:val="0048205F"/>
    <w:rsid w:val="004828C5"/>
    <w:rsid w:val="00487FB7"/>
    <w:rsid w:val="004D3E32"/>
    <w:rsid w:val="004D6505"/>
    <w:rsid w:val="00503180"/>
    <w:rsid w:val="00551B56"/>
    <w:rsid w:val="005F06B4"/>
    <w:rsid w:val="00606EA6"/>
    <w:rsid w:val="00677A7E"/>
    <w:rsid w:val="006A7534"/>
    <w:rsid w:val="006B564C"/>
    <w:rsid w:val="007076A5"/>
    <w:rsid w:val="00724C46"/>
    <w:rsid w:val="00770A5F"/>
    <w:rsid w:val="0078063B"/>
    <w:rsid w:val="007C78EB"/>
    <w:rsid w:val="007D7BEF"/>
    <w:rsid w:val="007E4D1E"/>
    <w:rsid w:val="00831B0A"/>
    <w:rsid w:val="008401D6"/>
    <w:rsid w:val="00886744"/>
    <w:rsid w:val="008A6AA8"/>
    <w:rsid w:val="008B7C72"/>
    <w:rsid w:val="008F30D7"/>
    <w:rsid w:val="00990141"/>
    <w:rsid w:val="009942D6"/>
    <w:rsid w:val="009B5D5F"/>
    <w:rsid w:val="00A11D7B"/>
    <w:rsid w:val="00A353E2"/>
    <w:rsid w:val="00A75600"/>
    <w:rsid w:val="00A80A31"/>
    <w:rsid w:val="00AA7246"/>
    <w:rsid w:val="00AD568F"/>
    <w:rsid w:val="00AF4695"/>
    <w:rsid w:val="00B13D68"/>
    <w:rsid w:val="00B62203"/>
    <w:rsid w:val="00B66728"/>
    <w:rsid w:val="00B817C7"/>
    <w:rsid w:val="00BB7AF6"/>
    <w:rsid w:val="00BD3D7F"/>
    <w:rsid w:val="00BE3399"/>
    <w:rsid w:val="00C04F78"/>
    <w:rsid w:val="00CC6B4A"/>
    <w:rsid w:val="00D50294"/>
    <w:rsid w:val="00D92E46"/>
    <w:rsid w:val="00DA7F12"/>
    <w:rsid w:val="00DC3937"/>
    <w:rsid w:val="00E63AB1"/>
    <w:rsid w:val="00F3725E"/>
    <w:rsid w:val="00F524B1"/>
    <w:rsid w:val="00F64A48"/>
    <w:rsid w:val="00F83208"/>
    <w:rsid w:val="00FE7727"/>
    <w:rsid w:val="00FF412F"/>
    <w:rsid w:val="00FF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31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BDC"/>
    <w:pPr>
      <w:ind w:left="720"/>
      <w:contextualSpacing/>
    </w:pPr>
  </w:style>
  <w:style w:type="paragraph" w:styleId="NoSpacing">
    <w:name w:val="No Spacing"/>
    <w:uiPriority w:val="1"/>
    <w:qFormat/>
    <w:rsid w:val="00FF6BDC"/>
    <w:pPr>
      <w:spacing w:after="0" w:line="240" w:lineRule="auto"/>
    </w:pPr>
  </w:style>
  <w:style w:type="character" w:styleId="Hyperlink">
    <w:name w:val="Hyperlink"/>
    <w:basedOn w:val="DefaultParagraphFont"/>
    <w:uiPriority w:val="99"/>
    <w:unhideWhenUsed/>
    <w:rsid w:val="00FF6BDC"/>
    <w:rPr>
      <w:color w:val="0000FF" w:themeColor="hyperlink"/>
      <w:u w:val="single"/>
    </w:rPr>
  </w:style>
  <w:style w:type="paragraph" w:styleId="Header">
    <w:name w:val="header"/>
    <w:basedOn w:val="Normal"/>
    <w:link w:val="HeaderChar"/>
    <w:uiPriority w:val="99"/>
    <w:unhideWhenUsed/>
    <w:rsid w:val="00AA7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246"/>
  </w:style>
  <w:style w:type="paragraph" w:styleId="Footer">
    <w:name w:val="footer"/>
    <w:basedOn w:val="Normal"/>
    <w:link w:val="FooterChar"/>
    <w:uiPriority w:val="99"/>
    <w:unhideWhenUsed/>
    <w:rsid w:val="00AA7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246"/>
  </w:style>
  <w:style w:type="paragraph" w:styleId="CommentText">
    <w:name w:val="annotation text"/>
    <w:basedOn w:val="Normal"/>
    <w:link w:val="CommentTextChar"/>
    <w:semiHidden/>
    <w:unhideWhenUsed/>
    <w:rsid w:val="00244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4261"/>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244261"/>
    <w:rPr>
      <w:sz w:val="16"/>
      <w:szCs w:val="16"/>
    </w:rPr>
  </w:style>
  <w:style w:type="paragraph" w:styleId="BalloonText">
    <w:name w:val="Balloon Text"/>
    <w:basedOn w:val="Normal"/>
    <w:link w:val="BalloonTextChar"/>
    <w:uiPriority w:val="99"/>
    <w:semiHidden/>
    <w:unhideWhenUsed/>
    <w:rsid w:val="00244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26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E72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E7209"/>
    <w:rPr>
      <w:rFonts w:ascii="Times New Roman" w:eastAsia="Times New Roman" w:hAnsi="Times New Roman" w:cs="Times New Roman"/>
      <w:b/>
      <w:bCs/>
      <w:sz w:val="20"/>
      <w:szCs w:val="20"/>
    </w:rPr>
  </w:style>
  <w:style w:type="numbering" w:customStyle="1" w:styleId="Style1">
    <w:name w:val="Style1"/>
    <w:uiPriority w:val="99"/>
    <w:rsid w:val="00FF412F"/>
    <w:pPr>
      <w:numPr>
        <w:numId w:val="17"/>
      </w:numPr>
    </w:pPr>
  </w:style>
  <w:style w:type="numbering" w:customStyle="1" w:styleId="Style2">
    <w:name w:val="Style2"/>
    <w:uiPriority w:val="99"/>
    <w:rsid w:val="0078063B"/>
    <w:pPr>
      <w:numPr>
        <w:numId w:val="19"/>
      </w:numPr>
    </w:pPr>
  </w:style>
  <w:style w:type="numbering" w:customStyle="1" w:styleId="Style3">
    <w:name w:val="Style3"/>
    <w:uiPriority w:val="99"/>
    <w:rsid w:val="0078063B"/>
    <w:pPr>
      <w:numPr>
        <w:numId w:val="21"/>
      </w:numPr>
    </w:pPr>
  </w:style>
  <w:style w:type="numbering" w:customStyle="1" w:styleId="Style4">
    <w:name w:val="Style4"/>
    <w:uiPriority w:val="99"/>
    <w:rsid w:val="0078063B"/>
    <w:pPr>
      <w:numPr>
        <w:numId w:val="23"/>
      </w:numPr>
    </w:pPr>
  </w:style>
  <w:style w:type="numbering" w:customStyle="1" w:styleId="Style5">
    <w:name w:val="Style5"/>
    <w:uiPriority w:val="99"/>
    <w:rsid w:val="00E63AB1"/>
    <w:pPr>
      <w:numPr>
        <w:numId w:val="24"/>
      </w:numPr>
    </w:pPr>
  </w:style>
  <w:style w:type="numbering" w:customStyle="1" w:styleId="Style6">
    <w:name w:val="Style6"/>
    <w:uiPriority w:val="99"/>
    <w:rsid w:val="00E63AB1"/>
    <w:pPr>
      <w:numPr>
        <w:numId w:val="26"/>
      </w:numPr>
    </w:pPr>
  </w:style>
  <w:style w:type="numbering" w:customStyle="1" w:styleId="Style7">
    <w:name w:val="Style7"/>
    <w:uiPriority w:val="99"/>
    <w:rsid w:val="00E63AB1"/>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BDC"/>
    <w:pPr>
      <w:ind w:left="720"/>
      <w:contextualSpacing/>
    </w:pPr>
  </w:style>
  <w:style w:type="paragraph" w:styleId="NoSpacing">
    <w:name w:val="No Spacing"/>
    <w:uiPriority w:val="1"/>
    <w:qFormat/>
    <w:rsid w:val="00FF6BDC"/>
    <w:pPr>
      <w:spacing w:after="0" w:line="240" w:lineRule="auto"/>
    </w:pPr>
  </w:style>
  <w:style w:type="character" w:styleId="Hyperlink">
    <w:name w:val="Hyperlink"/>
    <w:basedOn w:val="DefaultParagraphFont"/>
    <w:uiPriority w:val="99"/>
    <w:unhideWhenUsed/>
    <w:rsid w:val="00FF6BDC"/>
    <w:rPr>
      <w:color w:val="0000FF" w:themeColor="hyperlink"/>
      <w:u w:val="single"/>
    </w:rPr>
  </w:style>
  <w:style w:type="paragraph" w:styleId="Header">
    <w:name w:val="header"/>
    <w:basedOn w:val="Normal"/>
    <w:link w:val="HeaderChar"/>
    <w:uiPriority w:val="99"/>
    <w:unhideWhenUsed/>
    <w:rsid w:val="00AA7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246"/>
  </w:style>
  <w:style w:type="paragraph" w:styleId="Footer">
    <w:name w:val="footer"/>
    <w:basedOn w:val="Normal"/>
    <w:link w:val="FooterChar"/>
    <w:uiPriority w:val="99"/>
    <w:unhideWhenUsed/>
    <w:rsid w:val="00AA7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246"/>
  </w:style>
  <w:style w:type="paragraph" w:styleId="CommentText">
    <w:name w:val="annotation text"/>
    <w:basedOn w:val="Normal"/>
    <w:link w:val="CommentTextChar"/>
    <w:semiHidden/>
    <w:unhideWhenUsed/>
    <w:rsid w:val="00244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4261"/>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244261"/>
    <w:rPr>
      <w:sz w:val="16"/>
      <w:szCs w:val="16"/>
    </w:rPr>
  </w:style>
  <w:style w:type="paragraph" w:styleId="BalloonText">
    <w:name w:val="Balloon Text"/>
    <w:basedOn w:val="Normal"/>
    <w:link w:val="BalloonTextChar"/>
    <w:uiPriority w:val="99"/>
    <w:semiHidden/>
    <w:unhideWhenUsed/>
    <w:rsid w:val="00244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26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E72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E7209"/>
    <w:rPr>
      <w:rFonts w:ascii="Times New Roman" w:eastAsia="Times New Roman" w:hAnsi="Times New Roman" w:cs="Times New Roman"/>
      <w:b/>
      <w:bCs/>
      <w:sz w:val="20"/>
      <w:szCs w:val="20"/>
    </w:rPr>
  </w:style>
  <w:style w:type="numbering" w:customStyle="1" w:styleId="Style1">
    <w:name w:val="Style1"/>
    <w:uiPriority w:val="99"/>
    <w:rsid w:val="00FF412F"/>
    <w:pPr>
      <w:numPr>
        <w:numId w:val="17"/>
      </w:numPr>
    </w:pPr>
  </w:style>
  <w:style w:type="numbering" w:customStyle="1" w:styleId="Style2">
    <w:name w:val="Style2"/>
    <w:uiPriority w:val="99"/>
    <w:rsid w:val="0078063B"/>
    <w:pPr>
      <w:numPr>
        <w:numId w:val="19"/>
      </w:numPr>
    </w:pPr>
  </w:style>
  <w:style w:type="numbering" w:customStyle="1" w:styleId="Style3">
    <w:name w:val="Style3"/>
    <w:uiPriority w:val="99"/>
    <w:rsid w:val="0078063B"/>
    <w:pPr>
      <w:numPr>
        <w:numId w:val="21"/>
      </w:numPr>
    </w:pPr>
  </w:style>
  <w:style w:type="numbering" w:customStyle="1" w:styleId="Style4">
    <w:name w:val="Style4"/>
    <w:uiPriority w:val="99"/>
    <w:rsid w:val="0078063B"/>
    <w:pPr>
      <w:numPr>
        <w:numId w:val="23"/>
      </w:numPr>
    </w:pPr>
  </w:style>
  <w:style w:type="numbering" w:customStyle="1" w:styleId="Style5">
    <w:name w:val="Style5"/>
    <w:uiPriority w:val="99"/>
    <w:rsid w:val="00E63AB1"/>
    <w:pPr>
      <w:numPr>
        <w:numId w:val="24"/>
      </w:numPr>
    </w:pPr>
  </w:style>
  <w:style w:type="numbering" w:customStyle="1" w:styleId="Style6">
    <w:name w:val="Style6"/>
    <w:uiPriority w:val="99"/>
    <w:rsid w:val="00E63AB1"/>
    <w:pPr>
      <w:numPr>
        <w:numId w:val="26"/>
      </w:numPr>
    </w:pPr>
  </w:style>
  <w:style w:type="numbering" w:customStyle="1" w:styleId="Style7">
    <w:name w:val="Style7"/>
    <w:uiPriority w:val="99"/>
    <w:rsid w:val="00E63AB1"/>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95074">
      <w:bodyDiv w:val="1"/>
      <w:marLeft w:val="0"/>
      <w:marRight w:val="0"/>
      <w:marTop w:val="0"/>
      <w:marBottom w:val="0"/>
      <w:divBdr>
        <w:top w:val="none" w:sz="0" w:space="0" w:color="auto"/>
        <w:left w:val="none" w:sz="0" w:space="0" w:color="auto"/>
        <w:bottom w:val="none" w:sz="0" w:space="0" w:color="auto"/>
        <w:right w:val="none" w:sz="0" w:space="0" w:color="auto"/>
      </w:divBdr>
    </w:div>
    <w:div w:id="112153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taprotection@manchester.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uments.manchester.ac.uk/display.aspx?DocID=65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anchester.ac.uk/discover/privacy-information/data-protectio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B9B22-B3D5-4766-869E-3FBC5360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Daybank</dc:creator>
  <cp:lastModifiedBy>Barbara Frost</cp:lastModifiedBy>
  <cp:revision>5</cp:revision>
  <cp:lastPrinted>2018-04-06T10:39:00Z</cp:lastPrinted>
  <dcterms:created xsi:type="dcterms:W3CDTF">2019-03-07T13:44:00Z</dcterms:created>
  <dcterms:modified xsi:type="dcterms:W3CDTF">2019-04-10T13:10:00Z</dcterms:modified>
</cp:coreProperties>
</file>