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18FD"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r w:rsidRPr="0000797C">
        <w:rPr>
          <w:rFonts w:asciiTheme="minorHAnsi" w:hAnsiTheme="minorHAnsi" w:cs="Arial"/>
          <w:b/>
          <w:noProof/>
          <w:sz w:val="22"/>
          <w:szCs w:val="22"/>
          <w:shd w:val="clear" w:color="auto" w:fill="FFFFFF"/>
        </w:rPr>
        <w:drawing>
          <wp:anchor distT="0" distB="0" distL="114300" distR="114300" simplePos="0" relativeHeight="251659264" behindDoc="0" locked="0" layoutInCell="1" allowOverlap="1" wp14:anchorId="52C1CE62" wp14:editId="701755EC">
            <wp:simplePos x="0" y="0"/>
            <wp:positionH relativeFrom="column">
              <wp:posOffset>5467350</wp:posOffset>
            </wp:positionH>
            <wp:positionV relativeFrom="page">
              <wp:posOffset>57150</wp:posOffset>
            </wp:positionV>
            <wp:extent cx="1352550" cy="1007745"/>
            <wp:effectExtent l="0" t="0" r="0" b="1905"/>
            <wp:wrapThrough wrapText="bothSides">
              <wp:wrapPolygon edited="0">
                <wp:start x="0" y="0"/>
                <wp:lineTo x="0" y="21233"/>
                <wp:lineTo x="21296" y="21233"/>
                <wp:lineTo x="212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A483426" wp14:editId="4F05618E">
            <wp:simplePos x="0" y="0"/>
            <wp:positionH relativeFrom="page">
              <wp:posOffset>304800</wp:posOffset>
            </wp:positionH>
            <wp:positionV relativeFrom="topMargin">
              <wp:align>bottom</wp:align>
            </wp:positionV>
            <wp:extent cx="1431290" cy="663575"/>
            <wp:effectExtent l="0" t="0" r="0" b="3175"/>
            <wp:wrapTight wrapText="bothSides">
              <wp:wrapPolygon edited="0">
                <wp:start x="0" y="0"/>
                <wp:lineTo x="0" y="21083"/>
                <wp:lineTo x="21274" y="21083"/>
                <wp:lineTo x="21274" y="0"/>
                <wp:lineTo x="0" y="0"/>
              </wp:wrapPolygon>
            </wp:wrapTight>
            <wp:docPr id="1" name="Picture 70"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F75E7"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r>
        <w:rPr>
          <w:rFonts w:asciiTheme="minorHAnsi" w:hAnsiTheme="minorHAnsi" w:cs="Arial"/>
          <w:b/>
          <w:sz w:val="22"/>
          <w:szCs w:val="22"/>
          <w:shd w:val="clear" w:color="auto" w:fill="FFFFFF"/>
        </w:rPr>
        <w:t xml:space="preserve">Faculty of Biology, </w:t>
      </w:r>
      <w:proofErr w:type="gramStart"/>
      <w:r>
        <w:rPr>
          <w:rFonts w:asciiTheme="minorHAnsi" w:hAnsiTheme="minorHAnsi" w:cs="Arial"/>
          <w:b/>
          <w:sz w:val="22"/>
          <w:szCs w:val="22"/>
          <w:shd w:val="clear" w:color="auto" w:fill="FFFFFF"/>
        </w:rPr>
        <w:t>Medicine</w:t>
      </w:r>
      <w:proofErr w:type="gramEnd"/>
      <w:r>
        <w:rPr>
          <w:rFonts w:asciiTheme="minorHAnsi" w:hAnsiTheme="minorHAnsi" w:cs="Arial"/>
          <w:b/>
          <w:sz w:val="22"/>
          <w:szCs w:val="22"/>
          <w:shd w:val="clear" w:color="auto" w:fill="FFFFFF"/>
        </w:rPr>
        <w:t xml:space="preserve"> and Health</w:t>
      </w:r>
    </w:p>
    <w:p w14:paraId="487B1082"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r>
        <w:rPr>
          <w:rFonts w:asciiTheme="minorHAnsi" w:hAnsiTheme="minorHAnsi" w:cs="Arial"/>
          <w:b/>
          <w:sz w:val="22"/>
          <w:szCs w:val="22"/>
          <w:shd w:val="clear" w:color="auto" w:fill="FFFFFF"/>
        </w:rPr>
        <w:t>China Scholarship Council-The University of Manchester (CSC-UoM)</w:t>
      </w:r>
    </w:p>
    <w:p w14:paraId="34353327"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r>
        <w:rPr>
          <w:rFonts w:asciiTheme="minorHAnsi" w:hAnsiTheme="minorHAnsi" w:cs="Arial"/>
          <w:b/>
          <w:sz w:val="22"/>
          <w:szCs w:val="22"/>
          <w:shd w:val="clear" w:color="auto" w:fill="FFFFFF"/>
        </w:rPr>
        <w:t>Joint Scholarship Programme</w:t>
      </w:r>
    </w:p>
    <w:p w14:paraId="77F83688"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p>
    <w:p w14:paraId="0850F7AB"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r w:rsidRPr="00AD2D61">
        <w:rPr>
          <w:rFonts w:asciiTheme="minorHAnsi" w:hAnsiTheme="minorHAnsi" w:cs="Arial"/>
          <w:b/>
          <w:sz w:val="22"/>
          <w:szCs w:val="22"/>
          <w:shd w:val="clear" w:color="auto" w:fill="FFFFFF"/>
        </w:rPr>
        <w:t>Call for PhD Project</w:t>
      </w:r>
      <w:r>
        <w:rPr>
          <w:rFonts w:asciiTheme="minorHAnsi" w:hAnsiTheme="minorHAnsi" w:cs="Arial"/>
          <w:b/>
          <w:sz w:val="22"/>
          <w:szCs w:val="22"/>
          <w:shd w:val="clear" w:color="auto" w:fill="FFFFFF"/>
        </w:rPr>
        <w:t>s</w:t>
      </w:r>
      <w:r w:rsidRPr="00AD2D61">
        <w:rPr>
          <w:rFonts w:asciiTheme="minorHAnsi" w:hAnsiTheme="minorHAnsi" w:cs="Arial"/>
          <w:b/>
          <w:sz w:val="22"/>
          <w:szCs w:val="22"/>
          <w:shd w:val="clear" w:color="auto" w:fill="FFFFFF"/>
        </w:rPr>
        <w:t xml:space="preserve"> </w:t>
      </w:r>
      <w:r>
        <w:rPr>
          <w:rFonts w:asciiTheme="minorHAnsi" w:hAnsiTheme="minorHAnsi" w:cs="Arial"/>
          <w:b/>
          <w:sz w:val="22"/>
          <w:szCs w:val="22"/>
          <w:shd w:val="clear" w:color="auto" w:fill="FFFFFF"/>
        </w:rPr>
        <w:t>and Candidates 2024/25</w:t>
      </w:r>
      <w:r w:rsidRPr="00AD2D61">
        <w:rPr>
          <w:rFonts w:asciiTheme="minorHAnsi" w:hAnsiTheme="minorHAnsi" w:cs="Arial"/>
          <w:b/>
          <w:sz w:val="22"/>
          <w:szCs w:val="22"/>
          <w:shd w:val="clear" w:color="auto" w:fill="FFFFFF"/>
        </w:rPr>
        <w:t xml:space="preserve"> </w:t>
      </w:r>
    </w:p>
    <w:p w14:paraId="253A2321" w14:textId="77777777" w:rsidR="006524D6" w:rsidRDefault="006524D6" w:rsidP="006524D6">
      <w:pPr>
        <w:pStyle w:val="BlockText"/>
        <w:widowControl w:val="0"/>
        <w:ind w:left="0" w:right="-330"/>
        <w:jc w:val="center"/>
        <w:rPr>
          <w:rFonts w:asciiTheme="minorHAnsi" w:hAnsiTheme="minorHAnsi" w:cs="Arial"/>
          <w:b/>
          <w:sz w:val="22"/>
          <w:szCs w:val="22"/>
          <w:shd w:val="clear" w:color="auto" w:fill="FFFFFF"/>
        </w:rPr>
      </w:pPr>
    </w:p>
    <w:p w14:paraId="426271D2" w14:textId="77777777" w:rsidR="006524D6" w:rsidRPr="000526E2" w:rsidRDefault="006524D6" w:rsidP="006524D6">
      <w:pPr>
        <w:tabs>
          <w:tab w:val="left" w:pos="1605"/>
        </w:tabs>
        <w:ind w:right="-330"/>
        <w:jc w:val="both"/>
        <w:rPr>
          <w:rFonts w:asciiTheme="minorHAnsi" w:hAnsiTheme="minorHAnsi"/>
          <w:sz w:val="22"/>
          <w:szCs w:val="22"/>
        </w:rPr>
      </w:pPr>
      <w:r w:rsidRPr="00341C8C">
        <w:rPr>
          <w:rFonts w:asciiTheme="minorHAnsi" w:hAnsiTheme="minorHAnsi"/>
          <w:sz w:val="22"/>
          <w:szCs w:val="22"/>
        </w:rPr>
        <w:t xml:space="preserve">The University has an institutional agreement with </w:t>
      </w:r>
      <w:r>
        <w:rPr>
          <w:rFonts w:asciiTheme="minorHAnsi" w:hAnsiTheme="minorHAnsi"/>
          <w:sz w:val="22"/>
          <w:szCs w:val="22"/>
        </w:rPr>
        <w:t xml:space="preserve">the </w:t>
      </w:r>
      <w:r w:rsidRPr="00341C8C">
        <w:rPr>
          <w:rFonts w:asciiTheme="minorHAnsi" w:hAnsiTheme="minorHAnsi"/>
          <w:sz w:val="22"/>
          <w:szCs w:val="22"/>
        </w:rPr>
        <w:t xml:space="preserve">China Scholarship Council to support outstanding </w:t>
      </w:r>
      <w:r>
        <w:rPr>
          <w:rFonts w:asciiTheme="minorHAnsi" w:hAnsiTheme="minorHAnsi"/>
          <w:sz w:val="22"/>
          <w:szCs w:val="22"/>
        </w:rPr>
        <w:t xml:space="preserve">Chinese </w:t>
      </w:r>
      <w:r w:rsidRPr="00341C8C">
        <w:rPr>
          <w:rFonts w:asciiTheme="minorHAnsi" w:hAnsiTheme="minorHAnsi"/>
          <w:sz w:val="22"/>
          <w:szCs w:val="22"/>
        </w:rPr>
        <w:t>postgraduate research</w:t>
      </w:r>
      <w:r>
        <w:rPr>
          <w:rFonts w:asciiTheme="minorHAnsi" w:hAnsiTheme="minorHAnsi"/>
          <w:sz w:val="22"/>
          <w:szCs w:val="22"/>
        </w:rPr>
        <w:t>ers</w:t>
      </w:r>
      <w:r w:rsidRPr="00341C8C">
        <w:rPr>
          <w:rFonts w:asciiTheme="minorHAnsi" w:hAnsiTheme="minorHAnsi"/>
          <w:sz w:val="22"/>
          <w:szCs w:val="22"/>
        </w:rPr>
        <w:t xml:space="preserve"> via the Manchester Joint Scholarship </w:t>
      </w:r>
      <w:proofErr w:type="spellStart"/>
      <w:r w:rsidRPr="00341C8C">
        <w:rPr>
          <w:rFonts w:asciiTheme="minorHAnsi" w:hAnsiTheme="minorHAnsi"/>
          <w:sz w:val="22"/>
          <w:szCs w:val="22"/>
        </w:rPr>
        <w:t>Programme</w:t>
      </w:r>
      <w:proofErr w:type="spellEnd"/>
      <w:r w:rsidRPr="00341C8C">
        <w:rPr>
          <w:rFonts w:asciiTheme="minorHAnsi" w:hAnsiTheme="minorHAnsi"/>
          <w:sz w:val="22"/>
          <w:szCs w:val="22"/>
        </w:rPr>
        <w:t xml:space="preserve">.  </w:t>
      </w:r>
      <w:r>
        <w:rPr>
          <w:rFonts w:asciiTheme="minorHAnsi" w:hAnsiTheme="minorHAnsi"/>
          <w:sz w:val="22"/>
          <w:szCs w:val="22"/>
        </w:rPr>
        <w:t xml:space="preserve">There are </w:t>
      </w:r>
      <w:r w:rsidRPr="00341C8C">
        <w:rPr>
          <w:rFonts w:asciiTheme="minorHAnsi" w:hAnsiTheme="minorHAnsi"/>
          <w:sz w:val="22"/>
          <w:szCs w:val="22"/>
        </w:rPr>
        <w:t xml:space="preserve">6 studentships for entry in September </w:t>
      </w:r>
      <w:r>
        <w:rPr>
          <w:rFonts w:asciiTheme="minorHAnsi" w:hAnsiTheme="minorHAnsi"/>
          <w:sz w:val="22"/>
          <w:szCs w:val="22"/>
        </w:rPr>
        <w:t>2024</w:t>
      </w:r>
      <w:r w:rsidRPr="00341C8C">
        <w:rPr>
          <w:rFonts w:asciiTheme="minorHAnsi" w:hAnsiTheme="minorHAnsi"/>
          <w:sz w:val="22"/>
          <w:szCs w:val="22"/>
        </w:rPr>
        <w:t xml:space="preserve">, which are jointly funded through </w:t>
      </w:r>
      <w:r>
        <w:rPr>
          <w:rFonts w:asciiTheme="minorHAnsi" w:hAnsiTheme="minorHAnsi"/>
          <w:sz w:val="22"/>
          <w:szCs w:val="22"/>
        </w:rPr>
        <w:t xml:space="preserve">the </w:t>
      </w:r>
      <w:r w:rsidRPr="00341C8C">
        <w:rPr>
          <w:rFonts w:asciiTheme="minorHAnsi" w:hAnsiTheme="minorHAnsi"/>
          <w:sz w:val="22"/>
          <w:szCs w:val="22"/>
        </w:rPr>
        <w:t xml:space="preserve">CSC and the </w:t>
      </w:r>
      <w:r>
        <w:rPr>
          <w:rFonts w:asciiTheme="minorHAnsi" w:hAnsiTheme="minorHAnsi"/>
          <w:sz w:val="22"/>
          <w:szCs w:val="22"/>
        </w:rPr>
        <w:t xml:space="preserve">FBMH </w:t>
      </w:r>
      <w:r w:rsidRPr="00341C8C">
        <w:rPr>
          <w:rFonts w:asciiTheme="minorHAnsi" w:hAnsiTheme="minorHAnsi"/>
          <w:sz w:val="22"/>
          <w:szCs w:val="22"/>
        </w:rPr>
        <w:t>Doctoral Academy</w:t>
      </w:r>
      <w:r>
        <w:rPr>
          <w:rFonts w:asciiTheme="minorHAnsi" w:hAnsiTheme="minorHAnsi"/>
          <w:sz w:val="22"/>
          <w:szCs w:val="22"/>
        </w:rPr>
        <w:t>.</w:t>
      </w:r>
      <w:r w:rsidRPr="00341C8C">
        <w:rPr>
          <w:rFonts w:asciiTheme="minorHAnsi" w:hAnsiTheme="minorHAnsi"/>
          <w:sz w:val="22"/>
          <w:szCs w:val="22"/>
        </w:rPr>
        <w:t xml:space="preserve"> </w:t>
      </w:r>
      <w:r w:rsidRPr="000C6C84" w:rsidDel="00341C8C">
        <w:rPr>
          <w:rFonts w:asciiTheme="minorHAnsi" w:hAnsiTheme="minorHAnsi"/>
          <w:sz w:val="22"/>
          <w:szCs w:val="22"/>
        </w:rPr>
        <w:t xml:space="preserve"> </w:t>
      </w:r>
      <w:r>
        <w:rPr>
          <w:rFonts w:asciiTheme="minorHAnsi" w:hAnsiTheme="minorHAnsi"/>
          <w:sz w:val="22"/>
          <w:szCs w:val="22"/>
        </w:rPr>
        <w:t xml:space="preserve">Nominations are now being accepted.  </w:t>
      </w:r>
    </w:p>
    <w:p w14:paraId="55B54E0B" w14:textId="77777777" w:rsidR="006524D6" w:rsidRDefault="006524D6" w:rsidP="006524D6">
      <w:pPr>
        <w:tabs>
          <w:tab w:val="left" w:pos="1605"/>
        </w:tabs>
        <w:ind w:right="-330"/>
        <w:jc w:val="both"/>
        <w:rPr>
          <w:rFonts w:asciiTheme="minorHAnsi" w:hAnsiTheme="minorHAnsi"/>
          <w:b/>
          <w:sz w:val="22"/>
          <w:szCs w:val="22"/>
        </w:rPr>
      </w:pPr>
    </w:p>
    <w:p w14:paraId="277FE426" w14:textId="77777777" w:rsidR="006524D6" w:rsidRPr="000C6C84" w:rsidRDefault="006524D6" w:rsidP="006524D6">
      <w:pPr>
        <w:tabs>
          <w:tab w:val="left" w:pos="1605"/>
        </w:tabs>
        <w:ind w:right="-330"/>
        <w:jc w:val="both"/>
        <w:rPr>
          <w:rFonts w:asciiTheme="minorHAnsi" w:hAnsiTheme="minorHAnsi"/>
          <w:b/>
          <w:sz w:val="22"/>
          <w:szCs w:val="22"/>
        </w:rPr>
      </w:pPr>
      <w:r w:rsidRPr="00940D13">
        <w:rPr>
          <w:rFonts w:asciiTheme="minorHAnsi" w:hAnsiTheme="minorHAnsi"/>
          <w:b/>
          <w:sz w:val="22"/>
          <w:szCs w:val="22"/>
        </w:rPr>
        <w:t>Funding</w:t>
      </w:r>
    </w:p>
    <w:p w14:paraId="70604BB6" w14:textId="77777777" w:rsidR="006524D6" w:rsidRPr="000C6C84" w:rsidRDefault="006524D6" w:rsidP="006524D6">
      <w:pPr>
        <w:tabs>
          <w:tab w:val="left" w:pos="1605"/>
        </w:tabs>
        <w:ind w:right="-330"/>
        <w:jc w:val="both"/>
        <w:rPr>
          <w:rFonts w:asciiTheme="minorHAnsi" w:hAnsiTheme="minorHAnsi"/>
          <w:sz w:val="22"/>
          <w:szCs w:val="22"/>
        </w:rPr>
      </w:pPr>
      <w:r>
        <w:rPr>
          <w:rFonts w:asciiTheme="minorHAnsi" w:hAnsiTheme="minorHAnsi"/>
          <w:sz w:val="22"/>
          <w:szCs w:val="22"/>
        </w:rPr>
        <w:t>The 3-year scholarship will cover t</w:t>
      </w:r>
      <w:r w:rsidRPr="000C6C84">
        <w:rPr>
          <w:rFonts w:asciiTheme="minorHAnsi" w:hAnsiTheme="minorHAnsi"/>
          <w:sz w:val="22"/>
          <w:szCs w:val="22"/>
        </w:rPr>
        <w:t xml:space="preserve">uition fees at the international rate at </w:t>
      </w:r>
      <w:r>
        <w:rPr>
          <w:rFonts w:asciiTheme="minorHAnsi" w:hAnsiTheme="minorHAnsi"/>
          <w:sz w:val="22"/>
          <w:szCs w:val="22"/>
        </w:rPr>
        <w:t>either Band 1 (£3,500 p.a. project costs) or B</w:t>
      </w:r>
      <w:r w:rsidRPr="000C6C84">
        <w:rPr>
          <w:rFonts w:asciiTheme="minorHAnsi" w:hAnsiTheme="minorHAnsi"/>
          <w:sz w:val="22"/>
          <w:szCs w:val="22"/>
        </w:rPr>
        <w:t xml:space="preserve">and </w:t>
      </w:r>
      <w:r>
        <w:rPr>
          <w:rFonts w:asciiTheme="minorHAnsi" w:hAnsiTheme="minorHAnsi"/>
          <w:sz w:val="22"/>
          <w:szCs w:val="22"/>
        </w:rPr>
        <w:t>2</w:t>
      </w:r>
      <w:r w:rsidRPr="000C6C84">
        <w:rPr>
          <w:rFonts w:asciiTheme="minorHAnsi" w:hAnsiTheme="minorHAnsi"/>
          <w:sz w:val="22"/>
          <w:szCs w:val="22"/>
        </w:rPr>
        <w:t xml:space="preserve"> (£</w:t>
      </w:r>
      <w:r>
        <w:rPr>
          <w:rFonts w:asciiTheme="minorHAnsi" w:hAnsiTheme="minorHAnsi"/>
          <w:sz w:val="22"/>
          <w:szCs w:val="22"/>
        </w:rPr>
        <w:t>9</w:t>
      </w:r>
      <w:r w:rsidRPr="000C6C84">
        <w:rPr>
          <w:rFonts w:asciiTheme="minorHAnsi" w:hAnsiTheme="minorHAnsi"/>
          <w:sz w:val="22"/>
          <w:szCs w:val="22"/>
        </w:rPr>
        <w:t>,000</w:t>
      </w:r>
      <w:r>
        <w:rPr>
          <w:rFonts w:asciiTheme="minorHAnsi" w:hAnsiTheme="minorHAnsi"/>
          <w:sz w:val="22"/>
          <w:szCs w:val="22"/>
        </w:rPr>
        <w:t xml:space="preserve"> </w:t>
      </w:r>
      <w:r w:rsidRPr="000C6C84">
        <w:rPr>
          <w:rFonts w:asciiTheme="minorHAnsi" w:hAnsiTheme="minorHAnsi"/>
          <w:sz w:val="22"/>
          <w:szCs w:val="22"/>
        </w:rPr>
        <w:t>p</w:t>
      </w:r>
      <w:r>
        <w:rPr>
          <w:rFonts w:asciiTheme="minorHAnsi" w:hAnsiTheme="minorHAnsi"/>
          <w:sz w:val="22"/>
          <w:szCs w:val="22"/>
        </w:rPr>
        <w:t>.</w:t>
      </w:r>
      <w:r w:rsidRPr="000C6C84">
        <w:rPr>
          <w:rFonts w:asciiTheme="minorHAnsi" w:hAnsiTheme="minorHAnsi"/>
          <w:sz w:val="22"/>
          <w:szCs w:val="22"/>
        </w:rPr>
        <w:t>a</w:t>
      </w:r>
      <w:r>
        <w:rPr>
          <w:rFonts w:asciiTheme="minorHAnsi" w:hAnsiTheme="minorHAnsi"/>
          <w:sz w:val="22"/>
          <w:szCs w:val="22"/>
        </w:rPr>
        <w:t>.</w:t>
      </w:r>
      <w:r w:rsidRPr="000C6C84">
        <w:rPr>
          <w:rFonts w:asciiTheme="minorHAnsi" w:hAnsiTheme="minorHAnsi"/>
          <w:sz w:val="22"/>
          <w:szCs w:val="22"/>
        </w:rPr>
        <w:t xml:space="preserve"> project costs)</w:t>
      </w:r>
      <w:r>
        <w:rPr>
          <w:rFonts w:asciiTheme="minorHAnsi" w:hAnsiTheme="minorHAnsi"/>
          <w:sz w:val="22"/>
          <w:szCs w:val="22"/>
        </w:rPr>
        <w:t xml:space="preserve">.  Any additional costs that arise during the project will need to be covered by the supervisor. </w:t>
      </w:r>
    </w:p>
    <w:p w14:paraId="39457104" w14:textId="77777777" w:rsidR="006524D6" w:rsidRDefault="006524D6" w:rsidP="006524D6">
      <w:pPr>
        <w:tabs>
          <w:tab w:val="left" w:pos="1605"/>
        </w:tabs>
        <w:ind w:right="-330"/>
        <w:jc w:val="both"/>
        <w:rPr>
          <w:rFonts w:asciiTheme="minorHAnsi" w:hAnsiTheme="minorHAnsi"/>
          <w:sz w:val="22"/>
          <w:szCs w:val="22"/>
        </w:rPr>
      </w:pPr>
    </w:p>
    <w:p w14:paraId="380D6F82" w14:textId="77777777" w:rsidR="006524D6" w:rsidRPr="00507886" w:rsidRDefault="006524D6" w:rsidP="006524D6">
      <w:pPr>
        <w:tabs>
          <w:tab w:val="left" w:pos="1605"/>
        </w:tabs>
        <w:ind w:right="-330"/>
        <w:jc w:val="both"/>
        <w:rPr>
          <w:rFonts w:asciiTheme="minorHAnsi" w:hAnsiTheme="minorHAnsi"/>
          <w:b/>
          <w:sz w:val="22"/>
          <w:szCs w:val="22"/>
        </w:rPr>
      </w:pPr>
      <w:r w:rsidRPr="00E076D2">
        <w:rPr>
          <w:rFonts w:asciiTheme="minorHAnsi" w:hAnsiTheme="minorHAnsi"/>
          <w:b/>
          <w:sz w:val="22"/>
          <w:szCs w:val="22"/>
        </w:rPr>
        <w:t>Process</w:t>
      </w:r>
      <w:r>
        <w:rPr>
          <w:rFonts w:asciiTheme="minorHAnsi" w:hAnsiTheme="minorHAnsi"/>
          <w:b/>
          <w:sz w:val="22"/>
          <w:szCs w:val="22"/>
        </w:rPr>
        <w:t xml:space="preserve"> and timeframe</w:t>
      </w:r>
    </w:p>
    <w:p w14:paraId="767BABE2" w14:textId="77777777" w:rsidR="006524D6" w:rsidRDefault="006524D6" w:rsidP="006524D6">
      <w:pPr>
        <w:tabs>
          <w:tab w:val="left" w:pos="1605"/>
        </w:tabs>
        <w:ind w:right="-330"/>
        <w:jc w:val="both"/>
        <w:rPr>
          <w:rFonts w:asciiTheme="minorHAnsi" w:hAnsiTheme="minorHAnsi"/>
          <w:sz w:val="22"/>
          <w:szCs w:val="22"/>
        </w:rPr>
      </w:pPr>
      <w:r w:rsidRPr="003170EC">
        <w:rPr>
          <w:rFonts w:asciiTheme="minorHAnsi" w:hAnsiTheme="minorHAnsi" w:cstheme="minorHAnsi"/>
          <w:sz w:val="22"/>
          <w:szCs w:val="22"/>
        </w:rPr>
        <w:t xml:space="preserve">If Primary Supervisors are not already in contact with a suitable candidate, they are encouraged to advertise a </w:t>
      </w:r>
      <w:hyperlink r:id="rId7" w:history="1">
        <w:r w:rsidRPr="003170EC">
          <w:rPr>
            <w:rStyle w:val="Hyperlink"/>
            <w:rFonts w:asciiTheme="minorHAnsi" w:hAnsiTheme="minorHAnsi" w:cstheme="minorHAnsi"/>
            <w:sz w:val="22"/>
            <w:szCs w:val="22"/>
          </w:rPr>
          <w:t>self-funded project</w:t>
        </w:r>
      </w:hyperlink>
      <w:r>
        <w:t xml:space="preserve"> </w:t>
      </w:r>
      <w:r w:rsidRPr="00156DA3">
        <w:rPr>
          <w:rFonts w:asciiTheme="minorHAnsi" w:hAnsiTheme="minorHAnsi"/>
          <w:sz w:val="22"/>
          <w:szCs w:val="22"/>
        </w:rPr>
        <w:t xml:space="preserve">to attract potential candidates. </w:t>
      </w:r>
      <w:r>
        <w:rPr>
          <w:rFonts w:asciiTheme="minorHAnsi" w:hAnsiTheme="minorHAnsi"/>
          <w:sz w:val="22"/>
          <w:szCs w:val="22"/>
        </w:rPr>
        <w:t xml:space="preserve">The </w:t>
      </w:r>
      <w:proofErr w:type="spellStart"/>
      <w:r>
        <w:rPr>
          <w:rFonts w:asciiTheme="minorHAnsi" w:hAnsiTheme="minorHAnsi"/>
          <w:sz w:val="22"/>
          <w:szCs w:val="22"/>
        </w:rPr>
        <w:t>programme</w:t>
      </w:r>
      <w:proofErr w:type="spellEnd"/>
      <w:r>
        <w:rPr>
          <w:rFonts w:asciiTheme="minorHAnsi" w:hAnsiTheme="minorHAnsi"/>
          <w:sz w:val="22"/>
          <w:szCs w:val="22"/>
        </w:rPr>
        <w:t xml:space="preserve"> requires the Primary Supervisor to put forward student for consideration.  Before submitting a nomination form the chosen candidate MUST be in receipt of an unconditional offer for a PhD in the Faculty of Biology, </w:t>
      </w:r>
      <w:proofErr w:type="gramStart"/>
      <w:r>
        <w:rPr>
          <w:rFonts w:asciiTheme="minorHAnsi" w:hAnsiTheme="minorHAnsi"/>
          <w:sz w:val="22"/>
          <w:szCs w:val="22"/>
        </w:rPr>
        <w:t>Medicine</w:t>
      </w:r>
      <w:proofErr w:type="gramEnd"/>
      <w:r>
        <w:rPr>
          <w:rFonts w:asciiTheme="minorHAnsi" w:hAnsiTheme="minorHAnsi"/>
          <w:sz w:val="22"/>
          <w:szCs w:val="22"/>
        </w:rPr>
        <w:t xml:space="preserve"> and Health; this will ensure they meet all the standard entry requirements and have been interviewed by the Supervisory team/PGR Tutor.  Supervisors will be required to complete the Project Approval Form as part of the usual application process and will be sent this form once an application is submitted and shared via </w:t>
      </w:r>
      <w:proofErr w:type="spellStart"/>
      <w:r>
        <w:rPr>
          <w:rFonts w:asciiTheme="minorHAnsi" w:hAnsiTheme="minorHAnsi"/>
          <w:sz w:val="22"/>
          <w:szCs w:val="22"/>
        </w:rPr>
        <w:t>Sharepoint</w:t>
      </w:r>
      <w:proofErr w:type="spellEnd"/>
      <w:r>
        <w:rPr>
          <w:rFonts w:asciiTheme="minorHAnsi" w:hAnsiTheme="minorHAnsi"/>
          <w:sz w:val="22"/>
          <w:szCs w:val="22"/>
        </w:rPr>
        <w:t>.</w:t>
      </w:r>
    </w:p>
    <w:p w14:paraId="017DFF42" w14:textId="77777777" w:rsidR="006524D6" w:rsidRDefault="006524D6" w:rsidP="006524D6">
      <w:pPr>
        <w:tabs>
          <w:tab w:val="left" w:pos="1605"/>
        </w:tabs>
        <w:ind w:right="-330"/>
        <w:jc w:val="both"/>
        <w:rPr>
          <w:rFonts w:asciiTheme="minorHAnsi" w:hAnsiTheme="minorHAnsi"/>
          <w:sz w:val="22"/>
          <w:szCs w:val="22"/>
        </w:rPr>
      </w:pPr>
    </w:p>
    <w:p w14:paraId="59B627B8" w14:textId="77777777" w:rsidR="006524D6" w:rsidRPr="00B46A95" w:rsidRDefault="006524D6" w:rsidP="006524D6">
      <w:pPr>
        <w:tabs>
          <w:tab w:val="left" w:pos="1605"/>
        </w:tabs>
        <w:ind w:right="-330"/>
        <w:jc w:val="both"/>
        <w:rPr>
          <w:rFonts w:asciiTheme="minorHAnsi" w:hAnsiTheme="minorHAnsi"/>
          <w:sz w:val="22"/>
          <w:szCs w:val="22"/>
        </w:rPr>
      </w:pPr>
      <w:r>
        <w:rPr>
          <w:rFonts w:asciiTheme="minorHAnsi" w:hAnsiTheme="minorHAnsi"/>
          <w:sz w:val="22"/>
          <w:szCs w:val="22"/>
        </w:rPr>
        <w:t>N</w:t>
      </w:r>
      <w:r w:rsidRPr="00B46A95">
        <w:rPr>
          <w:rFonts w:asciiTheme="minorHAnsi" w:hAnsiTheme="minorHAnsi"/>
          <w:sz w:val="22"/>
          <w:szCs w:val="22"/>
        </w:rPr>
        <w:t>omination</w:t>
      </w:r>
      <w:r>
        <w:rPr>
          <w:rFonts w:asciiTheme="minorHAnsi" w:hAnsiTheme="minorHAnsi"/>
          <w:sz w:val="22"/>
          <w:szCs w:val="22"/>
        </w:rPr>
        <w:t>s</w:t>
      </w:r>
      <w:r w:rsidRPr="00B46A95">
        <w:rPr>
          <w:rFonts w:asciiTheme="minorHAnsi" w:hAnsiTheme="minorHAnsi"/>
          <w:sz w:val="22"/>
          <w:szCs w:val="22"/>
        </w:rPr>
        <w:t xml:space="preserve"> will be reviewed by </w:t>
      </w:r>
      <w:proofErr w:type="gramStart"/>
      <w:r w:rsidRPr="00B46A95">
        <w:rPr>
          <w:rFonts w:asciiTheme="minorHAnsi" w:hAnsiTheme="minorHAnsi"/>
          <w:sz w:val="22"/>
          <w:szCs w:val="22"/>
        </w:rPr>
        <w:t>School</w:t>
      </w:r>
      <w:proofErr w:type="gramEnd"/>
      <w:r w:rsidRPr="00B46A95">
        <w:rPr>
          <w:rFonts w:asciiTheme="minorHAnsi" w:hAnsiTheme="minorHAnsi"/>
          <w:sz w:val="22"/>
          <w:szCs w:val="22"/>
        </w:rPr>
        <w:t xml:space="preserve"> PGR Committees (PGRC</w:t>
      </w:r>
      <w:proofErr w:type="gramStart"/>
      <w:r w:rsidRPr="00B46A95">
        <w:rPr>
          <w:rFonts w:asciiTheme="minorHAnsi" w:hAnsiTheme="minorHAnsi"/>
          <w:sz w:val="22"/>
          <w:szCs w:val="22"/>
        </w:rPr>
        <w:t>)</w:t>
      </w:r>
      <w:proofErr w:type="gramEnd"/>
      <w:r>
        <w:rPr>
          <w:rFonts w:asciiTheme="minorHAnsi" w:hAnsiTheme="minorHAnsi"/>
          <w:sz w:val="22"/>
          <w:szCs w:val="22"/>
        </w:rPr>
        <w:t xml:space="preserve"> and e</w:t>
      </w:r>
      <w:r w:rsidRPr="00B46A95">
        <w:rPr>
          <w:rFonts w:asciiTheme="minorHAnsi" w:hAnsiTheme="minorHAnsi"/>
          <w:sz w:val="22"/>
          <w:szCs w:val="22"/>
        </w:rPr>
        <w:t>ach will nominate their top two candidates plus one reserve. The scheme will be overseen by the Director for International Recruitment</w:t>
      </w:r>
      <w:r>
        <w:rPr>
          <w:rFonts w:asciiTheme="minorHAnsi" w:hAnsiTheme="minorHAnsi"/>
          <w:sz w:val="22"/>
          <w:szCs w:val="22"/>
        </w:rPr>
        <w:t xml:space="preserve"> (Forbes Manson)</w:t>
      </w:r>
      <w:r w:rsidRPr="00B46A95">
        <w:rPr>
          <w:rFonts w:asciiTheme="minorHAnsi" w:hAnsiTheme="minorHAnsi"/>
          <w:sz w:val="22"/>
          <w:szCs w:val="22"/>
        </w:rPr>
        <w:t>.</w:t>
      </w:r>
    </w:p>
    <w:p w14:paraId="3C1EA625" w14:textId="77777777" w:rsidR="006524D6" w:rsidRPr="00B46A95" w:rsidRDefault="006524D6" w:rsidP="006524D6">
      <w:pPr>
        <w:tabs>
          <w:tab w:val="left" w:pos="1605"/>
        </w:tabs>
        <w:ind w:right="-330"/>
        <w:jc w:val="both"/>
        <w:rPr>
          <w:rFonts w:asciiTheme="minorHAnsi" w:hAnsiTheme="minorHAnsi"/>
          <w:b/>
          <w:sz w:val="22"/>
          <w:szCs w:val="22"/>
          <w:u w:val="single"/>
        </w:rPr>
      </w:pPr>
    </w:p>
    <w:p w14:paraId="7ED8B8BF" w14:textId="1BB012CC" w:rsidR="006524D6" w:rsidRPr="00334225" w:rsidRDefault="006524D6" w:rsidP="006524D6">
      <w:pPr>
        <w:tabs>
          <w:tab w:val="left" w:pos="1605"/>
        </w:tabs>
        <w:ind w:right="-330"/>
        <w:jc w:val="both"/>
        <w:rPr>
          <w:rFonts w:asciiTheme="minorHAnsi" w:hAnsiTheme="minorHAnsi"/>
          <w:sz w:val="22"/>
          <w:szCs w:val="22"/>
        </w:rPr>
      </w:pPr>
      <w:r>
        <w:rPr>
          <w:rFonts w:asciiTheme="minorHAnsi" w:hAnsiTheme="minorHAnsi"/>
          <w:sz w:val="22"/>
          <w:szCs w:val="22"/>
        </w:rPr>
        <w:t>In order t</w:t>
      </w:r>
      <w:r w:rsidRPr="00B46A95">
        <w:rPr>
          <w:rFonts w:asciiTheme="minorHAnsi" w:hAnsiTheme="minorHAnsi"/>
          <w:sz w:val="22"/>
          <w:szCs w:val="22"/>
        </w:rPr>
        <w:t xml:space="preserve">o support the </w:t>
      </w:r>
      <w:proofErr w:type="gramStart"/>
      <w:r w:rsidRPr="00B46A95">
        <w:rPr>
          <w:rFonts w:asciiTheme="minorHAnsi" w:hAnsiTheme="minorHAnsi"/>
          <w:sz w:val="22"/>
          <w:szCs w:val="22"/>
        </w:rPr>
        <w:t>Faculty</w:t>
      </w:r>
      <w:r>
        <w:rPr>
          <w:rFonts w:asciiTheme="minorHAnsi" w:hAnsiTheme="minorHAnsi"/>
          <w:sz w:val="22"/>
          <w:szCs w:val="22"/>
        </w:rPr>
        <w:t>’s</w:t>
      </w:r>
      <w:proofErr w:type="gramEnd"/>
      <w:r w:rsidRPr="00B46A95">
        <w:rPr>
          <w:rFonts w:asciiTheme="minorHAnsi" w:hAnsiTheme="minorHAnsi"/>
          <w:sz w:val="22"/>
          <w:szCs w:val="22"/>
        </w:rPr>
        <w:t xml:space="preserve"> strategic </w:t>
      </w:r>
      <w:r>
        <w:rPr>
          <w:rFonts w:asciiTheme="minorHAnsi" w:hAnsiTheme="minorHAnsi"/>
          <w:sz w:val="22"/>
          <w:szCs w:val="22"/>
        </w:rPr>
        <w:t xml:space="preserve">partners in </w:t>
      </w:r>
      <w:r w:rsidRPr="00B46A95">
        <w:rPr>
          <w:rFonts w:asciiTheme="minorHAnsi" w:hAnsiTheme="minorHAnsi"/>
          <w:sz w:val="22"/>
          <w:szCs w:val="22"/>
        </w:rPr>
        <w:t>China, nominations from Peking University Health Science Center</w:t>
      </w:r>
      <w:r w:rsidR="00502738">
        <w:rPr>
          <w:rFonts w:asciiTheme="minorHAnsi" w:hAnsiTheme="minorHAnsi"/>
          <w:sz w:val="22"/>
          <w:szCs w:val="22"/>
        </w:rPr>
        <w:t xml:space="preserve"> </w:t>
      </w:r>
      <w:r w:rsidRPr="00B46A95">
        <w:rPr>
          <w:rFonts w:asciiTheme="minorHAnsi" w:hAnsiTheme="minorHAnsi"/>
          <w:sz w:val="22"/>
          <w:szCs w:val="22"/>
        </w:rPr>
        <w:t xml:space="preserve">and </w:t>
      </w:r>
      <w:proofErr w:type="spellStart"/>
      <w:r w:rsidRPr="00B46A95">
        <w:rPr>
          <w:rFonts w:asciiTheme="minorHAnsi" w:hAnsiTheme="minorHAnsi"/>
          <w:sz w:val="22"/>
          <w:szCs w:val="22"/>
        </w:rPr>
        <w:t>Xiangya</w:t>
      </w:r>
      <w:proofErr w:type="spellEnd"/>
      <w:r w:rsidRPr="00B46A95">
        <w:rPr>
          <w:rFonts w:asciiTheme="minorHAnsi" w:hAnsiTheme="minorHAnsi"/>
          <w:sz w:val="22"/>
          <w:szCs w:val="22"/>
        </w:rPr>
        <w:t xml:space="preserve"> School of Medicine, Central South University are strongly encouraged.</w:t>
      </w:r>
    </w:p>
    <w:p w14:paraId="5B347963" w14:textId="6374AEA8" w:rsidR="006524D6" w:rsidRPr="00507886" w:rsidRDefault="006524D6" w:rsidP="006524D6">
      <w:pPr>
        <w:tabs>
          <w:tab w:val="left" w:pos="1605"/>
        </w:tabs>
        <w:ind w:right="-330"/>
        <w:jc w:val="both"/>
        <w:rPr>
          <w:rFonts w:asciiTheme="minorHAnsi" w:hAnsiTheme="minorHAnsi"/>
          <w:b/>
          <w:sz w:val="22"/>
          <w:szCs w:val="22"/>
          <w:u w:val="single"/>
        </w:rPr>
      </w:pPr>
    </w:p>
    <w:tbl>
      <w:tblPr>
        <w:tblStyle w:val="TableGrid"/>
        <w:tblW w:w="9923" w:type="dxa"/>
        <w:tblInd w:w="-5" w:type="dxa"/>
        <w:tblLook w:val="04A0" w:firstRow="1" w:lastRow="0" w:firstColumn="1" w:lastColumn="0" w:noHBand="0" w:noVBand="1"/>
      </w:tblPr>
      <w:tblGrid>
        <w:gridCol w:w="5529"/>
        <w:gridCol w:w="4394"/>
      </w:tblGrid>
      <w:tr w:rsidR="006524D6" w14:paraId="3B083309" w14:textId="77777777" w:rsidTr="00341DB9">
        <w:tc>
          <w:tcPr>
            <w:tcW w:w="5529" w:type="dxa"/>
          </w:tcPr>
          <w:p w14:paraId="0721AA81" w14:textId="77777777" w:rsidR="006524D6" w:rsidRPr="00D2255D" w:rsidRDefault="006524D6" w:rsidP="00341DB9">
            <w:pPr>
              <w:ind w:right="38"/>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Deadline for candidate online PhD applications</w:t>
            </w:r>
          </w:p>
        </w:tc>
        <w:tc>
          <w:tcPr>
            <w:tcW w:w="4394" w:type="dxa"/>
          </w:tcPr>
          <w:p w14:paraId="3196BAAE" w14:textId="77777777" w:rsidR="006524D6" w:rsidRDefault="006524D6" w:rsidP="00341DB9">
            <w:pPr>
              <w:tabs>
                <w:tab w:val="left" w:pos="1605"/>
              </w:tabs>
              <w:ind w:right="968"/>
              <w:jc w:val="both"/>
              <w:rPr>
                <w:rFonts w:asciiTheme="minorHAnsi" w:hAnsiTheme="minorHAnsi"/>
                <w:sz w:val="22"/>
                <w:szCs w:val="22"/>
              </w:rPr>
            </w:pPr>
            <w:r>
              <w:rPr>
                <w:rFonts w:asciiTheme="minorHAnsi" w:hAnsiTheme="minorHAnsi"/>
                <w:sz w:val="22"/>
                <w:szCs w:val="22"/>
              </w:rPr>
              <w:t>Monday 15 January 2024</w:t>
            </w:r>
          </w:p>
          <w:p w14:paraId="7E84784E" w14:textId="77777777" w:rsidR="006524D6" w:rsidRDefault="006524D6" w:rsidP="00341DB9">
            <w:pPr>
              <w:tabs>
                <w:tab w:val="left" w:pos="1605"/>
              </w:tabs>
              <w:ind w:right="968"/>
              <w:jc w:val="both"/>
              <w:rPr>
                <w:rFonts w:asciiTheme="minorHAnsi" w:hAnsiTheme="minorHAnsi"/>
                <w:sz w:val="22"/>
                <w:szCs w:val="22"/>
              </w:rPr>
            </w:pPr>
          </w:p>
        </w:tc>
      </w:tr>
      <w:tr w:rsidR="006524D6" w14:paraId="05328C1B" w14:textId="77777777" w:rsidTr="00341DB9">
        <w:tc>
          <w:tcPr>
            <w:tcW w:w="5529" w:type="dxa"/>
          </w:tcPr>
          <w:p w14:paraId="449AACEC" w14:textId="77777777" w:rsidR="006524D6" w:rsidRPr="00D2255D" w:rsidRDefault="006524D6" w:rsidP="00341DB9">
            <w:pPr>
              <w:ind w:right="1033"/>
              <w:rPr>
                <w:rFonts w:asciiTheme="minorHAnsi" w:hAnsiTheme="minorHAnsi" w:cs="Arial"/>
                <w:color w:val="000000" w:themeColor="text1"/>
                <w:sz w:val="22"/>
                <w:szCs w:val="22"/>
              </w:rPr>
            </w:pPr>
            <w:r w:rsidRPr="00D2255D">
              <w:rPr>
                <w:rFonts w:asciiTheme="minorHAnsi" w:hAnsiTheme="minorHAnsi" w:cs="Arial"/>
                <w:color w:val="000000" w:themeColor="text1"/>
                <w:sz w:val="22"/>
                <w:szCs w:val="22"/>
              </w:rPr>
              <w:t>Dea</w:t>
            </w:r>
            <w:r>
              <w:rPr>
                <w:rFonts w:asciiTheme="minorHAnsi" w:hAnsiTheme="minorHAnsi" w:cs="Arial"/>
                <w:color w:val="000000" w:themeColor="text1"/>
                <w:sz w:val="22"/>
                <w:szCs w:val="22"/>
              </w:rPr>
              <w:t xml:space="preserve">dline </w:t>
            </w:r>
            <w:r w:rsidRPr="00D2255D">
              <w:rPr>
                <w:rFonts w:asciiTheme="minorHAnsi" w:hAnsiTheme="minorHAnsi" w:cs="Arial"/>
                <w:color w:val="000000" w:themeColor="text1"/>
                <w:sz w:val="22"/>
                <w:szCs w:val="22"/>
              </w:rPr>
              <w:t>student</w:t>
            </w:r>
            <w:r>
              <w:rPr>
                <w:rFonts w:asciiTheme="minorHAnsi" w:hAnsiTheme="minorHAnsi" w:cs="Arial"/>
                <w:color w:val="000000" w:themeColor="text1"/>
                <w:sz w:val="22"/>
                <w:szCs w:val="22"/>
              </w:rPr>
              <w:t xml:space="preserve"> nomination form by Supervisor</w:t>
            </w:r>
          </w:p>
        </w:tc>
        <w:tc>
          <w:tcPr>
            <w:tcW w:w="4394" w:type="dxa"/>
          </w:tcPr>
          <w:p w14:paraId="7CE8AC9A" w14:textId="77777777" w:rsidR="006524D6" w:rsidRPr="005B277F" w:rsidRDefault="006524D6" w:rsidP="00341DB9">
            <w:pPr>
              <w:tabs>
                <w:tab w:val="left" w:pos="1605"/>
              </w:tabs>
              <w:ind w:right="968"/>
              <w:jc w:val="both"/>
              <w:rPr>
                <w:rFonts w:asciiTheme="minorHAnsi" w:hAnsiTheme="minorHAnsi"/>
                <w:sz w:val="22"/>
                <w:szCs w:val="22"/>
              </w:rPr>
            </w:pPr>
            <w:r>
              <w:rPr>
                <w:rFonts w:asciiTheme="minorHAnsi" w:hAnsiTheme="minorHAnsi"/>
                <w:sz w:val="22"/>
                <w:szCs w:val="22"/>
              </w:rPr>
              <w:t>5pm, Friday</w:t>
            </w:r>
            <w:r w:rsidRPr="005B277F">
              <w:rPr>
                <w:rFonts w:asciiTheme="minorHAnsi" w:hAnsiTheme="minorHAnsi"/>
                <w:sz w:val="22"/>
                <w:szCs w:val="22"/>
              </w:rPr>
              <w:t xml:space="preserve"> </w:t>
            </w:r>
            <w:r>
              <w:rPr>
                <w:rFonts w:asciiTheme="minorHAnsi" w:hAnsiTheme="minorHAnsi"/>
                <w:sz w:val="22"/>
                <w:szCs w:val="22"/>
              </w:rPr>
              <w:t>16</w:t>
            </w:r>
            <w:r w:rsidRPr="005B277F">
              <w:rPr>
                <w:rFonts w:asciiTheme="minorHAnsi" w:hAnsiTheme="minorHAnsi"/>
                <w:sz w:val="22"/>
                <w:szCs w:val="22"/>
              </w:rPr>
              <w:t xml:space="preserve"> February </w:t>
            </w:r>
            <w:r>
              <w:rPr>
                <w:rFonts w:asciiTheme="minorHAnsi" w:hAnsiTheme="minorHAnsi"/>
                <w:sz w:val="22"/>
                <w:szCs w:val="22"/>
              </w:rPr>
              <w:t>2024</w:t>
            </w:r>
          </w:p>
        </w:tc>
      </w:tr>
      <w:tr w:rsidR="006524D6" w14:paraId="44473B49" w14:textId="77777777" w:rsidTr="00341DB9">
        <w:tc>
          <w:tcPr>
            <w:tcW w:w="5529" w:type="dxa"/>
          </w:tcPr>
          <w:p w14:paraId="7F359A88" w14:textId="77777777" w:rsidR="006524D6" w:rsidRPr="006E5CD9" w:rsidRDefault="006524D6" w:rsidP="00341DB9">
            <w:pPr>
              <w:ind w:right="38"/>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Deadline for </w:t>
            </w:r>
            <w:r w:rsidRPr="006E5CD9">
              <w:rPr>
                <w:rFonts w:asciiTheme="minorHAnsi" w:hAnsiTheme="minorHAnsi" w:cs="Arial"/>
                <w:color w:val="000000" w:themeColor="text1"/>
                <w:sz w:val="22"/>
                <w:szCs w:val="22"/>
              </w:rPr>
              <w:t xml:space="preserve">School PGRCs to review </w:t>
            </w:r>
            <w:r>
              <w:rPr>
                <w:rFonts w:asciiTheme="minorHAnsi" w:hAnsiTheme="minorHAnsi" w:cs="Arial"/>
                <w:color w:val="000000" w:themeColor="text1"/>
                <w:sz w:val="22"/>
                <w:szCs w:val="22"/>
              </w:rPr>
              <w:t>nomination forms</w:t>
            </w:r>
            <w:r w:rsidRPr="006E5CD9">
              <w:rPr>
                <w:rFonts w:asciiTheme="minorHAnsi" w:hAnsiTheme="minorHAnsi" w:cs="Arial"/>
                <w:color w:val="000000" w:themeColor="text1"/>
                <w:sz w:val="22"/>
                <w:szCs w:val="22"/>
              </w:rPr>
              <w:t xml:space="preserve"> and select candidates </w:t>
            </w:r>
          </w:p>
        </w:tc>
        <w:tc>
          <w:tcPr>
            <w:tcW w:w="4394" w:type="dxa"/>
          </w:tcPr>
          <w:p w14:paraId="4676527C" w14:textId="5E4DC774" w:rsidR="006524D6" w:rsidRPr="00EA6982" w:rsidRDefault="005632B4" w:rsidP="00341DB9">
            <w:pPr>
              <w:tabs>
                <w:tab w:val="left" w:pos="1605"/>
              </w:tabs>
              <w:ind w:right="968"/>
              <w:jc w:val="both"/>
              <w:rPr>
                <w:rFonts w:asciiTheme="minorHAnsi" w:hAnsiTheme="minorHAnsi"/>
                <w:sz w:val="22"/>
                <w:szCs w:val="22"/>
              </w:rPr>
            </w:pPr>
            <w:r w:rsidRPr="00EA6982">
              <w:rPr>
                <w:rFonts w:asciiTheme="minorHAnsi" w:hAnsiTheme="minorHAnsi"/>
                <w:sz w:val="22"/>
                <w:szCs w:val="22"/>
              </w:rPr>
              <w:t xml:space="preserve">Monday 4 March 2024 </w:t>
            </w:r>
          </w:p>
        </w:tc>
      </w:tr>
      <w:tr w:rsidR="006524D6" w14:paraId="305AE0B4" w14:textId="77777777" w:rsidTr="00341DB9">
        <w:tc>
          <w:tcPr>
            <w:tcW w:w="5529" w:type="dxa"/>
          </w:tcPr>
          <w:p w14:paraId="7BBA29FF" w14:textId="77777777" w:rsidR="006524D6" w:rsidRDefault="006524D6" w:rsidP="00341DB9">
            <w:pPr>
              <w:ind w:right="38"/>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Chosen candidates are then directed to apply to CSC for final stage of </w:t>
            </w:r>
            <w:proofErr w:type="gramStart"/>
            <w:r>
              <w:rPr>
                <w:rFonts w:asciiTheme="minorHAnsi" w:hAnsiTheme="minorHAnsi" w:cs="Arial"/>
                <w:color w:val="000000" w:themeColor="text1"/>
                <w:sz w:val="22"/>
                <w:szCs w:val="22"/>
              </w:rPr>
              <w:t>selection</w:t>
            </w:r>
            <w:proofErr w:type="gramEnd"/>
          </w:p>
          <w:p w14:paraId="2FEA0A9B" w14:textId="77777777" w:rsidR="006524D6" w:rsidRDefault="006524D6" w:rsidP="00341DB9">
            <w:pPr>
              <w:ind w:right="38"/>
              <w:rPr>
                <w:rFonts w:asciiTheme="minorHAnsi" w:hAnsiTheme="minorHAnsi" w:cs="Arial"/>
                <w:color w:val="000000" w:themeColor="text1"/>
                <w:sz w:val="22"/>
                <w:szCs w:val="22"/>
              </w:rPr>
            </w:pPr>
          </w:p>
        </w:tc>
        <w:tc>
          <w:tcPr>
            <w:tcW w:w="4394" w:type="dxa"/>
          </w:tcPr>
          <w:p w14:paraId="40A5B699" w14:textId="265C3FAB" w:rsidR="006524D6" w:rsidRPr="00EA6982" w:rsidRDefault="0017606F" w:rsidP="00341DB9">
            <w:pPr>
              <w:tabs>
                <w:tab w:val="left" w:pos="1605"/>
              </w:tabs>
              <w:ind w:right="968"/>
              <w:jc w:val="both"/>
              <w:rPr>
                <w:rFonts w:asciiTheme="minorHAnsi" w:hAnsiTheme="minorHAnsi"/>
                <w:sz w:val="22"/>
                <w:szCs w:val="22"/>
              </w:rPr>
            </w:pPr>
            <w:r w:rsidRPr="00EA6982">
              <w:rPr>
                <w:rFonts w:asciiTheme="minorHAnsi" w:hAnsiTheme="minorHAnsi"/>
                <w:sz w:val="22"/>
                <w:szCs w:val="22"/>
              </w:rPr>
              <w:t xml:space="preserve">10-31 March 2024 </w:t>
            </w:r>
          </w:p>
        </w:tc>
      </w:tr>
    </w:tbl>
    <w:p w14:paraId="296B1A0E" w14:textId="77777777" w:rsidR="006524D6" w:rsidRDefault="006524D6" w:rsidP="006524D6">
      <w:pPr>
        <w:tabs>
          <w:tab w:val="left" w:pos="1605"/>
        </w:tabs>
        <w:ind w:right="-330"/>
        <w:jc w:val="both"/>
        <w:rPr>
          <w:rFonts w:asciiTheme="minorHAnsi" w:hAnsiTheme="minorHAnsi"/>
          <w:b/>
          <w:sz w:val="22"/>
          <w:szCs w:val="22"/>
        </w:rPr>
      </w:pPr>
    </w:p>
    <w:p w14:paraId="0CD35B90" w14:textId="77777777" w:rsidR="006524D6" w:rsidRPr="00D93181" w:rsidRDefault="006524D6" w:rsidP="006524D6">
      <w:pPr>
        <w:tabs>
          <w:tab w:val="left" w:pos="1605"/>
        </w:tabs>
        <w:ind w:right="-330"/>
        <w:jc w:val="both"/>
        <w:rPr>
          <w:rFonts w:asciiTheme="minorHAnsi" w:hAnsiTheme="minorHAnsi"/>
          <w:b/>
          <w:sz w:val="22"/>
          <w:szCs w:val="22"/>
        </w:rPr>
      </w:pPr>
      <w:r w:rsidRPr="00D93181">
        <w:rPr>
          <w:rFonts w:asciiTheme="minorHAnsi" w:hAnsiTheme="minorHAnsi"/>
          <w:b/>
          <w:sz w:val="22"/>
          <w:szCs w:val="22"/>
        </w:rPr>
        <w:t>Criteria</w:t>
      </w:r>
    </w:p>
    <w:p w14:paraId="236C59F0" w14:textId="77777777" w:rsidR="006524D6" w:rsidRPr="00B72726" w:rsidRDefault="006524D6" w:rsidP="006524D6">
      <w:pPr>
        <w:jc w:val="both"/>
        <w:rPr>
          <w:rFonts w:asciiTheme="minorHAnsi" w:hAnsiTheme="minorHAnsi"/>
          <w:sz w:val="22"/>
          <w:szCs w:val="22"/>
        </w:rPr>
      </w:pPr>
      <w:r w:rsidRPr="00B72726">
        <w:rPr>
          <w:rFonts w:asciiTheme="minorHAnsi" w:hAnsiTheme="minorHAnsi"/>
          <w:sz w:val="22"/>
          <w:szCs w:val="22"/>
        </w:rPr>
        <w:t>Project proposals will be reviewed to ensure that the Primary Supervisor</w:t>
      </w:r>
      <w:r>
        <w:rPr>
          <w:rFonts w:asciiTheme="minorHAnsi" w:hAnsiTheme="minorHAnsi"/>
          <w:sz w:val="22"/>
          <w:szCs w:val="22"/>
        </w:rPr>
        <w:t>:</w:t>
      </w:r>
      <w:r w:rsidRPr="00B72726">
        <w:rPr>
          <w:rFonts w:asciiTheme="minorHAnsi" w:hAnsiTheme="minorHAnsi"/>
          <w:sz w:val="22"/>
          <w:szCs w:val="22"/>
        </w:rPr>
        <w:t xml:space="preserve"> </w:t>
      </w:r>
    </w:p>
    <w:p w14:paraId="0EC30FA0" w14:textId="77777777" w:rsidR="006524D6" w:rsidRPr="00CA7CD4" w:rsidRDefault="006524D6" w:rsidP="006524D6">
      <w:pPr>
        <w:jc w:val="both"/>
        <w:rPr>
          <w:rFonts w:asciiTheme="minorHAnsi" w:hAnsiTheme="minorHAnsi"/>
          <w:sz w:val="22"/>
          <w:szCs w:val="22"/>
        </w:rPr>
      </w:pPr>
    </w:p>
    <w:p w14:paraId="6C3B32E2" w14:textId="77777777" w:rsidR="006524D6" w:rsidRPr="00CA7CD4" w:rsidRDefault="006524D6" w:rsidP="006524D6">
      <w:pPr>
        <w:pStyle w:val="ListParagraph"/>
        <w:numPr>
          <w:ilvl w:val="0"/>
          <w:numId w:val="2"/>
        </w:numPr>
        <w:contextualSpacing w:val="0"/>
        <w:jc w:val="both"/>
        <w:rPr>
          <w:rFonts w:asciiTheme="minorHAnsi" w:hAnsiTheme="minorHAnsi"/>
          <w:sz w:val="22"/>
          <w:szCs w:val="22"/>
        </w:rPr>
      </w:pPr>
      <w:r w:rsidRPr="00CA7CD4">
        <w:rPr>
          <w:rFonts w:asciiTheme="minorHAnsi" w:hAnsiTheme="minorHAnsi"/>
          <w:sz w:val="22"/>
          <w:szCs w:val="22"/>
        </w:rPr>
        <w:t xml:space="preserve">meets the eligibility criteria as set out in section 3 of the </w:t>
      </w:r>
      <w:hyperlink r:id="rId8" w:history="1">
        <w:r w:rsidRPr="00CA7CD4">
          <w:rPr>
            <w:rStyle w:val="Hyperlink"/>
            <w:rFonts w:asciiTheme="minorHAnsi" w:hAnsiTheme="minorHAnsi"/>
            <w:sz w:val="22"/>
            <w:szCs w:val="22"/>
          </w:rPr>
          <w:t>Supervision Policy</w:t>
        </w:r>
      </w:hyperlink>
      <w:r w:rsidRPr="00CA7CD4">
        <w:rPr>
          <w:rStyle w:val="Hyperlink"/>
          <w:rFonts w:asciiTheme="minorHAnsi" w:hAnsiTheme="minorHAnsi"/>
          <w:sz w:val="22"/>
          <w:szCs w:val="22"/>
        </w:rPr>
        <w:t xml:space="preserve"> </w:t>
      </w:r>
    </w:p>
    <w:p w14:paraId="361BE610" w14:textId="77777777" w:rsidR="006524D6" w:rsidRPr="00CA7CD4" w:rsidRDefault="006524D6" w:rsidP="006524D6">
      <w:pPr>
        <w:pStyle w:val="ListParagraph"/>
        <w:numPr>
          <w:ilvl w:val="0"/>
          <w:numId w:val="2"/>
        </w:numPr>
        <w:contextualSpacing w:val="0"/>
        <w:jc w:val="both"/>
        <w:rPr>
          <w:rFonts w:asciiTheme="minorHAnsi" w:hAnsiTheme="minorHAnsi"/>
          <w:sz w:val="22"/>
          <w:szCs w:val="22"/>
        </w:rPr>
      </w:pPr>
      <w:r w:rsidRPr="00CA7CD4">
        <w:rPr>
          <w:rFonts w:asciiTheme="minorHAnsi" w:hAnsiTheme="minorHAnsi"/>
          <w:sz w:val="22"/>
          <w:szCs w:val="22"/>
        </w:rPr>
        <w:t xml:space="preserve">can provide </w:t>
      </w:r>
      <w:proofErr w:type="gramStart"/>
      <w:r w:rsidRPr="00CA7CD4">
        <w:rPr>
          <w:rFonts w:asciiTheme="minorHAnsi" w:hAnsiTheme="minorHAnsi"/>
          <w:sz w:val="22"/>
          <w:szCs w:val="22"/>
        </w:rPr>
        <w:t>a vibrant research</w:t>
      </w:r>
      <w:proofErr w:type="gramEnd"/>
      <w:r w:rsidRPr="00CA7CD4">
        <w:rPr>
          <w:rFonts w:asciiTheme="minorHAnsi" w:hAnsiTheme="minorHAnsi"/>
          <w:sz w:val="22"/>
          <w:szCs w:val="22"/>
        </w:rPr>
        <w:t xml:space="preserve"> environment  </w:t>
      </w:r>
    </w:p>
    <w:p w14:paraId="6755C542" w14:textId="77777777" w:rsidR="006524D6" w:rsidRDefault="006524D6" w:rsidP="006524D6">
      <w:pPr>
        <w:pStyle w:val="ListParagraph"/>
        <w:numPr>
          <w:ilvl w:val="0"/>
          <w:numId w:val="2"/>
        </w:numPr>
        <w:contextualSpacing w:val="0"/>
        <w:jc w:val="both"/>
        <w:rPr>
          <w:rFonts w:asciiTheme="minorHAnsi" w:hAnsiTheme="minorHAnsi"/>
          <w:sz w:val="22"/>
          <w:szCs w:val="22"/>
        </w:rPr>
      </w:pPr>
      <w:r w:rsidRPr="00CA7CD4">
        <w:rPr>
          <w:rFonts w:asciiTheme="minorHAnsi" w:hAnsiTheme="minorHAnsi"/>
          <w:sz w:val="22"/>
          <w:szCs w:val="22"/>
        </w:rPr>
        <w:t xml:space="preserve">has evidence of significant publications  </w:t>
      </w:r>
    </w:p>
    <w:p w14:paraId="607D5FD3" w14:textId="77777777" w:rsidR="006524D6" w:rsidRPr="00B72726" w:rsidRDefault="006524D6" w:rsidP="006524D6">
      <w:pPr>
        <w:pStyle w:val="ListParagraph"/>
        <w:numPr>
          <w:ilvl w:val="0"/>
          <w:numId w:val="2"/>
        </w:numPr>
        <w:rPr>
          <w:rFonts w:ascii="Calibri" w:hAnsi="Calibri" w:cs="Calibri"/>
          <w:sz w:val="22"/>
          <w:szCs w:val="22"/>
        </w:rPr>
      </w:pPr>
      <w:r w:rsidRPr="00D14E1A">
        <w:rPr>
          <w:rFonts w:ascii="Calibri" w:hAnsi="Calibri" w:cs="Calibri"/>
          <w:sz w:val="22"/>
          <w:szCs w:val="22"/>
        </w:rPr>
        <w:t xml:space="preserve">has demonstrated effective </w:t>
      </w:r>
      <w:proofErr w:type="spellStart"/>
      <w:r w:rsidRPr="00D14E1A">
        <w:rPr>
          <w:rFonts w:ascii="Calibri" w:hAnsi="Calibri" w:cs="Calibri"/>
          <w:sz w:val="22"/>
          <w:szCs w:val="22"/>
        </w:rPr>
        <w:t>eProg</w:t>
      </w:r>
      <w:proofErr w:type="spellEnd"/>
      <w:r w:rsidRPr="00D14E1A">
        <w:rPr>
          <w:rFonts w:ascii="Calibri" w:hAnsi="Calibri" w:cs="Calibri"/>
          <w:sz w:val="22"/>
          <w:szCs w:val="22"/>
        </w:rPr>
        <w:t xml:space="preserve"> </w:t>
      </w:r>
      <w:proofErr w:type="gramStart"/>
      <w:r w:rsidRPr="00D14E1A">
        <w:rPr>
          <w:rFonts w:ascii="Calibri" w:hAnsi="Calibri" w:cs="Calibri"/>
          <w:sz w:val="22"/>
          <w:szCs w:val="22"/>
        </w:rPr>
        <w:t>engagement;</w:t>
      </w:r>
      <w:proofErr w:type="gramEnd"/>
      <w:r w:rsidRPr="00D14E1A">
        <w:rPr>
          <w:rFonts w:ascii="Calibri" w:hAnsi="Calibri" w:cs="Calibri"/>
          <w:sz w:val="22"/>
          <w:szCs w:val="22"/>
        </w:rPr>
        <w:t xml:space="preserve"> </w:t>
      </w:r>
    </w:p>
    <w:p w14:paraId="44D1FC3E" w14:textId="77777777" w:rsidR="006524D6" w:rsidRPr="00CA7CD4" w:rsidRDefault="006524D6" w:rsidP="006524D6">
      <w:pPr>
        <w:pStyle w:val="ListParagraph"/>
        <w:numPr>
          <w:ilvl w:val="0"/>
          <w:numId w:val="2"/>
        </w:numPr>
        <w:contextualSpacing w:val="0"/>
        <w:jc w:val="both"/>
        <w:rPr>
          <w:rFonts w:asciiTheme="minorHAnsi" w:hAnsiTheme="minorHAnsi"/>
          <w:sz w:val="22"/>
          <w:szCs w:val="22"/>
        </w:rPr>
      </w:pPr>
      <w:r w:rsidRPr="00CA7CD4">
        <w:rPr>
          <w:rFonts w:asciiTheme="minorHAnsi" w:hAnsiTheme="minorHAnsi"/>
          <w:sz w:val="22"/>
          <w:szCs w:val="22"/>
        </w:rPr>
        <w:lastRenderedPageBreak/>
        <w:t xml:space="preserve">currently holds an </w:t>
      </w:r>
      <w:proofErr w:type="gramStart"/>
      <w:r w:rsidRPr="00CA7CD4">
        <w:rPr>
          <w:rFonts w:asciiTheme="minorHAnsi" w:hAnsiTheme="minorHAnsi"/>
          <w:sz w:val="22"/>
          <w:szCs w:val="22"/>
        </w:rPr>
        <w:t>externally-funded</w:t>
      </w:r>
      <w:proofErr w:type="gramEnd"/>
      <w:r w:rsidRPr="00CA7CD4">
        <w:rPr>
          <w:rFonts w:asciiTheme="minorHAnsi" w:hAnsiTheme="minorHAnsi"/>
          <w:sz w:val="22"/>
          <w:szCs w:val="22"/>
        </w:rPr>
        <w:t xml:space="preserve"> studentship awarded in open competition (e.g. from charitable/industrial sources) </w:t>
      </w:r>
      <w:r w:rsidRPr="00CA7CD4">
        <w:rPr>
          <w:rFonts w:asciiTheme="minorHAnsi" w:hAnsiTheme="minorHAnsi"/>
          <w:b/>
          <w:i/>
          <w:sz w:val="22"/>
          <w:szCs w:val="22"/>
        </w:rPr>
        <w:t>or</w:t>
      </w:r>
      <w:r w:rsidRPr="00CA7CD4">
        <w:rPr>
          <w:rFonts w:asciiTheme="minorHAnsi" w:hAnsiTheme="minorHAnsi"/>
          <w:sz w:val="22"/>
          <w:szCs w:val="22"/>
        </w:rPr>
        <w:t xml:space="preserve"> is actively seeking external/self-funded students via self-funded project advert(s)</w:t>
      </w:r>
    </w:p>
    <w:p w14:paraId="46C6A127" w14:textId="77777777" w:rsidR="006524D6" w:rsidRDefault="006524D6" w:rsidP="006524D6">
      <w:pPr>
        <w:pStyle w:val="ListParagraph"/>
        <w:numPr>
          <w:ilvl w:val="0"/>
          <w:numId w:val="2"/>
        </w:numPr>
        <w:contextualSpacing w:val="0"/>
        <w:jc w:val="both"/>
        <w:rPr>
          <w:rFonts w:asciiTheme="minorHAnsi" w:hAnsiTheme="minorHAnsi"/>
          <w:sz w:val="22"/>
          <w:szCs w:val="22"/>
        </w:rPr>
      </w:pPr>
      <w:r w:rsidRPr="00CA7CD4">
        <w:rPr>
          <w:rFonts w:asciiTheme="minorHAnsi" w:hAnsiTheme="minorHAnsi"/>
          <w:sz w:val="22"/>
          <w:szCs w:val="22"/>
        </w:rPr>
        <w:t xml:space="preserve">has overall responsibility for leading on the </w:t>
      </w:r>
      <w:proofErr w:type="gramStart"/>
      <w:r w:rsidRPr="00CA7CD4">
        <w:rPr>
          <w:rFonts w:asciiTheme="minorHAnsi" w:hAnsiTheme="minorHAnsi"/>
          <w:sz w:val="22"/>
          <w:szCs w:val="22"/>
        </w:rPr>
        <w:t>project</w:t>
      </w:r>
      <w:proofErr w:type="gramEnd"/>
    </w:p>
    <w:p w14:paraId="4D212BB6" w14:textId="77777777" w:rsidR="006524D6" w:rsidRDefault="006524D6" w:rsidP="006524D6">
      <w:pPr>
        <w:jc w:val="both"/>
        <w:rPr>
          <w:rFonts w:asciiTheme="minorHAnsi" w:hAnsiTheme="minorHAnsi"/>
          <w:sz w:val="22"/>
          <w:szCs w:val="22"/>
        </w:rPr>
      </w:pPr>
    </w:p>
    <w:p w14:paraId="0C96B718" w14:textId="77777777" w:rsidR="006524D6" w:rsidRDefault="006524D6" w:rsidP="006524D6">
      <w:pPr>
        <w:jc w:val="both"/>
        <w:rPr>
          <w:rFonts w:asciiTheme="minorHAnsi" w:hAnsiTheme="minorHAnsi"/>
          <w:sz w:val="22"/>
          <w:szCs w:val="22"/>
          <w:u w:val="single"/>
        </w:rPr>
      </w:pPr>
      <w:r w:rsidRPr="00CA7CD4">
        <w:rPr>
          <w:rFonts w:asciiTheme="minorHAnsi" w:hAnsiTheme="minorHAnsi"/>
          <w:sz w:val="22"/>
          <w:szCs w:val="22"/>
          <w:u w:val="single"/>
        </w:rPr>
        <w:t>Supervisory Team</w:t>
      </w:r>
      <w:r>
        <w:rPr>
          <w:rFonts w:asciiTheme="minorHAnsi" w:hAnsiTheme="minorHAnsi"/>
          <w:sz w:val="22"/>
          <w:szCs w:val="22"/>
          <w:u w:val="single"/>
        </w:rPr>
        <w:t xml:space="preserve"> Funding</w:t>
      </w:r>
    </w:p>
    <w:p w14:paraId="0CFABC42" w14:textId="77777777" w:rsidR="006524D6" w:rsidRPr="00CA7CD4" w:rsidRDefault="006524D6" w:rsidP="006524D6">
      <w:pPr>
        <w:jc w:val="both"/>
        <w:rPr>
          <w:rFonts w:asciiTheme="minorHAnsi" w:hAnsiTheme="minorHAnsi"/>
          <w:sz w:val="22"/>
          <w:szCs w:val="22"/>
          <w:u w:val="single"/>
        </w:rPr>
      </w:pPr>
    </w:p>
    <w:p w14:paraId="0A14EDB9" w14:textId="77777777" w:rsidR="006524D6" w:rsidRPr="00A47362" w:rsidRDefault="006524D6" w:rsidP="006524D6">
      <w:pPr>
        <w:pStyle w:val="ListParagraph"/>
        <w:numPr>
          <w:ilvl w:val="0"/>
          <w:numId w:val="2"/>
        </w:numPr>
        <w:contextualSpacing w:val="0"/>
        <w:jc w:val="both"/>
        <w:rPr>
          <w:rFonts w:asciiTheme="minorHAnsi" w:hAnsiTheme="minorHAnsi"/>
          <w:b/>
          <w:sz w:val="22"/>
          <w:szCs w:val="22"/>
        </w:rPr>
      </w:pPr>
      <w:r w:rsidRPr="00CA7CD4">
        <w:rPr>
          <w:rFonts w:asciiTheme="minorHAnsi" w:hAnsiTheme="minorHAnsi"/>
          <w:sz w:val="22"/>
          <w:szCs w:val="22"/>
        </w:rPr>
        <w:t>At least one member of the supervisory team has active research grant support</w:t>
      </w:r>
      <w:r>
        <w:rPr>
          <w:rFonts w:asciiTheme="minorHAnsi" w:hAnsiTheme="minorHAnsi"/>
          <w:sz w:val="22"/>
          <w:szCs w:val="22"/>
        </w:rPr>
        <w:t xml:space="preserve">. All members of the supervisory team must have relevant expertise and details of their contribution to the project must be included on the application form. All supervisors are expected to hold </w:t>
      </w:r>
      <w:r w:rsidRPr="00CA7CD4">
        <w:rPr>
          <w:rFonts w:asciiTheme="minorHAnsi" w:hAnsiTheme="minorHAnsi"/>
          <w:sz w:val="22"/>
          <w:szCs w:val="22"/>
        </w:rPr>
        <w:t xml:space="preserve">a minimum 20% </w:t>
      </w:r>
      <w:r>
        <w:rPr>
          <w:rFonts w:asciiTheme="minorHAnsi" w:hAnsiTheme="minorHAnsi"/>
          <w:sz w:val="22"/>
          <w:szCs w:val="22"/>
        </w:rPr>
        <w:t xml:space="preserve">share of the </w:t>
      </w:r>
      <w:r w:rsidRPr="00CA7CD4">
        <w:rPr>
          <w:rFonts w:asciiTheme="minorHAnsi" w:hAnsiTheme="minorHAnsi"/>
          <w:sz w:val="22"/>
          <w:szCs w:val="22"/>
        </w:rPr>
        <w:t>supervis</w:t>
      </w:r>
      <w:r>
        <w:rPr>
          <w:rFonts w:asciiTheme="minorHAnsi" w:hAnsiTheme="minorHAnsi"/>
          <w:sz w:val="22"/>
          <w:szCs w:val="22"/>
        </w:rPr>
        <w:t>ory load.</w:t>
      </w:r>
      <w:r w:rsidRPr="00B02286">
        <w:t xml:space="preserve"> </w:t>
      </w:r>
    </w:p>
    <w:p w14:paraId="5FF07918" w14:textId="77777777" w:rsidR="006524D6" w:rsidRPr="00EB56E3" w:rsidRDefault="006524D6" w:rsidP="006524D6">
      <w:pPr>
        <w:pStyle w:val="ListParagraph"/>
        <w:numPr>
          <w:ilvl w:val="0"/>
          <w:numId w:val="2"/>
        </w:numPr>
        <w:contextualSpacing w:val="0"/>
        <w:jc w:val="both"/>
        <w:rPr>
          <w:rFonts w:ascii="Calibri" w:hAnsi="Calibri" w:cs="Calibri"/>
          <w:b/>
          <w:sz w:val="22"/>
          <w:szCs w:val="22"/>
        </w:rPr>
      </w:pPr>
      <w:r w:rsidRPr="00EB56E3">
        <w:rPr>
          <w:rFonts w:ascii="Calibri" w:hAnsi="Calibri" w:cs="Calibri"/>
          <w:sz w:val="22"/>
          <w:szCs w:val="22"/>
        </w:rPr>
        <w:t xml:space="preserve">PGR Directors may </w:t>
      </w:r>
      <w:r>
        <w:rPr>
          <w:rFonts w:ascii="Calibri" w:hAnsi="Calibri" w:cs="Calibri"/>
          <w:sz w:val="22"/>
          <w:szCs w:val="22"/>
        </w:rPr>
        <w:t xml:space="preserve">consult </w:t>
      </w:r>
      <w:r w:rsidRPr="00EB56E3">
        <w:rPr>
          <w:rFonts w:ascii="Calibri" w:hAnsi="Calibri" w:cs="Calibri"/>
          <w:sz w:val="22"/>
          <w:szCs w:val="22"/>
        </w:rPr>
        <w:t xml:space="preserve">the relevant Head of Division </w:t>
      </w:r>
      <w:r>
        <w:rPr>
          <w:rFonts w:ascii="Calibri" w:hAnsi="Calibri" w:cs="Calibri"/>
          <w:sz w:val="22"/>
          <w:szCs w:val="22"/>
        </w:rPr>
        <w:t xml:space="preserve">regarding </w:t>
      </w:r>
      <w:r w:rsidRPr="00EB56E3">
        <w:rPr>
          <w:rFonts w:ascii="Calibri" w:hAnsi="Calibri" w:cs="Calibri"/>
          <w:sz w:val="22"/>
          <w:szCs w:val="22"/>
        </w:rPr>
        <w:t>the suitability of supervisory teams</w:t>
      </w:r>
      <w:r>
        <w:rPr>
          <w:rFonts w:ascii="Calibri" w:hAnsi="Calibri" w:cs="Calibri"/>
          <w:sz w:val="22"/>
          <w:szCs w:val="22"/>
        </w:rPr>
        <w:t xml:space="preserve"> if required</w:t>
      </w:r>
      <w:r w:rsidRPr="00EB56E3">
        <w:rPr>
          <w:rFonts w:ascii="Calibri" w:hAnsi="Calibri" w:cs="Calibri"/>
          <w:sz w:val="22"/>
          <w:szCs w:val="22"/>
        </w:rPr>
        <w:t>.</w:t>
      </w:r>
    </w:p>
    <w:p w14:paraId="276271FA" w14:textId="77777777" w:rsidR="006524D6" w:rsidRDefault="006524D6" w:rsidP="006524D6">
      <w:pPr>
        <w:tabs>
          <w:tab w:val="left" w:pos="1605"/>
        </w:tabs>
        <w:ind w:right="-330"/>
        <w:jc w:val="both"/>
        <w:rPr>
          <w:rFonts w:asciiTheme="minorHAnsi" w:hAnsiTheme="minorHAnsi"/>
          <w:sz w:val="22"/>
          <w:szCs w:val="22"/>
        </w:rPr>
      </w:pPr>
    </w:p>
    <w:p w14:paraId="06BB38A6" w14:textId="77777777" w:rsidR="006524D6" w:rsidRDefault="006524D6" w:rsidP="006524D6">
      <w:pPr>
        <w:tabs>
          <w:tab w:val="left" w:pos="1605"/>
        </w:tabs>
        <w:ind w:right="-330"/>
        <w:jc w:val="both"/>
        <w:rPr>
          <w:rFonts w:asciiTheme="minorHAnsi" w:hAnsiTheme="minorHAnsi"/>
          <w:sz w:val="22"/>
          <w:szCs w:val="22"/>
        </w:rPr>
      </w:pPr>
      <w:r>
        <w:rPr>
          <w:rFonts w:asciiTheme="minorHAnsi" w:hAnsiTheme="minorHAnsi"/>
          <w:sz w:val="22"/>
          <w:szCs w:val="22"/>
        </w:rPr>
        <w:t xml:space="preserve">The </w:t>
      </w:r>
      <w:r w:rsidRPr="00647613">
        <w:rPr>
          <w:rFonts w:asciiTheme="minorHAnsi" w:hAnsiTheme="minorHAnsi"/>
          <w:sz w:val="22"/>
          <w:szCs w:val="22"/>
          <w:u w:val="single"/>
        </w:rPr>
        <w:t>student</w:t>
      </w:r>
      <w:r>
        <w:rPr>
          <w:rFonts w:asciiTheme="minorHAnsi" w:hAnsiTheme="minorHAnsi"/>
          <w:sz w:val="22"/>
          <w:szCs w:val="22"/>
        </w:rPr>
        <w:t xml:space="preserve"> must meet the following criteria to be considered suitable for the Joint Scholarship </w:t>
      </w:r>
      <w:proofErr w:type="spellStart"/>
      <w:r>
        <w:rPr>
          <w:rFonts w:asciiTheme="minorHAnsi" w:hAnsiTheme="minorHAnsi"/>
          <w:sz w:val="22"/>
          <w:szCs w:val="22"/>
        </w:rPr>
        <w:t>Programme</w:t>
      </w:r>
      <w:proofErr w:type="spellEnd"/>
      <w:r>
        <w:rPr>
          <w:rFonts w:asciiTheme="minorHAnsi" w:hAnsiTheme="minorHAnsi"/>
          <w:sz w:val="22"/>
          <w:szCs w:val="22"/>
        </w:rPr>
        <w:t>.  They must:</w:t>
      </w:r>
    </w:p>
    <w:p w14:paraId="5778EDF4" w14:textId="77777777" w:rsidR="006524D6" w:rsidRDefault="006524D6" w:rsidP="006524D6">
      <w:pPr>
        <w:tabs>
          <w:tab w:val="left" w:pos="1605"/>
        </w:tabs>
        <w:ind w:right="-330"/>
        <w:jc w:val="both"/>
        <w:rPr>
          <w:rFonts w:asciiTheme="minorHAnsi" w:hAnsiTheme="minorHAnsi"/>
          <w:sz w:val="22"/>
          <w:szCs w:val="22"/>
        </w:rPr>
      </w:pPr>
    </w:p>
    <w:p w14:paraId="554D8594" w14:textId="77777777" w:rsidR="006524D6" w:rsidRPr="00842FC6" w:rsidRDefault="006524D6" w:rsidP="006524D6">
      <w:pPr>
        <w:numPr>
          <w:ilvl w:val="0"/>
          <w:numId w:val="1"/>
        </w:numPr>
        <w:tabs>
          <w:tab w:val="left" w:pos="1605"/>
        </w:tabs>
        <w:ind w:right="-330"/>
        <w:jc w:val="both"/>
        <w:rPr>
          <w:rFonts w:asciiTheme="minorHAnsi" w:hAnsiTheme="minorHAnsi"/>
          <w:color w:val="000000" w:themeColor="text1"/>
          <w:sz w:val="22"/>
          <w:szCs w:val="22"/>
          <w:lang w:val="en"/>
        </w:rPr>
      </w:pPr>
      <w:r w:rsidRPr="00842FC6">
        <w:rPr>
          <w:rFonts w:asciiTheme="minorHAnsi" w:hAnsiTheme="minorHAnsi"/>
          <w:color w:val="000000" w:themeColor="text1"/>
          <w:sz w:val="22"/>
          <w:szCs w:val="22"/>
          <w:lang w:val="en"/>
        </w:rPr>
        <w:t xml:space="preserve">be citizens and permanent residents of the People’s Republic of China at the time of </w:t>
      </w:r>
      <w:proofErr w:type="gramStart"/>
      <w:r w:rsidRPr="00842FC6">
        <w:rPr>
          <w:rFonts w:asciiTheme="minorHAnsi" w:hAnsiTheme="minorHAnsi"/>
          <w:color w:val="000000" w:themeColor="text1"/>
          <w:sz w:val="22"/>
          <w:szCs w:val="22"/>
          <w:lang w:val="en"/>
        </w:rPr>
        <w:t>application</w:t>
      </w:r>
      <w:r>
        <w:rPr>
          <w:rFonts w:asciiTheme="minorHAnsi" w:hAnsiTheme="minorHAnsi"/>
          <w:color w:val="000000" w:themeColor="text1"/>
          <w:sz w:val="22"/>
          <w:szCs w:val="22"/>
          <w:lang w:val="en"/>
        </w:rPr>
        <w:t>;</w:t>
      </w:r>
      <w:proofErr w:type="gramEnd"/>
    </w:p>
    <w:p w14:paraId="1A0A53BD" w14:textId="77777777" w:rsidR="006524D6" w:rsidRPr="00842FC6" w:rsidRDefault="006524D6" w:rsidP="006524D6">
      <w:pPr>
        <w:numPr>
          <w:ilvl w:val="1"/>
          <w:numId w:val="1"/>
        </w:numPr>
        <w:tabs>
          <w:tab w:val="left" w:pos="1605"/>
        </w:tabs>
        <w:ind w:right="-330"/>
        <w:jc w:val="both"/>
        <w:rPr>
          <w:rFonts w:asciiTheme="minorHAnsi" w:hAnsiTheme="minorHAnsi"/>
          <w:color w:val="000000" w:themeColor="text1"/>
          <w:sz w:val="22"/>
          <w:szCs w:val="22"/>
          <w:lang w:val="en"/>
        </w:rPr>
      </w:pPr>
      <w:r>
        <w:rPr>
          <w:rFonts w:asciiTheme="minorHAnsi" w:hAnsiTheme="minorHAnsi"/>
          <w:color w:val="000000" w:themeColor="text1"/>
          <w:sz w:val="22"/>
          <w:szCs w:val="22"/>
          <w:lang w:val="en"/>
        </w:rPr>
        <w:t>o</w:t>
      </w:r>
      <w:r w:rsidRPr="00842FC6">
        <w:rPr>
          <w:rFonts w:asciiTheme="minorHAnsi" w:hAnsiTheme="minorHAnsi"/>
          <w:color w:val="000000" w:themeColor="text1"/>
          <w:sz w:val="22"/>
          <w:szCs w:val="22"/>
          <w:lang w:val="en"/>
        </w:rPr>
        <w:t xml:space="preserve">verseas Chinese students may be eligible for application subject to CSC policy at the time (CSC </w:t>
      </w:r>
      <w:proofErr w:type="spellStart"/>
      <w:r w:rsidRPr="00842FC6">
        <w:rPr>
          <w:rFonts w:asciiTheme="minorHAnsi" w:hAnsiTheme="minorHAnsi"/>
          <w:color w:val="000000" w:themeColor="text1"/>
          <w:sz w:val="22"/>
          <w:szCs w:val="22"/>
          <w:lang w:val="en"/>
        </w:rPr>
        <w:t>publicises</w:t>
      </w:r>
      <w:proofErr w:type="spellEnd"/>
      <w:r w:rsidRPr="00842FC6">
        <w:rPr>
          <w:rFonts w:asciiTheme="minorHAnsi" w:hAnsiTheme="minorHAnsi"/>
          <w:color w:val="000000" w:themeColor="text1"/>
          <w:sz w:val="22"/>
          <w:szCs w:val="22"/>
          <w:lang w:val="en"/>
        </w:rPr>
        <w:t xml:space="preserve"> the policy in October or November every year)</w:t>
      </w:r>
    </w:p>
    <w:p w14:paraId="193B2C64" w14:textId="77777777" w:rsidR="006524D6" w:rsidRPr="00842FC6" w:rsidRDefault="006524D6" w:rsidP="006524D6">
      <w:pPr>
        <w:numPr>
          <w:ilvl w:val="0"/>
          <w:numId w:val="1"/>
        </w:numPr>
        <w:tabs>
          <w:tab w:val="left" w:pos="1605"/>
        </w:tabs>
        <w:ind w:right="-330"/>
        <w:jc w:val="both"/>
        <w:rPr>
          <w:rFonts w:asciiTheme="minorHAnsi" w:hAnsiTheme="minorHAnsi"/>
          <w:color w:val="000000" w:themeColor="text1"/>
          <w:sz w:val="22"/>
          <w:szCs w:val="22"/>
          <w:lang w:val="en"/>
        </w:rPr>
      </w:pPr>
      <w:r w:rsidRPr="00842FC6">
        <w:rPr>
          <w:rFonts w:asciiTheme="minorHAnsi" w:hAnsiTheme="minorHAnsi"/>
          <w:color w:val="000000" w:themeColor="text1"/>
          <w:sz w:val="22"/>
          <w:szCs w:val="22"/>
          <w:lang w:val="en"/>
        </w:rPr>
        <w:t xml:space="preserve">return to China upon completion of their </w:t>
      </w:r>
      <w:proofErr w:type="gramStart"/>
      <w:r w:rsidRPr="00842FC6">
        <w:rPr>
          <w:rFonts w:asciiTheme="minorHAnsi" w:hAnsiTheme="minorHAnsi"/>
          <w:color w:val="000000" w:themeColor="text1"/>
          <w:sz w:val="22"/>
          <w:szCs w:val="22"/>
          <w:lang w:val="en"/>
        </w:rPr>
        <w:t>research</w:t>
      </w:r>
      <w:r>
        <w:rPr>
          <w:rFonts w:asciiTheme="minorHAnsi" w:hAnsiTheme="minorHAnsi"/>
          <w:color w:val="000000" w:themeColor="text1"/>
          <w:sz w:val="22"/>
          <w:szCs w:val="22"/>
          <w:lang w:val="en"/>
        </w:rPr>
        <w:t>;</w:t>
      </w:r>
      <w:proofErr w:type="gramEnd"/>
    </w:p>
    <w:p w14:paraId="0E22AAAF" w14:textId="77777777" w:rsidR="006524D6" w:rsidRPr="008D5BD4" w:rsidRDefault="006524D6" w:rsidP="006524D6">
      <w:pPr>
        <w:pStyle w:val="ListParagraph"/>
        <w:numPr>
          <w:ilvl w:val="0"/>
          <w:numId w:val="1"/>
        </w:numPr>
        <w:tabs>
          <w:tab w:val="left" w:pos="1605"/>
        </w:tabs>
        <w:ind w:right="-330"/>
        <w:contextualSpacing w:val="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hold an Upper </w:t>
      </w:r>
      <w:proofErr w:type="gramStart"/>
      <w:r>
        <w:rPr>
          <w:rFonts w:asciiTheme="minorHAnsi" w:hAnsiTheme="minorHAnsi"/>
          <w:color w:val="000000" w:themeColor="text1"/>
          <w:sz w:val="22"/>
          <w:szCs w:val="22"/>
        </w:rPr>
        <w:t>Second Class UK</w:t>
      </w:r>
      <w:proofErr w:type="gramEnd"/>
      <w:r>
        <w:rPr>
          <w:rFonts w:asciiTheme="minorHAnsi" w:hAnsiTheme="minorHAnsi"/>
          <w:color w:val="000000" w:themeColor="text1"/>
          <w:sz w:val="22"/>
          <w:szCs w:val="22"/>
        </w:rPr>
        <w:t xml:space="preserve"> </w:t>
      </w:r>
      <w:proofErr w:type="spellStart"/>
      <w:r>
        <w:rPr>
          <w:rFonts w:asciiTheme="minorHAnsi" w:hAnsiTheme="minorHAnsi"/>
          <w:color w:val="000000" w:themeColor="text1"/>
          <w:sz w:val="22"/>
          <w:szCs w:val="22"/>
        </w:rPr>
        <w:t>honours</w:t>
      </w:r>
      <w:proofErr w:type="spellEnd"/>
      <w:r>
        <w:rPr>
          <w:rFonts w:asciiTheme="minorHAnsi" w:hAnsiTheme="minorHAnsi"/>
          <w:color w:val="000000" w:themeColor="text1"/>
          <w:sz w:val="22"/>
          <w:szCs w:val="22"/>
        </w:rPr>
        <w:t xml:space="preserve"> undergraduate degree</w:t>
      </w:r>
      <w:r w:rsidRPr="008D5BD4">
        <w:rPr>
          <w:rFonts w:asciiTheme="minorHAnsi" w:hAnsiTheme="minorHAnsi"/>
          <w:color w:val="000000" w:themeColor="text1"/>
          <w:sz w:val="22"/>
          <w:szCs w:val="22"/>
        </w:rPr>
        <w:t xml:space="preserve"> (or </w:t>
      </w:r>
      <w:r>
        <w:rPr>
          <w:rFonts w:asciiTheme="minorHAnsi" w:hAnsiTheme="minorHAnsi"/>
          <w:color w:val="000000" w:themeColor="text1"/>
          <w:sz w:val="22"/>
          <w:szCs w:val="22"/>
        </w:rPr>
        <w:t>international</w:t>
      </w:r>
      <w:r w:rsidRPr="008D5BD4">
        <w:rPr>
          <w:rFonts w:asciiTheme="minorHAnsi" w:hAnsiTheme="minorHAnsi"/>
          <w:color w:val="000000" w:themeColor="text1"/>
          <w:sz w:val="22"/>
          <w:szCs w:val="22"/>
        </w:rPr>
        <w:t xml:space="preserve"> equivalent) from a reputable institution</w:t>
      </w:r>
      <w:r>
        <w:rPr>
          <w:rFonts w:asciiTheme="minorHAnsi" w:hAnsiTheme="minorHAnsi"/>
          <w:color w:val="000000" w:themeColor="text1"/>
          <w:sz w:val="22"/>
          <w:szCs w:val="22"/>
        </w:rPr>
        <w:t>;</w:t>
      </w:r>
    </w:p>
    <w:p w14:paraId="62FAB172" w14:textId="77777777" w:rsidR="006524D6" w:rsidRDefault="006524D6" w:rsidP="006524D6">
      <w:pPr>
        <w:numPr>
          <w:ilvl w:val="0"/>
          <w:numId w:val="1"/>
        </w:numPr>
        <w:tabs>
          <w:tab w:val="left" w:pos="1605"/>
        </w:tabs>
        <w:ind w:right="-330"/>
        <w:jc w:val="both"/>
        <w:rPr>
          <w:rFonts w:asciiTheme="minorHAnsi" w:hAnsiTheme="minorHAnsi"/>
          <w:color w:val="000000" w:themeColor="text1"/>
          <w:sz w:val="22"/>
          <w:szCs w:val="22"/>
          <w:lang w:val="en"/>
        </w:rPr>
      </w:pPr>
      <w:r w:rsidRPr="00842FC6">
        <w:rPr>
          <w:rFonts w:asciiTheme="minorHAnsi" w:hAnsiTheme="minorHAnsi"/>
          <w:color w:val="000000" w:themeColor="text1"/>
          <w:sz w:val="22"/>
          <w:szCs w:val="22"/>
          <w:lang w:val="en"/>
        </w:rPr>
        <w:t xml:space="preserve">hold an unconditional </w:t>
      </w:r>
      <w:r>
        <w:rPr>
          <w:rFonts w:asciiTheme="minorHAnsi" w:hAnsiTheme="minorHAnsi"/>
          <w:color w:val="000000" w:themeColor="text1"/>
          <w:sz w:val="22"/>
          <w:szCs w:val="22"/>
          <w:lang w:val="en"/>
        </w:rPr>
        <w:t xml:space="preserve">PhD </w:t>
      </w:r>
      <w:r w:rsidRPr="00842FC6">
        <w:rPr>
          <w:rFonts w:asciiTheme="minorHAnsi" w:hAnsiTheme="minorHAnsi"/>
          <w:color w:val="000000" w:themeColor="text1"/>
          <w:sz w:val="22"/>
          <w:szCs w:val="22"/>
          <w:lang w:val="en"/>
        </w:rPr>
        <w:t xml:space="preserve">offer letter from The University of </w:t>
      </w:r>
      <w:proofErr w:type="gramStart"/>
      <w:r w:rsidRPr="00842FC6">
        <w:rPr>
          <w:rFonts w:asciiTheme="minorHAnsi" w:hAnsiTheme="minorHAnsi"/>
          <w:color w:val="000000" w:themeColor="text1"/>
          <w:sz w:val="22"/>
          <w:szCs w:val="22"/>
          <w:lang w:val="en"/>
        </w:rPr>
        <w:t>Manchester</w:t>
      </w:r>
      <w:r>
        <w:rPr>
          <w:rFonts w:asciiTheme="minorHAnsi" w:hAnsiTheme="minorHAnsi"/>
          <w:color w:val="000000" w:themeColor="text1"/>
          <w:sz w:val="22"/>
          <w:szCs w:val="22"/>
          <w:lang w:val="en"/>
        </w:rPr>
        <w:t>;</w:t>
      </w:r>
      <w:proofErr w:type="gramEnd"/>
    </w:p>
    <w:p w14:paraId="46765342" w14:textId="77777777" w:rsidR="006524D6" w:rsidRPr="008D5BD4" w:rsidRDefault="006524D6" w:rsidP="006524D6">
      <w:pPr>
        <w:pStyle w:val="ListParagraph"/>
        <w:numPr>
          <w:ilvl w:val="0"/>
          <w:numId w:val="1"/>
        </w:numPr>
        <w:tabs>
          <w:tab w:val="left" w:pos="1605"/>
        </w:tabs>
        <w:ind w:right="-330"/>
        <w:contextualSpacing w:val="0"/>
        <w:jc w:val="both"/>
        <w:rPr>
          <w:rFonts w:asciiTheme="minorHAnsi" w:hAnsiTheme="minorHAnsi"/>
          <w:color w:val="000000" w:themeColor="text1"/>
          <w:sz w:val="22"/>
          <w:szCs w:val="22"/>
        </w:rPr>
      </w:pPr>
      <w:r w:rsidRPr="008D5BD4">
        <w:rPr>
          <w:rFonts w:asciiTheme="minorHAnsi" w:hAnsiTheme="minorHAnsi"/>
          <w:color w:val="000000" w:themeColor="text1"/>
          <w:sz w:val="22"/>
          <w:szCs w:val="22"/>
        </w:rPr>
        <w:t>ideally</w:t>
      </w:r>
      <w:r>
        <w:rPr>
          <w:rFonts w:asciiTheme="minorHAnsi" w:hAnsiTheme="minorHAnsi"/>
          <w:color w:val="000000" w:themeColor="text1"/>
          <w:sz w:val="22"/>
          <w:szCs w:val="22"/>
        </w:rPr>
        <w:t>,</w:t>
      </w:r>
      <w:r w:rsidRPr="008D5BD4">
        <w:rPr>
          <w:rFonts w:asciiTheme="minorHAnsi" w:hAnsiTheme="minorHAnsi"/>
          <w:color w:val="000000" w:themeColor="text1"/>
          <w:sz w:val="22"/>
          <w:szCs w:val="22"/>
        </w:rPr>
        <w:t xml:space="preserve"> hold a </w:t>
      </w:r>
      <w:r>
        <w:rPr>
          <w:rFonts w:asciiTheme="minorHAnsi" w:hAnsiTheme="minorHAnsi"/>
          <w:color w:val="000000" w:themeColor="text1"/>
          <w:sz w:val="22"/>
          <w:szCs w:val="22"/>
        </w:rPr>
        <w:t>M</w:t>
      </w:r>
      <w:r w:rsidRPr="008D5BD4">
        <w:rPr>
          <w:rFonts w:asciiTheme="minorHAnsi" w:hAnsiTheme="minorHAnsi"/>
          <w:color w:val="000000" w:themeColor="text1"/>
          <w:sz w:val="22"/>
          <w:szCs w:val="22"/>
        </w:rPr>
        <w:t xml:space="preserve">aster’s-level qualification at merit or distinction (or </w:t>
      </w:r>
      <w:r>
        <w:rPr>
          <w:rFonts w:asciiTheme="minorHAnsi" w:hAnsiTheme="minorHAnsi"/>
          <w:color w:val="000000" w:themeColor="text1"/>
          <w:sz w:val="22"/>
          <w:szCs w:val="22"/>
        </w:rPr>
        <w:t>international</w:t>
      </w:r>
      <w:r w:rsidRPr="008D5BD4">
        <w:rPr>
          <w:rFonts w:asciiTheme="minorHAnsi" w:hAnsiTheme="minorHAnsi"/>
          <w:color w:val="000000" w:themeColor="text1"/>
          <w:sz w:val="22"/>
          <w:szCs w:val="22"/>
        </w:rPr>
        <w:t xml:space="preserve"> equivalent</w:t>
      </w:r>
      <w:proofErr w:type="gramStart"/>
      <w:r w:rsidRPr="008D5BD4">
        <w:rPr>
          <w:rFonts w:asciiTheme="minorHAnsi" w:hAnsiTheme="minorHAnsi"/>
          <w:color w:val="000000" w:themeColor="text1"/>
          <w:sz w:val="22"/>
          <w:szCs w:val="22"/>
        </w:rPr>
        <w:t>)</w:t>
      </w:r>
      <w:r>
        <w:rPr>
          <w:rFonts w:asciiTheme="minorHAnsi" w:hAnsiTheme="minorHAnsi"/>
          <w:color w:val="000000" w:themeColor="text1"/>
          <w:sz w:val="22"/>
          <w:szCs w:val="22"/>
        </w:rPr>
        <w:t>;</w:t>
      </w:r>
      <w:proofErr w:type="gramEnd"/>
    </w:p>
    <w:p w14:paraId="4464D395" w14:textId="77777777" w:rsidR="006524D6" w:rsidRPr="001A527F" w:rsidRDefault="006524D6" w:rsidP="006524D6">
      <w:pPr>
        <w:pStyle w:val="ListParagraph"/>
        <w:numPr>
          <w:ilvl w:val="0"/>
          <w:numId w:val="1"/>
        </w:numPr>
        <w:tabs>
          <w:tab w:val="left" w:pos="1605"/>
        </w:tabs>
        <w:ind w:right="-330"/>
        <w:contextualSpacing w:val="0"/>
        <w:jc w:val="both"/>
        <w:rPr>
          <w:rFonts w:asciiTheme="minorHAnsi" w:hAnsiTheme="minorHAnsi"/>
          <w:color w:val="000000" w:themeColor="text1"/>
          <w:sz w:val="22"/>
          <w:szCs w:val="22"/>
        </w:rPr>
      </w:pPr>
      <w:r w:rsidRPr="008D5BD4">
        <w:rPr>
          <w:rFonts w:asciiTheme="minorHAnsi" w:hAnsiTheme="minorHAnsi"/>
          <w:color w:val="000000" w:themeColor="text1"/>
          <w:sz w:val="22"/>
          <w:szCs w:val="22"/>
        </w:rPr>
        <w:t xml:space="preserve">have a track record of engaging with research.  This may include contributions to publications/articles, promoting their research to a wider audience, prizes for research or project </w:t>
      </w:r>
      <w:proofErr w:type="gramStart"/>
      <w:r w:rsidRPr="008D5BD4">
        <w:rPr>
          <w:rFonts w:asciiTheme="minorHAnsi" w:hAnsiTheme="minorHAnsi"/>
          <w:color w:val="000000" w:themeColor="text1"/>
          <w:sz w:val="22"/>
          <w:szCs w:val="22"/>
        </w:rPr>
        <w:t>work</w:t>
      </w:r>
      <w:r>
        <w:rPr>
          <w:rFonts w:asciiTheme="minorHAnsi" w:hAnsiTheme="minorHAnsi"/>
          <w:color w:val="000000" w:themeColor="text1"/>
          <w:sz w:val="22"/>
          <w:szCs w:val="22"/>
        </w:rPr>
        <w:t>;</w:t>
      </w:r>
      <w:proofErr w:type="gramEnd"/>
    </w:p>
    <w:p w14:paraId="6B15D557" w14:textId="77777777" w:rsidR="006524D6" w:rsidRDefault="006524D6" w:rsidP="006524D6">
      <w:pPr>
        <w:numPr>
          <w:ilvl w:val="0"/>
          <w:numId w:val="1"/>
        </w:numPr>
        <w:tabs>
          <w:tab w:val="left" w:pos="1605"/>
        </w:tabs>
        <w:ind w:right="-330"/>
        <w:jc w:val="both"/>
        <w:rPr>
          <w:rFonts w:asciiTheme="minorHAnsi" w:hAnsiTheme="minorHAnsi"/>
          <w:color w:val="000000" w:themeColor="text1"/>
          <w:sz w:val="22"/>
          <w:szCs w:val="22"/>
          <w:lang w:val="en"/>
        </w:rPr>
      </w:pPr>
      <w:r w:rsidRPr="00842FC6">
        <w:rPr>
          <w:rFonts w:asciiTheme="minorHAnsi" w:hAnsiTheme="minorHAnsi"/>
          <w:color w:val="000000" w:themeColor="text1"/>
          <w:sz w:val="22"/>
          <w:szCs w:val="22"/>
          <w:lang w:val="en"/>
        </w:rPr>
        <w:t>satisfy the</w:t>
      </w:r>
      <w:r>
        <w:rPr>
          <w:rFonts w:asciiTheme="minorHAnsi" w:hAnsiTheme="minorHAnsi"/>
          <w:color w:val="000000" w:themeColor="text1"/>
          <w:sz w:val="22"/>
          <w:szCs w:val="22"/>
          <w:lang w:val="en"/>
        </w:rPr>
        <w:t xml:space="preserve"> CSC</w:t>
      </w:r>
      <w:r w:rsidRPr="00842FC6">
        <w:rPr>
          <w:rFonts w:asciiTheme="minorHAnsi" w:hAnsiTheme="minorHAnsi"/>
          <w:color w:val="000000" w:themeColor="text1"/>
          <w:sz w:val="22"/>
          <w:szCs w:val="22"/>
          <w:lang w:val="en"/>
        </w:rPr>
        <w:t xml:space="preserve"> </w:t>
      </w:r>
      <w:hyperlink r:id="rId9" w:tgtFrame="_blank" w:history="1">
        <w:r>
          <w:rPr>
            <w:rStyle w:val="Hyperlink"/>
            <w:rFonts w:asciiTheme="minorHAnsi" w:hAnsiTheme="minorHAnsi"/>
            <w:sz w:val="22"/>
            <w:szCs w:val="22"/>
            <w:lang w:val="en"/>
          </w:rPr>
          <w:t>selection criteria</w:t>
        </w:r>
      </w:hyperlink>
      <w:r w:rsidRPr="00842FC6">
        <w:rPr>
          <w:rFonts w:asciiTheme="minorHAnsi" w:hAnsiTheme="minorHAnsi"/>
          <w:color w:val="000000" w:themeColor="text1"/>
          <w:sz w:val="22"/>
          <w:szCs w:val="22"/>
          <w:lang w:val="en"/>
        </w:rPr>
        <w:t>.</w:t>
      </w:r>
    </w:p>
    <w:p w14:paraId="3FA65F1F" w14:textId="77777777" w:rsidR="006524D6" w:rsidRPr="00842FC6" w:rsidRDefault="006524D6" w:rsidP="006524D6">
      <w:pPr>
        <w:tabs>
          <w:tab w:val="left" w:pos="1605"/>
        </w:tabs>
        <w:ind w:left="720" w:right="-330"/>
        <w:jc w:val="both"/>
        <w:rPr>
          <w:rFonts w:asciiTheme="minorHAnsi" w:hAnsiTheme="minorHAnsi"/>
          <w:color w:val="000000" w:themeColor="text1"/>
          <w:sz w:val="22"/>
          <w:szCs w:val="22"/>
          <w:lang w:val="en"/>
        </w:rPr>
      </w:pPr>
    </w:p>
    <w:p w14:paraId="6C9BED1E" w14:textId="77777777" w:rsidR="006524D6" w:rsidRDefault="006524D6" w:rsidP="006524D6">
      <w:pPr>
        <w:tabs>
          <w:tab w:val="left" w:pos="1605"/>
        </w:tabs>
        <w:ind w:right="-330"/>
        <w:jc w:val="both"/>
        <w:rPr>
          <w:rFonts w:asciiTheme="minorHAnsi" w:hAnsiTheme="minorHAnsi"/>
          <w:sz w:val="22"/>
          <w:szCs w:val="22"/>
        </w:rPr>
      </w:pPr>
    </w:p>
    <w:p w14:paraId="34E49554" w14:textId="77777777" w:rsidR="006524D6" w:rsidRPr="00D14E1A" w:rsidRDefault="006524D6" w:rsidP="006524D6">
      <w:pPr>
        <w:jc w:val="center"/>
        <w:rPr>
          <w:rFonts w:ascii="Calibri" w:hAnsi="Calibri" w:cs="Calibri"/>
          <w:sz w:val="22"/>
          <w:szCs w:val="22"/>
          <w:lang w:val="en-GB" w:eastAsia="en-GB"/>
        </w:rPr>
      </w:pPr>
      <w:r w:rsidRPr="00D14E1A">
        <w:rPr>
          <w:rFonts w:ascii="Calibri" w:hAnsi="Calibri" w:cs="Calibri"/>
          <w:b/>
          <w:bCs/>
          <w:sz w:val="22"/>
          <w:szCs w:val="22"/>
          <w:lang w:val="en-GB" w:eastAsia="en-GB"/>
        </w:rPr>
        <w:t>Student quality and shortlisting</w:t>
      </w:r>
    </w:p>
    <w:p w14:paraId="4041940D" w14:textId="77777777" w:rsidR="006524D6" w:rsidRPr="00D14E1A" w:rsidRDefault="006524D6" w:rsidP="006524D6">
      <w:pPr>
        <w:jc w:val="both"/>
        <w:rPr>
          <w:rFonts w:ascii="Calibri" w:hAnsi="Calibri" w:cs="Calibri"/>
          <w:sz w:val="22"/>
          <w:szCs w:val="22"/>
          <w:lang w:val="en-GB" w:eastAsia="en-GB"/>
        </w:rPr>
      </w:pPr>
    </w:p>
    <w:p w14:paraId="2ED99D13" w14:textId="77777777" w:rsidR="006524D6" w:rsidRPr="00C768CA" w:rsidRDefault="006524D6" w:rsidP="006524D6">
      <w:pPr>
        <w:jc w:val="both"/>
        <w:rPr>
          <w:rFonts w:ascii="Calibri" w:hAnsi="Calibri" w:cs="Calibri"/>
          <w:sz w:val="22"/>
          <w:szCs w:val="22"/>
          <w:lang w:val="en-GB" w:eastAsia="en-GB"/>
        </w:rPr>
      </w:pPr>
      <w:r w:rsidRPr="00D14E1A">
        <w:rPr>
          <w:rFonts w:ascii="Calibri" w:hAnsi="Calibri" w:cs="Calibri"/>
          <w:sz w:val="22"/>
          <w:szCs w:val="22"/>
          <w:lang w:val="en-GB" w:eastAsia="en-GB"/>
        </w:rPr>
        <w:t xml:space="preserve">The expectation is that only the very best quality students of the highest calibre </w:t>
      </w:r>
      <w:r>
        <w:rPr>
          <w:rFonts w:ascii="Calibri" w:hAnsi="Calibri" w:cs="Calibri"/>
          <w:sz w:val="22"/>
          <w:szCs w:val="22"/>
          <w:lang w:val="en-GB" w:eastAsia="en-GB"/>
        </w:rPr>
        <w:t>who show leadership potential</w:t>
      </w:r>
      <w:r w:rsidRPr="00D14E1A">
        <w:rPr>
          <w:rFonts w:ascii="Calibri" w:hAnsi="Calibri" w:cs="Calibri"/>
          <w:sz w:val="22"/>
          <w:szCs w:val="22"/>
          <w:lang w:val="en-GB" w:eastAsia="en-GB"/>
        </w:rPr>
        <w:t xml:space="preserve"> </w:t>
      </w:r>
      <w:r>
        <w:rPr>
          <w:rFonts w:ascii="Calibri" w:hAnsi="Calibri" w:cs="Calibri"/>
          <w:sz w:val="22"/>
          <w:szCs w:val="22"/>
          <w:lang w:val="en-GB" w:eastAsia="en-GB"/>
        </w:rPr>
        <w:t>and demonstrate academic excellence</w:t>
      </w:r>
      <w:r w:rsidRPr="00D14E1A">
        <w:rPr>
          <w:rFonts w:ascii="Calibri" w:hAnsi="Calibri" w:cs="Calibri"/>
          <w:sz w:val="22"/>
          <w:szCs w:val="22"/>
          <w:lang w:val="en-GB" w:eastAsia="en-GB"/>
        </w:rPr>
        <w:t xml:space="preserve"> are </w:t>
      </w:r>
      <w:r>
        <w:rPr>
          <w:rFonts w:ascii="Calibri" w:hAnsi="Calibri" w:cs="Calibri"/>
          <w:sz w:val="22"/>
          <w:szCs w:val="22"/>
          <w:lang w:val="en-GB" w:eastAsia="en-GB"/>
        </w:rPr>
        <w:t>nominated</w:t>
      </w:r>
      <w:r w:rsidRPr="00D14E1A">
        <w:rPr>
          <w:rFonts w:ascii="Calibri" w:hAnsi="Calibri" w:cs="Calibri"/>
          <w:sz w:val="22"/>
          <w:szCs w:val="22"/>
          <w:lang w:val="en-GB" w:eastAsia="en-GB"/>
        </w:rPr>
        <w:t>. </w:t>
      </w:r>
    </w:p>
    <w:p w14:paraId="6D6BC062" w14:textId="77777777" w:rsidR="006524D6" w:rsidRDefault="006524D6" w:rsidP="006524D6">
      <w:pPr>
        <w:tabs>
          <w:tab w:val="left" w:pos="1605"/>
        </w:tabs>
        <w:ind w:right="-330"/>
        <w:jc w:val="both"/>
        <w:rPr>
          <w:rFonts w:asciiTheme="minorHAnsi" w:hAnsiTheme="minorHAnsi"/>
          <w:sz w:val="22"/>
          <w:szCs w:val="22"/>
        </w:rPr>
      </w:pPr>
    </w:p>
    <w:p w14:paraId="59C071AD" w14:textId="77777777" w:rsidR="006524D6" w:rsidRDefault="006524D6" w:rsidP="006524D6">
      <w:pPr>
        <w:tabs>
          <w:tab w:val="left" w:pos="1605"/>
        </w:tabs>
        <w:ind w:right="-330"/>
        <w:jc w:val="both"/>
        <w:rPr>
          <w:rFonts w:asciiTheme="minorHAnsi" w:hAnsiTheme="minorHAnsi"/>
          <w:sz w:val="22"/>
          <w:szCs w:val="22"/>
        </w:rPr>
      </w:pPr>
      <w:r>
        <w:rPr>
          <w:rFonts w:asciiTheme="minorHAnsi" w:hAnsiTheme="minorHAnsi"/>
          <w:sz w:val="22"/>
          <w:szCs w:val="22"/>
        </w:rPr>
        <w:t xml:space="preserve">More information about the CSC-UoM </w:t>
      </w:r>
      <w:proofErr w:type="spellStart"/>
      <w:r>
        <w:rPr>
          <w:rFonts w:asciiTheme="minorHAnsi" w:hAnsiTheme="minorHAnsi"/>
          <w:sz w:val="22"/>
          <w:szCs w:val="22"/>
        </w:rPr>
        <w:t>Programme</w:t>
      </w:r>
      <w:proofErr w:type="spellEnd"/>
      <w:r>
        <w:rPr>
          <w:rFonts w:asciiTheme="minorHAnsi" w:hAnsiTheme="minorHAnsi"/>
          <w:sz w:val="22"/>
          <w:szCs w:val="22"/>
        </w:rPr>
        <w:t xml:space="preserve"> can be found at </w:t>
      </w:r>
    </w:p>
    <w:p w14:paraId="46D5E046" w14:textId="77777777" w:rsidR="006524D6" w:rsidRDefault="00411AE4" w:rsidP="006524D6">
      <w:pPr>
        <w:tabs>
          <w:tab w:val="left" w:pos="1605"/>
        </w:tabs>
        <w:ind w:right="-330"/>
        <w:jc w:val="both"/>
        <w:rPr>
          <w:rStyle w:val="Hyperlink"/>
          <w:rFonts w:asciiTheme="minorHAnsi" w:hAnsiTheme="minorHAnsi"/>
          <w:sz w:val="22"/>
          <w:szCs w:val="22"/>
        </w:rPr>
      </w:pPr>
      <w:hyperlink r:id="rId10" w:history="1">
        <w:r w:rsidR="006524D6" w:rsidRPr="004F36F6">
          <w:rPr>
            <w:rStyle w:val="Hyperlink"/>
            <w:rFonts w:asciiTheme="minorHAnsi" w:hAnsiTheme="minorHAnsi"/>
            <w:sz w:val="22"/>
            <w:szCs w:val="22"/>
          </w:rPr>
          <w:t>https://www.bmh.manchester.ac.uk/study/research/financial-support/csc-scholarship/</w:t>
        </w:r>
      </w:hyperlink>
    </w:p>
    <w:p w14:paraId="1609C2E3" w14:textId="77777777" w:rsidR="006524D6" w:rsidRDefault="006524D6" w:rsidP="006524D6">
      <w:pPr>
        <w:tabs>
          <w:tab w:val="left" w:pos="1605"/>
        </w:tabs>
        <w:ind w:right="-330"/>
        <w:jc w:val="both"/>
        <w:rPr>
          <w:rFonts w:asciiTheme="minorHAnsi" w:hAnsiTheme="minorHAnsi"/>
          <w:sz w:val="22"/>
          <w:szCs w:val="22"/>
        </w:rPr>
      </w:pPr>
    </w:p>
    <w:p w14:paraId="0F862FB2" w14:textId="7B5D030C" w:rsidR="006524D6" w:rsidRDefault="006524D6" w:rsidP="006524D6">
      <w:pPr>
        <w:ind w:right="-330"/>
        <w:rPr>
          <w:rFonts w:asciiTheme="minorHAnsi" w:hAnsiTheme="minorHAnsi" w:cs="Arial"/>
          <w:sz w:val="22"/>
          <w:szCs w:val="22"/>
        </w:rPr>
      </w:pPr>
      <w:r>
        <w:rPr>
          <w:rFonts w:asciiTheme="minorHAnsi" w:hAnsiTheme="minorHAnsi" w:cs="Arial"/>
          <w:sz w:val="22"/>
          <w:szCs w:val="22"/>
        </w:rPr>
        <w:t>Primary Supervisors should complete the attached nomination form</w:t>
      </w:r>
      <w:r w:rsidR="00502738">
        <w:rPr>
          <w:rFonts w:asciiTheme="minorHAnsi" w:hAnsiTheme="minorHAnsi" w:cs="Arial"/>
          <w:sz w:val="22"/>
          <w:szCs w:val="22"/>
        </w:rPr>
        <w:t xml:space="preserve"> </w:t>
      </w:r>
      <w:r>
        <w:rPr>
          <w:rFonts w:asciiTheme="minorHAnsi" w:hAnsiTheme="minorHAnsi" w:cs="Arial"/>
          <w:sz w:val="22"/>
          <w:szCs w:val="22"/>
        </w:rPr>
        <w:t>an</w:t>
      </w:r>
      <w:r w:rsidRPr="00AD2D61">
        <w:rPr>
          <w:rFonts w:asciiTheme="minorHAnsi" w:hAnsiTheme="minorHAnsi" w:cs="Arial"/>
          <w:sz w:val="22"/>
          <w:szCs w:val="22"/>
        </w:rPr>
        <w:t>d return this to the FBMH Doctoral Academy Office (</w:t>
      </w:r>
      <w:hyperlink r:id="rId11" w:history="1">
        <w:r w:rsidRPr="00DF7787">
          <w:rPr>
            <w:rStyle w:val="Hyperlink"/>
            <w:rFonts w:asciiTheme="minorHAnsi" w:hAnsiTheme="minorHAnsi" w:cs="Arial"/>
            <w:bCs/>
            <w:sz w:val="22"/>
            <w:szCs w:val="22"/>
            <w:lang w:val="en-GB"/>
          </w:rPr>
          <w:t>fbmh.doctoralacademy.admissions@manchester.ac.uk</w:t>
        </w:r>
      </w:hyperlink>
      <w:r w:rsidRPr="00AD2D61">
        <w:rPr>
          <w:rFonts w:asciiTheme="minorHAnsi" w:hAnsiTheme="minorHAnsi" w:cs="Arial"/>
          <w:sz w:val="22"/>
          <w:szCs w:val="22"/>
        </w:rPr>
        <w:t xml:space="preserve">) with </w:t>
      </w:r>
      <w:r>
        <w:rPr>
          <w:rFonts w:asciiTheme="minorHAnsi" w:hAnsiTheme="minorHAnsi" w:cs="Arial"/>
          <w:sz w:val="22"/>
          <w:szCs w:val="22"/>
        </w:rPr>
        <w:t xml:space="preserve">‘CSC-UoM </w:t>
      </w:r>
      <w:proofErr w:type="spellStart"/>
      <w:r>
        <w:rPr>
          <w:rFonts w:asciiTheme="minorHAnsi" w:hAnsiTheme="minorHAnsi" w:cs="Arial"/>
          <w:sz w:val="22"/>
          <w:szCs w:val="22"/>
        </w:rPr>
        <w:t>Programme</w:t>
      </w:r>
      <w:proofErr w:type="spellEnd"/>
      <w:r>
        <w:rPr>
          <w:rFonts w:asciiTheme="minorHAnsi" w:hAnsiTheme="minorHAnsi" w:cs="Arial"/>
          <w:sz w:val="22"/>
          <w:szCs w:val="22"/>
        </w:rPr>
        <w:t xml:space="preserve"> Nomination Form’</w:t>
      </w:r>
      <w:r w:rsidRPr="00AD2D61">
        <w:rPr>
          <w:rFonts w:asciiTheme="minorHAnsi" w:hAnsiTheme="minorHAnsi" w:cs="Arial"/>
          <w:sz w:val="22"/>
          <w:szCs w:val="22"/>
        </w:rPr>
        <w:t xml:space="preserve"> in the subject line.  The deadline for submi</w:t>
      </w:r>
      <w:r w:rsidRPr="00D2255D">
        <w:rPr>
          <w:rFonts w:asciiTheme="minorHAnsi" w:hAnsiTheme="minorHAnsi" w:cs="Arial"/>
          <w:color w:val="000000" w:themeColor="text1"/>
          <w:sz w:val="22"/>
          <w:szCs w:val="22"/>
        </w:rPr>
        <w:t xml:space="preserve">ssion is </w:t>
      </w:r>
      <w:r>
        <w:rPr>
          <w:rFonts w:asciiTheme="minorHAnsi" w:hAnsiTheme="minorHAnsi" w:cs="Arial"/>
          <w:color w:val="000000" w:themeColor="text1"/>
          <w:sz w:val="22"/>
          <w:szCs w:val="22"/>
        </w:rPr>
        <w:t xml:space="preserve">5pm </w:t>
      </w:r>
      <w:r>
        <w:rPr>
          <w:rFonts w:asciiTheme="minorHAnsi" w:hAnsiTheme="minorHAnsi" w:cs="Arial"/>
          <w:b/>
          <w:color w:val="000000" w:themeColor="text1"/>
          <w:sz w:val="22"/>
          <w:szCs w:val="22"/>
        </w:rPr>
        <w:t>16 February 2024</w:t>
      </w:r>
      <w:r w:rsidRPr="00D2255D">
        <w:rPr>
          <w:rFonts w:asciiTheme="minorHAnsi" w:hAnsiTheme="minorHAnsi" w:cs="Arial"/>
          <w:color w:val="000000" w:themeColor="text1"/>
          <w:sz w:val="22"/>
          <w:szCs w:val="22"/>
        </w:rPr>
        <w:t xml:space="preserve">.  </w:t>
      </w:r>
    </w:p>
    <w:p w14:paraId="29E0801B" w14:textId="77777777" w:rsidR="006524D6" w:rsidRDefault="006524D6" w:rsidP="006524D6">
      <w:pPr>
        <w:ind w:right="-330"/>
        <w:jc w:val="both"/>
        <w:rPr>
          <w:rFonts w:asciiTheme="minorHAnsi" w:hAnsiTheme="minorHAnsi" w:cs="Arial"/>
          <w:sz w:val="22"/>
          <w:szCs w:val="22"/>
        </w:rPr>
      </w:pPr>
    </w:p>
    <w:p w14:paraId="249F4761" w14:textId="77777777" w:rsidR="006524D6" w:rsidRPr="00CE66CA" w:rsidRDefault="006524D6" w:rsidP="006524D6">
      <w:pPr>
        <w:ind w:right="-330"/>
        <w:jc w:val="both"/>
        <w:rPr>
          <w:rFonts w:asciiTheme="minorHAnsi" w:hAnsiTheme="minorHAnsi" w:cstheme="minorHAnsi"/>
          <w:b/>
          <w:sz w:val="22"/>
          <w:szCs w:val="22"/>
          <w:u w:val="single"/>
          <w:lang w:val="en-GB"/>
        </w:rPr>
      </w:pPr>
      <w:r w:rsidRPr="006F7009">
        <w:rPr>
          <w:rFonts w:asciiTheme="minorHAnsi" w:hAnsiTheme="minorHAnsi" w:cstheme="minorHAnsi"/>
          <w:sz w:val="22"/>
          <w:szCs w:val="22"/>
        </w:rPr>
        <w:t xml:space="preserve">All queries should be directed to </w:t>
      </w:r>
      <w:hyperlink r:id="rId12" w:history="1">
        <w:r w:rsidRPr="00DF7787">
          <w:rPr>
            <w:rStyle w:val="Hyperlink"/>
            <w:rFonts w:asciiTheme="minorHAnsi" w:hAnsiTheme="minorHAnsi" w:cstheme="minorHAnsi"/>
            <w:bCs/>
            <w:sz w:val="22"/>
            <w:szCs w:val="22"/>
            <w:lang w:val="en-GB"/>
          </w:rPr>
          <w:t>fbmh.doctoralacademy.admissions@manchester.ac.uk</w:t>
        </w:r>
      </w:hyperlink>
    </w:p>
    <w:p w14:paraId="0D82173A" w14:textId="77777777" w:rsidR="006524D6" w:rsidRDefault="006524D6" w:rsidP="006524D6"/>
    <w:p w14:paraId="7CB27DB6" w14:textId="77777777" w:rsidR="00FA1329" w:rsidRDefault="00FA1329"/>
    <w:sectPr w:rsidR="00FA1329" w:rsidSect="00A47875">
      <w:pgSz w:w="11907" w:h="16840"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66E8"/>
    <w:multiLevelType w:val="hybridMultilevel"/>
    <w:tmpl w:val="23B2E452"/>
    <w:lvl w:ilvl="0" w:tplc="5B22C01A">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C654B3"/>
    <w:multiLevelType w:val="multilevel"/>
    <w:tmpl w:val="61FC6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1730">
    <w:abstractNumId w:val="1"/>
  </w:num>
  <w:num w:numId="2" w16cid:durableId="193069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D6"/>
    <w:rsid w:val="0017606F"/>
    <w:rsid w:val="00411AE4"/>
    <w:rsid w:val="00502738"/>
    <w:rsid w:val="005632B4"/>
    <w:rsid w:val="006524D6"/>
    <w:rsid w:val="00AA372D"/>
    <w:rsid w:val="00EA6982"/>
    <w:rsid w:val="00FA1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53A2"/>
  <w15:chartTrackingRefBased/>
  <w15:docId w15:val="{3AA12AC8-6B87-490F-B71D-FA95696D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D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24D6"/>
    <w:rPr>
      <w:color w:val="0000FF"/>
      <w:u w:val="single"/>
    </w:rPr>
  </w:style>
  <w:style w:type="paragraph" w:styleId="ListParagraph">
    <w:name w:val="List Paragraph"/>
    <w:basedOn w:val="Normal"/>
    <w:uiPriority w:val="34"/>
    <w:qFormat/>
    <w:rsid w:val="006524D6"/>
    <w:pPr>
      <w:ind w:left="720"/>
      <w:contextualSpacing/>
    </w:pPr>
  </w:style>
  <w:style w:type="paragraph" w:styleId="BlockText">
    <w:name w:val="Block Text"/>
    <w:basedOn w:val="Normal"/>
    <w:rsid w:val="006524D6"/>
    <w:pPr>
      <w:ind w:left="284" w:right="425"/>
      <w:jc w:val="both"/>
    </w:pPr>
    <w:rPr>
      <w:rFonts w:ascii="Arial" w:hAnsi="Arial"/>
      <w:szCs w:val="20"/>
      <w:lang w:val="en-GB" w:eastAsia="en-GB"/>
    </w:rPr>
  </w:style>
  <w:style w:type="table" w:styleId="TableGrid">
    <w:name w:val="Table Grid"/>
    <w:basedOn w:val="TableNormal"/>
    <w:rsid w:val="006524D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4D6"/>
    <w:rPr>
      <w:sz w:val="16"/>
      <w:szCs w:val="16"/>
    </w:rPr>
  </w:style>
  <w:style w:type="paragraph" w:styleId="CommentText">
    <w:name w:val="annotation text"/>
    <w:basedOn w:val="Normal"/>
    <w:link w:val="CommentTextChar"/>
    <w:uiPriority w:val="99"/>
    <w:semiHidden/>
    <w:unhideWhenUsed/>
    <w:rsid w:val="006524D6"/>
    <w:rPr>
      <w:sz w:val="20"/>
      <w:szCs w:val="20"/>
    </w:rPr>
  </w:style>
  <w:style w:type="character" w:customStyle="1" w:styleId="CommentTextChar">
    <w:name w:val="Comment Text Char"/>
    <w:basedOn w:val="DefaultParagraphFont"/>
    <w:link w:val="CommentText"/>
    <w:uiPriority w:val="99"/>
    <w:semiHidden/>
    <w:rsid w:val="006524D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02738"/>
    <w:rPr>
      <w:b/>
      <w:bCs/>
    </w:rPr>
  </w:style>
  <w:style w:type="character" w:customStyle="1" w:styleId="CommentSubjectChar">
    <w:name w:val="Comment Subject Char"/>
    <w:basedOn w:val="CommentTextChar"/>
    <w:link w:val="CommentSubject"/>
    <w:uiPriority w:val="99"/>
    <w:semiHidden/>
    <w:rsid w:val="00502738"/>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502738"/>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net.manchester.ac.uk/services/rbess/graduate/code/supervi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ffnet.manchester.ac.uk/bmh/research/doctoral-academy/recruitment-and-admissions/self-funded-project-adverts/" TargetMode="External"/><Relationship Id="rId12" Type="http://schemas.openxmlformats.org/officeDocument/2006/relationships/hyperlink" Target="mailto:fbmh.doctoralacademy.admission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fbmh.doctoralacademy.admissions@manchester.ac.uk" TargetMode="External"/><Relationship Id="rId5" Type="http://schemas.openxmlformats.org/officeDocument/2006/relationships/image" Target="media/image1.emf"/><Relationship Id="rId10" Type="http://schemas.openxmlformats.org/officeDocument/2006/relationships/hyperlink" Target="https://www.bmh.manchester.ac.uk/study/research/financial-support/csc-scholarship/" TargetMode="External"/><Relationship Id="rId4" Type="http://schemas.openxmlformats.org/officeDocument/2006/relationships/webSettings" Target="webSettings.xml"/><Relationship Id="rId9" Type="http://schemas.openxmlformats.org/officeDocument/2006/relationships/hyperlink" Target="http://www.csc.edu.cn/chugu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Eaton</dc:creator>
  <cp:keywords/>
  <dc:description/>
  <cp:lastModifiedBy>Kirsty Eaton</cp:lastModifiedBy>
  <cp:revision>3</cp:revision>
  <dcterms:created xsi:type="dcterms:W3CDTF">2023-12-01T09:53:00Z</dcterms:created>
  <dcterms:modified xsi:type="dcterms:W3CDTF">2023-12-01T10:15:00Z</dcterms:modified>
</cp:coreProperties>
</file>