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A178C" w14:textId="77777777" w:rsidR="001E5BF4" w:rsidRPr="00E36757" w:rsidRDefault="0031747A" w:rsidP="00B92B7D">
      <w:pPr>
        <w:spacing w:after="0" w:line="240" w:lineRule="auto"/>
        <w:jc w:val="center"/>
        <w:rPr>
          <w:b/>
          <w:sz w:val="32"/>
          <w:szCs w:val="32"/>
        </w:rPr>
      </w:pPr>
      <w:r w:rsidRPr="00E36757">
        <w:rPr>
          <w:b/>
          <w:sz w:val="32"/>
          <w:szCs w:val="32"/>
        </w:rPr>
        <w:t xml:space="preserve">Staff and student </w:t>
      </w:r>
      <w:r w:rsidR="005A4354" w:rsidRPr="00E36757">
        <w:rPr>
          <w:b/>
          <w:sz w:val="32"/>
          <w:szCs w:val="32"/>
        </w:rPr>
        <w:t xml:space="preserve">environmental </w:t>
      </w:r>
      <w:r w:rsidRPr="00E36757">
        <w:rPr>
          <w:b/>
          <w:sz w:val="32"/>
          <w:szCs w:val="32"/>
        </w:rPr>
        <w:t>engagement strategy</w:t>
      </w:r>
    </w:p>
    <w:p w14:paraId="6FD61DB7" w14:textId="77777777" w:rsidR="00B92B7D" w:rsidRDefault="00B92B7D" w:rsidP="00B92B7D">
      <w:pPr>
        <w:spacing w:after="0" w:line="240" w:lineRule="auto"/>
        <w:jc w:val="center"/>
        <w:rPr>
          <w:b/>
        </w:rPr>
      </w:pPr>
    </w:p>
    <w:p w14:paraId="043ED6BE" w14:textId="77777777" w:rsidR="00E36757" w:rsidRDefault="00E36757" w:rsidP="00B92B7D">
      <w:pPr>
        <w:spacing w:after="0" w:line="240" w:lineRule="auto"/>
        <w:jc w:val="center"/>
        <w:rPr>
          <w:b/>
        </w:rPr>
      </w:pPr>
      <w:r>
        <w:rPr>
          <w:b/>
          <w:noProof/>
          <w:lang w:eastAsia="en-GB"/>
        </w:rPr>
        <mc:AlternateContent>
          <mc:Choice Requires="wps">
            <w:drawing>
              <wp:anchor distT="0" distB="0" distL="114300" distR="114300" simplePos="0" relativeHeight="251658240" behindDoc="0" locked="0" layoutInCell="1" allowOverlap="1" wp14:anchorId="3234206B" wp14:editId="14CC851C">
                <wp:simplePos x="0" y="0"/>
                <wp:positionH relativeFrom="column">
                  <wp:posOffset>-47625</wp:posOffset>
                </wp:positionH>
                <wp:positionV relativeFrom="paragraph">
                  <wp:posOffset>116205</wp:posOffset>
                </wp:positionV>
                <wp:extent cx="8858250" cy="1028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8858250" cy="102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832B9" id="Rectangle 1" o:spid="_x0000_s1026" style="position:absolute;margin-left:-3.75pt;margin-top:9.15pt;width:697.5pt;height:8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908fwIAAF8FAAAOAAAAZHJzL2Uyb0RvYy54bWysVE1v2zAMvQ/YfxB0X20HzZoFdYqgRYcB&#10;RVssHXpWZak2IIsapcTJfv0o+SNBV+wwLAdHFMlH8pHU5dW+NWyn0DdgS16c5ZwpK6Fq7GvJfzzd&#10;flpw5oOwlTBgVckPyvOr1ccPl51bqhnUYCqFjECsX3au5HUIbpllXtaqFf4MnLKk1ICtCCTia1ah&#10;6Ai9Ndkszz9nHWDlEKTynm5veiVfJXytlQwPWnsVmCk55RbSF9P3JX6z1aVYvqJwdSOHNMQ/ZNGK&#10;xlLQCepGBMG22PwB1TYSwYMOZxLaDLRupEo1UDVF/qaaTS2cSrUQOd5NNPn/Byvvdxv3iERD5/zS&#10;0zFWsdfYxn/Kj+0TWYeJLLUPTNLlYjFfzObEqSRdkc8WF3miMzu6O/Thq4KWxUPJkbqRSBK7Ox8o&#10;JJmOJjGahdvGmNQRY+OFB9NU8S4JcSTUtUG2E9TMsC9i8wjixIqk6Jkda0mncDAqQhj7XWnWVJT9&#10;LCWSxuyIKaRUNhS9qhaV6kPNc/qNwcYsUugEGJE1JTlhDwCjZQ8yYvc5D/bRVaUpnZzzvyXWO08e&#10;KTLYMDm3jQV8D8BQVUPk3n4kqacmsvQC1eERGUK/I97J24badid8eBRIS0GtpkUPD/TRBrqSw3Di&#10;rAb89d59tKdZJS1nHS1Zyf3PrUDFmflmaYq/FOfncSuTcD6/mJGAp5qXU43dttdArS/oSXEyHaN9&#10;MONRI7TP9B6sY1RSCSspdsllwFG4Dv3y04si1XqdzGgTnQh3duNkBI+sxrF82j8LdMPsBhr7exgX&#10;UizfjHBvGz0trLcBdJPm+8jrwDdtcRqc4cWJz8SpnKyO7+LqNwAAAP//AwBQSwMEFAAGAAgAAAAh&#10;APatKxDfAAAACgEAAA8AAABkcnMvZG93bnJldi54bWxMj8FOwzAQRO9I/IO1SFyq1ikREIU4FQKB&#10;ekCVKO2B2yZe4tB4HcVuG/4e5wTHfTOanSlWo+3EiQbfOlawXCQgiGunW24U7D5e5hkIH5A1do5J&#10;wQ95WJWXFwXm2p35nU7b0IgYwj5HBSaEPpfS14Ys+oXriaP25QaLIZ5DI/WA5xhuO3mTJHfSYsvx&#10;g8GengzVh+3RKvhcj6H5Xr6GtwPO9rO1qerNc6XU9dX4+AAi0Bj+zDDVj9WhjJ0qd2TtRadgfn8b&#10;nZFnKYhJT7OJVBNJUpBlIf9PKH8BAAD//wMAUEsBAi0AFAAGAAgAAAAhALaDOJL+AAAA4QEAABMA&#10;AAAAAAAAAAAAAAAAAAAAAFtDb250ZW50X1R5cGVzXS54bWxQSwECLQAUAAYACAAAACEAOP0h/9YA&#10;AACUAQAACwAAAAAAAAAAAAAAAAAvAQAAX3JlbHMvLnJlbHNQSwECLQAUAAYACAAAACEA9HfdPH8C&#10;AABfBQAADgAAAAAAAAAAAAAAAAAuAgAAZHJzL2Uyb0RvYy54bWxQSwECLQAUAAYACAAAACEA9q0r&#10;EN8AAAAKAQAADwAAAAAAAAAAAAAAAADZBAAAZHJzL2Rvd25yZXYueG1sUEsFBgAAAAAEAAQA8wAA&#10;AOUFAAAAAA==&#10;" filled="f" strokecolor="black [3213]" strokeweight="1pt"/>
            </w:pict>
          </mc:Fallback>
        </mc:AlternateContent>
      </w:r>
    </w:p>
    <w:p w14:paraId="79C0E1CE" w14:textId="5A67C1DE" w:rsidR="00811F04" w:rsidRDefault="00DD42BB" w:rsidP="00811F04">
      <w:pPr>
        <w:spacing w:after="0" w:line="240" w:lineRule="auto"/>
        <w:rPr>
          <w:b/>
        </w:rPr>
      </w:pPr>
      <w:r>
        <w:rPr>
          <w:b/>
        </w:rPr>
        <w:t xml:space="preserve">Written by: </w:t>
      </w:r>
      <w:r w:rsidRPr="00DD42BB">
        <w:t>L</w:t>
      </w:r>
      <w:r w:rsidR="005A4E8E">
        <w:t>eilah Radler</w:t>
      </w:r>
      <w:r w:rsidRPr="00DD42BB">
        <w:t>, Environmental Sustainability</w:t>
      </w:r>
      <w:r w:rsidR="005A4E8E">
        <w:t xml:space="preserve"> Engagement Assistant </w:t>
      </w:r>
      <w:r w:rsidR="00811F04">
        <w:rPr>
          <w:b/>
        </w:rPr>
        <w:tab/>
      </w:r>
      <w:r>
        <w:rPr>
          <w:b/>
        </w:rPr>
        <w:t xml:space="preserve">Approved by: </w:t>
      </w:r>
      <w:r w:rsidR="005A4E8E">
        <w:t>Julia Durkan</w:t>
      </w:r>
      <w:r w:rsidR="009D68BF">
        <w:t>,</w:t>
      </w:r>
      <w:r w:rsidRPr="00DD42BB">
        <w:t xml:space="preserve"> Head of Environmental Sustainability</w:t>
      </w:r>
    </w:p>
    <w:p w14:paraId="77A3912C" w14:textId="77777777" w:rsidR="00E36757" w:rsidRDefault="00E36757" w:rsidP="00811F04">
      <w:pPr>
        <w:spacing w:after="0" w:line="240" w:lineRule="auto"/>
        <w:rPr>
          <w:b/>
        </w:rPr>
      </w:pPr>
    </w:p>
    <w:p w14:paraId="59053035" w14:textId="6B388910" w:rsidR="00DD42BB" w:rsidRDefault="00811F04" w:rsidP="00811F04">
      <w:pPr>
        <w:spacing w:after="0" w:line="240" w:lineRule="auto"/>
      </w:pPr>
      <w:r>
        <w:rPr>
          <w:b/>
        </w:rPr>
        <w:t xml:space="preserve">Last updated: </w:t>
      </w:r>
      <w:r w:rsidR="005A4E8E">
        <w:t>June 2024</w:t>
      </w:r>
      <w:r w:rsidRPr="00811F04">
        <w:tab/>
      </w:r>
      <w:r w:rsidRPr="00811F04">
        <w:tab/>
      </w:r>
      <w:r>
        <w:rPr>
          <w:b/>
        </w:rPr>
        <w:tab/>
      </w:r>
      <w:r>
        <w:rPr>
          <w:b/>
        </w:rPr>
        <w:tab/>
      </w:r>
      <w:r>
        <w:rPr>
          <w:b/>
        </w:rPr>
        <w:tab/>
      </w:r>
      <w:r>
        <w:rPr>
          <w:b/>
        </w:rPr>
        <w:tab/>
        <w:t>Review date</w:t>
      </w:r>
      <w:r w:rsidR="00DD42BB">
        <w:rPr>
          <w:b/>
        </w:rPr>
        <w:t>:</w:t>
      </w:r>
      <w:r w:rsidR="001E5BF4">
        <w:rPr>
          <w:b/>
        </w:rPr>
        <w:t xml:space="preserve"> </w:t>
      </w:r>
      <w:r w:rsidR="005A4E8E">
        <w:t>Ju</w:t>
      </w:r>
      <w:r w:rsidR="00460B42">
        <w:t>ne</w:t>
      </w:r>
      <w:r w:rsidR="00672529">
        <w:t xml:space="preserve"> 202</w:t>
      </w:r>
      <w:r w:rsidR="004115E7">
        <w:t>4</w:t>
      </w:r>
    </w:p>
    <w:p w14:paraId="37173865" w14:textId="77777777" w:rsidR="00E36757" w:rsidRDefault="00E36757" w:rsidP="00811F04">
      <w:pPr>
        <w:spacing w:after="0" w:line="240" w:lineRule="auto"/>
        <w:rPr>
          <w:b/>
        </w:rPr>
      </w:pPr>
    </w:p>
    <w:p w14:paraId="10DB5E0D" w14:textId="77777777" w:rsidR="00846AA7" w:rsidRPr="00811F04" w:rsidRDefault="00846AA7" w:rsidP="00811F04">
      <w:pPr>
        <w:spacing w:after="0" w:line="240" w:lineRule="auto"/>
        <w:rPr>
          <w:b/>
        </w:rPr>
      </w:pPr>
      <w:r w:rsidRPr="00846AA7">
        <w:rPr>
          <w:b/>
        </w:rPr>
        <w:t>Contact:</w:t>
      </w:r>
      <w:r>
        <w:t xml:space="preserve"> </w:t>
      </w:r>
      <w:hyperlink r:id="rId10" w:history="1">
        <w:r w:rsidRPr="00F42717">
          <w:rPr>
            <w:rStyle w:val="Hyperlink"/>
          </w:rPr>
          <w:t>es@manchester.ac.uk</w:t>
        </w:r>
      </w:hyperlink>
      <w:r>
        <w:t xml:space="preserve"> </w:t>
      </w:r>
    </w:p>
    <w:p w14:paraId="4AB3C6A7" w14:textId="77777777" w:rsidR="00B92B7D" w:rsidRDefault="00B92B7D" w:rsidP="00B92B7D">
      <w:pPr>
        <w:spacing w:after="0" w:line="240" w:lineRule="auto"/>
        <w:jc w:val="both"/>
        <w:rPr>
          <w:rFonts w:cstheme="minorHAnsi"/>
        </w:rPr>
      </w:pPr>
    </w:p>
    <w:p w14:paraId="6DD8DBC4" w14:textId="77777777" w:rsidR="00E36757" w:rsidRDefault="00E36757" w:rsidP="00B92B7D">
      <w:pPr>
        <w:spacing w:after="0" w:line="240" w:lineRule="auto"/>
        <w:jc w:val="both"/>
        <w:rPr>
          <w:rFonts w:cstheme="minorHAnsi"/>
          <w:b/>
        </w:rPr>
      </w:pPr>
    </w:p>
    <w:p w14:paraId="3373EC02" w14:textId="77777777" w:rsidR="00E36757" w:rsidRDefault="00E36757" w:rsidP="00B92B7D">
      <w:pPr>
        <w:spacing w:after="0" w:line="240" w:lineRule="auto"/>
        <w:jc w:val="both"/>
        <w:rPr>
          <w:rFonts w:cstheme="minorHAnsi"/>
          <w:b/>
        </w:rPr>
      </w:pPr>
    </w:p>
    <w:p w14:paraId="0131E1AC" w14:textId="77777777" w:rsidR="00D050A2" w:rsidRDefault="00E36757" w:rsidP="00B92B7D">
      <w:pPr>
        <w:spacing w:after="0" w:line="240" w:lineRule="auto"/>
        <w:jc w:val="both"/>
      </w:pPr>
      <w:r w:rsidRPr="00E36757">
        <w:rPr>
          <w:rFonts w:cstheme="minorHAnsi"/>
          <w:b/>
        </w:rPr>
        <w:t>Introduction</w:t>
      </w:r>
      <w:r w:rsidR="00C7561D">
        <w:rPr>
          <w:rFonts w:cstheme="minorHAnsi"/>
          <w:b/>
        </w:rPr>
        <w:t xml:space="preserve"> </w:t>
      </w:r>
    </w:p>
    <w:p w14:paraId="322B2920" w14:textId="7887E659" w:rsidR="72914683" w:rsidRDefault="00B92B7D" w:rsidP="1C218911">
      <w:pPr>
        <w:spacing w:after="0" w:line="240" w:lineRule="auto"/>
        <w:jc w:val="both"/>
        <w:rPr>
          <w:rFonts w:ascii="Calibri" w:eastAsia="Calibri" w:hAnsi="Calibri" w:cs="Calibri"/>
        </w:rPr>
      </w:pPr>
      <w:r w:rsidRPr="1C218911">
        <w:t xml:space="preserve">As stated in the University’s Environmental Sustainability Strategy, </w:t>
      </w:r>
      <w:r w:rsidR="72914683" w:rsidRPr="1C218911">
        <w:t>e</w:t>
      </w:r>
      <w:r w:rsidR="72914683" w:rsidRPr="1C218911">
        <w:rPr>
          <w:rFonts w:ascii="Calibri" w:eastAsia="Calibri" w:hAnsi="Calibri" w:cs="Calibri"/>
        </w:rPr>
        <w:t>ngagement is central to our environmental sustainability activity. It is how we share ideas, knowledge and research, inspire discussion, debate and creativity, and listen to and work in partnership with our staff, students, external communities and Cultural Institutions to achieve our sustainability commitments. As global environmental sustainability challenges continue to grow we will tailor our engagement approaches to support and empower those who can create the greatest change. We recognise the need for innovation, leadership, diversity, and collaboration and will adapt our systems and processes to further enhance our sustainability impact.</w:t>
      </w:r>
      <w:r w:rsidR="45CA4FB7" w:rsidRPr="1C218911">
        <w:rPr>
          <w:rFonts w:ascii="Calibri" w:eastAsia="Calibri" w:hAnsi="Calibri" w:cs="Calibri"/>
        </w:rPr>
        <w:t xml:space="preserve"> </w:t>
      </w:r>
      <w:r w:rsidR="72914683" w:rsidRPr="1C218911">
        <w:t xml:space="preserve">Our engagement objective is to </w:t>
      </w:r>
      <w:r w:rsidR="72914683" w:rsidRPr="1C218911">
        <w:rPr>
          <w:rFonts w:ascii="Calibri" w:eastAsia="Calibri" w:hAnsi="Calibri" w:cs="Calibri"/>
        </w:rPr>
        <w:t>provide opportunities for our staff, students and external partners to engage with sustainability and take meaningful action, personally and professionally.</w:t>
      </w:r>
    </w:p>
    <w:p w14:paraId="5818CD6B" w14:textId="77777777" w:rsidR="00B92B7D" w:rsidRDefault="00B92B7D" w:rsidP="00B92B7D">
      <w:pPr>
        <w:spacing w:after="0" w:line="240" w:lineRule="auto"/>
        <w:jc w:val="both"/>
        <w:rPr>
          <w:rFonts w:cstheme="minorHAnsi"/>
          <w:b/>
          <w:color w:val="BF8F00" w:themeColor="accent4" w:themeShade="BF"/>
        </w:rPr>
      </w:pPr>
    </w:p>
    <w:p w14:paraId="5F4D3393" w14:textId="575C79E8" w:rsidR="72914683" w:rsidRDefault="72914683" w:rsidP="2D59F41B">
      <w:pPr>
        <w:spacing w:after="0" w:line="240" w:lineRule="auto"/>
        <w:jc w:val="both"/>
      </w:pPr>
      <w:r w:rsidRPr="2D59F41B">
        <w:t xml:space="preserve">Commitments: </w:t>
      </w:r>
    </w:p>
    <w:p w14:paraId="4D80519D" w14:textId="27AB380F" w:rsidR="72914683" w:rsidRDefault="72914683" w:rsidP="2D59F41B">
      <w:pPr>
        <w:spacing w:after="0" w:line="240" w:lineRule="auto"/>
        <w:jc w:val="both"/>
      </w:pPr>
      <w:r w:rsidRPr="2D59F41B">
        <w:t xml:space="preserve">• Foster engagement specific to the core ambitions of the strategy. </w:t>
      </w:r>
    </w:p>
    <w:p w14:paraId="7ED12150" w14:textId="0C912544" w:rsidR="72914683" w:rsidRDefault="72914683" w:rsidP="2D59F41B">
      <w:pPr>
        <w:spacing w:after="0" w:line="240" w:lineRule="auto"/>
        <w:jc w:val="both"/>
      </w:pPr>
      <w:r w:rsidRPr="2D59F41B">
        <w:t xml:space="preserve">• Provide staff with the skills and techniques to embed environmental sustainability into plans, policies, processes and everyday activities that are recognised and valued within the institution. </w:t>
      </w:r>
    </w:p>
    <w:p w14:paraId="111563F2" w14:textId="633AF337" w:rsidR="72914683" w:rsidRDefault="72914683" w:rsidP="2D59F41B">
      <w:pPr>
        <w:spacing w:after="0" w:line="240" w:lineRule="auto"/>
        <w:jc w:val="both"/>
      </w:pPr>
      <w:r w:rsidRPr="2D59F41B">
        <w:t xml:space="preserve">• Support the embedding of sustainability within teaching and learning by taking a partnership approach with our students and communities. </w:t>
      </w:r>
    </w:p>
    <w:p w14:paraId="326D4DA5" w14:textId="308B7963" w:rsidR="72914683" w:rsidRDefault="72914683" w:rsidP="2D59F41B">
      <w:pPr>
        <w:spacing w:after="0" w:line="240" w:lineRule="auto"/>
        <w:jc w:val="both"/>
      </w:pPr>
      <w:r w:rsidRPr="2D59F41B">
        <w:t xml:space="preserve">• Collaborate to maximise our research impact to sustainability. </w:t>
      </w:r>
    </w:p>
    <w:p w14:paraId="2BF570C5" w14:textId="7C8040F1" w:rsidR="72914683" w:rsidRDefault="72914683" w:rsidP="2D59F41B">
      <w:pPr>
        <w:spacing w:after="0" w:line="240" w:lineRule="auto"/>
        <w:jc w:val="both"/>
      </w:pPr>
      <w:r w:rsidRPr="2D59F41B">
        <w:t xml:space="preserve">• Focus on sustainability leadership with sustainability built into University training. </w:t>
      </w:r>
    </w:p>
    <w:p w14:paraId="256A47F2" w14:textId="593DB592" w:rsidR="72914683" w:rsidRDefault="72914683" w:rsidP="2D59F41B">
      <w:pPr>
        <w:spacing w:after="0" w:line="240" w:lineRule="auto"/>
        <w:jc w:val="both"/>
      </w:pPr>
      <w:r w:rsidRPr="2D59F41B">
        <w:t xml:space="preserve">• Support leaders and managers, enabling them to learn the skills and confidence to take sustainability action. </w:t>
      </w:r>
    </w:p>
    <w:p w14:paraId="427E2F97" w14:textId="351C4F16" w:rsidR="72914683" w:rsidRDefault="72914683" w:rsidP="2D59F41B">
      <w:pPr>
        <w:spacing w:after="0" w:line="240" w:lineRule="auto"/>
        <w:jc w:val="both"/>
      </w:pPr>
      <w:r w:rsidRPr="1C218911">
        <w:t>• Develop and agree strategic partnerships to engage our communities to support proven natural solutions to capture carbon, restore the natural world and enhance environmental sustainability.</w:t>
      </w:r>
    </w:p>
    <w:p w14:paraId="39E16B54" w14:textId="1F15489B" w:rsidR="1C218911" w:rsidRDefault="1C218911" w:rsidP="1C218911">
      <w:pPr>
        <w:spacing w:after="0" w:line="240" w:lineRule="auto"/>
      </w:pPr>
    </w:p>
    <w:p w14:paraId="76085BE5" w14:textId="486C3F3A" w:rsidR="00E36757" w:rsidRDefault="6F55E087" w:rsidP="1C218911">
      <w:pPr>
        <w:spacing w:after="0" w:line="240" w:lineRule="auto"/>
      </w:pPr>
      <w:r>
        <w:t xml:space="preserve">Engagement is tracked through feedback and data from </w:t>
      </w:r>
      <w:r w:rsidR="65C8269E">
        <w:t>engagement programme</w:t>
      </w:r>
      <w:r w:rsidR="005A4E8E">
        <w:t>s</w:t>
      </w:r>
      <w:r w:rsidR="65C8269E">
        <w:t xml:space="preserve">, </w:t>
      </w:r>
      <w:r>
        <w:t>events, website and social media.</w:t>
      </w:r>
    </w:p>
    <w:p w14:paraId="2144992E" w14:textId="77777777" w:rsidR="00774CCF" w:rsidRDefault="00774CCF">
      <w:pPr>
        <w:rPr>
          <w:b/>
        </w:rPr>
      </w:pPr>
    </w:p>
    <w:p w14:paraId="39BA5BE6" w14:textId="3A531B21" w:rsidR="0031747A" w:rsidRDefault="0031747A">
      <w:pPr>
        <w:rPr>
          <w:b/>
        </w:rPr>
      </w:pPr>
      <w:r w:rsidRPr="009B4BC5">
        <w:rPr>
          <w:b/>
        </w:rPr>
        <w:lastRenderedPageBreak/>
        <w:t>Staff</w:t>
      </w:r>
      <w:r w:rsidR="004328AB">
        <w:rPr>
          <w:b/>
        </w:rPr>
        <w:t xml:space="preserve"> engagement activities </w:t>
      </w:r>
    </w:p>
    <w:tbl>
      <w:tblPr>
        <w:tblStyle w:val="TableGrid"/>
        <w:tblW w:w="0" w:type="auto"/>
        <w:tblLook w:val="04A0" w:firstRow="1" w:lastRow="0" w:firstColumn="1" w:lastColumn="0" w:noHBand="0" w:noVBand="1"/>
      </w:tblPr>
      <w:tblGrid>
        <w:gridCol w:w="1980"/>
        <w:gridCol w:w="2126"/>
        <w:gridCol w:w="3260"/>
        <w:gridCol w:w="3402"/>
        <w:gridCol w:w="3180"/>
      </w:tblGrid>
      <w:tr w:rsidR="00470FA8" w14:paraId="3D5ABBD3" w14:textId="77777777" w:rsidTr="2D59F41B">
        <w:trPr>
          <w:trHeight w:val="514"/>
          <w:tblHeader/>
        </w:trPr>
        <w:tc>
          <w:tcPr>
            <w:tcW w:w="1980" w:type="dxa"/>
            <w:shd w:val="clear" w:color="auto" w:fill="F3F3F3"/>
            <w:vAlign w:val="center"/>
          </w:tcPr>
          <w:p w14:paraId="3D645C33" w14:textId="77777777" w:rsidR="00470FA8" w:rsidRDefault="00470FA8" w:rsidP="008D61F6">
            <w:pPr>
              <w:rPr>
                <w:b/>
              </w:rPr>
            </w:pPr>
            <w:r>
              <w:rPr>
                <w:b/>
              </w:rPr>
              <w:t>Activity</w:t>
            </w:r>
          </w:p>
        </w:tc>
        <w:tc>
          <w:tcPr>
            <w:tcW w:w="2126" w:type="dxa"/>
            <w:shd w:val="clear" w:color="auto" w:fill="F3F3F3"/>
            <w:vAlign w:val="center"/>
          </w:tcPr>
          <w:p w14:paraId="4E31DB9B" w14:textId="77777777" w:rsidR="00470FA8" w:rsidRDefault="00470FA8" w:rsidP="008D61F6">
            <w:pPr>
              <w:rPr>
                <w:b/>
              </w:rPr>
            </w:pPr>
            <w:r>
              <w:rPr>
                <w:b/>
              </w:rPr>
              <w:t>Responsibility</w:t>
            </w:r>
          </w:p>
        </w:tc>
        <w:tc>
          <w:tcPr>
            <w:tcW w:w="3260" w:type="dxa"/>
            <w:shd w:val="clear" w:color="auto" w:fill="F3F3F3"/>
            <w:vAlign w:val="center"/>
          </w:tcPr>
          <w:p w14:paraId="69C2A34C" w14:textId="77777777" w:rsidR="00470FA8" w:rsidRDefault="00470FA8" w:rsidP="008D61F6">
            <w:pPr>
              <w:rPr>
                <w:b/>
              </w:rPr>
            </w:pPr>
            <w:r>
              <w:rPr>
                <w:b/>
              </w:rPr>
              <w:t>Resources</w:t>
            </w:r>
          </w:p>
        </w:tc>
        <w:tc>
          <w:tcPr>
            <w:tcW w:w="3402" w:type="dxa"/>
            <w:shd w:val="clear" w:color="auto" w:fill="F3F3F3"/>
            <w:vAlign w:val="center"/>
          </w:tcPr>
          <w:p w14:paraId="6AFF7A37" w14:textId="77777777" w:rsidR="00470FA8" w:rsidRDefault="00470FA8" w:rsidP="008D61F6">
            <w:pPr>
              <w:rPr>
                <w:b/>
              </w:rPr>
            </w:pPr>
            <w:r>
              <w:rPr>
                <w:b/>
              </w:rPr>
              <w:t>Timeframes</w:t>
            </w:r>
          </w:p>
        </w:tc>
        <w:tc>
          <w:tcPr>
            <w:tcW w:w="3180" w:type="dxa"/>
            <w:shd w:val="clear" w:color="auto" w:fill="F3F3F3"/>
            <w:vAlign w:val="center"/>
          </w:tcPr>
          <w:p w14:paraId="6600877D" w14:textId="77777777" w:rsidR="00470FA8" w:rsidRDefault="00470FA8" w:rsidP="008D61F6">
            <w:pPr>
              <w:rPr>
                <w:b/>
              </w:rPr>
            </w:pPr>
            <w:r>
              <w:rPr>
                <w:b/>
              </w:rPr>
              <w:t>Reports into</w:t>
            </w:r>
          </w:p>
        </w:tc>
      </w:tr>
      <w:tr w:rsidR="00470FA8" w14:paraId="633EAA90" w14:textId="77777777" w:rsidTr="2D59F41B">
        <w:tc>
          <w:tcPr>
            <w:tcW w:w="1980" w:type="dxa"/>
          </w:tcPr>
          <w:p w14:paraId="770CC238" w14:textId="77777777" w:rsidR="00470FA8" w:rsidRPr="009B4BC5" w:rsidRDefault="00470FA8">
            <w:r>
              <w:t>Making a Difference awards</w:t>
            </w:r>
          </w:p>
        </w:tc>
        <w:tc>
          <w:tcPr>
            <w:tcW w:w="2126" w:type="dxa"/>
          </w:tcPr>
          <w:p w14:paraId="3F83CCA3" w14:textId="77777777" w:rsidR="00470FA8" w:rsidRPr="009B4BC5" w:rsidRDefault="00470FA8">
            <w:r>
              <w:t>Office for Social Responsibility</w:t>
            </w:r>
          </w:p>
        </w:tc>
        <w:tc>
          <w:tcPr>
            <w:tcW w:w="3260" w:type="dxa"/>
          </w:tcPr>
          <w:p w14:paraId="3E4E7171" w14:textId="77777777" w:rsidR="00470FA8" w:rsidRDefault="00470FA8" w:rsidP="00853D87">
            <w:pPr>
              <w:pStyle w:val="ListParagraph"/>
              <w:numPr>
                <w:ilvl w:val="0"/>
                <w:numId w:val="10"/>
              </w:numPr>
            </w:pPr>
            <w:r>
              <w:t>Annual awards ceremony</w:t>
            </w:r>
          </w:p>
          <w:p w14:paraId="6262C8ED" w14:textId="77777777" w:rsidR="00470FA8" w:rsidRDefault="00470FA8" w:rsidP="00853D87">
            <w:pPr>
              <w:pStyle w:val="ListParagraph"/>
              <w:numPr>
                <w:ilvl w:val="0"/>
                <w:numId w:val="10"/>
              </w:numPr>
            </w:pPr>
            <w:r>
              <w:t>Guidance on applications</w:t>
            </w:r>
          </w:p>
          <w:p w14:paraId="02C313E1" w14:textId="77777777" w:rsidR="00470FA8" w:rsidRPr="009B4BC5" w:rsidRDefault="00470FA8" w:rsidP="00853D87">
            <w:pPr>
              <w:pStyle w:val="ListParagraph"/>
              <w:numPr>
                <w:ilvl w:val="0"/>
                <w:numId w:val="10"/>
              </w:numPr>
            </w:pPr>
            <w:r>
              <w:t>Videos made of each winning entry</w:t>
            </w:r>
          </w:p>
        </w:tc>
        <w:tc>
          <w:tcPr>
            <w:tcW w:w="3402" w:type="dxa"/>
          </w:tcPr>
          <w:p w14:paraId="10DE41CF" w14:textId="77777777" w:rsidR="00470FA8" w:rsidRDefault="00D129A7" w:rsidP="00853D87">
            <w:pPr>
              <w:pStyle w:val="ListParagraph"/>
              <w:numPr>
                <w:ilvl w:val="0"/>
                <w:numId w:val="9"/>
              </w:numPr>
            </w:pPr>
            <w:r>
              <w:t xml:space="preserve">Applications open annually in January </w:t>
            </w:r>
          </w:p>
          <w:p w14:paraId="398F55FA" w14:textId="77777777" w:rsidR="00470FA8" w:rsidRPr="009B4BC5" w:rsidRDefault="00470FA8" w:rsidP="00D129A7">
            <w:pPr>
              <w:pStyle w:val="ListParagraph"/>
              <w:numPr>
                <w:ilvl w:val="0"/>
                <w:numId w:val="9"/>
              </w:numPr>
            </w:pPr>
            <w:r>
              <w:t xml:space="preserve">Ceremony: </w:t>
            </w:r>
            <w:r w:rsidR="00D129A7">
              <w:t>annually in May</w:t>
            </w:r>
          </w:p>
        </w:tc>
        <w:tc>
          <w:tcPr>
            <w:tcW w:w="3180" w:type="dxa"/>
          </w:tcPr>
          <w:p w14:paraId="4AE23601" w14:textId="77777777" w:rsidR="00470FA8" w:rsidRDefault="00470FA8" w:rsidP="00470FA8">
            <w:r>
              <w:t>Social Responsibility Governance Group</w:t>
            </w:r>
          </w:p>
        </w:tc>
      </w:tr>
      <w:tr w:rsidR="00470FA8" w14:paraId="39773537" w14:textId="77777777" w:rsidTr="2D59F41B">
        <w:tc>
          <w:tcPr>
            <w:tcW w:w="1980" w:type="dxa"/>
          </w:tcPr>
          <w:p w14:paraId="76224D39" w14:textId="071C9018" w:rsidR="00470FA8" w:rsidRDefault="3BDFFF6C" w:rsidP="2D59F41B">
            <w:pPr>
              <w:spacing w:line="259" w:lineRule="auto"/>
              <w:rPr>
                <w:rFonts w:eastAsiaTheme="minorEastAsia"/>
              </w:rPr>
            </w:pPr>
            <w:r w:rsidRPr="2D59F41B">
              <w:rPr>
                <w:rFonts w:eastAsiaTheme="minorEastAsia"/>
              </w:rPr>
              <w:t>Laboratory Efficiency Assessment Framework (LEAF)</w:t>
            </w:r>
          </w:p>
        </w:tc>
        <w:tc>
          <w:tcPr>
            <w:tcW w:w="2126" w:type="dxa"/>
          </w:tcPr>
          <w:p w14:paraId="1CF967AA" w14:textId="77777777" w:rsidR="00470FA8" w:rsidRPr="009B4BC5" w:rsidRDefault="00470FA8">
            <w:r>
              <w:t>Environmental Sustainability Team</w:t>
            </w:r>
          </w:p>
        </w:tc>
        <w:tc>
          <w:tcPr>
            <w:tcW w:w="3260" w:type="dxa"/>
          </w:tcPr>
          <w:p w14:paraId="674AC46A" w14:textId="48EDD880" w:rsidR="00470FA8" w:rsidRPr="009B4BC5" w:rsidRDefault="400D61F7" w:rsidP="00D129A7">
            <w:pPr>
              <w:pStyle w:val="ListParagraph"/>
              <w:numPr>
                <w:ilvl w:val="0"/>
                <w:numId w:val="12"/>
              </w:numPr>
            </w:pPr>
            <w:r>
              <w:t>Regular</w:t>
            </w:r>
            <w:r w:rsidR="52CF91A0">
              <w:t xml:space="preserve"> meetings for faculties</w:t>
            </w:r>
          </w:p>
          <w:p w14:paraId="270AA439" w14:textId="360B117F" w:rsidR="00470FA8" w:rsidRPr="009B4BC5" w:rsidRDefault="29A25BA1" w:rsidP="00D129A7">
            <w:pPr>
              <w:pStyle w:val="ListParagraph"/>
              <w:numPr>
                <w:ilvl w:val="0"/>
                <w:numId w:val="12"/>
              </w:numPr>
            </w:pPr>
            <w:r>
              <w:t>Virtual space to share resources</w:t>
            </w:r>
          </w:p>
        </w:tc>
        <w:tc>
          <w:tcPr>
            <w:tcW w:w="3402" w:type="dxa"/>
          </w:tcPr>
          <w:p w14:paraId="5E4AF2C6" w14:textId="77777777" w:rsidR="00470FA8" w:rsidRPr="009B4BC5" w:rsidRDefault="00C7561D" w:rsidP="000C2422">
            <w:pPr>
              <w:pStyle w:val="ListParagraph"/>
              <w:numPr>
                <w:ilvl w:val="0"/>
                <w:numId w:val="12"/>
              </w:numPr>
            </w:pPr>
            <w:r>
              <w:t>All year</w:t>
            </w:r>
          </w:p>
        </w:tc>
        <w:tc>
          <w:tcPr>
            <w:tcW w:w="3180" w:type="dxa"/>
          </w:tcPr>
          <w:p w14:paraId="7C508E7C" w14:textId="77777777" w:rsidR="00470FA8" w:rsidRDefault="00470FA8" w:rsidP="00D129A7">
            <w:r>
              <w:t xml:space="preserve">Environmental Sustainability </w:t>
            </w:r>
            <w:r w:rsidR="00D129A7">
              <w:t>Committee</w:t>
            </w:r>
          </w:p>
        </w:tc>
      </w:tr>
      <w:tr w:rsidR="00470FA8" w14:paraId="05A2161E" w14:textId="77777777" w:rsidTr="2D59F41B">
        <w:tc>
          <w:tcPr>
            <w:tcW w:w="1980" w:type="dxa"/>
          </w:tcPr>
          <w:p w14:paraId="2D4156B9" w14:textId="77777777" w:rsidR="00470FA8" w:rsidRDefault="00470FA8" w:rsidP="009B4BC5">
            <w:r>
              <w:t>Social responsibility newsletter</w:t>
            </w:r>
          </w:p>
        </w:tc>
        <w:tc>
          <w:tcPr>
            <w:tcW w:w="2126" w:type="dxa"/>
          </w:tcPr>
          <w:p w14:paraId="3EA8C595" w14:textId="77777777" w:rsidR="00470FA8" w:rsidRPr="009B4BC5" w:rsidRDefault="00470FA8">
            <w:r>
              <w:t>Office for Social Responsibility</w:t>
            </w:r>
          </w:p>
        </w:tc>
        <w:tc>
          <w:tcPr>
            <w:tcW w:w="3260" w:type="dxa"/>
          </w:tcPr>
          <w:p w14:paraId="6BB0BED1" w14:textId="77777777" w:rsidR="00470FA8" w:rsidRPr="009B4BC5" w:rsidRDefault="00470FA8" w:rsidP="0066648E">
            <w:pPr>
              <w:pStyle w:val="ListParagraph"/>
              <w:numPr>
                <w:ilvl w:val="0"/>
                <w:numId w:val="15"/>
              </w:numPr>
            </w:pPr>
            <w:r>
              <w:t>Monthly digest of social responsibility activity and events</w:t>
            </w:r>
          </w:p>
        </w:tc>
        <w:tc>
          <w:tcPr>
            <w:tcW w:w="3402" w:type="dxa"/>
          </w:tcPr>
          <w:p w14:paraId="76954205" w14:textId="77777777" w:rsidR="00470FA8" w:rsidRPr="009B4BC5" w:rsidRDefault="00470FA8" w:rsidP="0066648E">
            <w:pPr>
              <w:pStyle w:val="ListParagraph"/>
              <w:numPr>
                <w:ilvl w:val="0"/>
                <w:numId w:val="14"/>
              </w:numPr>
            </w:pPr>
            <w:r>
              <w:t>Published monthly</w:t>
            </w:r>
          </w:p>
        </w:tc>
        <w:tc>
          <w:tcPr>
            <w:tcW w:w="3180" w:type="dxa"/>
          </w:tcPr>
          <w:p w14:paraId="5712C1CF" w14:textId="77777777" w:rsidR="00470FA8" w:rsidRDefault="00470FA8" w:rsidP="00470FA8">
            <w:r>
              <w:t>Social Responsibility Governance Group</w:t>
            </w:r>
          </w:p>
        </w:tc>
      </w:tr>
      <w:tr w:rsidR="00470FA8" w14:paraId="75500177" w14:textId="77777777" w:rsidTr="2D59F41B">
        <w:tc>
          <w:tcPr>
            <w:tcW w:w="1980" w:type="dxa"/>
          </w:tcPr>
          <w:p w14:paraId="3637304D" w14:textId="77777777" w:rsidR="00470FA8" w:rsidRDefault="00470FA8" w:rsidP="00C339FB">
            <w:r>
              <w:t>Sustainability seminars</w:t>
            </w:r>
          </w:p>
        </w:tc>
        <w:tc>
          <w:tcPr>
            <w:tcW w:w="2126" w:type="dxa"/>
          </w:tcPr>
          <w:p w14:paraId="7E44C4AC" w14:textId="77777777" w:rsidR="00470FA8" w:rsidRPr="009B4BC5" w:rsidRDefault="00D129A7" w:rsidP="00C339FB">
            <w:r>
              <w:t>Sustainable Futures</w:t>
            </w:r>
          </w:p>
        </w:tc>
        <w:tc>
          <w:tcPr>
            <w:tcW w:w="3260" w:type="dxa"/>
          </w:tcPr>
          <w:p w14:paraId="2F39FE5C" w14:textId="77777777" w:rsidR="00470FA8" w:rsidRDefault="00470FA8" w:rsidP="00C339FB">
            <w:pPr>
              <w:pStyle w:val="ListParagraph"/>
              <w:numPr>
                <w:ilvl w:val="0"/>
                <w:numId w:val="14"/>
              </w:numPr>
            </w:pPr>
            <w:r>
              <w:t>Latest sustainability research and practical examples</w:t>
            </w:r>
          </w:p>
          <w:p w14:paraId="5EDFDD45" w14:textId="77777777" w:rsidR="00470FA8" w:rsidRPr="009B4BC5" w:rsidRDefault="00470FA8" w:rsidP="00C339FB">
            <w:pPr>
              <w:pStyle w:val="ListParagraph"/>
              <w:numPr>
                <w:ilvl w:val="0"/>
                <w:numId w:val="14"/>
              </w:numPr>
            </w:pPr>
            <w:r>
              <w:t>Opportunity to discuss issues with experts</w:t>
            </w:r>
          </w:p>
        </w:tc>
        <w:tc>
          <w:tcPr>
            <w:tcW w:w="3402" w:type="dxa"/>
          </w:tcPr>
          <w:p w14:paraId="4D3895B4" w14:textId="77777777" w:rsidR="00470FA8" w:rsidRPr="009B4BC5" w:rsidRDefault="00C7561D" w:rsidP="00C339FB">
            <w:pPr>
              <w:pStyle w:val="ListParagraph"/>
              <w:numPr>
                <w:ilvl w:val="0"/>
                <w:numId w:val="14"/>
              </w:numPr>
            </w:pPr>
            <w:r>
              <w:t>Regular e</w:t>
            </w:r>
            <w:r w:rsidR="00D129A7">
              <w:t>vents</w:t>
            </w:r>
            <w:r>
              <w:t xml:space="preserve"> are</w:t>
            </w:r>
            <w:r w:rsidR="00D129A7">
              <w:t xml:space="preserve"> listed on </w:t>
            </w:r>
            <w:r>
              <w:t xml:space="preserve">the </w:t>
            </w:r>
            <w:hyperlink r:id="rId11" w:history="1">
              <w:r w:rsidR="00D129A7" w:rsidRPr="00D129A7">
                <w:rPr>
                  <w:rStyle w:val="Hyperlink"/>
                </w:rPr>
                <w:t>Sustainable Futures website</w:t>
              </w:r>
            </w:hyperlink>
          </w:p>
        </w:tc>
        <w:tc>
          <w:tcPr>
            <w:tcW w:w="3180" w:type="dxa"/>
          </w:tcPr>
          <w:p w14:paraId="0ED3FAFA" w14:textId="77777777" w:rsidR="00470FA8" w:rsidRDefault="00D129A7" w:rsidP="00D129A7">
            <w:r>
              <w:t>Sustainable Futures Board</w:t>
            </w:r>
          </w:p>
        </w:tc>
      </w:tr>
      <w:tr w:rsidR="00470FA8" w14:paraId="5A8A7F9F" w14:textId="77777777" w:rsidTr="2D59F41B">
        <w:tc>
          <w:tcPr>
            <w:tcW w:w="1980" w:type="dxa"/>
          </w:tcPr>
          <w:p w14:paraId="1955185C" w14:textId="77777777" w:rsidR="00470FA8" w:rsidRDefault="00470FA8" w:rsidP="00C339FB">
            <w:r>
              <w:t>Social media channels</w:t>
            </w:r>
          </w:p>
        </w:tc>
        <w:tc>
          <w:tcPr>
            <w:tcW w:w="2126" w:type="dxa"/>
          </w:tcPr>
          <w:p w14:paraId="70944B13" w14:textId="77777777" w:rsidR="00470FA8" w:rsidRDefault="00470FA8" w:rsidP="00C339FB">
            <w:r>
              <w:t>Environmental Sustainability Team</w:t>
            </w:r>
          </w:p>
        </w:tc>
        <w:tc>
          <w:tcPr>
            <w:tcW w:w="3260" w:type="dxa"/>
          </w:tcPr>
          <w:p w14:paraId="041106F3" w14:textId="77777777" w:rsidR="00470FA8" w:rsidRDefault="00470FA8" w:rsidP="00C339FB">
            <w:pPr>
              <w:pStyle w:val="ListParagraph"/>
              <w:numPr>
                <w:ilvl w:val="0"/>
                <w:numId w:val="8"/>
              </w:numPr>
            </w:pPr>
            <w:r>
              <w:t>Twitter</w:t>
            </w:r>
          </w:p>
          <w:p w14:paraId="1C445340" w14:textId="77777777" w:rsidR="00470FA8" w:rsidRDefault="00470FA8" w:rsidP="00C339FB">
            <w:pPr>
              <w:pStyle w:val="ListParagraph"/>
              <w:numPr>
                <w:ilvl w:val="0"/>
                <w:numId w:val="8"/>
              </w:numPr>
            </w:pPr>
            <w:r>
              <w:t>Instagram</w:t>
            </w:r>
          </w:p>
          <w:p w14:paraId="043A6FDB" w14:textId="77777777" w:rsidR="00470FA8" w:rsidRDefault="00470FA8" w:rsidP="00C339FB">
            <w:pPr>
              <w:pStyle w:val="ListParagraph"/>
              <w:numPr>
                <w:ilvl w:val="0"/>
                <w:numId w:val="8"/>
              </w:numPr>
            </w:pPr>
            <w:r>
              <w:t>Facebook</w:t>
            </w:r>
          </w:p>
          <w:p w14:paraId="50E1E179" w14:textId="77777777" w:rsidR="00470FA8" w:rsidRDefault="00470FA8" w:rsidP="00C339FB">
            <w:pPr>
              <w:pStyle w:val="ListParagraph"/>
              <w:numPr>
                <w:ilvl w:val="0"/>
                <w:numId w:val="8"/>
              </w:numPr>
            </w:pPr>
            <w:r>
              <w:t>Yammer</w:t>
            </w:r>
          </w:p>
          <w:p w14:paraId="0493D2A6" w14:textId="56D9062E" w:rsidR="00470FA8" w:rsidRPr="009B4BC5" w:rsidRDefault="52CF91A0" w:rsidP="00C339FB">
            <w:pPr>
              <w:pStyle w:val="ListParagraph"/>
              <w:numPr>
                <w:ilvl w:val="0"/>
                <w:numId w:val="8"/>
              </w:numPr>
            </w:pPr>
            <w:r>
              <w:t xml:space="preserve">Regular takeovers of </w:t>
            </w:r>
            <w:r w:rsidR="302E8186">
              <w:t>the University’s main channels</w:t>
            </w:r>
          </w:p>
        </w:tc>
        <w:tc>
          <w:tcPr>
            <w:tcW w:w="3402" w:type="dxa"/>
          </w:tcPr>
          <w:p w14:paraId="3604EF2A" w14:textId="77777777" w:rsidR="00470FA8" w:rsidRDefault="00470FA8" w:rsidP="00C339FB">
            <w:pPr>
              <w:pStyle w:val="ListParagraph"/>
              <w:numPr>
                <w:ilvl w:val="0"/>
                <w:numId w:val="8"/>
              </w:numPr>
            </w:pPr>
            <w:r>
              <w:t>Content scheduled daily</w:t>
            </w:r>
          </w:p>
          <w:p w14:paraId="7657F552" w14:textId="77777777" w:rsidR="00822223" w:rsidRPr="009B4BC5" w:rsidRDefault="00822223" w:rsidP="00C339FB">
            <w:pPr>
              <w:pStyle w:val="ListParagraph"/>
              <w:numPr>
                <w:ilvl w:val="0"/>
                <w:numId w:val="8"/>
              </w:numPr>
            </w:pPr>
            <w:r>
              <w:t>Regularly updated calendar of varied themed events</w:t>
            </w:r>
          </w:p>
        </w:tc>
        <w:tc>
          <w:tcPr>
            <w:tcW w:w="3180" w:type="dxa"/>
          </w:tcPr>
          <w:p w14:paraId="276B4D8A" w14:textId="77777777" w:rsidR="00470FA8" w:rsidRDefault="00470FA8" w:rsidP="00470FA8">
            <w:r>
              <w:t>Environmental Sustainability Team</w:t>
            </w:r>
          </w:p>
        </w:tc>
      </w:tr>
      <w:tr w:rsidR="00D129A7" w14:paraId="520B6DC8" w14:textId="77777777" w:rsidTr="2D59F41B">
        <w:tc>
          <w:tcPr>
            <w:tcW w:w="1980" w:type="dxa"/>
          </w:tcPr>
          <w:p w14:paraId="0E4EE476" w14:textId="77777777" w:rsidR="00D129A7" w:rsidRDefault="00D129A7" w:rsidP="00C339FB">
            <w:r>
              <w:t>Sustainability Network</w:t>
            </w:r>
          </w:p>
        </w:tc>
        <w:tc>
          <w:tcPr>
            <w:tcW w:w="2126" w:type="dxa"/>
          </w:tcPr>
          <w:p w14:paraId="039F335A" w14:textId="77777777" w:rsidR="00D129A7" w:rsidRDefault="00D129A7" w:rsidP="00C339FB">
            <w:r>
              <w:t>Environmental Sustainability Team</w:t>
            </w:r>
          </w:p>
        </w:tc>
        <w:tc>
          <w:tcPr>
            <w:tcW w:w="3260" w:type="dxa"/>
          </w:tcPr>
          <w:p w14:paraId="0D81A4D1" w14:textId="77777777" w:rsidR="00D129A7" w:rsidRDefault="00D129A7" w:rsidP="00C339FB">
            <w:pPr>
              <w:pStyle w:val="ListParagraph"/>
              <w:numPr>
                <w:ilvl w:val="0"/>
                <w:numId w:val="8"/>
              </w:numPr>
            </w:pPr>
            <w:r>
              <w:t>Space for staff to share news, ask questions etc</w:t>
            </w:r>
          </w:p>
        </w:tc>
        <w:tc>
          <w:tcPr>
            <w:tcW w:w="3402" w:type="dxa"/>
          </w:tcPr>
          <w:p w14:paraId="419CA457" w14:textId="77777777" w:rsidR="00D129A7" w:rsidRDefault="00D129A7" w:rsidP="00C339FB">
            <w:pPr>
              <w:pStyle w:val="ListParagraph"/>
              <w:numPr>
                <w:ilvl w:val="0"/>
                <w:numId w:val="8"/>
              </w:numPr>
            </w:pPr>
            <w:r>
              <w:t>Ongoing</w:t>
            </w:r>
          </w:p>
        </w:tc>
        <w:tc>
          <w:tcPr>
            <w:tcW w:w="3180" w:type="dxa"/>
          </w:tcPr>
          <w:p w14:paraId="31598336" w14:textId="77777777" w:rsidR="00D129A7" w:rsidRDefault="00D129A7" w:rsidP="00470FA8">
            <w:r>
              <w:t>Environmental Sustainability Team</w:t>
            </w:r>
          </w:p>
        </w:tc>
      </w:tr>
      <w:tr w:rsidR="007279F9" w14:paraId="69172664" w14:textId="77777777" w:rsidTr="2D59F41B">
        <w:tc>
          <w:tcPr>
            <w:tcW w:w="1980" w:type="dxa"/>
          </w:tcPr>
          <w:p w14:paraId="2D38492C" w14:textId="3AAAF618" w:rsidR="007279F9" w:rsidRDefault="007279F9" w:rsidP="00C339FB">
            <w:r>
              <w:t xml:space="preserve">Sustainability Squad </w:t>
            </w:r>
          </w:p>
        </w:tc>
        <w:tc>
          <w:tcPr>
            <w:tcW w:w="2126" w:type="dxa"/>
          </w:tcPr>
          <w:p w14:paraId="635BDD1F" w14:textId="07C1F4E5" w:rsidR="007279F9" w:rsidRDefault="007279F9" w:rsidP="00C339FB">
            <w:r>
              <w:t>Environmental Sustainability Team</w:t>
            </w:r>
          </w:p>
        </w:tc>
        <w:tc>
          <w:tcPr>
            <w:tcW w:w="3260" w:type="dxa"/>
          </w:tcPr>
          <w:p w14:paraId="563EDAAF" w14:textId="5047A726" w:rsidR="007279F9" w:rsidRDefault="00774CCF" w:rsidP="00C339FB">
            <w:pPr>
              <w:pStyle w:val="ListParagraph"/>
              <w:numPr>
                <w:ilvl w:val="0"/>
                <w:numId w:val="8"/>
              </w:numPr>
            </w:pPr>
            <w:r>
              <w:t xml:space="preserve">Regular meetings to share engagement plans across the university and provide a space to collaborate on </w:t>
            </w:r>
            <w:r>
              <w:lastRenderedPageBreak/>
              <w:t xml:space="preserve">sustainability issues and activities </w:t>
            </w:r>
          </w:p>
        </w:tc>
        <w:tc>
          <w:tcPr>
            <w:tcW w:w="3402" w:type="dxa"/>
          </w:tcPr>
          <w:p w14:paraId="44583F0B" w14:textId="397B1B44" w:rsidR="007279F9" w:rsidRDefault="00774CCF" w:rsidP="00C339FB">
            <w:pPr>
              <w:pStyle w:val="ListParagraph"/>
              <w:numPr>
                <w:ilvl w:val="0"/>
                <w:numId w:val="8"/>
              </w:numPr>
            </w:pPr>
            <w:r>
              <w:lastRenderedPageBreak/>
              <w:t xml:space="preserve">Monthly </w:t>
            </w:r>
          </w:p>
        </w:tc>
        <w:tc>
          <w:tcPr>
            <w:tcW w:w="3180" w:type="dxa"/>
          </w:tcPr>
          <w:p w14:paraId="0877702D" w14:textId="59F68A8F" w:rsidR="007279F9" w:rsidRDefault="00774CCF" w:rsidP="00470FA8">
            <w:r>
              <w:t xml:space="preserve">Environmental Sustainability Team </w:t>
            </w:r>
          </w:p>
        </w:tc>
      </w:tr>
      <w:tr w:rsidR="00C40A2B" w14:paraId="2130B74C" w14:textId="77777777" w:rsidTr="2D59F41B">
        <w:tc>
          <w:tcPr>
            <w:tcW w:w="1980" w:type="dxa"/>
          </w:tcPr>
          <w:p w14:paraId="690470ED" w14:textId="23B45608" w:rsidR="00C40A2B" w:rsidRDefault="00C40A2B" w:rsidP="00C339FB">
            <w:r>
              <w:t xml:space="preserve">Sustainability Action Month </w:t>
            </w:r>
          </w:p>
        </w:tc>
        <w:tc>
          <w:tcPr>
            <w:tcW w:w="2126" w:type="dxa"/>
          </w:tcPr>
          <w:p w14:paraId="6A6D2982" w14:textId="49A7A2A3" w:rsidR="00C40A2B" w:rsidRDefault="00C40A2B" w:rsidP="00C339FB">
            <w:r>
              <w:t>Environmental Sustainability Team</w:t>
            </w:r>
          </w:p>
        </w:tc>
        <w:tc>
          <w:tcPr>
            <w:tcW w:w="3260" w:type="dxa"/>
          </w:tcPr>
          <w:p w14:paraId="78DE5244" w14:textId="7BA0D0D4" w:rsidR="00C40A2B" w:rsidRDefault="00C40A2B" w:rsidP="00C339FB">
            <w:pPr>
              <w:pStyle w:val="ListParagraph"/>
              <w:numPr>
                <w:ilvl w:val="0"/>
                <w:numId w:val="8"/>
              </w:numPr>
            </w:pPr>
            <w:r>
              <w:t>A month full of sustainability engagement activities and events run by internal staff, students and external partners</w:t>
            </w:r>
          </w:p>
        </w:tc>
        <w:tc>
          <w:tcPr>
            <w:tcW w:w="3402" w:type="dxa"/>
          </w:tcPr>
          <w:p w14:paraId="0406E614" w14:textId="4E6E2AE3" w:rsidR="00C40A2B" w:rsidRDefault="00C40A2B" w:rsidP="00C339FB">
            <w:pPr>
              <w:pStyle w:val="ListParagraph"/>
              <w:numPr>
                <w:ilvl w:val="0"/>
                <w:numId w:val="8"/>
              </w:numPr>
            </w:pPr>
            <w:r>
              <w:t xml:space="preserve">Scheduled every April </w:t>
            </w:r>
          </w:p>
        </w:tc>
        <w:tc>
          <w:tcPr>
            <w:tcW w:w="3180" w:type="dxa"/>
          </w:tcPr>
          <w:p w14:paraId="17B54BFC" w14:textId="725CA2D9" w:rsidR="00C40A2B" w:rsidRDefault="00C40A2B" w:rsidP="00470FA8">
            <w:r>
              <w:t>Environmental Sustainability Team</w:t>
            </w:r>
          </w:p>
        </w:tc>
      </w:tr>
      <w:tr w:rsidR="003F6B3A" w14:paraId="5C857B5C" w14:textId="77777777" w:rsidTr="2D59F41B">
        <w:tc>
          <w:tcPr>
            <w:tcW w:w="1980" w:type="dxa"/>
          </w:tcPr>
          <w:p w14:paraId="36F08164" w14:textId="068B1271" w:rsidR="003F6B3A" w:rsidRDefault="003F6B3A" w:rsidP="00C339FB">
            <w:r>
              <w:t xml:space="preserve">Active Travel Breakfasts </w:t>
            </w:r>
          </w:p>
        </w:tc>
        <w:tc>
          <w:tcPr>
            <w:tcW w:w="2126" w:type="dxa"/>
          </w:tcPr>
          <w:p w14:paraId="43A0A2D5" w14:textId="08F2177F" w:rsidR="003F6B3A" w:rsidRDefault="003F6B3A" w:rsidP="00C339FB">
            <w:r>
              <w:t>Faculty of Humanities and Environmental Sustainability Team</w:t>
            </w:r>
          </w:p>
        </w:tc>
        <w:tc>
          <w:tcPr>
            <w:tcW w:w="3260" w:type="dxa"/>
          </w:tcPr>
          <w:p w14:paraId="4981E964" w14:textId="0AE3639A" w:rsidR="003F6B3A" w:rsidRDefault="003F6B3A" w:rsidP="00C339FB">
            <w:pPr>
              <w:pStyle w:val="ListParagraph"/>
              <w:numPr>
                <w:ilvl w:val="0"/>
                <w:numId w:val="8"/>
              </w:numPr>
            </w:pPr>
            <w:r>
              <w:t>Breakfast events for active travel staff</w:t>
            </w:r>
          </w:p>
          <w:p w14:paraId="0493A67D" w14:textId="5AB7E11E" w:rsidR="003F6B3A" w:rsidRDefault="003F6B3A" w:rsidP="00C339FB">
            <w:pPr>
              <w:pStyle w:val="ListParagraph"/>
              <w:numPr>
                <w:ilvl w:val="0"/>
                <w:numId w:val="8"/>
              </w:numPr>
            </w:pPr>
            <w:r>
              <w:t>Opportunity to interact with active travel charity stands and physiotherapists</w:t>
            </w:r>
          </w:p>
        </w:tc>
        <w:tc>
          <w:tcPr>
            <w:tcW w:w="3402" w:type="dxa"/>
          </w:tcPr>
          <w:p w14:paraId="2F66CC79" w14:textId="1F8E82D3" w:rsidR="003F6B3A" w:rsidRDefault="003F6B3A" w:rsidP="00C339FB">
            <w:pPr>
              <w:pStyle w:val="ListParagraph"/>
              <w:numPr>
                <w:ilvl w:val="0"/>
                <w:numId w:val="8"/>
              </w:numPr>
            </w:pPr>
            <w:r>
              <w:t xml:space="preserve">Quarterly </w:t>
            </w:r>
          </w:p>
        </w:tc>
        <w:tc>
          <w:tcPr>
            <w:tcW w:w="3180" w:type="dxa"/>
          </w:tcPr>
          <w:p w14:paraId="15BF073D" w14:textId="078ABE2D" w:rsidR="003F6B3A" w:rsidRDefault="003F6B3A" w:rsidP="00470FA8">
            <w:r>
              <w:t xml:space="preserve">Faculty of Humanities </w:t>
            </w:r>
          </w:p>
        </w:tc>
      </w:tr>
      <w:tr w:rsidR="003F6B3A" w14:paraId="5D4A9D39" w14:textId="77777777" w:rsidTr="2D59F41B">
        <w:tc>
          <w:tcPr>
            <w:tcW w:w="1980" w:type="dxa"/>
          </w:tcPr>
          <w:p w14:paraId="072C0C67" w14:textId="66FB1591" w:rsidR="003F6B3A" w:rsidRDefault="003F6B3A" w:rsidP="00C339FB">
            <w:r>
              <w:t xml:space="preserve">Green Together </w:t>
            </w:r>
          </w:p>
        </w:tc>
        <w:tc>
          <w:tcPr>
            <w:tcW w:w="2126" w:type="dxa"/>
          </w:tcPr>
          <w:p w14:paraId="3FE4844A" w14:textId="3386E34E" w:rsidR="003F6B3A" w:rsidRDefault="003F6B3A" w:rsidP="00C339FB">
            <w:r>
              <w:t xml:space="preserve">Faculty of Science and Engineering </w:t>
            </w:r>
          </w:p>
        </w:tc>
        <w:tc>
          <w:tcPr>
            <w:tcW w:w="3260" w:type="dxa"/>
          </w:tcPr>
          <w:p w14:paraId="3CB3DF8D" w14:textId="57A246D6" w:rsidR="003F6B3A" w:rsidRDefault="009D68BF" w:rsidP="00C339FB">
            <w:pPr>
              <w:pStyle w:val="ListParagraph"/>
              <w:numPr>
                <w:ilvl w:val="0"/>
                <w:numId w:val="8"/>
              </w:numPr>
            </w:pPr>
            <w:r>
              <w:t xml:space="preserve">Sustainability in science and engineering research showcase </w:t>
            </w:r>
          </w:p>
        </w:tc>
        <w:tc>
          <w:tcPr>
            <w:tcW w:w="3402" w:type="dxa"/>
          </w:tcPr>
          <w:p w14:paraId="5B9407CD" w14:textId="3935E99D" w:rsidR="003F6B3A" w:rsidRDefault="003F6B3A" w:rsidP="00C339FB">
            <w:pPr>
              <w:pStyle w:val="ListParagraph"/>
              <w:numPr>
                <w:ilvl w:val="0"/>
                <w:numId w:val="8"/>
              </w:numPr>
            </w:pPr>
            <w:r>
              <w:t xml:space="preserve">Scheduled every </w:t>
            </w:r>
            <w:r w:rsidR="009D68BF">
              <w:t xml:space="preserve">March </w:t>
            </w:r>
          </w:p>
        </w:tc>
        <w:tc>
          <w:tcPr>
            <w:tcW w:w="3180" w:type="dxa"/>
          </w:tcPr>
          <w:p w14:paraId="58FC2CAC" w14:textId="3CA4A0C3" w:rsidR="003F6B3A" w:rsidRDefault="003F6B3A" w:rsidP="00470FA8">
            <w:r>
              <w:t xml:space="preserve">Faculty of Science and Engineering </w:t>
            </w:r>
          </w:p>
        </w:tc>
      </w:tr>
    </w:tbl>
    <w:p w14:paraId="1B7F7038" w14:textId="67E43F09" w:rsidR="00AC7B72" w:rsidRDefault="00AC7B72">
      <w:pPr>
        <w:rPr>
          <w:b/>
        </w:rPr>
      </w:pPr>
    </w:p>
    <w:p w14:paraId="0300D0AA" w14:textId="77777777" w:rsidR="004328AB" w:rsidRPr="008B5D8B" w:rsidRDefault="004328AB">
      <w:pPr>
        <w:rPr>
          <w:b/>
        </w:rPr>
      </w:pPr>
      <w:r>
        <w:rPr>
          <w:b/>
        </w:rPr>
        <w:t>Student engagement activities</w:t>
      </w:r>
    </w:p>
    <w:tbl>
      <w:tblPr>
        <w:tblStyle w:val="TableGrid"/>
        <w:tblW w:w="0" w:type="auto"/>
        <w:tblLook w:val="04A0" w:firstRow="1" w:lastRow="0" w:firstColumn="1" w:lastColumn="0" w:noHBand="0" w:noVBand="1"/>
      </w:tblPr>
      <w:tblGrid>
        <w:gridCol w:w="1980"/>
        <w:gridCol w:w="2126"/>
        <w:gridCol w:w="3260"/>
        <w:gridCol w:w="3402"/>
        <w:gridCol w:w="3180"/>
      </w:tblGrid>
      <w:tr w:rsidR="008D61F6" w14:paraId="716FEC3A" w14:textId="77777777" w:rsidTr="00F17340">
        <w:trPr>
          <w:trHeight w:val="514"/>
          <w:tblHeader/>
        </w:trPr>
        <w:tc>
          <w:tcPr>
            <w:tcW w:w="1980" w:type="dxa"/>
            <w:shd w:val="clear" w:color="auto" w:fill="F3F3F3"/>
            <w:vAlign w:val="center"/>
          </w:tcPr>
          <w:p w14:paraId="5151C5B3" w14:textId="77777777" w:rsidR="008D61F6" w:rsidRDefault="008D61F6" w:rsidP="00F17340">
            <w:pPr>
              <w:rPr>
                <w:b/>
              </w:rPr>
            </w:pPr>
            <w:r>
              <w:rPr>
                <w:b/>
              </w:rPr>
              <w:t>Activity</w:t>
            </w:r>
          </w:p>
        </w:tc>
        <w:tc>
          <w:tcPr>
            <w:tcW w:w="2126" w:type="dxa"/>
            <w:shd w:val="clear" w:color="auto" w:fill="F3F3F3"/>
            <w:vAlign w:val="center"/>
          </w:tcPr>
          <w:p w14:paraId="491A49DB" w14:textId="77777777" w:rsidR="008D61F6" w:rsidRDefault="008D61F6" w:rsidP="00F17340">
            <w:pPr>
              <w:rPr>
                <w:b/>
              </w:rPr>
            </w:pPr>
            <w:r>
              <w:rPr>
                <w:b/>
              </w:rPr>
              <w:t>Responsibility</w:t>
            </w:r>
          </w:p>
        </w:tc>
        <w:tc>
          <w:tcPr>
            <w:tcW w:w="3260" w:type="dxa"/>
            <w:shd w:val="clear" w:color="auto" w:fill="F3F3F3"/>
            <w:vAlign w:val="center"/>
          </w:tcPr>
          <w:p w14:paraId="109041A2" w14:textId="77777777" w:rsidR="008D61F6" w:rsidRDefault="008D61F6" w:rsidP="00F17340">
            <w:pPr>
              <w:rPr>
                <w:b/>
              </w:rPr>
            </w:pPr>
            <w:r>
              <w:rPr>
                <w:b/>
              </w:rPr>
              <w:t>Resources</w:t>
            </w:r>
          </w:p>
        </w:tc>
        <w:tc>
          <w:tcPr>
            <w:tcW w:w="3402" w:type="dxa"/>
            <w:shd w:val="clear" w:color="auto" w:fill="F3F3F3"/>
            <w:vAlign w:val="center"/>
          </w:tcPr>
          <w:p w14:paraId="0932ACFC" w14:textId="77777777" w:rsidR="008D61F6" w:rsidRDefault="008D61F6" w:rsidP="00F17340">
            <w:pPr>
              <w:rPr>
                <w:b/>
              </w:rPr>
            </w:pPr>
            <w:r>
              <w:rPr>
                <w:b/>
              </w:rPr>
              <w:t>Timeframes</w:t>
            </w:r>
          </w:p>
        </w:tc>
        <w:tc>
          <w:tcPr>
            <w:tcW w:w="3180" w:type="dxa"/>
            <w:shd w:val="clear" w:color="auto" w:fill="F3F3F3"/>
            <w:vAlign w:val="center"/>
          </w:tcPr>
          <w:p w14:paraId="7822FDCF" w14:textId="77777777" w:rsidR="008D61F6" w:rsidRDefault="008D61F6" w:rsidP="00F17340">
            <w:pPr>
              <w:rPr>
                <w:b/>
              </w:rPr>
            </w:pPr>
            <w:r>
              <w:rPr>
                <w:b/>
              </w:rPr>
              <w:t>Reports into</w:t>
            </w:r>
          </w:p>
        </w:tc>
      </w:tr>
      <w:tr w:rsidR="00D129A7" w14:paraId="5B014243" w14:textId="77777777" w:rsidTr="00E66AEC">
        <w:tc>
          <w:tcPr>
            <w:tcW w:w="1980" w:type="dxa"/>
          </w:tcPr>
          <w:p w14:paraId="2F1AC758" w14:textId="77777777" w:rsidR="00D129A7" w:rsidRDefault="00D129A7" w:rsidP="00D129A7">
            <w:r>
              <w:t>Sustainability Champions</w:t>
            </w:r>
          </w:p>
        </w:tc>
        <w:tc>
          <w:tcPr>
            <w:tcW w:w="2126" w:type="dxa"/>
          </w:tcPr>
          <w:p w14:paraId="315E36C3" w14:textId="77777777" w:rsidR="00D129A7" w:rsidRDefault="00D129A7" w:rsidP="00D129A7">
            <w:r>
              <w:t>Environmental Sustainability Team</w:t>
            </w:r>
          </w:p>
        </w:tc>
        <w:tc>
          <w:tcPr>
            <w:tcW w:w="3260" w:type="dxa"/>
          </w:tcPr>
          <w:p w14:paraId="0667AEBC" w14:textId="77777777" w:rsidR="00D129A7" w:rsidRDefault="00D129A7" w:rsidP="00D129A7">
            <w:pPr>
              <w:pStyle w:val="ListParagraph"/>
              <w:numPr>
                <w:ilvl w:val="0"/>
                <w:numId w:val="10"/>
              </w:numPr>
            </w:pPr>
            <w:r>
              <w:t>Induction</w:t>
            </w:r>
          </w:p>
          <w:p w14:paraId="52A7183F" w14:textId="77777777" w:rsidR="00D129A7" w:rsidRDefault="00D129A7" w:rsidP="00D129A7">
            <w:pPr>
              <w:pStyle w:val="ListParagraph"/>
              <w:numPr>
                <w:ilvl w:val="0"/>
                <w:numId w:val="10"/>
              </w:numPr>
            </w:pPr>
            <w:r>
              <w:t>Regular meetings with ES Team</w:t>
            </w:r>
          </w:p>
          <w:p w14:paraId="6F59FA55" w14:textId="77777777" w:rsidR="00D129A7" w:rsidRDefault="00D129A7" w:rsidP="00D129A7">
            <w:pPr>
              <w:pStyle w:val="ListParagraph"/>
              <w:numPr>
                <w:ilvl w:val="0"/>
                <w:numId w:val="10"/>
              </w:numPr>
            </w:pPr>
            <w:r>
              <w:t>Guidance for running events etc.</w:t>
            </w:r>
          </w:p>
        </w:tc>
        <w:tc>
          <w:tcPr>
            <w:tcW w:w="3402" w:type="dxa"/>
          </w:tcPr>
          <w:p w14:paraId="69E579B9" w14:textId="77777777" w:rsidR="00D129A7" w:rsidRDefault="00D129A7" w:rsidP="00D129A7">
            <w:pPr>
              <w:pStyle w:val="ListParagraph"/>
              <w:numPr>
                <w:ilvl w:val="0"/>
                <w:numId w:val="9"/>
              </w:numPr>
            </w:pPr>
            <w:r>
              <w:t xml:space="preserve">Open for new registrants </w:t>
            </w:r>
            <w:r w:rsidR="00C7561D">
              <w:t xml:space="preserve">in </w:t>
            </w:r>
            <w:r>
              <w:t>September each year</w:t>
            </w:r>
          </w:p>
        </w:tc>
        <w:tc>
          <w:tcPr>
            <w:tcW w:w="3180" w:type="dxa"/>
          </w:tcPr>
          <w:p w14:paraId="237BAF4F" w14:textId="77777777" w:rsidR="00D129A7" w:rsidRDefault="00D129A7" w:rsidP="00D129A7">
            <w:r>
              <w:t>Environmental Sustainability Team</w:t>
            </w:r>
          </w:p>
        </w:tc>
      </w:tr>
      <w:tr w:rsidR="00D129A7" w14:paraId="0D11EDE3" w14:textId="77777777" w:rsidTr="00E66AEC">
        <w:tc>
          <w:tcPr>
            <w:tcW w:w="1980" w:type="dxa"/>
          </w:tcPr>
          <w:p w14:paraId="5A57F900" w14:textId="77777777" w:rsidR="00D129A7" w:rsidRPr="009B4BC5" w:rsidRDefault="00D129A7" w:rsidP="00D129A7">
            <w:r>
              <w:t>Making a Difference awards</w:t>
            </w:r>
          </w:p>
        </w:tc>
        <w:tc>
          <w:tcPr>
            <w:tcW w:w="2126" w:type="dxa"/>
          </w:tcPr>
          <w:p w14:paraId="7BF86E15" w14:textId="77777777" w:rsidR="00D129A7" w:rsidRPr="009B4BC5" w:rsidRDefault="00D129A7" w:rsidP="00D129A7">
            <w:r>
              <w:t>Office for Social Responsibility</w:t>
            </w:r>
          </w:p>
        </w:tc>
        <w:tc>
          <w:tcPr>
            <w:tcW w:w="3260" w:type="dxa"/>
          </w:tcPr>
          <w:p w14:paraId="04A409DA" w14:textId="77777777" w:rsidR="00D129A7" w:rsidRDefault="00D129A7" w:rsidP="00D129A7">
            <w:pPr>
              <w:pStyle w:val="ListParagraph"/>
              <w:numPr>
                <w:ilvl w:val="0"/>
                <w:numId w:val="10"/>
              </w:numPr>
            </w:pPr>
            <w:r>
              <w:t>Annual awards ceremony</w:t>
            </w:r>
          </w:p>
          <w:p w14:paraId="241AAB2A" w14:textId="77777777" w:rsidR="00D129A7" w:rsidRDefault="00D129A7" w:rsidP="00D129A7">
            <w:pPr>
              <w:pStyle w:val="ListParagraph"/>
              <w:numPr>
                <w:ilvl w:val="0"/>
                <w:numId w:val="10"/>
              </w:numPr>
            </w:pPr>
            <w:r>
              <w:t>Guidance on applications</w:t>
            </w:r>
          </w:p>
          <w:p w14:paraId="2E25423A" w14:textId="77777777" w:rsidR="00D129A7" w:rsidRPr="009B4BC5" w:rsidRDefault="00D129A7" w:rsidP="00D129A7">
            <w:pPr>
              <w:pStyle w:val="ListParagraph"/>
              <w:numPr>
                <w:ilvl w:val="0"/>
                <w:numId w:val="10"/>
              </w:numPr>
            </w:pPr>
            <w:r>
              <w:t>Videos made of each winning entry</w:t>
            </w:r>
          </w:p>
        </w:tc>
        <w:tc>
          <w:tcPr>
            <w:tcW w:w="3402" w:type="dxa"/>
          </w:tcPr>
          <w:p w14:paraId="666A67FC" w14:textId="77777777" w:rsidR="00D129A7" w:rsidRDefault="00D129A7" w:rsidP="00D129A7">
            <w:pPr>
              <w:pStyle w:val="ListParagraph"/>
              <w:numPr>
                <w:ilvl w:val="0"/>
                <w:numId w:val="9"/>
              </w:numPr>
            </w:pPr>
            <w:r>
              <w:t xml:space="preserve">Applications open annually in January </w:t>
            </w:r>
          </w:p>
          <w:p w14:paraId="1B24223D" w14:textId="77777777" w:rsidR="00D129A7" w:rsidRPr="009B4BC5" w:rsidRDefault="00D129A7" w:rsidP="00D129A7">
            <w:pPr>
              <w:pStyle w:val="ListParagraph"/>
              <w:numPr>
                <w:ilvl w:val="0"/>
                <w:numId w:val="9"/>
              </w:numPr>
            </w:pPr>
            <w:r>
              <w:t>Ceremony: annually in May</w:t>
            </w:r>
          </w:p>
        </w:tc>
        <w:tc>
          <w:tcPr>
            <w:tcW w:w="3180" w:type="dxa"/>
          </w:tcPr>
          <w:p w14:paraId="54424305" w14:textId="77777777" w:rsidR="00D129A7" w:rsidRDefault="00D129A7" w:rsidP="00D129A7">
            <w:r>
              <w:t>Social Responsibility Governance Group</w:t>
            </w:r>
          </w:p>
        </w:tc>
      </w:tr>
      <w:tr w:rsidR="00D129A7" w14:paraId="236442F0" w14:textId="77777777" w:rsidTr="00E66AEC">
        <w:tc>
          <w:tcPr>
            <w:tcW w:w="1980" w:type="dxa"/>
          </w:tcPr>
          <w:p w14:paraId="03DFD37E" w14:textId="77777777" w:rsidR="00D129A7" w:rsidRDefault="00D129A7" w:rsidP="00D129A7">
            <w:r>
              <w:lastRenderedPageBreak/>
              <w:t>Social responsibility newsletter</w:t>
            </w:r>
          </w:p>
        </w:tc>
        <w:tc>
          <w:tcPr>
            <w:tcW w:w="2126" w:type="dxa"/>
          </w:tcPr>
          <w:p w14:paraId="3CC13AD3" w14:textId="77777777" w:rsidR="00D129A7" w:rsidRPr="009B4BC5" w:rsidRDefault="00D129A7" w:rsidP="00D129A7">
            <w:r>
              <w:t>Office for Social Responsibility</w:t>
            </w:r>
          </w:p>
        </w:tc>
        <w:tc>
          <w:tcPr>
            <w:tcW w:w="3260" w:type="dxa"/>
          </w:tcPr>
          <w:p w14:paraId="5BFA9761" w14:textId="77777777" w:rsidR="00D129A7" w:rsidRPr="009B4BC5" w:rsidRDefault="00D129A7" w:rsidP="00D129A7">
            <w:pPr>
              <w:pStyle w:val="ListParagraph"/>
              <w:numPr>
                <w:ilvl w:val="0"/>
                <w:numId w:val="15"/>
              </w:numPr>
            </w:pPr>
            <w:r>
              <w:t>Monthly digest of social responsibility activity and events</w:t>
            </w:r>
          </w:p>
        </w:tc>
        <w:tc>
          <w:tcPr>
            <w:tcW w:w="3402" w:type="dxa"/>
          </w:tcPr>
          <w:p w14:paraId="378E3F34" w14:textId="77777777" w:rsidR="00D129A7" w:rsidRPr="009B4BC5" w:rsidRDefault="00D129A7" w:rsidP="00D129A7">
            <w:pPr>
              <w:pStyle w:val="ListParagraph"/>
              <w:numPr>
                <w:ilvl w:val="0"/>
                <w:numId w:val="14"/>
              </w:numPr>
            </w:pPr>
            <w:r>
              <w:t>Published monthly</w:t>
            </w:r>
          </w:p>
        </w:tc>
        <w:tc>
          <w:tcPr>
            <w:tcW w:w="3180" w:type="dxa"/>
          </w:tcPr>
          <w:p w14:paraId="671B74FF" w14:textId="77777777" w:rsidR="00D129A7" w:rsidRDefault="00D129A7" w:rsidP="00D129A7">
            <w:r>
              <w:t>Social Responsibility Governance Group</w:t>
            </w:r>
          </w:p>
        </w:tc>
      </w:tr>
      <w:tr w:rsidR="00D129A7" w14:paraId="0B2B7FBA" w14:textId="77777777" w:rsidTr="00E66AEC">
        <w:tc>
          <w:tcPr>
            <w:tcW w:w="1980" w:type="dxa"/>
          </w:tcPr>
          <w:p w14:paraId="5868C508" w14:textId="77777777" w:rsidR="00D129A7" w:rsidRDefault="00D129A7" w:rsidP="00D129A7">
            <w:r>
              <w:t>Sustainability seminars</w:t>
            </w:r>
          </w:p>
        </w:tc>
        <w:tc>
          <w:tcPr>
            <w:tcW w:w="2126" w:type="dxa"/>
          </w:tcPr>
          <w:p w14:paraId="465BA790" w14:textId="77777777" w:rsidR="00D129A7" w:rsidRPr="009B4BC5" w:rsidRDefault="00D129A7" w:rsidP="00D129A7">
            <w:r>
              <w:t>Sustainable Futures</w:t>
            </w:r>
          </w:p>
        </w:tc>
        <w:tc>
          <w:tcPr>
            <w:tcW w:w="3260" w:type="dxa"/>
          </w:tcPr>
          <w:p w14:paraId="4538091E" w14:textId="77777777" w:rsidR="00D129A7" w:rsidRDefault="00D129A7" w:rsidP="00D129A7">
            <w:pPr>
              <w:pStyle w:val="ListParagraph"/>
              <w:numPr>
                <w:ilvl w:val="0"/>
                <w:numId w:val="14"/>
              </w:numPr>
            </w:pPr>
            <w:r>
              <w:t>Latest sustainability research and practical examples</w:t>
            </w:r>
          </w:p>
          <w:p w14:paraId="11C29A85" w14:textId="77777777" w:rsidR="00D129A7" w:rsidRPr="009B4BC5" w:rsidRDefault="00D129A7" w:rsidP="00D129A7">
            <w:pPr>
              <w:pStyle w:val="ListParagraph"/>
              <w:numPr>
                <w:ilvl w:val="0"/>
                <w:numId w:val="14"/>
              </w:numPr>
            </w:pPr>
            <w:r>
              <w:t>Opportunity to discuss issues with experts</w:t>
            </w:r>
          </w:p>
        </w:tc>
        <w:tc>
          <w:tcPr>
            <w:tcW w:w="3402" w:type="dxa"/>
          </w:tcPr>
          <w:p w14:paraId="71AE92E4" w14:textId="77777777" w:rsidR="00D129A7" w:rsidRPr="009B4BC5" w:rsidRDefault="00C7561D" w:rsidP="00D129A7">
            <w:pPr>
              <w:pStyle w:val="ListParagraph"/>
              <w:numPr>
                <w:ilvl w:val="0"/>
                <w:numId w:val="14"/>
              </w:numPr>
            </w:pPr>
            <w:r>
              <w:t xml:space="preserve">Regular events are listed on the </w:t>
            </w:r>
            <w:hyperlink r:id="rId12" w:history="1">
              <w:r w:rsidRPr="00D129A7">
                <w:rPr>
                  <w:rStyle w:val="Hyperlink"/>
                </w:rPr>
                <w:t>Sustainable Futures website</w:t>
              </w:r>
            </w:hyperlink>
          </w:p>
        </w:tc>
        <w:tc>
          <w:tcPr>
            <w:tcW w:w="3180" w:type="dxa"/>
          </w:tcPr>
          <w:p w14:paraId="514625F8" w14:textId="77777777" w:rsidR="00D129A7" w:rsidRDefault="00D129A7" w:rsidP="00D129A7">
            <w:r>
              <w:t>Sustainable Futures Board</w:t>
            </w:r>
          </w:p>
        </w:tc>
      </w:tr>
      <w:tr w:rsidR="00D129A7" w14:paraId="233ED245" w14:textId="77777777" w:rsidTr="00E66AEC">
        <w:tc>
          <w:tcPr>
            <w:tcW w:w="1980" w:type="dxa"/>
          </w:tcPr>
          <w:p w14:paraId="1ECFB3E0" w14:textId="77777777" w:rsidR="00D129A7" w:rsidRDefault="00D129A7" w:rsidP="00D129A7">
            <w:r>
              <w:t>Social media channels</w:t>
            </w:r>
          </w:p>
        </w:tc>
        <w:tc>
          <w:tcPr>
            <w:tcW w:w="2126" w:type="dxa"/>
          </w:tcPr>
          <w:p w14:paraId="21345FC9" w14:textId="77777777" w:rsidR="00D129A7" w:rsidRDefault="00D129A7" w:rsidP="00D129A7">
            <w:r>
              <w:t>Environmental Sustainability Team</w:t>
            </w:r>
          </w:p>
        </w:tc>
        <w:tc>
          <w:tcPr>
            <w:tcW w:w="3260" w:type="dxa"/>
          </w:tcPr>
          <w:p w14:paraId="714B5977" w14:textId="77777777" w:rsidR="00D129A7" w:rsidRDefault="00D129A7" w:rsidP="00D129A7">
            <w:pPr>
              <w:pStyle w:val="ListParagraph"/>
              <w:numPr>
                <w:ilvl w:val="0"/>
                <w:numId w:val="8"/>
              </w:numPr>
            </w:pPr>
            <w:r>
              <w:t>Twitter</w:t>
            </w:r>
          </w:p>
          <w:p w14:paraId="72B413F4" w14:textId="77777777" w:rsidR="00D129A7" w:rsidRDefault="00D129A7" w:rsidP="00D129A7">
            <w:pPr>
              <w:pStyle w:val="ListParagraph"/>
              <w:numPr>
                <w:ilvl w:val="0"/>
                <w:numId w:val="8"/>
              </w:numPr>
            </w:pPr>
            <w:r>
              <w:t>Instagram</w:t>
            </w:r>
          </w:p>
          <w:p w14:paraId="016E5CDF" w14:textId="77777777" w:rsidR="00D129A7" w:rsidRDefault="00D129A7" w:rsidP="00D129A7">
            <w:pPr>
              <w:pStyle w:val="ListParagraph"/>
              <w:numPr>
                <w:ilvl w:val="0"/>
                <w:numId w:val="8"/>
              </w:numPr>
            </w:pPr>
            <w:r>
              <w:t>Facebook</w:t>
            </w:r>
          </w:p>
          <w:p w14:paraId="01ED99C7" w14:textId="77777777" w:rsidR="00D129A7" w:rsidRDefault="00D129A7" w:rsidP="00D129A7">
            <w:pPr>
              <w:pStyle w:val="ListParagraph"/>
              <w:numPr>
                <w:ilvl w:val="0"/>
                <w:numId w:val="8"/>
              </w:numPr>
            </w:pPr>
            <w:r>
              <w:t>Yammer</w:t>
            </w:r>
          </w:p>
          <w:p w14:paraId="133114B4" w14:textId="77777777" w:rsidR="00D129A7" w:rsidRPr="009B4BC5" w:rsidRDefault="00D129A7" w:rsidP="00D129A7">
            <w:pPr>
              <w:pStyle w:val="ListParagraph"/>
              <w:numPr>
                <w:ilvl w:val="0"/>
                <w:numId w:val="8"/>
              </w:numPr>
            </w:pPr>
            <w:r>
              <w:t>Regular takeovers of The University of Manchester’s main Instagram channel</w:t>
            </w:r>
          </w:p>
        </w:tc>
        <w:tc>
          <w:tcPr>
            <w:tcW w:w="3402" w:type="dxa"/>
          </w:tcPr>
          <w:p w14:paraId="5CF3FF36" w14:textId="77777777" w:rsidR="00D129A7" w:rsidRDefault="00D129A7" w:rsidP="00D129A7">
            <w:pPr>
              <w:pStyle w:val="ListParagraph"/>
              <w:numPr>
                <w:ilvl w:val="0"/>
                <w:numId w:val="8"/>
              </w:numPr>
            </w:pPr>
            <w:r>
              <w:t>Content scheduled daily</w:t>
            </w:r>
          </w:p>
          <w:p w14:paraId="1792A68E" w14:textId="77777777" w:rsidR="00D129A7" w:rsidRPr="009B4BC5" w:rsidRDefault="00D129A7" w:rsidP="00D129A7">
            <w:pPr>
              <w:pStyle w:val="ListParagraph"/>
              <w:numPr>
                <w:ilvl w:val="0"/>
                <w:numId w:val="8"/>
              </w:numPr>
            </w:pPr>
            <w:r>
              <w:t>Regularly updated calendar of varied themed events</w:t>
            </w:r>
          </w:p>
        </w:tc>
        <w:tc>
          <w:tcPr>
            <w:tcW w:w="3180" w:type="dxa"/>
          </w:tcPr>
          <w:p w14:paraId="700C4EFA" w14:textId="77777777" w:rsidR="00D129A7" w:rsidRDefault="00D129A7" w:rsidP="00D129A7">
            <w:r>
              <w:t>Environmental Sustainability Team</w:t>
            </w:r>
          </w:p>
        </w:tc>
      </w:tr>
      <w:tr w:rsidR="00D129A7" w14:paraId="51EA9C6F" w14:textId="77777777" w:rsidTr="00E66AEC">
        <w:tc>
          <w:tcPr>
            <w:tcW w:w="1980" w:type="dxa"/>
          </w:tcPr>
          <w:p w14:paraId="3C1567E0" w14:textId="77777777" w:rsidR="00D129A7" w:rsidRDefault="00D129A7" w:rsidP="00D129A7">
            <w:r>
              <w:t>Stellify</w:t>
            </w:r>
          </w:p>
        </w:tc>
        <w:tc>
          <w:tcPr>
            <w:tcW w:w="2126" w:type="dxa"/>
          </w:tcPr>
          <w:p w14:paraId="1C3EC8CE" w14:textId="77777777" w:rsidR="00D129A7" w:rsidRDefault="00D129A7" w:rsidP="00D129A7">
            <w:r>
              <w:t>Student Development and Community Engagement</w:t>
            </w:r>
          </w:p>
        </w:tc>
        <w:tc>
          <w:tcPr>
            <w:tcW w:w="3260" w:type="dxa"/>
          </w:tcPr>
          <w:p w14:paraId="2FAA44CE" w14:textId="77777777" w:rsidR="00D129A7" w:rsidRDefault="00D129A7" w:rsidP="00D129A7">
            <w:pPr>
              <w:pStyle w:val="ListParagraph"/>
              <w:numPr>
                <w:ilvl w:val="0"/>
                <w:numId w:val="8"/>
              </w:numPr>
            </w:pPr>
            <w:r>
              <w:t>Sustainability Challenge</w:t>
            </w:r>
          </w:p>
          <w:p w14:paraId="321E4EA1" w14:textId="77777777" w:rsidR="00D129A7" w:rsidRDefault="00D129A7" w:rsidP="00D129A7">
            <w:pPr>
              <w:pStyle w:val="ListParagraph"/>
              <w:numPr>
                <w:ilvl w:val="0"/>
                <w:numId w:val="8"/>
              </w:numPr>
            </w:pPr>
            <w:r>
              <w:t>Social Justice Challenge</w:t>
            </w:r>
          </w:p>
          <w:p w14:paraId="4FBB4E61" w14:textId="77777777" w:rsidR="00D129A7" w:rsidRDefault="00D129A7" w:rsidP="00D129A7">
            <w:pPr>
              <w:pStyle w:val="ListParagraph"/>
              <w:numPr>
                <w:ilvl w:val="0"/>
                <w:numId w:val="8"/>
              </w:numPr>
            </w:pPr>
            <w:r>
              <w:t>Workplace Ethics Challenge</w:t>
            </w:r>
          </w:p>
          <w:p w14:paraId="5FBABB8C" w14:textId="77777777" w:rsidR="00D129A7" w:rsidRDefault="00D129A7" w:rsidP="00D129A7">
            <w:pPr>
              <w:pStyle w:val="ListParagraph"/>
              <w:numPr>
                <w:ilvl w:val="0"/>
                <w:numId w:val="8"/>
              </w:numPr>
            </w:pPr>
            <w:r>
              <w:t>The University College for Interdisciplinary Learning</w:t>
            </w:r>
          </w:p>
          <w:p w14:paraId="19B9E1AC" w14:textId="77777777" w:rsidR="00D129A7" w:rsidRDefault="00D129A7" w:rsidP="00D129A7">
            <w:pPr>
              <w:pStyle w:val="ListParagraph"/>
              <w:numPr>
                <w:ilvl w:val="0"/>
                <w:numId w:val="8"/>
              </w:numPr>
            </w:pPr>
            <w:r>
              <w:t>Volunteering</w:t>
            </w:r>
          </w:p>
          <w:p w14:paraId="0B1347F9" w14:textId="77777777" w:rsidR="00D129A7" w:rsidRDefault="00D129A7" w:rsidP="00D129A7">
            <w:pPr>
              <w:pStyle w:val="ListParagraph"/>
              <w:numPr>
                <w:ilvl w:val="0"/>
                <w:numId w:val="8"/>
              </w:numPr>
            </w:pPr>
            <w:r>
              <w:t>Step up and lead</w:t>
            </w:r>
          </w:p>
        </w:tc>
        <w:tc>
          <w:tcPr>
            <w:tcW w:w="3402" w:type="dxa"/>
          </w:tcPr>
          <w:p w14:paraId="7DBCCFAE" w14:textId="77777777" w:rsidR="00D129A7" w:rsidRDefault="00D129A7" w:rsidP="00D129A7">
            <w:pPr>
              <w:pStyle w:val="ListParagraph"/>
              <w:numPr>
                <w:ilvl w:val="0"/>
                <w:numId w:val="8"/>
              </w:numPr>
            </w:pPr>
            <w:r>
              <w:t>All year</w:t>
            </w:r>
          </w:p>
        </w:tc>
        <w:tc>
          <w:tcPr>
            <w:tcW w:w="3180" w:type="dxa"/>
          </w:tcPr>
          <w:p w14:paraId="4F783734" w14:textId="77777777" w:rsidR="00D129A7" w:rsidRDefault="00D129A7" w:rsidP="00D129A7">
            <w:r>
              <w:t>Social Responsibility Governance Group</w:t>
            </w:r>
          </w:p>
        </w:tc>
      </w:tr>
      <w:tr w:rsidR="00D129A7" w14:paraId="666A81EC" w14:textId="77777777" w:rsidTr="00E66AEC">
        <w:tc>
          <w:tcPr>
            <w:tcW w:w="1980" w:type="dxa"/>
          </w:tcPr>
          <w:p w14:paraId="3080204C" w14:textId="77777777" w:rsidR="00D129A7" w:rsidRDefault="00D129A7" w:rsidP="00D129A7">
            <w:r>
              <w:t>Volunteering</w:t>
            </w:r>
          </w:p>
        </w:tc>
        <w:tc>
          <w:tcPr>
            <w:tcW w:w="2126" w:type="dxa"/>
          </w:tcPr>
          <w:p w14:paraId="3E63D282" w14:textId="77777777" w:rsidR="00D129A7" w:rsidRDefault="00D129A7" w:rsidP="00D129A7">
            <w:r>
              <w:t>Student Development and Community Engagement</w:t>
            </w:r>
          </w:p>
        </w:tc>
        <w:tc>
          <w:tcPr>
            <w:tcW w:w="3260" w:type="dxa"/>
          </w:tcPr>
          <w:p w14:paraId="168FA955" w14:textId="77777777" w:rsidR="00D129A7" w:rsidRDefault="00D129A7" w:rsidP="00D129A7">
            <w:pPr>
              <w:pStyle w:val="ListParagraph"/>
              <w:numPr>
                <w:ilvl w:val="0"/>
                <w:numId w:val="8"/>
              </w:numPr>
            </w:pPr>
            <w:r>
              <w:t>Volunteering hub</w:t>
            </w:r>
          </w:p>
          <w:p w14:paraId="205FEF22" w14:textId="77777777" w:rsidR="00D129A7" w:rsidRDefault="00D129A7" w:rsidP="00D129A7">
            <w:pPr>
              <w:pStyle w:val="ListParagraph"/>
              <w:numPr>
                <w:ilvl w:val="0"/>
                <w:numId w:val="8"/>
              </w:numPr>
            </w:pPr>
            <w:r>
              <w:t>Volunteering Team</w:t>
            </w:r>
          </w:p>
          <w:p w14:paraId="1B65A93F" w14:textId="77777777" w:rsidR="00D129A7" w:rsidRDefault="00D129A7" w:rsidP="00D129A7">
            <w:pPr>
              <w:pStyle w:val="ListParagraph"/>
              <w:numPr>
                <w:ilvl w:val="0"/>
                <w:numId w:val="8"/>
              </w:numPr>
            </w:pPr>
            <w:r>
              <w:t>Students’ Union</w:t>
            </w:r>
          </w:p>
        </w:tc>
        <w:tc>
          <w:tcPr>
            <w:tcW w:w="3402" w:type="dxa"/>
          </w:tcPr>
          <w:p w14:paraId="261A8AB7" w14:textId="77777777" w:rsidR="00D129A7" w:rsidRDefault="00D129A7" w:rsidP="00D129A7">
            <w:pPr>
              <w:pStyle w:val="ListParagraph"/>
              <w:numPr>
                <w:ilvl w:val="0"/>
                <w:numId w:val="8"/>
              </w:numPr>
            </w:pPr>
            <w:r>
              <w:t>All year</w:t>
            </w:r>
          </w:p>
        </w:tc>
        <w:tc>
          <w:tcPr>
            <w:tcW w:w="3180" w:type="dxa"/>
          </w:tcPr>
          <w:p w14:paraId="63484421" w14:textId="77777777" w:rsidR="00D129A7" w:rsidRDefault="00D129A7" w:rsidP="00D129A7">
            <w:r>
              <w:t>Social Responsibility Governance Group</w:t>
            </w:r>
          </w:p>
        </w:tc>
      </w:tr>
      <w:tr w:rsidR="007279F9" w14:paraId="4BBF2D74" w14:textId="77777777" w:rsidTr="009D68BF">
        <w:tc>
          <w:tcPr>
            <w:tcW w:w="1980" w:type="dxa"/>
          </w:tcPr>
          <w:p w14:paraId="5A553CAB" w14:textId="4274DD67" w:rsidR="007279F9" w:rsidRDefault="007279F9" w:rsidP="00D129A7">
            <w:r>
              <w:t xml:space="preserve">Sustainability Careers Fair </w:t>
            </w:r>
          </w:p>
        </w:tc>
        <w:tc>
          <w:tcPr>
            <w:tcW w:w="2126" w:type="dxa"/>
          </w:tcPr>
          <w:p w14:paraId="1305424B" w14:textId="711E2245" w:rsidR="007279F9" w:rsidRDefault="007279F9" w:rsidP="00D129A7">
            <w:r>
              <w:t xml:space="preserve">Careers service </w:t>
            </w:r>
          </w:p>
        </w:tc>
        <w:tc>
          <w:tcPr>
            <w:tcW w:w="3260" w:type="dxa"/>
          </w:tcPr>
          <w:p w14:paraId="4BAFCF4F" w14:textId="77777777" w:rsidR="007279F9" w:rsidRDefault="007279F9" w:rsidP="007279F9">
            <w:pPr>
              <w:pStyle w:val="ListParagraph"/>
              <w:numPr>
                <w:ilvl w:val="0"/>
                <w:numId w:val="8"/>
              </w:numPr>
            </w:pPr>
            <w:r>
              <w:t xml:space="preserve">Careers service hub </w:t>
            </w:r>
          </w:p>
          <w:p w14:paraId="42D10698" w14:textId="77777777" w:rsidR="007279F9" w:rsidRDefault="007279F9" w:rsidP="007279F9">
            <w:pPr>
              <w:pStyle w:val="ListParagraph"/>
              <w:numPr>
                <w:ilvl w:val="0"/>
                <w:numId w:val="8"/>
              </w:numPr>
            </w:pPr>
            <w:r>
              <w:t xml:space="preserve">Instagram </w:t>
            </w:r>
          </w:p>
          <w:p w14:paraId="4BCCE660" w14:textId="3A8BDD82" w:rsidR="007279F9" w:rsidRDefault="007279F9" w:rsidP="007279F9">
            <w:pPr>
              <w:pStyle w:val="ListParagraph"/>
              <w:numPr>
                <w:ilvl w:val="0"/>
                <w:numId w:val="8"/>
              </w:numPr>
            </w:pPr>
            <w:r>
              <w:t>Facebook</w:t>
            </w:r>
          </w:p>
        </w:tc>
        <w:tc>
          <w:tcPr>
            <w:tcW w:w="3402" w:type="dxa"/>
          </w:tcPr>
          <w:p w14:paraId="0EAED462" w14:textId="7AE923B1" w:rsidR="007279F9" w:rsidRDefault="007279F9" w:rsidP="00D129A7">
            <w:pPr>
              <w:pStyle w:val="ListParagraph"/>
              <w:numPr>
                <w:ilvl w:val="0"/>
                <w:numId w:val="8"/>
              </w:numPr>
            </w:pPr>
            <w:r>
              <w:t xml:space="preserve">November during green careers week </w:t>
            </w:r>
          </w:p>
        </w:tc>
        <w:tc>
          <w:tcPr>
            <w:tcW w:w="3180" w:type="dxa"/>
            <w:shd w:val="clear" w:color="auto" w:fill="auto"/>
          </w:tcPr>
          <w:p w14:paraId="64166F78" w14:textId="3DBFA1DB" w:rsidR="007279F9" w:rsidRDefault="009D68BF" w:rsidP="00D129A7">
            <w:r>
              <w:t xml:space="preserve">Careers Service </w:t>
            </w:r>
          </w:p>
        </w:tc>
      </w:tr>
      <w:tr w:rsidR="00C40A2B" w14:paraId="35764FFC" w14:textId="77777777" w:rsidTr="00C40A2B">
        <w:tc>
          <w:tcPr>
            <w:tcW w:w="1980" w:type="dxa"/>
          </w:tcPr>
          <w:p w14:paraId="2FCF0B3F" w14:textId="49BBBDB7" w:rsidR="00C40A2B" w:rsidRDefault="00C40A2B" w:rsidP="00C40A2B">
            <w:r>
              <w:lastRenderedPageBreak/>
              <w:t xml:space="preserve">Sustainability Action Month </w:t>
            </w:r>
          </w:p>
        </w:tc>
        <w:tc>
          <w:tcPr>
            <w:tcW w:w="2126" w:type="dxa"/>
          </w:tcPr>
          <w:p w14:paraId="34EF2A1B" w14:textId="4269E13C" w:rsidR="00C40A2B" w:rsidRDefault="00C40A2B" w:rsidP="00C40A2B">
            <w:r>
              <w:t>Environmental Sustainability Team</w:t>
            </w:r>
          </w:p>
        </w:tc>
        <w:tc>
          <w:tcPr>
            <w:tcW w:w="3260" w:type="dxa"/>
          </w:tcPr>
          <w:p w14:paraId="562F2CD1" w14:textId="72F286C5" w:rsidR="00C40A2B" w:rsidRDefault="00C40A2B" w:rsidP="00C40A2B">
            <w:pPr>
              <w:pStyle w:val="ListParagraph"/>
              <w:numPr>
                <w:ilvl w:val="0"/>
                <w:numId w:val="8"/>
              </w:numPr>
            </w:pPr>
            <w:r>
              <w:t>A month full of sustainability engagement activities and events run by internal staff, students and external partners</w:t>
            </w:r>
          </w:p>
        </w:tc>
        <w:tc>
          <w:tcPr>
            <w:tcW w:w="3402" w:type="dxa"/>
          </w:tcPr>
          <w:p w14:paraId="6AD7340D" w14:textId="5D293ACF" w:rsidR="00C40A2B" w:rsidRDefault="00C40A2B" w:rsidP="00C40A2B">
            <w:pPr>
              <w:pStyle w:val="ListParagraph"/>
              <w:numPr>
                <w:ilvl w:val="0"/>
                <w:numId w:val="8"/>
              </w:numPr>
            </w:pPr>
            <w:r>
              <w:t xml:space="preserve">Scheduled every April </w:t>
            </w:r>
          </w:p>
        </w:tc>
        <w:tc>
          <w:tcPr>
            <w:tcW w:w="3180" w:type="dxa"/>
            <w:shd w:val="clear" w:color="auto" w:fill="auto"/>
          </w:tcPr>
          <w:p w14:paraId="5CF4C6AA" w14:textId="11C21229" w:rsidR="00C40A2B" w:rsidRDefault="00C40A2B" w:rsidP="00C40A2B">
            <w:r>
              <w:t>Environmental Sustainability Team</w:t>
            </w:r>
          </w:p>
        </w:tc>
      </w:tr>
      <w:tr w:rsidR="009D68BF" w14:paraId="522E5AC8" w14:textId="77777777" w:rsidTr="00C40A2B">
        <w:tc>
          <w:tcPr>
            <w:tcW w:w="1980" w:type="dxa"/>
          </w:tcPr>
          <w:p w14:paraId="1D213772" w14:textId="722C4494" w:rsidR="009D68BF" w:rsidRDefault="009D68BF" w:rsidP="009D68BF">
            <w:r>
              <w:t xml:space="preserve">Green Together </w:t>
            </w:r>
          </w:p>
        </w:tc>
        <w:tc>
          <w:tcPr>
            <w:tcW w:w="2126" w:type="dxa"/>
          </w:tcPr>
          <w:p w14:paraId="1E58DF17" w14:textId="274FDD79" w:rsidR="009D68BF" w:rsidRDefault="009D68BF" w:rsidP="009D68BF">
            <w:r>
              <w:t xml:space="preserve">Faculty of Science and Engineering </w:t>
            </w:r>
          </w:p>
        </w:tc>
        <w:tc>
          <w:tcPr>
            <w:tcW w:w="3260" w:type="dxa"/>
          </w:tcPr>
          <w:p w14:paraId="5273448E" w14:textId="3DF0409A" w:rsidR="009D68BF" w:rsidRDefault="009D68BF" w:rsidP="009D68BF">
            <w:pPr>
              <w:pStyle w:val="ListParagraph"/>
              <w:numPr>
                <w:ilvl w:val="0"/>
                <w:numId w:val="8"/>
              </w:numPr>
            </w:pPr>
            <w:r>
              <w:t xml:space="preserve">Sustainability in science and engineering research showcase </w:t>
            </w:r>
          </w:p>
        </w:tc>
        <w:tc>
          <w:tcPr>
            <w:tcW w:w="3402" w:type="dxa"/>
          </w:tcPr>
          <w:p w14:paraId="2B19D534" w14:textId="44EB1F06" w:rsidR="009D68BF" w:rsidRDefault="009D68BF" w:rsidP="009D68BF">
            <w:pPr>
              <w:pStyle w:val="ListParagraph"/>
              <w:numPr>
                <w:ilvl w:val="0"/>
                <w:numId w:val="8"/>
              </w:numPr>
            </w:pPr>
            <w:r>
              <w:t xml:space="preserve">Scheduled every March </w:t>
            </w:r>
          </w:p>
        </w:tc>
        <w:tc>
          <w:tcPr>
            <w:tcW w:w="3180" w:type="dxa"/>
            <w:shd w:val="clear" w:color="auto" w:fill="auto"/>
          </w:tcPr>
          <w:p w14:paraId="1914E8A9" w14:textId="0B12032C" w:rsidR="009D68BF" w:rsidRDefault="009D68BF" w:rsidP="009D68BF">
            <w:r>
              <w:t xml:space="preserve">Faculty of Science and Engineering </w:t>
            </w:r>
          </w:p>
        </w:tc>
      </w:tr>
    </w:tbl>
    <w:p w14:paraId="1F073612" w14:textId="77777777" w:rsidR="008B5D8B" w:rsidRDefault="008B5D8B"/>
    <w:p w14:paraId="72B20343" w14:textId="77777777" w:rsidR="0018384B" w:rsidRDefault="0018384B"/>
    <w:sectPr w:rsidR="0018384B" w:rsidSect="008D61F6">
      <w:headerReference w:type="default" r:id="rId13"/>
      <w:pgSz w:w="16838" w:h="11906" w:orient="landscape"/>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70714" w14:textId="77777777" w:rsidR="006F0C65" w:rsidRDefault="006F0C65" w:rsidP="006F721F">
      <w:pPr>
        <w:spacing w:after="0" w:line="240" w:lineRule="auto"/>
      </w:pPr>
      <w:r>
        <w:separator/>
      </w:r>
    </w:p>
  </w:endnote>
  <w:endnote w:type="continuationSeparator" w:id="0">
    <w:p w14:paraId="41AF55CE" w14:textId="77777777" w:rsidR="006F0C65" w:rsidRDefault="006F0C65" w:rsidP="006F721F">
      <w:pPr>
        <w:spacing w:after="0" w:line="240" w:lineRule="auto"/>
      </w:pPr>
      <w:r>
        <w:continuationSeparator/>
      </w:r>
    </w:p>
  </w:endnote>
  <w:endnote w:type="continuationNotice" w:id="1">
    <w:p w14:paraId="66C35384" w14:textId="77777777" w:rsidR="006F0C65" w:rsidRDefault="006F0C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DC422" w14:textId="77777777" w:rsidR="006F0C65" w:rsidRDefault="006F0C65" w:rsidP="006F721F">
      <w:pPr>
        <w:spacing w:after="0" w:line="240" w:lineRule="auto"/>
      </w:pPr>
      <w:r>
        <w:separator/>
      </w:r>
    </w:p>
  </w:footnote>
  <w:footnote w:type="continuationSeparator" w:id="0">
    <w:p w14:paraId="51091156" w14:textId="77777777" w:rsidR="006F0C65" w:rsidRDefault="006F0C65" w:rsidP="006F721F">
      <w:pPr>
        <w:spacing w:after="0" w:line="240" w:lineRule="auto"/>
      </w:pPr>
      <w:r>
        <w:continuationSeparator/>
      </w:r>
    </w:p>
  </w:footnote>
  <w:footnote w:type="continuationNotice" w:id="1">
    <w:p w14:paraId="48DA9A01" w14:textId="77777777" w:rsidR="006F0C65" w:rsidRDefault="006F0C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A6729" w14:textId="77777777" w:rsidR="006F721F" w:rsidRDefault="006F721F">
    <w:pPr>
      <w:pStyle w:val="Header"/>
    </w:pPr>
    <w:r>
      <w:rPr>
        <w:noProof/>
        <w:lang w:eastAsia="en-GB"/>
      </w:rPr>
      <w:drawing>
        <wp:anchor distT="0" distB="0" distL="114300" distR="114300" simplePos="0" relativeHeight="251658241" behindDoc="1" locked="0" layoutInCell="1" allowOverlap="1" wp14:anchorId="055B4FEE" wp14:editId="1B15FE0F">
          <wp:simplePos x="0" y="0"/>
          <wp:positionH relativeFrom="column">
            <wp:posOffset>6962775</wp:posOffset>
          </wp:positionH>
          <wp:positionV relativeFrom="paragraph">
            <wp:posOffset>-45720</wp:posOffset>
          </wp:positionV>
          <wp:extent cx="2143125" cy="602116"/>
          <wp:effectExtent l="0" t="0" r="0" b="7620"/>
          <wp:wrapTight wrapText="bothSides">
            <wp:wrapPolygon edited="0">
              <wp:start x="0" y="0"/>
              <wp:lineTo x="0" y="21190"/>
              <wp:lineTo x="21312" y="21190"/>
              <wp:lineTo x="2131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Logo-BLK_.jpg"/>
                  <pic:cNvPicPr/>
                </pic:nvPicPr>
                <pic:blipFill>
                  <a:blip r:embed="rId1">
                    <a:extLst>
                      <a:ext uri="{28A0092B-C50C-407E-A947-70E740481C1C}">
                        <a14:useLocalDpi xmlns:a14="http://schemas.microsoft.com/office/drawing/2010/main" val="0"/>
                      </a:ext>
                    </a:extLst>
                  </a:blip>
                  <a:stretch>
                    <a:fillRect/>
                  </a:stretch>
                </pic:blipFill>
                <pic:spPr>
                  <a:xfrm>
                    <a:off x="0" y="0"/>
                    <a:ext cx="2143125" cy="60211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5C03973" wp14:editId="2A68CCDE">
          <wp:simplePos x="0" y="0"/>
          <wp:positionH relativeFrom="column">
            <wp:posOffset>-476250</wp:posOffset>
          </wp:positionH>
          <wp:positionV relativeFrom="paragraph">
            <wp:posOffset>-135255</wp:posOffset>
          </wp:positionV>
          <wp:extent cx="1655064" cy="701040"/>
          <wp:effectExtent l="0" t="0" r="2540" b="3810"/>
          <wp:wrapTight wrapText="bothSides">
            <wp:wrapPolygon edited="0">
              <wp:start x="0" y="0"/>
              <wp:lineTo x="0" y="21130"/>
              <wp:lineTo x="21384" y="21130"/>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_col_white_backgroun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5064"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7A88"/>
    <w:multiLevelType w:val="hybridMultilevel"/>
    <w:tmpl w:val="DC183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E6241C"/>
    <w:multiLevelType w:val="hybridMultilevel"/>
    <w:tmpl w:val="8F24C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5D6B98"/>
    <w:multiLevelType w:val="hybridMultilevel"/>
    <w:tmpl w:val="0AAA9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34D43"/>
    <w:multiLevelType w:val="hybridMultilevel"/>
    <w:tmpl w:val="BC523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A45D3"/>
    <w:multiLevelType w:val="hybridMultilevel"/>
    <w:tmpl w:val="E488B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C2210A"/>
    <w:multiLevelType w:val="hybridMultilevel"/>
    <w:tmpl w:val="ACDC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35B13"/>
    <w:multiLevelType w:val="hybridMultilevel"/>
    <w:tmpl w:val="C5D63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F93E15"/>
    <w:multiLevelType w:val="hybridMultilevel"/>
    <w:tmpl w:val="3168C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B61806"/>
    <w:multiLevelType w:val="hybridMultilevel"/>
    <w:tmpl w:val="9D8EF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9E30C3"/>
    <w:multiLevelType w:val="hybridMultilevel"/>
    <w:tmpl w:val="890C1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EF3EA7"/>
    <w:multiLevelType w:val="hybridMultilevel"/>
    <w:tmpl w:val="B06CC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515865"/>
    <w:multiLevelType w:val="hybridMultilevel"/>
    <w:tmpl w:val="DAB86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E41F6C"/>
    <w:multiLevelType w:val="hybridMultilevel"/>
    <w:tmpl w:val="C4AEE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B92AC0"/>
    <w:multiLevelType w:val="hybridMultilevel"/>
    <w:tmpl w:val="9620D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7F356A"/>
    <w:multiLevelType w:val="hybridMultilevel"/>
    <w:tmpl w:val="B68ED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27325A"/>
    <w:multiLevelType w:val="hybridMultilevel"/>
    <w:tmpl w:val="FFA63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141929"/>
    <w:multiLevelType w:val="hybridMultilevel"/>
    <w:tmpl w:val="E2325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3501562">
    <w:abstractNumId w:val="1"/>
  </w:num>
  <w:num w:numId="2" w16cid:durableId="352730402">
    <w:abstractNumId w:val="4"/>
  </w:num>
  <w:num w:numId="3" w16cid:durableId="1362972404">
    <w:abstractNumId w:val="11"/>
  </w:num>
  <w:num w:numId="4" w16cid:durableId="1778133260">
    <w:abstractNumId w:val="15"/>
  </w:num>
  <w:num w:numId="5" w16cid:durableId="62291270">
    <w:abstractNumId w:val="8"/>
  </w:num>
  <w:num w:numId="6" w16cid:durableId="1543204171">
    <w:abstractNumId w:val="13"/>
  </w:num>
  <w:num w:numId="7" w16cid:durableId="1293559504">
    <w:abstractNumId w:val="14"/>
  </w:num>
  <w:num w:numId="8" w16cid:durableId="939995833">
    <w:abstractNumId w:val="9"/>
  </w:num>
  <w:num w:numId="9" w16cid:durableId="549617000">
    <w:abstractNumId w:val="2"/>
  </w:num>
  <w:num w:numId="10" w16cid:durableId="1636638755">
    <w:abstractNumId w:val="16"/>
  </w:num>
  <w:num w:numId="11" w16cid:durableId="109014109">
    <w:abstractNumId w:val="12"/>
  </w:num>
  <w:num w:numId="12" w16cid:durableId="1717124710">
    <w:abstractNumId w:val="6"/>
  </w:num>
  <w:num w:numId="13" w16cid:durableId="1860197323">
    <w:abstractNumId w:val="3"/>
  </w:num>
  <w:num w:numId="14" w16cid:durableId="896551192">
    <w:abstractNumId w:val="0"/>
  </w:num>
  <w:num w:numId="15" w16cid:durableId="221135080">
    <w:abstractNumId w:val="10"/>
  </w:num>
  <w:num w:numId="16" w16cid:durableId="539708751">
    <w:abstractNumId w:val="5"/>
  </w:num>
  <w:num w:numId="17" w16cid:durableId="1762220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7A"/>
    <w:rsid w:val="0001250E"/>
    <w:rsid w:val="00094433"/>
    <w:rsid w:val="000C2422"/>
    <w:rsid w:val="000C73A8"/>
    <w:rsid w:val="0018384B"/>
    <w:rsid w:val="001A6C06"/>
    <w:rsid w:val="001D0B4C"/>
    <w:rsid w:val="001E5BF4"/>
    <w:rsid w:val="002037C8"/>
    <w:rsid w:val="0025124B"/>
    <w:rsid w:val="0031747A"/>
    <w:rsid w:val="00336E4D"/>
    <w:rsid w:val="003762A9"/>
    <w:rsid w:val="003F6B3A"/>
    <w:rsid w:val="004115E7"/>
    <w:rsid w:val="004328AB"/>
    <w:rsid w:val="00454E97"/>
    <w:rsid w:val="00460B42"/>
    <w:rsid w:val="00470FA8"/>
    <w:rsid w:val="00575423"/>
    <w:rsid w:val="005A4354"/>
    <w:rsid w:val="005A4E8E"/>
    <w:rsid w:val="00620B07"/>
    <w:rsid w:val="0066648E"/>
    <w:rsid w:val="00672529"/>
    <w:rsid w:val="006C1286"/>
    <w:rsid w:val="006F0C65"/>
    <w:rsid w:val="006F721F"/>
    <w:rsid w:val="0072512F"/>
    <w:rsid w:val="007279F9"/>
    <w:rsid w:val="00774CCF"/>
    <w:rsid w:val="007874F6"/>
    <w:rsid w:val="00805276"/>
    <w:rsid w:val="00811F04"/>
    <w:rsid w:val="00822223"/>
    <w:rsid w:val="00846AA7"/>
    <w:rsid w:val="00853D87"/>
    <w:rsid w:val="00856F64"/>
    <w:rsid w:val="00866C3B"/>
    <w:rsid w:val="00871026"/>
    <w:rsid w:val="008B5D8B"/>
    <w:rsid w:val="008D61F6"/>
    <w:rsid w:val="0090776D"/>
    <w:rsid w:val="00916364"/>
    <w:rsid w:val="00995A88"/>
    <w:rsid w:val="009B4BC5"/>
    <w:rsid w:val="009D68BF"/>
    <w:rsid w:val="009E0112"/>
    <w:rsid w:val="00A05E45"/>
    <w:rsid w:val="00AB71A9"/>
    <w:rsid w:val="00AC7B72"/>
    <w:rsid w:val="00B1170A"/>
    <w:rsid w:val="00B20563"/>
    <w:rsid w:val="00B92B7D"/>
    <w:rsid w:val="00C04101"/>
    <w:rsid w:val="00C25A84"/>
    <w:rsid w:val="00C339FB"/>
    <w:rsid w:val="00C40A2B"/>
    <w:rsid w:val="00C7561D"/>
    <w:rsid w:val="00CC2DEB"/>
    <w:rsid w:val="00D050A2"/>
    <w:rsid w:val="00D129A7"/>
    <w:rsid w:val="00DA1A3E"/>
    <w:rsid w:val="00DC3A9F"/>
    <w:rsid w:val="00DD42BB"/>
    <w:rsid w:val="00E06637"/>
    <w:rsid w:val="00E27575"/>
    <w:rsid w:val="00E36757"/>
    <w:rsid w:val="00E41588"/>
    <w:rsid w:val="00E63A9A"/>
    <w:rsid w:val="00E66AEC"/>
    <w:rsid w:val="00F14C45"/>
    <w:rsid w:val="00F81E63"/>
    <w:rsid w:val="1C218911"/>
    <w:rsid w:val="23D8EC1A"/>
    <w:rsid w:val="28353F1C"/>
    <w:rsid w:val="29A25BA1"/>
    <w:rsid w:val="2C6AD621"/>
    <w:rsid w:val="2D59F41B"/>
    <w:rsid w:val="302E8186"/>
    <w:rsid w:val="3BDFFF6C"/>
    <w:rsid w:val="3F2087B4"/>
    <w:rsid w:val="400D61F7"/>
    <w:rsid w:val="45CA4FB7"/>
    <w:rsid w:val="48784D02"/>
    <w:rsid w:val="51F15F6A"/>
    <w:rsid w:val="52CF91A0"/>
    <w:rsid w:val="55ADDA88"/>
    <w:rsid w:val="5749AAE9"/>
    <w:rsid w:val="5FE7CA2B"/>
    <w:rsid w:val="65C8269E"/>
    <w:rsid w:val="6F55E087"/>
    <w:rsid w:val="6F648512"/>
    <w:rsid w:val="729146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D4B1A6"/>
  <w15:docId w15:val="{ABBF4576-52A2-42A4-9F4C-CFB3AEF1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B4C"/>
    <w:pPr>
      <w:ind w:left="720"/>
      <w:contextualSpacing/>
    </w:pPr>
  </w:style>
  <w:style w:type="paragraph" w:styleId="Header">
    <w:name w:val="header"/>
    <w:basedOn w:val="Normal"/>
    <w:link w:val="HeaderChar"/>
    <w:uiPriority w:val="99"/>
    <w:unhideWhenUsed/>
    <w:rsid w:val="006F7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21F"/>
  </w:style>
  <w:style w:type="paragraph" w:styleId="Footer">
    <w:name w:val="footer"/>
    <w:basedOn w:val="Normal"/>
    <w:link w:val="FooterChar"/>
    <w:uiPriority w:val="99"/>
    <w:unhideWhenUsed/>
    <w:rsid w:val="006F7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21F"/>
  </w:style>
  <w:style w:type="character" w:styleId="Hyperlink">
    <w:name w:val="Hyperlink"/>
    <w:basedOn w:val="DefaultParagraphFont"/>
    <w:uiPriority w:val="99"/>
    <w:unhideWhenUsed/>
    <w:rsid w:val="00846AA7"/>
    <w:rPr>
      <w:color w:val="0563C1" w:themeColor="hyperlink"/>
      <w:u w:val="single"/>
    </w:rPr>
  </w:style>
  <w:style w:type="character" w:styleId="CommentReference">
    <w:name w:val="annotation reference"/>
    <w:basedOn w:val="DefaultParagraphFont"/>
    <w:uiPriority w:val="99"/>
    <w:semiHidden/>
    <w:unhideWhenUsed/>
    <w:rsid w:val="00C7561D"/>
    <w:rPr>
      <w:sz w:val="16"/>
      <w:szCs w:val="16"/>
    </w:rPr>
  </w:style>
  <w:style w:type="paragraph" w:styleId="CommentText">
    <w:name w:val="annotation text"/>
    <w:basedOn w:val="Normal"/>
    <w:link w:val="CommentTextChar"/>
    <w:uiPriority w:val="99"/>
    <w:semiHidden/>
    <w:unhideWhenUsed/>
    <w:rsid w:val="00C7561D"/>
    <w:pPr>
      <w:spacing w:line="240" w:lineRule="auto"/>
    </w:pPr>
    <w:rPr>
      <w:sz w:val="20"/>
      <w:szCs w:val="20"/>
    </w:rPr>
  </w:style>
  <w:style w:type="character" w:customStyle="1" w:styleId="CommentTextChar">
    <w:name w:val="Comment Text Char"/>
    <w:basedOn w:val="DefaultParagraphFont"/>
    <w:link w:val="CommentText"/>
    <w:uiPriority w:val="99"/>
    <w:semiHidden/>
    <w:rsid w:val="00C7561D"/>
    <w:rPr>
      <w:sz w:val="20"/>
      <w:szCs w:val="20"/>
    </w:rPr>
  </w:style>
  <w:style w:type="paragraph" w:styleId="CommentSubject">
    <w:name w:val="annotation subject"/>
    <w:basedOn w:val="CommentText"/>
    <w:next w:val="CommentText"/>
    <w:link w:val="CommentSubjectChar"/>
    <w:uiPriority w:val="99"/>
    <w:semiHidden/>
    <w:unhideWhenUsed/>
    <w:rsid w:val="00C7561D"/>
    <w:rPr>
      <w:b/>
      <w:bCs/>
    </w:rPr>
  </w:style>
  <w:style w:type="character" w:customStyle="1" w:styleId="CommentSubjectChar">
    <w:name w:val="Comment Subject Char"/>
    <w:basedOn w:val="CommentTextChar"/>
    <w:link w:val="CommentSubject"/>
    <w:uiPriority w:val="99"/>
    <w:semiHidden/>
    <w:rsid w:val="00C7561D"/>
    <w:rPr>
      <w:b/>
      <w:bCs/>
      <w:sz w:val="20"/>
      <w:szCs w:val="20"/>
    </w:rPr>
  </w:style>
  <w:style w:type="paragraph" w:styleId="BalloonText">
    <w:name w:val="Balloon Text"/>
    <w:basedOn w:val="Normal"/>
    <w:link w:val="BalloonTextChar"/>
    <w:uiPriority w:val="99"/>
    <w:semiHidden/>
    <w:unhideWhenUsed/>
    <w:rsid w:val="00C75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stainablefutures.manchester.ac.uk/ev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tainablefutures.manchester.ac.uk/ev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s@manches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484D55ED9AF44876ABA255A90F133" ma:contentTypeVersion="17" ma:contentTypeDescription="Create a new document." ma:contentTypeScope="" ma:versionID="c1425a20b581063e4cd6651362070599">
  <xsd:schema xmlns:xsd="http://www.w3.org/2001/XMLSchema" xmlns:xs="http://www.w3.org/2001/XMLSchema" xmlns:p="http://schemas.microsoft.com/office/2006/metadata/properties" xmlns:ns2="b5845eb4-2e49-4b8a-95e9-e6df68672c39" xmlns:ns3="aaf479a1-5dc6-4a68-9267-889a37effafb" targetNamespace="http://schemas.microsoft.com/office/2006/metadata/properties" ma:root="true" ma:fieldsID="b62685f66b2f4c4511d9414e4cf3bc54" ns2:_="" ns3:_="">
    <xsd:import namespace="b5845eb4-2e49-4b8a-95e9-e6df68672c39"/>
    <xsd:import namespace="aaf479a1-5dc6-4a68-9267-889a37effa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45eb4-2e49-4b8a-95e9-e6df6867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479a1-5dc6-4a68-9267-889a37effa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b682dd-23ac-4228-ae0d-1a1c79c0eb61}" ma:internalName="TaxCatchAll" ma:showField="CatchAllData" ma:web="aaf479a1-5dc6-4a68-9267-889a37eff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f479a1-5dc6-4a68-9267-889a37effafb" xsi:nil="true"/>
    <lcf76f155ced4ddcb4097134ff3c332f xmlns="b5845eb4-2e49-4b8a-95e9-e6df68672c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24209A-D414-4C3A-812A-ED6E16CA7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45eb4-2e49-4b8a-95e9-e6df68672c39"/>
    <ds:schemaRef ds:uri="aaf479a1-5dc6-4a68-9267-889a37eff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AD297-CB95-478C-B810-84B6C3EAC0BC}">
  <ds:schemaRefs>
    <ds:schemaRef ds:uri="http://schemas.microsoft.com/sharepoint/v3/contenttype/forms"/>
  </ds:schemaRefs>
</ds:datastoreItem>
</file>

<file path=customXml/itemProps3.xml><?xml version="1.0" encoding="utf-8"?>
<ds:datastoreItem xmlns:ds="http://schemas.openxmlformats.org/officeDocument/2006/customXml" ds:itemID="{CBC1F1AF-75A0-4866-8238-9983A31063CA}">
  <ds:schemaRefs>
    <ds:schemaRef ds:uri="http://schemas.microsoft.com/office/2006/metadata/properties"/>
    <ds:schemaRef ds:uri="http://schemas.microsoft.com/office/infopath/2007/PartnerControls"/>
    <ds:schemaRef ds:uri="aaf479a1-5dc6-4a68-9267-889a37effafb"/>
    <ds:schemaRef ds:uri="b5845eb4-2e49-4b8a-95e9-e6df68672c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Millard</dc:creator>
  <cp:keywords/>
  <dc:description/>
  <cp:lastModifiedBy>Suzie Hardy</cp:lastModifiedBy>
  <cp:revision>3</cp:revision>
  <cp:lastPrinted>2022-05-17T12:58:00Z</cp:lastPrinted>
  <dcterms:created xsi:type="dcterms:W3CDTF">2024-07-05T11:20:00Z</dcterms:created>
  <dcterms:modified xsi:type="dcterms:W3CDTF">2024-07-05T11:20:00Z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0x010100800484D55ED9AF44876ABA255A90F133</vt:lpwstr>
  </property>
  <property fmtid="{D5CDD505-2E9C-101B-9397-08002B2CF9AE}" pid="3" name="MediaServiceImageTags">
    <vt:lpwstr/>
  </property>
</Properties>
</file>