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76D8" w:rsidRPr="00CF2BB6" w:rsidRDefault="008743E9" w:rsidP="008743E9">
      <w:pPr>
        <w:pStyle w:val="Heading1"/>
        <w:jc w:val="center"/>
        <w:rPr>
          <w:rFonts w:ascii="Arial" w:hAnsi="Arial" w:cs="Arial"/>
          <w:b/>
        </w:rPr>
      </w:pPr>
      <w:r w:rsidRPr="00CF2BB6">
        <w:rPr>
          <w:rFonts w:ascii="Arial" w:hAnsi="Arial" w:cs="Arial"/>
          <w:b/>
          <w:color w:val="7030A0"/>
        </w:rPr>
        <w:t>How to…</w:t>
      </w:r>
      <w:r w:rsidR="006E7271">
        <w:rPr>
          <w:rFonts w:ascii="Arial" w:hAnsi="Arial" w:cs="Arial"/>
          <w:b/>
          <w:color w:val="7030A0"/>
        </w:rPr>
        <w:t>assess if a change is needed</w:t>
      </w:r>
    </w:p>
    <w:p w:rsidR="008743E9" w:rsidRPr="00CF2BB6" w:rsidRDefault="008743E9" w:rsidP="008743E9">
      <w:pPr>
        <w:rPr>
          <w:rFonts w:ascii="Arial" w:hAnsi="Arial" w:cs="Arial"/>
          <w:b/>
        </w:rPr>
      </w:pPr>
    </w:p>
    <w:p w:rsidR="008743E9" w:rsidRDefault="006E7271" w:rsidP="008743E9">
      <w:pPr>
        <w:spacing w:after="200" w:line="276" w:lineRule="auto"/>
        <w:rPr>
          <w:rFonts w:ascii="Arial" w:hAnsi="Arial" w:cs="Arial"/>
        </w:rPr>
      </w:pPr>
      <w:r>
        <w:rPr>
          <w:rFonts w:ascii="Arial" w:hAnsi="Arial" w:cs="Arial"/>
        </w:rPr>
        <w:t xml:space="preserve">Many </w:t>
      </w:r>
      <w:proofErr w:type="gramStart"/>
      <w:r>
        <w:rPr>
          <w:rFonts w:ascii="Arial" w:hAnsi="Arial" w:cs="Arial"/>
        </w:rPr>
        <w:t>times</w:t>
      </w:r>
      <w:proofErr w:type="gramEnd"/>
      <w:r w:rsidR="00ED0B67">
        <w:rPr>
          <w:rFonts w:ascii="Arial" w:hAnsi="Arial" w:cs="Arial"/>
        </w:rPr>
        <w:t xml:space="preserve"> when there is a problem</w:t>
      </w:r>
      <w:r>
        <w:rPr>
          <w:rFonts w:ascii="Arial" w:hAnsi="Arial" w:cs="Arial"/>
        </w:rPr>
        <w:t>, we immediately jump to the need to change something because something isn’t quite working in our current environment.  All too often in today’s world, we immediately jump to the need to do a</w:t>
      </w:r>
      <w:r w:rsidR="00ED0B67">
        <w:rPr>
          <w:rFonts w:ascii="Arial" w:hAnsi="Arial" w:cs="Arial"/>
        </w:rPr>
        <w:t xml:space="preserve"> digital or technology-</w:t>
      </w:r>
      <w:r>
        <w:rPr>
          <w:rFonts w:ascii="Arial" w:hAnsi="Arial" w:cs="Arial"/>
        </w:rPr>
        <w:t>based solution.</w:t>
      </w:r>
    </w:p>
    <w:p w:rsidR="00ED0B67" w:rsidRPr="00CF2BB6" w:rsidRDefault="00ED0B67" w:rsidP="008743E9">
      <w:pPr>
        <w:spacing w:after="200" w:line="276" w:lineRule="auto"/>
        <w:rPr>
          <w:rFonts w:ascii="Arial" w:hAnsi="Arial" w:cs="Arial"/>
        </w:rPr>
      </w:pPr>
      <w:r>
        <w:rPr>
          <w:rFonts w:ascii="Arial" w:hAnsi="Arial" w:cs="Arial"/>
        </w:rPr>
        <w:t>This checklist provides a quick validation to see if a change is really required or is it that we need to do our current process better or make best use of our existing technology?</w:t>
      </w:r>
    </w:p>
    <w:p w:rsidR="008743E9" w:rsidRPr="00184C94" w:rsidRDefault="00E25E33" w:rsidP="00E25E33">
      <w:pPr>
        <w:pStyle w:val="Heading2"/>
        <w:rPr>
          <w:rFonts w:ascii="Arial" w:hAnsi="Arial" w:cs="Arial"/>
          <w:b/>
        </w:rPr>
      </w:pPr>
      <w:r w:rsidRPr="00184C94">
        <w:rPr>
          <w:rFonts w:ascii="Arial" w:hAnsi="Arial" w:cs="Arial"/>
          <w:b/>
          <w:color w:val="7030A0"/>
        </w:rPr>
        <w:t xml:space="preserve">Step 1: </w:t>
      </w:r>
      <w:r w:rsidR="00ED0B67">
        <w:rPr>
          <w:rFonts w:ascii="Arial" w:hAnsi="Arial" w:cs="Arial"/>
          <w:b/>
          <w:color w:val="7030A0"/>
        </w:rPr>
        <w:t>Have people been trained properly?</w:t>
      </w:r>
    </w:p>
    <w:p w:rsidR="00630E20" w:rsidRDefault="00ED0B67" w:rsidP="008743E9">
      <w:pPr>
        <w:spacing w:after="200" w:line="276" w:lineRule="auto"/>
        <w:rPr>
          <w:rFonts w:ascii="Arial" w:hAnsi="Arial" w:cs="Arial"/>
        </w:rPr>
      </w:pPr>
      <w:proofErr w:type="gramStart"/>
      <w:r>
        <w:rPr>
          <w:rFonts w:ascii="Arial" w:hAnsi="Arial" w:cs="Arial"/>
        </w:rPr>
        <w:t>Generally</w:t>
      </w:r>
      <w:proofErr w:type="gramEnd"/>
      <w:r>
        <w:rPr>
          <w:rFonts w:ascii="Arial" w:hAnsi="Arial" w:cs="Arial"/>
        </w:rPr>
        <w:t xml:space="preserve"> underperformance is either done to a skills and capability deficiency or a lack of training.  When underperformance cannot be fixed with these, people managers are advised to see HR advice to see how to turn underperformance around.</w:t>
      </w:r>
    </w:p>
    <w:p w:rsidR="00ED0B67" w:rsidRDefault="00ED0B67" w:rsidP="008743E9">
      <w:pPr>
        <w:spacing w:after="200" w:line="276" w:lineRule="auto"/>
        <w:rPr>
          <w:rFonts w:ascii="Arial" w:hAnsi="Arial" w:cs="Arial"/>
        </w:rPr>
      </w:pPr>
      <w:r>
        <w:rPr>
          <w:rFonts w:ascii="Arial" w:hAnsi="Arial" w:cs="Arial"/>
        </w:rPr>
        <w:t>It is not unusual for training materials to be out of date, or for word of mouth/on the job training to become diluted over time.  Assess if there is a training need first and foremost.</w:t>
      </w:r>
    </w:p>
    <w:p w:rsidR="008743E9" w:rsidRPr="00CF2BB6" w:rsidRDefault="008743E9" w:rsidP="008743E9">
      <w:pPr>
        <w:pStyle w:val="ListParagraph"/>
        <w:numPr>
          <w:ilvl w:val="0"/>
          <w:numId w:val="2"/>
        </w:numPr>
        <w:spacing w:after="200" w:line="276" w:lineRule="auto"/>
        <w:rPr>
          <w:b/>
          <w:vanish/>
        </w:rPr>
      </w:pPr>
    </w:p>
    <w:p w:rsidR="008743E9" w:rsidRPr="00CF2BB6" w:rsidRDefault="008743E9" w:rsidP="008743E9">
      <w:pPr>
        <w:pStyle w:val="ListParagraph"/>
        <w:numPr>
          <w:ilvl w:val="0"/>
          <w:numId w:val="2"/>
        </w:numPr>
        <w:spacing w:after="200" w:line="276" w:lineRule="auto"/>
        <w:rPr>
          <w:b/>
          <w:vanish/>
        </w:rPr>
      </w:pPr>
    </w:p>
    <w:p w:rsidR="008743E9" w:rsidRPr="00CF2BB6" w:rsidRDefault="008743E9" w:rsidP="008743E9">
      <w:pPr>
        <w:pStyle w:val="ListParagraph"/>
        <w:numPr>
          <w:ilvl w:val="0"/>
          <w:numId w:val="2"/>
        </w:numPr>
        <w:spacing w:after="200" w:line="276" w:lineRule="auto"/>
        <w:rPr>
          <w:b/>
          <w:vanish/>
        </w:rPr>
      </w:pPr>
    </w:p>
    <w:p w:rsidR="008743E9" w:rsidRPr="00CF2BB6" w:rsidRDefault="008743E9" w:rsidP="008743E9">
      <w:pPr>
        <w:pStyle w:val="ListParagraph"/>
        <w:numPr>
          <w:ilvl w:val="0"/>
          <w:numId w:val="2"/>
        </w:numPr>
        <w:spacing w:after="200" w:line="276" w:lineRule="auto"/>
        <w:rPr>
          <w:b/>
          <w:vanish/>
        </w:rPr>
      </w:pPr>
    </w:p>
    <w:p w:rsidR="008743E9" w:rsidRPr="00CF2BB6" w:rsidRDefault="008743E9" w:rsidP="008743E9">
      <w:pPr>
        <w:pStyle w:val="ListParagraph"/>
        <w:numPr>
          <w:ilvl w:val="1"/>
          <w:numId w:val="2"/>
        </w:numPr>
        <w:spacing w:after="200" w:line="276" w:lineRule="auto"/>
        <w:rPr>
          <w:b/>
          <w:vanish/>
        </w:rPr>
      </w:pPr>
    </w:p>
    <w:p w:rsidR="008743E9" w:rsidRPr="00CF2BB6" w:rsidRDefault="008743E9" w:rsidP="008743E9">
      <w:pPr>
        <w:pStyle w:val="ListParagraph"/>
        <w:numPr>
          <w:ilvl w:val="2"/>
          <w:numId w:val="2"/>
        </w:numPr>
        <w:spacing w:after="200" w:line="276" w:lineRule="auto"/>
        <w:rPr>
          <w:b/>
          <w:vanish/>
        </w:rPr>
      </w:pPr>
    </w:p>
    <w:p w:rsidR="008743E9" w:rsidRDefault="00E25E33" w:rsidP="00E25E33">
      <w:pPr>
        <w:pStyle w:val="Heading2"/>
        <w:rPr>
          <w:rFonts w:ascii="Arial" w:hAnsi="Arial" w:cs="Arial"/>
          <w:b/>
          <w:color w:val="7030A0"/>
        </w:rPr>
      </w:pPr>
      <w:r w:rsidRPr="00184C94">
        <w:rPr>
          <w:rFonts w:ascii="Arial" w:hAnsi="Arial" w:cs="Arial"/>
          <w:b/>
          <w:color w:val="7030A0"/>
        </w:rPr>
        <w:t>Step 2</w:t>
      </w:r>
      <w:r w:rsidR="00ED0B67">
        <w:rPr>
          <w:rFonts w:ascii="Arial" w:hAnsi="Arial" w:cs="Arial"/>
          <w:b/>
          <w:color w:val="7030A0"/>
        </w:rPr>
        <w:t>a</w:t>
      </w:r>
      <w:r w:rsidRPr="00184C94">
        <w:rPr>
          <w:rFonts w:ascii="Arial" w:hAnsi="Arial" w:cs="Arial"/>
          <w:b/>
          <w:color w:val="7030A0"/>
        </w:rPr>
        <w:t xml:space="preserve">: </w:t>
      </w:r>
      <w:r w:rsidR="00ED0B67">
        <w:rPr>
          <w:rFonts w:ascii="Arial" w:hAnsi="Arial" w:cs="Arial"/>
          <w:b/>
          <w:color w:val="7030A0"/>
        </w:rPr>
        <w:t>Is there something wrong with the process?</w:t>
      </w:r>
    </w:p>
    <w:p w:rsidR="00ED0B67" w:rsidRDefault="00ED0B67" w:rsidP="005F1978">
      <w:pPr>
        <w:spacing w:after="200" w:line="276" w:lineRule="auto"/>
        <w:rPr>
          <w:rFonts w:ascii="Arial" w:hAnsi="Arial" w:cs="Arial"/>
        </w:rPr>
      </w:pPr>
      <w:r>
        <w:rPr>
          <w:rFonts w:ascii="Arial" w:hAnsi="Arial" w:cs="Arial"/>
        </w:rPr>
        <w:t>The next thing to look at is the end to end operational process</w:t>
      </w:r>
      <w:r w:rsidR="005F1978">
        <w:rPr>
          <w:rFonts w:ascii="Arial" w:hAnsi="Arial" w:cs="Arial"/>
        </w:rPr>
        <w:t>.</w:t>
      </w:r>
      <w:r>
        <w:rPr>
          <w:rFonts w:ascii="Arial" w:hAnsi="Arial" w:cs="Arial"/>
        </w:rPr>
        <w:t xml:space="preserve">  Is there a glaring issue – too many handoffs, a blocked channel of communication or a lack of clarity on </w:t>
      </w:r>
      <w:r w:rsidR="00CA0011">
        <w:rPr>
          <w:rFonts w:ascii="Arial" w:hAnsi="Arial" w:cs="Arial"/>
        </w:rPr>
        <w:t xml:space="preserve">the policy or </w:t>
      </w:r>
      <w:r>
        <w:rPr>
          <w:rFonts w:ascii="Arial" w:hAnsi="Arial" w:cs="Arial"/>
        </w:rPr>
        <w:t>rules for decisions?</w:t>
      </w:r>
    </w:p>
    <w:p w:rsidR="00ED0B67" w:rsidRDefault="00ED0B67" w:rsidP="005F1978">
      <w:pPr>
        <w:spacing w:after="200" w:line="276" w:lineRule="auto"/>
        <w:rPr>
          <w:rFonts w:ascii="Arial" w:hAnsi="Arial" w:cs="Arial"/>
        </w:rPr>
      </w:pPr>
      <w:r>
        <w:rPr>
          <w:rFonts w:ascii="Arial" w:hAnsi="Arial" w:cs="Arial"/>
        </w:rPr>
        <w:t>If the process is documented, a ‘desktop’ analysis can be done, simply reviewing the process as mapped and seeing where there may be issues.</w:t>
      </w:r>
    </w:p>
    <w:p w:rsidR="005F1978" w:rsidRDefault="00ED0B67" w:rsidP="005F1978">
      <w:pPr>
        <w:spacing w:after="200" w:line="276" w:lineRule="auto"/>
        <w:rPr>
          <w:rFonts w:ascii="Arial" w:hAnsi="Arial" w:cs="Arial"/>
        </w:rPr>
      </w:pPr>
      <w:r>
        <w:rPr>
          <w:rFonts w:ascii="Arial" w:hAnsi="Arial" w:cs="Arial"/>
        </w:rPr>
        <w:t xml:space="preserve">Running a simple process workshop can quickly identify issues or ‘bottlenecks.’  Another method may be to observe the process end to end (although it should be noted people under observation tend to be on their best behaviour for at least the first couple of times they are being observed). </w:t>
      </w:r>
    </w:p>
    <w:p w:rsidR="00ED0B67" w:rsidRPr="005F1978" w:rsidRDefault="00ED0B67" w:rsidP="005F1978">
      <w:pPr>
        <w:spacing w:after="200" w:line="276" w:lineRule="auto"/>
      </w:pPr>
      <w:r>
        <w:rPr>
          <w:rFonts w:ascii="Arial" w:hAnsi="Arial" w:cs="Arial"/>
        </w:rPr>
        <w:t>Solutions may be quick fixes – publishing new updated and clearer rules, for example – or take some time – eliminate one team handoff may require training another team to pick up that part of the process, for example.</w:t>
      </w:r>
    </w:p>
    <w:p w:rsidR="00665AEC" w:rsidRPr="00CF2BB6" w:rsidRDefault="00665AEC" w:rsidP="008743E9">
      <w:pPr>
        <w:spacing w:after="200" w:line="276" w:lineRule="auto"/>
        <w:rPr>
          <w:rFonts w:ascii="Arial" w:hAnsi="Arial" w:cs="Arial"/>
          <w:vanish/>
        </w:rPr>
      </w:pPr>
    </w:p>
    <w:p w:rsidR="008743E9" w:rsidRPr="00CF2BB6" w:rsidRDefault="008743E9" w:rsidP="008743E9">
      <w:pPr>
        <w:pStyle w:val="ListParagraph"/>
        <w:numPr>
          <w:ilvl w:val="0"/>
          <w:numId w:val="3"/>
        </w:numPr>
        <w:spacing w:after="200" w:line="276" w:lineRule="auto"/>
        <w:rPr>
          <w:vanish/>
        </w:rPr>
      </w:pPr>
    </w:p>
    <w:p w:rsidR="008743E9" w:rsidRPr="00CF2BB6" w:rsidRDefault="008743E9" w:rsidP="008743E9">
      <w:pPr>
        <w:pStyle w:val="ListParagraph"/>
        <w:numPr>
          <w:ilvl w:val="0"/>
          <w:numId w:val="3"/>
        </w:numPr>
        <w:spacing w:after="200" w:line="276" w:lineRule="auto"/>
        <w:rPr>
          <w:vanish/>
        </w:rPr>
      </w:pPr>
    </w:p>
    <w:p w:rsidR="008743E9" w:rsidRPr="00CF2BB6" w:rsidRDefault="008743E9" w:rsidP="008743E9">
      <w:pPr>
        <w:pStyle w:val="ListParagraph"/>
        <w:numPr>
          <w:ilvl w:val="0"/>
          <w:numId w:val="3"/>
        </w:numPr>
        <w:spacing w:after="200" w:line="276" w:lineRule="auto"/>
        <w:rPr>
          <w:vanish/>
        </w:rPr>
      </w:pPr>
    </w:p>
    <w:p w:rsidR="008743E9" w:rsidRPr="00CF2BB6" w:rsidRDefault="008743E9" w:rsidP="008743E9">
      <w:pPr>
        <w:pStyle w:val="ListParagraph"/>
        <w:numPr>
          <w:ilvl w:val="1"/>
          <w:numId w:val="3"/>
        </w:numPr>
        <w:spacing w:after="200" w:line="276" w:lineRule="auto"/>
        <w:rPr>
          <w:vanish/>
        </w:rPr>
      </w:pPr>
    </w:p>
    <w:p w:rsidR="008743E9" w:rsidRPr="00CF2BB6" w:rsidRDefault="008743E9" w:rsidP="008743E9">
      <w:pPr>
        <w:pStyle w:val="ListParagraph"/>
        <w:numPr>
          <w:ilvl w:val="2"/>
          <w:numId w:val="3"/>
        </w:numPr>
        <w:spacing w:after="200" w:line="276" w:lineRule="auto"/>
        <w:rPr>
          <w:vanish/>
        </w:rPr>
      </w:pPr>
    </w:p>
    <w:p w:rsidR="008743E9" w:rsidRPr="00CF2BB6" w:rsidRDefault="008743E9" w:rsidP="008743E9">
      <w:pPr>
        <w:pStyle w:val="ListParagraph"/>
        <w:numPr>
          <w:ilvl w:val="2"/>
          <w:numId w:val="3"/>
        </w:numPr>
        <w:spacing w:after="200" w:line="276" w:lineRule="auto"/>
        <w:rPr>
          <w:vanish/>
        </w:rPr>
      </w:pPr>
    </w:p>
    <w:p w:rsidR="008743E9" w:rsidRPr="00184C94" w:rsidRDefault="00ED0B67" w:rsidP="00E25E33">
      <w:pPr>
        <w:pStyle w:val="Heading2"/>
        <w:rPr>
          <w:rFonts w:ascii="Arial" w:hAnsi="Arial" w:cs="Arial"/>
          <w:b/>
        </w:rPr>
      </w:pPr>
      <w:r>
        <w:rPr>
          <w:rFonts w:ascii="Arial" w:hAnsi="Arial" w:cs="Arial"/>
          <w:b/>
          <w:color w:val="7030A0"/>
        </w:rPr>
        <w:t>Step 2b</w:t>
      </w:r>
      <w:r w:rsidR="00E25E33" w:rsidRPr="00184C94">
        <w:rPr>
          <w:rFonts w:ascii="Arial" w:hAnsi="Arial" w:cs="Arial"/>
          <w:b/>
          <w:color w:val="7030A0"/>
        </w:rPr>
        <w:t xml:space="preserve">: </w:t>
      </w:r>
      <w:r>
        <w:rPr>
          <w:rFonts w:ascii="Arial" w:hAnsi="Arial" w:cs="Arial"/>
          <w:b/>
          <w:color w:val="7030A0"/>
        </w:rPr>
        <w:t>Is there something wrong with the data?</w:t>
      </w:r>
    </w:p>
    <w:p w:rsidR="00DB09FF" w:rsidRPr="00ED0B67" w:rsidRDefault="00ED0B67" w:rsidP="00ED0B67">
      <w:pPr>
        <w:spacing w:after="200" w:line="276" w:lineRule="auto"/>
        <w:rPr>
          <w:rFonts w:ascii="Arial" w:hAnsi="Arial" w:cs="Arial"/>
        </w:rPr>
      </w:pPr>
      <w:r w:rsidRPr="00ED0B67">
        <w:rPr>
          <w:rFonts w:ascii="Arial" w:hAnsi="Arial" w:cs="Arial"/>
        </w:rPr>
        <w:t xml:space="preserve">Data </w:t>
      </w:r>
      <w:r>
        <w:rPr>
          <w:rFonts w:ascii="Arial" w:hAnsi="Arial" w:cs="Arial"/>
        </w:rPr>
        <w:t xml:space="preserve">quality issues </w:t>
      </w:r>
      <w:r w:rsidR="001D33D4">
        <w:rPr>
          <w:rFonts w:ascii="Arial" w:hAnsi="Arial" w:cs="Arial"/>
        </w:rPr>
        <w:t>are something every organisation is faced with.  Ensuring good quality data is input and maintained is key to successful operational processes.</w:t>
      </w:r>
    </w:p>
    <w:p w:rsidR="00DB09FF" w:rsidRPr="00DB09FF" w:rsidRDefault="00CA0011" w:rsidP="00DB09FF">
      <w:pPr>
        <w:spacing w:after="200" w:line="276" w:lineRule="auto"/>
        <w:rPr>
          <w:rFonts w:ascii="Arial" w:hAnsi="Arial" w:cs="Arial"/>
        </w:rPr>
      </w:pPr>
      <w:r>
        <w:rPr>
          <w:rFonts w:ascii="Arial" w:hAnsi="Arial" w:cs="Arial"/>
        </w:rPr>
        <w:t>Usually it will be very clear if data is the root cause of the problem.  Data cleansing is the obvious solution along with increased training for those inputting to reduce the number of errors going forward.</w:t>
      </w:r>
    </w:p>
    <w:p w:rsidR="008743E9" w:rsidRPr="00CF2BB6" w:rsidRDefault="008743E9" w:rsidP="008743E9">
      <w:pPr>
        <w:pStyle w:val="ListParagraph"/>
        <w:numPr>
          <w:ilvl w:val="0"/>
          <w:numId w:val="4"/>
        </w:numPr>
        <w:spacing w:after="200" w:line="276" w:lineRule="auto"/>
        <w:rPr>
          <w:b/>
          <w:vanish/>
        </w:rPr>
      </w:pPr>
    </w:p>
    <w:p w:rsidR="008743E9" w:rsidRPr="00CF2BB6" w:rsidRDefault="008743E9" w:rsidP="008743E9">
      <w:pPr>
        <w:pStyle w:val="ListParagraph"/>
        <w:numPr>
          <w:ilvl w:val="0"/>
          <w:numId w:val="4"/>
        </w:numPr>
        <w:spacing w:after="200" w:line="276" w:lineRule="auto"/>
        <w:rPr>
          <w:b/>
          <w:vanish/>
        </w:rPr>
      </w:pPr>
    </w:p>
    <w:p w:rsidR="008743E9" w:rsidRPr="00CF2BB6" w:rsidRDefault="008743E9" w:rsidP="008743E9">
      <w:pPr>
        <w:pStyle w:val="ListParagraph"/>
        <w:numPr>
          <w:ilvl w:val="0"/>
          <w:numId w:val="4"/>
        </w:numPr>
        <w:spacing w:after="200" w:line="276" w:lineRule="auto"/>
        <w:rPr>
          <w:b/>
          <w:vanish/>
        </w:rPr>
      </w:pPr>
    </w:p>
    <w:p w:rsidR="008743E9" w:rsidRPr="00CF2BB6" w:rsidRDefault="008743E9" w:rsidP="008743E9">
      <w:pPr>
        <w:pStyle w:val="ListParagraph"/>
        <w:numPr>
          <w:ilvl w:val="0"/>
          <w:numId w:val="4"/>
        </w:numPr>
        <w:spacing w:after="200" w:line="276" w:lineRule="auto"/>
        <w:rPr>
          <w:b/>
          <w:vanish/>
        </w:rPr>
      </w:pPr>
    </w:p>
    <w:p w:rsidR="008743E9" w:rsidRPr="00CF2BB6" w:rsidRDefault="008743E9" w:rsidP="008743E9">
      <w:pPr>
        <w:pStyle w:val="ListParagraph"/>
        <w:numPr>
          <w:ilvl w:val="1"/>
          <w:numId w:val="4"/>
        </w:numPr>
        <w:spacing w:after="200" w:line="276" w:lineRule="auto"/>
        <w:rPr>
          <w:b/>
          <w:vanish/>
        </w:rPr>
      </w:pPr>
    </w:p>
    <w:p w:rsidR="008743E9" w:rsidRPr="00CF2BB6" w:rsidRDefault="008743E9" w:rsidP="008743E9">
      <w:pPr>
        <w:pStyle w:val="ListParagraph"/>
        <w:numPr>
          <w:ilvl w:val="2"/>
          <w:numId w:val="4"/>
        </w:numPr>
        <w:spacing w:after="200" w:line="276" w:lineRule="auto"/>
        <w:rPr>
          <w:b/>
          <w:vanish/>
        </w:rPr>
      </w:pPr>
    </w:p>
    <w:p w:rsidR="008743E9" w:rsidRPr="00CF2BB6" w:rsidRDefault="008743E9" w:rsidP="008743E9">
      <w:pPr>
        <w:pStyle w:val="ListParagraph"/>
        <w:numPr>
          <w:ilvl w:val="2"/>
          <w:numId w:val="4"/>
        </w:numPr>
        <w:spacing w:after="200" w:line="276" w:lineRule="auto"/>
        <w:rPr>
          <w:b/>
          <w:vanish/>
        </w:rPr>
      </w:pPr>
    </w:p>
    <w:p w:rsidR="008743E9" w:rsidRPr="00CF2BB6" w:rsidRDefault="008743E9" w:rsidP="008743E9">
      <w:pPr>
        <w:pStyle w:val="ListParagraph"/>
        <w:numPr>
          <w:ilvl w:val="2"/>
          <w:numId w:val="4"/>
        </w:numPr>
        <w:spacing w:after="200" w:line="276" w:lineRule="auto"/>
        <w:rPr>
          <w:b/>
          <w:vanish/>
        </w:rPr>
      </w:pPr>
    </w:p>
    <w:p w:rsidR="00CA0011" w:rsidRPr="00184C94" w:rsidRDefault="00CA0011" w:rsidP="00CA0011">
      <w:pPr>
        <w:pStyle w:val="Heading2"/>
        <w:rPr>
          <w:rFonts w:ascii="Arial" w:hAnsi="Arial" w:cs="Arial"/>
          <w:b/>
        </w:rPr>
      </w:pPr>
      <w:r>
        <w:rPr>
          <w:rFonts w:ascii="Arial" w:hAnsi="Arial" w:cs="Arial"/>
          <w:b/>
          <w:color w:val="7030A0"/>
        </w:rPr>
        <w:t>Step 3</w:t>
      </w:r>
      <w:r w:rsidRPr="00184C94">
        <w:rPr>
          <w:rFonts w:ascii="Arial" w:hAnsi="Arial" w:cs="Arial"/>
          <w:b/>
          <w:color w:val="7030A0"/>
        </w:rPr>
        <w:t xml:space="preserve">: </w:t>
      </w:r>
      <w:r>
        <w:rPr>
          <w:rFonts w:ascii="Arial" w:hAnsi="Arial" w:cs="Arial"/>
          <w:b/>
          <w:color w:val="7030A0"/>
        </w:rPr>
        <w:t>Is there something wrong with the technology</w:t>
      </w:r>
      <w:r>
        <w:rPr>
          <w:rFonts w:ascii="Arial" w:hAnsi="Arial" w:cs="Arial"/>
          <w:b/>
          <w:color w:val="7030A0"/>
        </w:rPr>
        <w:t>?</w:t>
      </w:r>
    </w:p>
    <w:p w:rsidR="00CA0011" w:rsidRDefault="00CA0011" w:rsidP="00CA0011">
      <w:pPr>
        <w:spacing w:after="200" w:line="276" w:lineRule="auto"/>
        <w:rPr>
          <w:rFonts w:ascii="Arial" w:hAnsi="Arial" w:cs="Arial"/>
        </w:rPr>
      </w:pPr>
      <w:r>
        <w:rPr>
          <w:rFonts w:ascii="Arial" w:hAnsi="Arial" w:cs="Arial"/>
        </w:rPr>
        <w:t>If the training is good and the process is fine, the underlying technological solution may then need to be assessed.</w:t>
      </w:r>
    </w:p>
    <w:p w:rsidR="00CA0011" w:rsidRDefault="00CA0011" w:rsidP="00CA0011">
      <w:pPr>
        <w:spacing w:after="200" w:line="276" w:lineRule="auto"/>
        <w:rPr>
          <w:rFonts w:ascii="Arial" w:hAnsi="Arial" w:cs="Arial"/>
        </w:rPr>
      </w:pPr>
      <w:r>
        <w:rPr>
          <w:rFonts w:ascii="Arial" w:hAnsi="Arial" w:cs="Arial"/>
        </w:rPr>
        <w:t>Is it automated enough?  Is it user friendly enough?  Is it doing what is required or are there a lot of manual interventions?</w:t>
      </w:r>
    </w:p>
    <w:p w:rsidR="00CA0011" w:rsidRDefault="00CA0011" w:rsidP="00CA0011">
      <w:pPr>
        <w:spacing w:after="200" w:line="276" w:lineRule="auto"/>
        <w:rPr>
          <w:rFonts w:ascii="Arial" w:hAnsi="Arial" w:cs="Arial"/>
        </w:rPr>
      </w:pPr>
      <w:r>
        <w:rPr>
          <w:rFonts w:ascii="Arial" w:hAnsi="Arial" w:cs="Arial"/>
        </w:rPr>
        <w:lastRenderedPageBreak/>
        <w:t>It is important that any IT related solution is raised with the IT business partner and follows the IT demand management process.</w:t>
      </w:r>
    </w:p>
    <w:p w:rsidR="00CA0011" w:rsidRPr="00184C94" w:rsidRDefault="00CA0011" w:rsidP="00CA0011">
      <w:pPr>
        <w:pStyle w:val="Heading2"/>
        <w:rPr>
          <w:rFonts w:ascii="Arial" w:hAnsi="Arial" w:cs="Arial"/>
          <w:b/>
        </w:rPr>
      </w:pPr>
      <w:r>
        <w:rPr>
          <w:rFonts w:ascii="Arial" w:hAnsi="Arial" w:cs="Arial"/>
          <w:b/>
          <w:color w:val="7030A0"/>
        </w:rPr>
        <w:t>Step 4</w:t>
      </w:r>
      <w:r w:rsidRPr="00184C94">
        <w:rPr>
          <w:rFonts w:ascii="Arial" w:hAnsi="Arial" w:cs="Arial"/>
          <w:b/>
          <w:color w:val="7030A0"/>
        </w:rPr>
        <w:t xml:space="preserve">: </w:t>
      </w:r>
      <w:r w:rsidR="00012AE1">
        <w:rPr>
          <w:rFonts w:ascii="Arial" w:hAnsi="Arial" w:cs="Arial"/>
          <w:b/>
          <w:color w:val="7030A0"/>
        </w:rPr>
        <w:t>Is the organisation set-up in the right way</w:t>
      </w:r>
      <w:r>
        <w:rPr>
          <w:rFonts w:ascii="Arial" w:hAnsi="Arial" w:cs="Arial"/>
          <w:b/>
          <w:color w:val="7030A0"/>
        </w:rPr>
        <w:t>?</w:t>
      </w:r>
    </w:p>
    <w:p w:rsidR="00CA0011" w:rsidRDefault="00CA0011" w:rsidP="00CA0011">
      <w:pPr>
        <w:spacing w:after="200" w:line="276" w:lineRule="auto"/>
        <w:rPr>
          <w:rFonts w:ascii="Arial" w:hAnsi="Arial" w:cs="Arial"/>
        </w:rPr>
      </w:pPr>
      <w:r>
        <w:rPr>
          <w:rFonts w:ascii="Arial" w:hAnsi="Arial" w:cs="Arial"/>
        </w:rPr>
        <w:t>This may be where we’ve gotten the strategy wrong and are focused on the wrong priority, or leadership styles and/or actions are driving unintended behaviours.</w:t>
      </w:r>
    </w:p>
    <w:p w:rsidR="00CA0011" w:rsidRDefault="00CA0011" w:rsidP="00CA0011">
      <w:pPr>
        <w:spacing w:after="200" w:line="276" w:lineRule="auto"/>
        <w:rPr>
          <w:rFonts w:ascii="Arial" w:hAnsi="Arial" w:cs="Arial"/>
        </w:rPr>
      </w:pPr>
      <w:r>
        <w:rPr>
          <w:rFonts w:ascii="Arial" w:hAnsi="Arial" w:cs="Arial"/>
        </w:rPr>
        <w:t>It could also be that organisationally we think we need to change the model of the organisation to eliminate an inefficiency or make the over</w:t>
      </w:r>
      <w:bookmarkStart w:id="0" w:name="_GoBack"/>
      <w:bookmarkEnd w:id="0"/>
      <w:r>
        <w:rPr>
          <w:rFonts w:ascii="Arial" w:hAnsi="Arial" w:cs="Arial"/>
        </w:rPr>
        <w:t xml:space="preserve">all process more effective.  </w:t>
      </w:r>
    </w:p>
    <w:p w:rsidR="00CA0011" w:rsidRDefault="00CA0011" w:rsidP="00CA0011">
      <w:pPr>
        <w:spacing w:after="200" w:line="276" w:lineRule="auto"/>
        <w:rPr>
          <w:rFonts w:ascii="Arial" w:hAnsi="Arial" w:cs="Arial"/>
        </w:rPr>
      </w:pPr>
      <w:r>
        <w:rPr>
          <w:rFonts w:ascii="Arial" w:hAnsi="Arial" w:cs="Arial"/>
        </w:rPr>
        <w:t>Organisational change can have wide-reaching impact on individuals and should always be discussed with HR.</w:t>
      </w:r>
    </w:p>
    <w:p w:rsidR="008743E9" w:rsidRDefault="00D66E7C" w:rsidP="00A722BD">
      <w:pPr>
        <w:pStyle w:val="Heading2"/>
        <w:rPr>
          <w:rFonts w:ascii="Arial" w:hAnsi="Arial" w:cs="Arial"/>
          <w:b/>
          <w:color w:val="7030A0"/>
        </w:rPr>
      </w:pPr>
      <w:r>
        <w:rPr>
          <w:rFonts w:ascii="Arial" w:hAnsi="Arial" w:cs="Arial"/>
          <w:b/>
          <w:color w:val="7030A0"/>
        </w:rPr>
        <w:t>Top Tip</w:t>
      </w:r>
    </w:p>
    <w:p w:rsidR="00D66E7C" w:rsidRPr="000470E1" w:rsidRDefault="00CA0011" w:rsidP="000470E1">
      <w:pPr>
        <w:spacing w:after="200" w:line="276" w:lineRule="auto"/>
        <w:rPr>
          <w:rFonts w:ascii="Arial" w:hAnsi="Arial" w:cs="Arial"/>
        </w:rPr>
      </w:pPr>
      <w:r>
        <w:rPr>
          <w:rFonts w:ascii="Arial" w:hAnsi="Arial" w:cs="Arial"/>
        </w:rPr>
        <w:t xml:space="preserve">Always step back and assess whether change is truly needed.  </w:t>
      </w:r>
    </w:p>
    <w:sectPr w:rsidR="00D66E7C" w:rsidRPr="000470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715BB"/>
    <w:multiLevelType w:val="multilevel"/>
    <w:tmpl w:val="10284F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32722F"/>
    <w:multiLevelType w:val="multilevel"/>
    <w:tmpl w:val="10284F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A514A74"/>
    <w:multiLevelType w:val="hybridMultilevel"/>
    <w:tmpl w:val="13FE5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9D61BE"/>
    <w:multiLevelType w:val="multilevel"/>
    <w:tmpl w:val="10284F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8C35A0E"/>
    <w:multiLevelType w:val="hybridMultilevel"/>
    <w:tmpl w:val="4DAE9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C74D6C"/>
    <w:multiLevelType w:val="hybridMultilevel"/>
    <w:tmpl w:val="C6CAA7FE"/>
    <w:lvl w:ilvl="0" w:tplc="08090001">
      <w:start w:val="1"/>
      <w:numFmt w:val="bullet"/>
      <w:lvlText w:val=""/>
      <w:lvlJc w:val="left"/>
      <w:pPr>
        <w:ind w:left="1026" w:hanging="36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6" w15:restartNumberingAfterBreak="0">
    <w:nsid w:val="7C4D622D"/>
    <w:multiLevelType w:val="multilevel"/>
    <w:tmpl w:val="10284F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6"/>
  </w:num>
  <w:num w:numId="3">
    <w:abstractNumId w:val="1"/>
  </w:num>
  <w:num w:numId="4">
    <w:abstractNumId w:val="0"/>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3E9"/>
    <w:rsid w:val="00012AE1"/>
    <w:rsid w:val="000470E1"/>
    <w:rsid w:val="00080970"/>
    <w:rsid w:val="00100A38"/>
    <w:rsid w:val="00184C94"/>
    <w:rsid w:val="001D33D4"/>
    <w:rsid w:val="002E2881"/>
    <w:rsid w:val="003448EE"/>
    <w:rsid w:val="003D0809"/>
    <w:rsid w:val="005E2DDE"/>
    <w:rsid w:val="005F1978"/>
    <w:rsid w:val="005F58FF"/>
    <w:rsid w:val="00630E20"/>
    <w:rsid w:val="00665AEC"/>
    <w:rsid w:val="006E7271"/>
    <w:rsid w:val="007A78BE"/>
    <w:rsid w:val="007C1F44"/>
    <w:rsid w:val="00855EE4"/>
    <w:rsid w:val="008743E9"/>
    <w:rsid w:val="00994B58"/>
    <w:rsid w:val="00A66605"/>
    <w:rsid w:val="00A722BD"/>
    <w:rsid w:val="00AA4AC4"/>
    <w:rsid w:val="00BA65E6"/>
    <w:rsid w:val="00C669DB"/>
    <w:rsid w:val="00CA0011"/>
    <w:rsid w:val="00CF2BB6"/>
    <w:rsid w:val="00D161D5"/>
    <w:rsid w:val="00D26AB9"/>
    <w:rsid w:val="00D66E7C"/>
    <w:rsid w:val="00DA593E"/>
    <w:rsid w:val="00DB09FF"/>
    <w:rsid w:val="00DB2FE8"/>
    <w:rsid w:val="00E25E33"/>
    <w:rsid w:val="00ED0B67"/>
    <w:rsid w:val="00FF2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210AD"/>
  <w15:chartTrackingRefBased/>
  <w15:docId w15:val="{A75CE273-FAFA-4303-9E7D-323BCEB91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43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25E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3E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743E9"/>
    <w:pPr>
      <w:spacing w:after="60" w:line="240" w:lineRule="auto"/>
      <w:ind w:left="720"/>
    </w:pPr>
    <w:rPr>
      <w:rFonts w:ascii="Arial" w:hAnsi="Arial" w:cs="Arial"/>
      <w:lang w:eastAsia="en-GB"/>
    </w:rPr>
  </w:style>
  <w:style w:type="character" w:styleId="Hyperlink">
    <w:name w:val="Hyperlink"/>
    <w:basedOn w:val="DefaultParagraphFont"/>
    <w:uiPriority w:val="99"/>
    <w:unhideWhenUsed/>
    <w:rsid w:val="008743E9"/>
    <w:rPr>
      <w:color w:val="0563C1" w:themeColor="hyperlink"/>
      <w:u w:val="single"/>
    </w:rPr>
  </w:style>
  <w:style w:type="character" w:customStyle="1" w:styleId="Heading2Char">
    <w:name w:val="Heading 2 Char"/>
    <w:basedOn w:val="DefaultParagraphFont"/>
    <w:link w:val="Heading2"/>
    <w:uiPriority w:val="9"/>
    <w:rsid w:val="00E25E3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Kasaven</dc:creator>
  <cp:keywords/>
  <dc:description/>
  <cp:lastModifiedBy>Rachel Kasaven</cp:lastModifiedBy>
  <cp:revision>6</cp:revision>
  <dcterms:created xsi:type="dcterms:W3CDTF">2018-11-13T16:45:00Z</dcterms:created>
  <dcterms:modified xsi:type="dcterms:W3CDTF">2018-11-13T17:06:00Z</dcterms:modified>
</cp:coreProperties>
</file>