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302" w:rsidRPr="00A94302" w:rsidRDefault="00846946" w:rsidP="00A94302">
      <w:pPr>
        <w:shd w:val="clear" w:color="auto" w:fill="FFFFFF"/>
        <w:spacing w:before="360" w:after="360" w:line="240" w:lineRule="auto"/>
        <w:textAlignment w:val="baseline"/>
        <w:outlineLvl w:val="1"/>
        <w:rPr>
          <w:rFonts w:ascii="Arial" w:eastAsia="Times New Roman" w:hAnsi="Arial" w:cs="Arial"/>
          <w:color w:val="BA0000"/>
          <w:sz w:val="27"/>
          <w:szCs w:val="27"/>
        </w:rPr>
      </w:pPr>
      <w:bookmarkStart w:id="0" w:name="_GoBack"/>
      <w:bookmarkEnd w:id="0"/>
      <w:r>
        <w:rPr>
          <w:rFonts w:ascii="Arial" w:eastAsia="Times New Roman" w:hAnsi="Arial" w:cs="Arial"/>
          <w:color w:val="BA0000"/>
          <w:sz w:val="27"/>
          <w:szCs w:val="27"/>
        </w:rPr>
        <w:t>Methods</w:t>
      </w:r>
      <w:r w:rsidR="00D92310">
        <w:rPr>
          <w:rFonts w:ascii="Arial" w:eastAsia="Times New Roman" w:hAnsi="Arial" w:cs="Arial"/>
          <w:color w:val="BA0000"/>
          <w:sz w:val="27"/>
          <w:szCs w:val="27"/>
        </w:rPr>
        <w:t xml:space="preserve"> </w:t>
      </w:r>
      <w:r>
        <w:rPr>
          <w:rFonts w:ascii="Arial" w:eastAsia="Times New Roman" w:hAnsi="Arial" w:cs="Arial"/>
          <w:color w:val="BA0000"/>
          <w:sz w:val="27"/>
          <w:szCs w:val="27"/>
        </w:rPr>
        <w:t>X Streams 2018/19</w:t>
      </w:r>
    </w:p>
    <w:p w:rsidR="00A94302" w:rsidRPr="00A94302" w:rsidRDefault="00742F08" w:rsidP="00A94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666" stroked="f"/>
        </w:pict>
      </w:r>
    </w:p>
    <w:p w:rsidR="00A94302" w:rsidRPr="00A94302" w:rsidRDefault="00A94302" w:rsidP="00A94302">
      <w:pPr>
        <w:shd w:val="clear" w:color="auto" w:fill="FFFFFF"/>
        <w:spacing w:before="360" w:after="360" w:line="240" w:lineRule="auto"/>
        <w:textAlignment w:val="baseline"/>
        <w:outlineLvl w:val="2"/>
        <w:rPr>
          <w:rFonts w:ascii="Arial" w:eastAsia="Times New Roman" w:hAnsi="Arial" w:cs="Arial"/>
          <w:color w:val="1D1D1D"/>
          <w:sz w:val="24"/>
          <w:szCs w:val="24"/>
        </w:rPr>
      </w:pPr>
      <w:r w:rsidRPr="00A94302">
        <w:rPr>
          <w:rFonts w:ascii="Arial" w:eastAsia="Times New Roman" w:hAnsi="Arial" w:cs="Arial"/>
          <w:color w:val="1D1D1D"/>
          <w:sz w:val="24"/>
          <w:szCs w:val="24"/>
        </w:rPr>
        <w:t>New forms of data/digital methods</w:t>
      </w:r>
    </w:p>
    <w:p w:rsidR="00846946" w:rsidRDefault="00846946" w:rsidP="00846946">
      <w:pPr>
        <w:rPr>
          <w:rFonts w:ascii="Arial" w:eastAsia="Times New Roman" w:hAnsi="Arial" w:cs="Arial"/>
          <w:color w:val="666666"/>
          <w:sz w:val="21"/>
          <w:szCs w:val="21"/>
        </w:rPr>
      </w:pPr>
      <w:r>
        <w:rPr>
          <w:rFonts w:ascii="Arial" w:eastAsia="Times New Roman" w:hAnsi="Arial" w:cs="Arial"/>
          <w:color w:val="666666"/>
          <w:sz w:val="21"/>
          <w:szCs w:val="21"/>
        </w:rPr>
        <w:t>New forms of data and the rise of digital present new possibilities for the social sciences as we move from static datasets mirroring the qualitative-quantitative divide to data mixtures requiring hybrid skills and creativity, a sound grasp of theory, methodology and method but also a capacity to think in new ways with and beyond existing research approaches. We access social, cultural and economic worlds distributed across time and space (virtual and physical) through new forms of data, and thus have to be fully conscious of the terms of that access. This stream addresses the hands on and practical as well as the theoretical, methodological and analytical issues that arise from engaging with new forms of data broadly conceived, covering everything from emerging issues in data science and the sphere of digital research methods, interdisciplinary dialogues on critically framing but also harnessing the new, to the repurposing of hybrid data at the points of intersection between a range of intellectual and practical concerns. Topics of interest to expand upon include (but are in no way limited to) the following:</w:t>
      </w:r>
    </w:p>
    <w:p w:rsidR="00846946" w:rsidRDefault="00846946" w:rsidP="00846946">
      <w:pPr>
        <w:pStyle w:val="ListParagraph"/>
        <w:numPr>
          <w:ilvl w:val="0"/>
          <w:numId w:val="5"/>
        </w:numPr>
        <w:rPr>
          <w:rFonts w:ascii="Arial" w:eastAsia="Times New Roman" w:hAnsi="Arial" w:cs="Arial"/>
          <w:color w:val="666666"/>
          <w:sz w:val="21"/>
          <w:szCs w:val="21"/>
        </w:rPr>
      </w:pPr>
      <w:r>
        <w:rPr>
          <w:rFonts w:ascii="Arial" w:eastAsia="Times New Roman" w:hAnsi="Arial" w:cs="Arial"/>
          <w:color w:val="666666"/>
          <w:sz w:val="21"/>
          <w:szCs w:val="21"/>
        </w:rPr>
        <w:t>Working with internet data: derived from social media and other online interactions (including data gathered by connected people and technologies, e.g. mobile devices, wearables, the Internet of Things).</w:t>
      </w:r>
    </w:p>
    <w:p w:rsidR="00846946" w:rsidRDefault="00846946" w:rsidP="00846946">
      <w:pPr>
        <w:pStyle w:val="ListParagraph"/>
        <w:numPr>
          <w:ilvl w:val="0"/>
          <w:numId w:val="5"/>
        </w:numPr>
        <w:rPr>
          <w:rFonts w:ascii="Arial" w:eastAsia="Times New Roman" w:hAnsi="Arial" w:cs="Arial"/>
          <w:color w:val="666666"/>
          <w:sz w:val="21"/>
          <w:szCs w:val="21"/>
        </w:rPr>
      </w:pPr>
      <w:r>
        <w:rPr>
          <w:rFonts w:ascii="Arial" w:eastAsia="Times New Roman" w:hAnsi="Arial" w:cs="Arial"/>
          <w:color w:val="666666"/>
          <w:sz w:val="21"/>
          <w:szCs w:val="21"/>
        </w:rPr>
        <w:t>Tracking data: monitoring the movement of people and objects (including GPS/geolocation data, traffic and other transport sensor data, CCTV images, etc.)</w:t>
      </w:r>
    </w:p>
    <w:p w:rsidR="00846946" w:rsidRDefault="00846946" w:rsidP="00846946">
      <w:pPr>
        <w:pStyle w:val="ListParagraph"/>
        <w:numPr>
          <w:ilvl w:val="0"/>
          <w:numId w:val="5"/>
        </w:numPr>
        <w:rPr>
          <w:rFonts w:ascii="Arial" w:eastAsia="Times New Roman" w:hAnsi="Arial" w:cs="Arial"/>
          <w:color w:val="666666"/>
          <w:sz w:val="21"/>
          <w:szCs w:val="21"/>
        </w:rPr>
      </w:pPr>
      <w:r>
        <w:rPr>
          <w:rFonts w:ascii="Arial" w:eastAsia="Times New Roman" w:hAnsi="Arial" w:cs="Arial"/>
          <w:color w:val="666666"/>
          <w:sz w:val="21"/>
          <w:szCs w:val="21"/>
        </w:rPr>
        <w:t>Using satellite and aerial data: e.g. Google Earth, landsat, infrared, radar mapping, etc.</w:t>
      </w:r>
    </w:p>
    <w:p w:rsidR="00846946" w:rsidRDefault="00846946" w:rsidP="00846946">
      <w:pPr>
        <w:pStyle w:val="ListParagraph"/>
        <w:numPr>
          <w:ilvl w:val="0"/>
          <w:numId w:val="5"/>
        </w:numPr>
        <w:rPr>
          <w:rFonts w:ascii="Arial" w:eastAsia="Times New Roman" w:hAnsi="Arial" w:cs="Arial"/>
          <w:color w:val="666666"/>
          <w:sz w:val="21"/>
          <w:szCs w:val="21"/>
        </w:rPr>
      </w:pPr>
      <w:r>
        <w:rPr>
          <w:rFonts w:ascii="Arial" w:eastAsia="Times New Roman" w:hAnsi="Arial" w:cs="Arial"/>
          <w:color w:val="666666"/>
          <w:sz w:val="21"/>
          <w:szCs w:val="21"/>
        </w:rPr>
        <w:t>Working with ‘Big data’: massive repositories of texts, audio, visual and video materials that require machine-assisted navigation and analysis.</w:t>
      </w:r>
    </w:p>
    <w:p w:rsidR="00846946" w:rsidRDefault="00846946" w:rsidP="00846946">
      <w:pPr>
        <w:pStyle w:val="ListParagraph"/>
        <w:numPr>
          <w:ilvl w:val="0"/>
          <w:numId w:val="5"/>
        </w:numPr>
        <w:rPr>
          <w:rFonts w:ascii="Arial" w:eastAsia="Times New Roman" w:hAnsi="Arial" w:cs="Arial"/>
          <w:color w:val="666666"/>
          <w:sz w:val="21"/>
          <w:szCs w:val="21"/>
        </w:rPr>
      </w:pPr>
      <w:r>
        <w:rPr>
          <w:rFonts w:ascii="Arial" w:eastAsia="Times New Roman" w:hAnsi="Arial" w:cs="Arial"/>
          <w:color w:val="666666"/>
          <w:sz w:val="21"/>
          <w:szCs w:val="21"/>
        </w:rPr>
        <w:t>Visualising data: new approaches to aesthetics and analytics of data visualisation (including 3D modelling and printing, virtual reality, geospatial displays).</w:t>
      </w:r>
    </w:p>
    <w:p w:rsidR="00A94302" w:rsidRPr="00892E96" w:rsidRDefault="00846946" w:rsidP="00892E96">
      <w:pPr>
        <w:pStyle w:val="ListParagraph"/>
        <w:numPr>
          <w:ilvl w:val="0"/>
          <w:numId w:val="5"/>
        </w:numPr>
        <w:rPr>
          <w:rFonts w:ascii="Arial" w:eastAsia="Times New Roman" w:hAnsi="Arial" w:cs="Arial"/>
          <w:color w:val="666666"/>
          <w:sz w:val="21"/>
          <w:szCs w:val="21"/>
        </w:rPr>
      </w:pPr>
      <w:r>
        <w:rPr>
          <w:rFonts w:ascii="Arial" w:eastAsia="Times New Roman" w:hAnsi="Arial" w:cs="Arial"/>
          <w:color w:val="666666"/>
          <w:sz w:val="21"/>
          <w:szCs w:val="21"/>
        </w:rPr>
        <w:t>Questioning the ‘new’: critically rethinking the constitution of data and datasets and fashioning new possibilities for working with them.</w:t>
      </w:r>
    </w:p>
    <w:p w:rsidR="00A94302" w:rsidRPr="00A94302" w:rsidRDefault="00742F08" w:rsidP="00A94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noshade="t" o:hr="t" fillcolor="#666" stroked="f"/>
        </w:pict>
      </w:r>
    </w:p>
    <w:p w:rsidR="00A94302" w:rsidRPr="00A94302" w:rsidRDefault="00A94302" w:rsidP="00A94302">
      <w:pPr>
        <w:shd w:val="clear" w:color="auto" w:fill="FFFFFF"/>
        <w:spacing w:before="360" w:after="360" w:line="240" w:lineRule="auto"/>
        <w:textAlignment w:val="baseline"/>
        <w:outlineLvl w:val="2"/>
        <w:rPr>
          <w:rFonts w:ascii="Arial" w:eastAsia="Times New Roman" w:hAnsi="Arial" w:cs="Arial"/>
          <w:color w:val="1D1D1D"/>
          <w:sz w:val="24"/>
          <w:szCs w:val="24"/>
        </w:rPr>
      </w:pPr>
      <w:r w:rsidRPr="00A94302">
        <w:rPr>
          <w:rFonts w:ascii="Arial" w:eastAsia="Times New Roman" w:hAnsi="Arial" w:cs="Arial"/>
          <w:color w:val="1D1D1D"/>
          <w:sz w:val="24"/>
          <w:szCs w:val="24"/>
        </w:rPr>
        <w:t>Archives</w:t>
      </w:r>
      <w:r w:rsidR="00342A70">
        <w:rPr>
          <w:rFonts w:ascii="Arial" w:eastAsia="Times New Roman" w:hAnsi="Arial" w:cs="Arial"/>
          <w:color w:val="1D1D1D"/>
          <w:sz w:val="24"/>
          <w:szCs w:val="24"/>
        </w:rPr>
        <w:t xml:space="preserve">, </w:t>
      </w:r>
      <w:r w:rsidRPr="00A94302">
        <w:rPr>
          <w:rFonts w:ascii="Arial" w:eastAsia="Times New Roman" w:hAnsi="Arial" w:cs="Arial"/>
          <w:color w:val="1D1D1D"/>
          <w:sz w:val="24"/>
          <w:szCs w:val="24"/>
        </w:rPr>
        <w:t>collections</w:t>
      </w:r>
      <w:r w:rsidR="00D34B5D">
        <w:rPr>
          <w:rFonts w:ascii="Arial" w:eastAsia="Times New Roman" w:hAnsi="Arial" w:cs="Arial"/>
          <w:color w:val="1D1D1D"/>
          <w:sz w:val="24"/>
          <w:szCs w:val="24"/>
        </w:rPr>
        <w:t xml:space="preserve"> and </w:t>
      </w:r>
      <w:r w:rsidR="00C977BD">
        <w:rPr>
          <w:rFonts w:ascii="Arial" w:eastAsia="Times New Roman" w:hAnsi="Arial" w:cs="Arial"/>
          <w:color w:val="1D1D1D"/>
          <w:sz w:val="24"/>
          <w:szCs w:val="24"/>
        </w:rPr>
        <w:t>documents of life</w:t>
      </w:r>
    </w:p>
    <w:p w:rsidR="00846946" w:rsidRPr="00846946" w:rsidRDefault="00846946" w:rsidP="00846946">
      <w:pPr>
        <w:shd w:val="clear" w:color="auto" w:fill="FFFFFF"/>
        <w:spacing w:after="150" w:line="240" w:lineRule="auto"/>
        <w:rPr>
          <w:rFonts w:ascii="Times New Roman" w:eastAsia="Times New Roman" w:hAnsi="Times New Roman" w:cs="Times New Roman"/>
          <w:sz w:val="24"/>
          <w:szCs w:val="24"/>
          <w:lang w:eastAsia="en-GB"/>
        </w:rPr>
      </w:pPr>
      <w:r w:rsidRPr="00846946">
        <w:rPr>
          <w:rFonts w:ascii="Arial" w:eastAsia="Times New Roman" w:hAnsi="Arial" w:cs="Arial"/>
          <w:color w:val="666666"/>
          <w:sz w:val="21"/>
          <w:szCs w:val="21"/>
          <w:shd w:val="clear" w:color="auto" w:fill="FFFFFF"/>
          <w:lang w:eastAsia="en-GB"/>
        </w:rPr>
        <w:t xml:space="preserve">This stream focuses on the practical and theoretical challenges and possibilities facing students when using secondary data stored in formal archives and collections, or when working with diverse ‘documents of life’, such as personal texts, photographs, artefacts and objects, or other forms of material culture and visual culture. This stream will consider how researchers can work effectively with a wide range of archived sources, </w:t>
      </w:r>
      <w:r>
        <w:rPr>
          <w:rFonts w:ascii="Arial" w:eastAsia="Times New Roman" w:hAnsi="Arial" w:cs="Arial"/>
          <w:color w:val="666666"/>
          <w:sz w:val="21"/>
          <w:szCs w:val="21"/>
          <w:shd w:val="clear" w:color="auto" w:fill="FFFFFF"/>
          <w:lang w:eastAsia="en-GB"/>
        </w:rPr>
        <w:t xml:space="preserve">whether formally archived or not, </w:t>
      </w:r>
      <w:r w:rsidRPr="00846946">
        <w:rPr>
          <w:rFonts w:ascii="Arial" w:eastAsia="Times New Roman" w:hAnsi="Arial" w:cs="Arial"/>
          <w:color w:val="666666"/>
          <w:sz w:val="21"/>
          <w:szCs w:val="21"/>
          <w:shd w:val="clear" w:color="auto" w:fill="FFFFFF"/>
          <w:lang w:eastAsia="en-GB"/>
        </w:rPr>
        <w:t xml:space="preserve">as well as some of the analytical challenges of working with both textual and non-textual data. </w:t>
      </w:r>
    </w:p>
    <w:p w:rsidR="00846946" w:rsidRPr="00846946" w:rsidRDefault="00846946" w:rsidP="00846946">
      <w:pPr>
        <w:shd w:val="clear" w:color="auto" w:fill="FFFFFF"/>
        <w:spacing w:after="150" w:line="240" w:lineRule="auto"/>
        <w:rPr>
          <w:rFonts w:ascii="Times New Roman" w:eastAsia="Times New Roman" w:hAnsi="Times New Roman" w:cs="Times New Roman"/>
          <w:sz w:val="24"/>
          <w:szCs w:val="24"/>
          <w:lang w:eastAsia="en-GB"/>
        </w:rPr>
      </w:pPr>
      <w:r w:rsidRPr="00846946">
        <w:rPr>
          <w:rFonts w:ascii="Arial" w:eastAsia="Times New Roman" w:hAnsi="Arial" w:cs="Arial"/>
          <w:color w:val="666666"/>
          <w:sz w:val="21"/>
          <w:szCs w:val="21"/>
          <w:shd w:val="clear" w:color="auto" w:fill="FFFFFF"/>
          <w:lang w:eastAsia="en-GB"/>
        </w:rPr>
        <w:t>Topics of interest to expand upon include (but are in no way limited to) the following:</w:t>
      </w:r>
    </w:p>
    <w:p w:rsidR="00846946" w:rsidRPr="00846946" w:rsidRDefault="00846946" w:rsidP="00846946">
      <w:pPr>
        <w:numPr>
          <w:ilvl w:val="0"/>
          <w:numId w:val="6"/>
        </w:numPr>
        <w:shd w:val="clear" w:color="auto" w:fill="FFFFFF"/>
        <w:spacing w:after="150" w:line="240" w:lineRule="auto"/>
        <w:rPr>
          <w:rFonts w:ascii="Times New Roman" w:eastAsia="Times New Roman" w:hAnsi="Times New Roman" w:cs="Times New Roman"/>
          <w:sz w:val="24"/>
          <w:szCs w:val="24"/>
          <w:lang w:eastAsia="en-GB"/>
        </w:rPr>
      </w:pPr>
      <w:r w:rsidRPr="00846946">
        <w:rPr>
          <w:rFonts w:ascii="Arial" w:eastAsia="Times New Roman" w:hAnsi="Arial" w:cs="Arial"/>
          <w:color w:val="666666"/>
          <w:sz w:val="21"/>
          <w:szCs w:val="21"/>
          <w:shd w:val="clear" w:color="auto" w:fill="FFFFFF"/>
          <w:lang w:eastAsia="en-GB"/>
        </w:rPr>
        <w:t>Personal experiences of working with archives, collections or ‘found’ data.</w:t>
      </w:r>
    </w:p>
    <w:p w:rsidR="00846946" w:rsidRPr="00846946" w:rsidRDefault="00D247A2" w:rsidP="00846946">
      <w:pPr>
        <w:numPr>
          <w:ilvl w:val="0"/>
          <w:numId w:val="6"/>
        </w:numPr>
        <w:shd w:val="clear" w:color="auto" w:fill="FFFFFF"/>
        <w:spacing w:after="150" w:line="240" w:lineRule="auto"/>
        <w:rPr>
          <w:rFonts w:ascii="Times New Roman" w:eastAsia="Times New Roman" w:hAnsi="Times New Roman" w:cs="Times New Roman"/>
          <w:sz w:val="24"/>
          <w:szCs w:val="24"/>
          <w:lang w:eastAsia="en-GB"/>
        </w:rPr>
      </w:pPr>
      <w:r>
        <w:rPr>
          <w:rFonts w:ascii="Arial" w:eastAsia="Times New Roman" w:hAnsi="Arial" w:cs="Arial"/>
          <w:color w:val="666666"/>
          <w:sz w:val="21"/>
          <w:szCs w:val="21"/>
          <w:shd w:val="clear" w:color="auto" w:fill="FFFFFF"/>
          <w:lang w:eastAsia="en-GB"/>
        </w:rPr>
        <w:t>The pros and cons of c</w:t>
      </w:r>
      <w:r w:rsidR="00846946" w:rsidRPr="00846946">
        <w:rPr>
          <w:rFonts w:ascii="Arial" w:eastAsia="Times New Roman" w:hAnsi="Arial" w:cs="Arial"/>
          <w:color w:val="666666"/>
          <w:sz w:val="21"/>
          <w:szCs w:val="21"/>
          <w:shd w:val="clear" w:color="auto" w:fill="FFFFFF"/>
          <w:lang w:eastAsia="en-GB"/>
        </w:rPr>
        <w:t>reating your own archive or collection in the course of your studies.</w:t>
      </w:r>
    </w:p>
    <w:p w:rsidR="00846946" w:rsidRPr="00846946" w:rsidRDefault="00846946" w:rsidP="00846946">
      <w:pPr>
        <w:numPr>
          <w:ilvl w:val="0"/>
          <w:numId w:val="6"/>
        </w:numPr>
        <w:shd w:val="clear" w:color="auto" w:fill="FFFFFF"/>
        <w:spacing w:after="150" w:line="240" w:lineRule="auto"/>
        <w:rPr>
          <w:rFonts w:ascii="Times New Roman" w:eastAsia="Times New Roman" w:hAnsi="Times New Roman" w:cs="Times New Roman"/>
          <w:sz w:val="24"/>
          <w:szCs w:val="24"/>
          <w:lang w:eastAsia="en-GB"/>
        </w:rPr>
      </w:pPr>
      <w:r w:rsidRPr="00846946">
        <w:rPr>
          <w:rFonts w:ascii="Arial" w:eastAsia="Times New Roman" w:hAnsi="Arial" w:cs="Arial"/>
          <w:color w:val="666666"/>
          <w:sz w:val="21"/>
          <w:szCs w:val="21"/>
          <w:shd w:val="clear" w:color="auto" w:fill="FFFFFF"/>
          <w:lang w:eastAsia="en-GB"/>
        </w:rPr>
        <w:lastRenderedPageBreak/>
        <w:t>The ways in which the provenance of archive</w:t>
      </w:r>
      <w:r w:rsidR="00D247A2">
        <w:rPr>
          <w:rFonts w:ascii="Arial" w:eastAsia="Times New Roman" w:hAnsi="Arial" w:cs="Arial"/>
          <w:color w:val="666666"/>
          <w:sz w:val="21"/>
          <w:szCs w:val="21"/>
          <w:shd w:val="clear" w:color="auto" w:fill="FFFFFF"/>
          <w:lang w:eastAsia="en-GB"/>
        </w:rPr>
        <w:t xml:space="preserve">s, </w:t>
      </w:r>
      <w:r w:rsidRPr="00846946">
        <w:rPr>
          <w:rFonts w:ascii="Arial" w:eastAsia="Times New Roman" w:hAnsi="Arial" w:cs="Arial"/>
          <w:color w:val="666666"/>
          <w:sz w:val="21"/>
          <w:szCs w:val="21"/>
          <w:shd w:val="clear" w:color="auto" w:fill="FFFFFF"/>
          <w:lang w:eastAsia="en-GB"/>
        </w:rPr>
        <w:t>collection</w:t>
      </w:r>
      <w:r w:rsidR="00D247A2">
        <w:rPr>
          <w:rFonts w:ascii="Arial" w:eastAsia="Times New Roman" w:hAnsi="Arial" w:cs="Arial"/>
          <w:color w:val="666666"/>
          <w:sz w:val="21"/>
          <w:szCs w:val="21"/>
          <w:shd w:val="clear" w:color="auto" w:fill="FFFFFF"/>
          <w:lang w:eastAsia="en-GB"/>
        </w:rPr>
        <w:t>s or documents of life</w:t>
      </w:r>
      <w:r w:rsidRPr="00846946">
        <w:rPr>
          <w:rFonts w:ascii="Arial" w:eastAsia="Times New Roman" w:hAnsi="Arial" w:cs="Arial"/>
          <w:color w:val="666666"/>
          <w:sz w:val="21"/>
          <w:szCs w:val="21"/>
          <w:shd w:val="clear" w:color="auto" w:fill="FFFFFF"/>
          <w:lang w:eastAsia="en-GB"/>
        </w:rPr>
        <w:t xml:space="preserve"> can shape the way we use them</w:t>
      </w:r>
    </w:p>
    <w:p w:rsidR="00846946" w:rsidRPr="00846946" w:rsidRDefault="00846946" w:rsidP="00846946">
      <w:pPr>
        <w:numPr>
          <w:ilvl w:val="0"/>
          <w:numId w:val="6"/>
        </w:numPr>
        <w:shd w:val="clear" w:color="auto" w:fill="FFFFFF"/>
        <w:spacing w:after="150" w:line="240" w:lineRule="auto"/>
        <w:rPr>
          <w:rFonts w:ascii="Times New Roman" w:eastAsia="Times New Roman" w:hAnsi="Times New Roman" w:cs="Times New Roman"/>
          <w:sz w:val="24"/>
          <w:szCs w:val="24"/>
          <w:lang w:eastAsia="en-GB"/>
        </w:rPr>
      </w:pPr>
      <w:r w:rsidRPr="00846946">
        <w:rPr>
          <w:rFonts w:ascii="Arial" w:eastAsia="Times New Roman" w:hAnsi="Arial" w:cs="Arial"/>
          <w:color w:val="666666"/>
          <w:sz w:val="21"/>
          <w:szCs w:val="21"/>
          <w:shd w:val="clear" w:color="auto" w:fill="FFFFFF"/>
          <w:lang w:eastAsia="en-GB"/>
        </w:rPr>
        <w:t>The impacts of digitisation on engagement with archives and collections, including how digital information may shape future sources</w:t>
      </w:r>
    </w:p>
    <w:p w:rsidR="00846946" w:rsidRPr="00846946" w:rsidRDefault="00846946" w:rsidP="00846946">
      <w:pPr>
        <w:numPr>
          <w:ilvl w:val="0"/>
          <w:numId w:val="6"/>
        </w:numPr>
        <w:shd w:val="clear" w:color="auto" w:fill="FFFFFF"/>
        <w:spacing w:after="150" w:line="240" w:lineRule="auto"/>
        <w:rPr>
          <w:rFonts w:ascii="Times New Roman" w:eastAsia="Times New Roman" w:hAnsi="Times New Roman" w:cs="Times New Roman"/>
          <w:sz w:val="24"/>
          <w:szCs w:val="24"/>
          <w:lang w:eastAsia="en-GB"/>
        </w:rPr>
      </w:pPr>
      <w:r w:rsidRPr="00846946">
        <w:rPr>
          <w:rFonts w:ascii="Arial" w:eastAsia="Times New Roman" w:hAnsi="Arial" w:cs="Arial"/>
          <w:color w:val="666666"/>
          <w:sz w:val="21"/>
          <w:szCs w:val="21"/>
          <w:shd w:val="clear" w:color="auto" w:fill="FFFFFF"/>
          <w:lang w:eastAsia="en-GB"/>
        </w:rPr>
        <w:t>The possibilities for using 'documents of life' in provocative ways to generate new data  </w:t>
      </w:r>
    </w:p>
    <w:p w:rsidR="00342A70" w:rsidRPr="00342A70" w:rsidRDefault="00342A70" w:rsidP="00342A70">
      <w:pPr>
        <w:shd w:val="clear" w:color="auto" w:fill="FFFFFF"/>
        <w:spacing w:after="150" w:line="240" w:lineRule="auto"/>
        <w:textAlignment w:val="baseline"/>
        <w:rPr>
          <w:rFonts w:ascii="Arial" w:eastAsia="Times New Roman" w:hAnsi="Arial" w:cs="Arial"/>
          <w:color w:val="666666"/>
          <w:sz w:val="21"/>
          <w:szCs w:val="21"/>
        </w:rPr>
      </w:pPr>
    </w:p>
    <w:p w:rsidR="002A0C25" w:rsidRPr="00892E96" w:rsidRDefault="00742F08" w:rsidP="00892E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noshade="t" o:hr="t" fillcolor="#666" stroked="f"/>
        </w:pict>
      </w:r>
    </w:p>
    <w:p w:rsidR="00A94302" w:rsidRPr="00A94302" w:rsidRDefault="00A94302" w:rsidP="00A94302">
      <w:pPr>
        <w:shd w:val="clear" w:color="auto" w:fill="FFFFFF"/>
        <w:spacing w:before="360" w:after="360" w:line="240" w:lineRule="auto"/>
        <w:textAlignment w:val="baseline"/>
        <w:outlineLvl w:val="2"/>
        <w:rPr>
          <w:rFonts w:ascii="Arial" w:eastAsia="Times New Roman" w:hAnsi="Arial" w:cs="Arial"/>
          <w:color w:val="1D1D1D"/>
          <w:sz w:val="24"/>
          <w:szCs w:val="24"/>
        </w:rPr>
      </w:pPr>
      <w:r w:rsidRPr="00A94302">
        <w:rPr>
          <w:rFonts w:ascii="Arial" w:eastAsia="Times New Roman" w:hAnsi="Arial" w:cs="Arial"/>
          <w:color w:val="1D1D1D"/>
          <w:sz w:val="24"/>
          <w:szCs w:val="24"/>
        </w:rPr>
        <w:t>Fieldwork</w:t>
      </w:r>
    </w:p>
    <w:p w:rsidR="00A94302" w:rsidRDefault="00A94302" w:rsidP="00A94302">
      <w:pPr>
        <w:shd w:val="clear" w:color="auto" w:fill="FFFFFF"/>
        <w:spacing w:after="150" w:line="240" w:lineRule="auto"/>
        <w:textAlignment w:val="baseline"/>
        <w:rPr>
          <w:rFonts w:ascii="Arial" w:eastAsia="Times New Roman" w:hAnsi="Arial" w:cs="Arial"/>
          <w:color w:val="666666"/>
          <w:sz w:val="21"/>
          <w:szCs w:val="21"/>
        </w:rPr>
      </w:pPr>
      <w:r w:rsidRPr="00A94302">
        <w:rPr>
          <w:rFonts w:ascii="Arial" w:eastAsia="Times New Roman" w:hAnsi="Arial" w:cs="Arial"/>
          <w:color w:val="666666"/>
          <w:sz w:val="21"/>
          <w:szCs w:val="21"/>
        </w:rPr>
        <w:t>This stream consider</w:t>
      </w:r>
      <w:r w:rsidR="00A835B2">
        <w:rPr>
          <w:rFonts w:ascii="Arial" w:eastAsia="Times New Roman" w:hAnsi="Arial" w:cs="Arial"/>
          <w:color w:val="666666"/>
          <w:sz w:val="21"/>
          <w:szCs w:val="21"/>
        </w:rPr>
        <w:t>s</w:t>
      </w:r>
      <w:r w:rsidRPr="00A94302">
        <w:rPr>
          <w:rFonts w:ascii="Arial" w:eastAsia="Times New Roman" w:hAnsi="Arial" w:cs="Arial"/>
          <w:color w:val="666666"/>
          <w:sz w:val="21"/>
          <w:szCs w:val="21"/>
        </w:rPr>
        <w:t xml:space="preserve"> the practice, methods, ethics, and politics of using fieldwork to gather research data. </w:t>
      </w:r>
      <w:r w:rsidR="00A835B2">
        <w:rPr>
          <w:rFonts w:ascii="Arial" w:eastAsia="Times New Roman" w:hAnsi="Arial" w:cs="Arial"/>
          <w:color w:val="666666"/>
          <w:sz w:val="21"/>
          <w:szCs w:val="21"/>
        </w:rPr>
        <w:t>F</w:t>
      </w:r>
      <w:r w:rsidRPr="00A94302">
        <w:rPr>
          <w:rFonts w:ascii="Arial" w:eastAsia="Times New Roman" w:hAnsi="Arial" w:cs="Arial"/>
          <w:color w:val="666666"/>
          <w:sz w:val="21"/>
          <w:szCs w:val="21"/>
        </w:rPr>
        <w:t xml:space="preserve">ieldwork </w:t>
      </w:r>
      <w:r w:rsidR="00A835B2">
        <w:rPr>
          <w:rFonts w:ascii="Arial" w:eastAsia="Times New Roman" w:hAnsi="Arial" w:cs="Arial"/>
          <w:color w:val="666666"/>
          <w:sz w:val="21"/>
          <w:szCs w:val="21"/>
        </w:rPr>
        <w:t xml:space="preserve">is understood in its broadest sense from </w:t>
      </w:r>
      <w:r w:rsidRPr="00A94302">
        <w:rPr>
          <w:rFonts w:ascii="Arial" w:eastAsia="Times New Roman" w:hAnsi="Arial" w:cs="Arial"/>
          <w:color w:val="666666"/>
          <w:sz w:val="21"/>
          <w:szCs w:val="21"/>
        </w:rPr>
        <w:t xml:space="preserve">in-field structured </w:t>
      </w:r>
      <w:r w:rsidR="00D247A2">
        <w:rPr>
          <w:rFonts w:ascii="Arial" w:eastAsia="Times New Roman" w:hAnsi="Arial" w:cs="Arial"/>
          <w:color w:val="666666"/>
          <w:sz w:val="21"/>
          <w:szCs w:val="21"/>
        </w:rPr>
        <w:t xml:space="preserve">and semi-structured </w:t>
      </w:r>
      <w:r w:rsidRPr="00A94302">
        <w:rPr>
          <w:rFonts w:ascii="Arial" w:eastAsia="Times New Roman" w:hAnsi="Arial" w:cs="Arial"/>
          <w:color w:val="666666"/>
          <w:sz w:val="21"/>
          <w:szCs w:val="21"/>
        </w:rPr>
        <w:t>interviews, through to long-term immersive ethnographic methods such as participant observation</w:t>
      </w:r>
      <w:r w:rsidR="00A835B2">
        <w:rPr>
          <w:rFonts w:ascii="Arial" w:eastAsia="Times New Roman" w:hAnsi="Arial" w:cs="Arial"/>
          <w:color w:val="666666"/>
          <w:sz w:val="21"/>
          <w:szCs w:val="21"/>
        </w:rPr>
        <w:t xml:space="preserve">. </w:t>
      </w:r>
      <w:r w:rsidR="00A835B2" w:rsidRPr="00A835B2">
        <w:rPr>
          <w:rFonts w:ascii="Arial" w:eastAsia="Times New Roman" w:hAnsi="Arial" w:cs="Arial"/>
          <w:color w:val="666666"/>
          <w:sz w:val="21"/>
          <w:szCs w:val="21"/>
        </w:rPr>
        <w:t>Fieldwork can be mentally or physically challenging and exhilarating in equal measure, as well as throwing up dilemmas that even the best methods textbooks cannot</w:t>
      </w:r>
      <w:r w:rsidR="00A835B2">
        <w:rPr>
          <w:rFonts w:ascii="Arial" w:eastAsia="Times New Roman" w:hAnsi="Arial" w:cs="Arial"/>
          <w:color w:val="666666"/>
          <w:sz w:val="21"/>
          <w:szCs w:val="21"/>
        </w:rPr>
        <w:t xml:space="preserve"> predict or provide solutions to. T</w:t>
      </w:r>
      <w:r w:rsidRPr="00A94302">
        <w:rPr>
          <w:rFonts w:ascii="Arial" w:eastAsia="Times New Roman" w:hAnsi="Arial" w:cs="Arial"/>
          <w:color w:val="666666"/>
          <w:sz w:val="21"/>
          <w:szCs w:val="21"/>
        </w:rPr>
        <w:t xml:space="preserve">his stream will enable you to debate different fieldwork approaches, dynamics, and dilemmas arising from many different disciplines. </w:t>
      </w:r>
    </w:p>
    <w:p w:rsidR="002A0C25" w:rsidRDefault="002A0C25" w:rsidP="00A94302">
      <w:pPr>
        <w:shd w:val="clear" w:color="auto" w:fill="FFFFFF"/>
        <w:spacing w:after="150" w:line="240" w:lineRule="auto"/>
        <w:textAlignment w:val="baseline"/>
        <w:rPr>
          <w:rFonts w:ascii="Arial" w:eastAsia="Times New Roman" w:hAnsi="Arial" w:cs="Arial"/>
          <w:color w:val="666666"/>
          <w:sz w:val="21"/>
          <w:szCs w:val="21"/>
        </w:rPr>
      </w:pPr>
      <w:r w:rsidRPr="002A0C25">
        <w:rPr>
          <w:rFonts w:ascii="Arial" w:eastAsia="Times New Roman" w:hAnsi="Arial" w:cs="Arial"/>
          <w:color w:val="666666"/>
          <w:sz w:val="21"/>
          <w:szCs w:val="21"/>
        </w:rPr>
        <w:t>Topics of interest to expand upon include (but are in no way limited to) the following:</w:t>
      </w:r>
    </w:p>
    <w:p w:rsidR="002A0C25" w:rsidRPr="002A0C25" w:rsidRDefault="002A0C25" w:rsidP="002A0C25">
      <w:pPr>
        <w:numPr>
          <w:ilvl w:val="0"/>
          <w:numId w:val="3"/>
        </w:numPr>
        <w:shd w:val="clear" w:color="auto" w:fill="FFFFFF"/>
        <w:spacing w:after="150" w:line="240" w:lineRule="auto"/>
        <w:textAlignment w:val="baseline"/>
        <w:rPr>
          <w:rFonts w:ascii="Arial" w:eastAsia="Times New Roman" w:hAnsi="Arial" w:cs="Arial"/>
          <w:color w:val="666666"/>
          <w:sz w:val="21"/>
          <w:szCs w:val="21"/>
        </w:rPr>
      </w:pPr>
      <w:r w:rsidRPr="002A0C25">
        <w:rPr>
          <w:rFonts w:ascii="Arial" w:eastAsia="Times New Roman" w:hAnsi="Arial" w:cs="Arial"/>
          <w:color w:val="666666"/>
          <w:sz w:val="21"/>
          <w:szCs w:val="21"/>
        </w:rPr>
        <w:t>Managing the ‘messiness’ of fieldwork</w:t>
      </w:r>
    </w:p>
    <w:p w:rsidR="002A0C25" w:rsidRPr="002A0C25" w:rsidRDefault="002A0C25" w:rsidP="002A0C25">
      <w:pPr>
        <w:numPr>
          <w:ilvl w:val="0"/>
          <w:numId w:val="3"/>
        </w:numPr>
        <w:shd w:val="clear" w:color="auto" w:fill="FFFFFF"/>
        <w:spacing w:after="150" w:line="240" w:lineRule="auto"/>
        <w:textAlignment w:val="baseline"/>
        <w:rPr>
          <w:rFonts w:ascii="Arial" w:eastAsia="Times New Roman" w:hAnsi="Arial" w:cs="Arial"/>
          <w:color w:val="666666"/>
          <w:sz w:val="21"/>
          <w:szCs w:val="21"/>
        </w:rPr>
      </w:pPr>
      <w:r w:rsidRPr="002A0C25">
        <w:rPr>
          <w:rFonts w:ascii="Arial" w:eastAsia="Times New Roman" w:hAnsi="Arial" w:cs="Arial"/>
          <w:color w:val="666666"/>
          <w:sz w:val="21"/>
          <w:szCs w:val="21"/>
        </w:rPr>
        <w:t>The interpretive gap between researcher and researched</w:t>
      </w:r>
    </w:p>
    <w:p w:rsidR="002A0C25" w:rsidRPr="002A0C25" w:rsidRDefault="002A0C25" w:rsidP="002A0C25">
      <w:pPr>
        <w:numPr>
          <w:ilvl w:val="0"/>
          <w:numId w:val="3"/>
        </w:numPr>
        <w:shd w:val="clear" w:color="auto" w:fill="FFFFFF"/>
        <w:spacing w:after="150" w:line="240" w:lineRule="auto"/>
        <w:textAlignment w:val="baseline"/>
        <w:rPr>
          <w:rFonts w:ascii="Arial" w:eastAsia="Times New Roman" w:hAnsi="Arial" w:cs="Arial"/>
          <w:color w:val="666666"/>
          <w:sz w:val="21"/>
          <w:szCs w:val="21"/>
        </w:rPr>
      </w:pPr>
      <w:r w:rsidRPr="002A0C25">
        <w:rPr>
          <w:rFonts w:ascii="Arial" w:eastAsia="Times New Roman" w:hAnsi="Arial" w:cs="Arial"/>
          <w:color w:val="666666"/>
          <w:sz w:val="21"/>
          <w:szCs w:val="21"/>
        </w:rPr>
        <w:t>Researcher positionality and related ethical concerns</w:t>
      </w:r>
    </w:p>
    <w:p w:rsidR="002A0C25" w:rsidRDefault="002A0C25" w:rsidP="002A0C25">
      <w:pPr>
        <w:numPr>
          <w:ilvl w:val="0"/>
          <w:numId w:val="3"/>
        </w:numPr>
        <w:shd w:val="clear" w:color="auto" w:fill="FFFFFF"/>
        <w:spacing w:after="150" w:line="240" w:lineRule="auto"/>
        <w:textAlignment w:val="baseline"/>
        <w:rPr>
          <w:rFonts w:ascii="Arial" w:eastAsia="Times New Roman" w:hAnsi="Arial" w:cs="Arial"/>
          <w:color w:val="666666"/>
          <w:sz w:val="21"/>
          <w:szCs w:val="21"/>
        </w:rPr>
      </w:pPr>
      <w:r w:rsidRPr="002A0C25">
        <w:rPr>
          <w:rFonts w:ascii="Arial" w:eastAsia="Times New Roman" w:hAnsi="Arial" w:cs="Arial"/>
          <w:color w:val="666666"/>
          <w:sz w:val="21"/>
          <w:szCs w:val="21"/>
        </w:rPr>
        <w:t>Experiences of researcher vulnerability when conducting fieldwork</w:t>
      </w:r>
    </w:p>
    <w:p w:rsidR="0086507A" w:rsidRPr="002A0C25" w:rsidRDefault="0086507A" w:rsidP="002A0C25">
      <w:pPr>
        <w:numPr>
          <w:ilvl w:val="0"/>
          <w:numId w:val="3"/>
        </w:numPr>
        <w:shd w:val="clear" w:color="auto" w:fill="FFFFFF"/>
        <w:spacing w:after="150" w:line="240" w:lineRule="auto"/>
        <w:textAlignment w:val="baseline"/>
        <w:rPr>
          <w:rFonts w:ascii="Arial" w:eastAsia="Times New Roman" w:hAnsi="Arial" w:cs="Arial"/>
          <w:color w:val="666666"/>
          <w:sz w:val="21"/>
          <w:szCs w:val="21"/>
        </w:rPr>
      </w:pPr>
      <w:r>
        <w:rPr>
          <w:rFonts w:ascii="Arial" w:eastAsia="Times New Roman" w:hAnsi="Arial" w:cs="Arial"/>
          <w:color w:val="666666"/>
          <w:sz w:val="21"/>
          <w:szCs w:val="21"/>
        </w:rPr>
        <w:t xml:space="preserve">Using creative </w:t>
      </w:r>
      <w:r w:rsidR="00743DC5">
        <w:rPr>
          <w:rFonts w:ascii="Arial" w:eastAsia="Times New Roman" w:hAnsi="Arial" w:cs="Arial"/>
          <w:color w:val="666666"/>
          <w:sz w:val="21"/>
          <w:szCs w:val="21"/>
        </w:rPr>
        <w:t xml:space="preserve">and sensory </w:t>
      </w:r>
      <w:r>
        <w:rPr>
          <w:rFonts w:ascii="Arial" w:eastAsia="Times New Roman" w:hAnsi="Arial" w:cs="Arial"/>
          <w:color w:val="666666"/>
          <w:sz w:val="21"/>
          <w:szCs w:val="21"/>
        </w:rPr>
        <w:t>methods in fieldwork</w:t>
      </w:r>
    </w:p>
    <w:p w:rsidR="002A0C25" w:rsidRPr="002A0C25" w:rsidRDefault="002A0C25" w:rsidP="002A0C25">
      <w:pPr>
        <w:numPr>
          <w:ilvl w:val="0"/>
          <w:numId w:val="3"/>
        </w:numPr>
        <w:shd w:val="clear" w:color="auto" w:fill="FFFFFF"/>
        <w:spacing w:after="150" w:line="240" w:lineRule="auto"/>
        <w:textAlignment w:val="baseline"/>
        <w:rPr>
          <w:rFonts w:ascii="Arial" w:eastAsia="Times New Roman" w:hAnsi="Arial" w:cs="Arial"/>
          <w:color w:val="666666"/>
          <w:sz w:val="21"/>
          <w:szCs w:val="21"/>
        </w:rPr>
      </w:pPr>
      <w:r w:rsidRPr="002A0C25">
        <w:rPr>
          <w:rFonts w:ascii="Arial" w:eastAsia="Times New Roman" w:hAnsi="Arial" w:cs="Arial"/>
          <w:color w:val="666666"/>
          <w:sz w:val="21"/>
          <w:szCs w:val="21"/>
        </w:rPr>
        <w:t>Managing and maintaining field relations (during and after leaving the field)</w:t>
      </w:r>
    </w:p>
    <w:p w:rsidR="002A0C25" w:rsidRDefault="002A0C25" w:rsidP="002A0C25">
      <w:pPr>
        <w:numPr>
          <w:ilvl w:val="0"/>
          <w:numId w:val="3"/>
        </w:numPr>
        <w:shd w:val="clear" w:color="auto" w:fill="FFFFFF"/>
        <w:spacing w:after="150" w:line="240" w:lineRule="auto"/>
        <w:textAlignment w:val="baseline"/>
        <w:rPr>
          <w:rFonts w:ascii="Arial" w:eastAsia="Times New Roman" w:hAnsi="Arial" w:cs="Arial"/>
          <w:color w:val="666666"/>
          <w:sz w:val="21"/>
          <w:szCs w:val="21"/>
        </w:rPr>
      </w:pPr>
      <w:r w:rsidRPr="002A0C25">
        <w:rPr>
          <w:rFonts w:ascii="Arial" w:eastAsia="Times New Roman" w:hAnsi="Arial" w:cs="Arial"/>
          <w:color w:val="666666"/>
          <w:sz w:val="21"/>
          <w:szCs w:val="21"/>
        </w:rPr>
        <w:t>Recording, analysing, and disseminating nuanced and complex fieldnotes</w:t>
      </w:r>
      <w:r w:rsidR="0023379C">
        <w:rPr>
          <w:rFonts w:ascii="Arial" w:eastAsia="Times New Roman" w:hAnsi="Arial" w:cs="Arial"/>
          <w:color w:val="666666"/>
          <w:sz w:val="21"/>
          <w:szCs w:val="21"/>
        </w:rPr>
        <w:t>, including non-textual fieldnotes</w:t>
      </w:r>
      <w:r w:rsidRPr="002A0C25">
        <w:rPr>
          <w:rFonts w:ascii="Arial" w:eastAsia="Times New Roman" w:hAnsi="Arial" w:cs="Arial"/>
          <w:color w:val="666666"/>
          <w:sz w:val="21"/>
          <w:szCs w:val="21"/>
        </w:rPr>
        <w:t>.</w:t>
      </w:r>
    </w:p>
    <w:p w:rsidR="002A0C25" w:rsidRPr="00A94302" w:rsidRDefault="002A0C25" w:rsidP="00A94302">
      <w:pPr>
        <w:shd w:val="clear" w:color="auto" w:fill="FFFFFF"/>
        <w:spacing w:after="150" w:line="240" w:lineRule="auto"/>
        <w:textAlignment w:val="baseline"/>
        <w:rPr>
          <w:rFonts w:ascii="Arial" w:eastAsia="Times New Roman" w:hAnsi="Arial" w:cs="Arial"/>
          <w:color w:val="666666"/>
          <w:sz w:val="21"/>
          <w:szCs w:val="21"/>
        </w:rPr>
      </w:pPr>
    </w:p>
    <w:p w:rsidR="00A94302" w:rsidRPr="00A94302" w:rsidRDefault="00742F08" w:rsidP="00A94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noshade="t" o:hr="t" fillcolor="#666" stroked="f"/>
        </w:pict>
      </w:r>
    </w:p>
    <w:p w:rsidR="00A94302" w:rsidRPr="00A94302" w:rsidRDefault="00A94302" w:rsidP="00A94302">
      <w:pPr>
        <w:shd w:val="clear" w:color="auto" w:fill="FFFFFF"/>
        <w:spacing w:before="360" w:after="360" w:line="240" w:lineRule="auto"/>
        <w:textAlignment w:val="baseline"/>
        <w:outlineLvl w:val="2"/>
        <w:rPr>
          <w:rFonts w:ascii="Arial" w:eastAsia="Times New Roman" w:hAnsi="Arial" w:cs="Arial"/>
          <w:color w:val="1D1D1D"/>
          <w:sz w:val="24"/>
          <w:szCs w:val="24"/>
        </w:rPr>
      </w:pPr>
      <w:r w:rsidRPr="00A94302">
        <w:rPr>
          <w:rFonts w:ascii="Arial" w:eastAsia="Times New Roman" w:hAnsi="Arial" w:cs="Arial"/>
          <w:color w:val="1D1D1D"/>
          <w:sz w:val="24"/>
          <w:szCs w:val="24"/>
        </w:rPr>
        <w:t>Quantitative methods</w:t>
      </w:r>
    </w:p>
    <w:p w:rsidR="00D247A2" w:rsidRPr="00D247A2" w:rsidRDefault="00D247A2" w:rsidP="00D247A2">
      <w:pPr>
        <w:shd w:val="clear" w:color="auto" w:fill="FFFFFF"/>
        <w:spacing w:after="150" w:line="240" w:lineRule="auto"/>
        <w:rPr>
          <w:rFonts w:ascii="Times New Roman" w:eastAsia="Times New Roman" w:hAnsi="Times New Roman" w:cs="Times New Roman"/>
          <w:color w:val="7F7F7F" w:themeColor="text1" w:themeTint="80"/>
          <w:sz w:val="24"/>
          <w:szCs w:val="24"/>
          <w:lang w:eastAsia="en-GB"/>
        </w:rPr>
      </w:pPr>
      <w:r w:rsidRPr="00D247A2">
        <w:rPr>
          <w:rFonts w:ascii="Arial" w:eastAsia="Times New Roman" w:hAnsi="Arial" w:cs="Arial"/>
          <w:color w:val="7F7F7F" w:themeColor="text1" w:themeTint="80"/>
          <w:sz w:val="21"/>
          <w:szCs w:val="21"/>
          <w:shd w:val="clear" w:color="auto" w:fill="FFFFFF"/>
          <w:lang w:eastAsia="en-GB"/>
        </w:rPr>
        <w:t xml:space="preserve">Quantitative methods bring a highly systematic and rigorous approach to data analysis and are a powerful tool for social scientists to use when testing their theories or undertaking initial exploratory analysis. This theme is open to all doctoral students that are interested in using established and cutting edge quantitative methodologies and data in their research. The stream will evaluate the benefits and limitations of different types of quantitative methods and provide a support network for members to discuss and find solutions to the challenges they are facing. </w:t>
      </w:r>
    </w:p>
    <w:p w:rsidR="00D247A2" w:rsidRDefault="00D247A2" w:rsidP="00D247A2">
      <w:pPr>
        <w:shd w:val="clear" w:color="auto" w:fill="FFFFFF"/>
        <w:spacing w:after="150" w:line="240" w:lineRule="auto"/>
        <w:rPr>
          <w:rFonts w:ascii="Arial" w:eastAsia="Times New Roman" w:hAnsi="Arial" w:cs="Arial"/>
          <w:color w:val="666666"/>
          <w:sz w:val="21"/>
          <w:szCs w:val="21"/>
          <w:shd w:val="clear" w:color="auto" w:fill="FFFFFF"/>
          <w:lang w:eastAsia="en-GB"/>
        </w:rPr>
      </w:pPr>
      <w:r w:rsidRPr="00D247A2">
        <w:rPr>
          <w:rFonts w:ascii="Arial" w:eastAsia="Times New Roman" w:hAnsi="Arial" w:cs="Arial"/>
          <w:color w:val="666666"/>
          <w:sz w:val="21"/>
          <w:szCs w:val="21"/>
          <w:shd w:val="clear" w:color="auto" w:fill="FFFFFF"/>
          <w:lang w:eastAsia="en-GB"/>
        </w:rPr>
        <w:t>Themes to expand upon include (but are not limited to):</w:t>
      </w:r>
    </w:p>
    <w:p w:rsidR="00D247A2" w:rsidRDefault="00D247A2" w:rsidP="00D247A2">
      <w:pPr>
        <w:numPr>
          <w:ilvl w:val="0"/>
          <w:numId w:val="3"/>
        </w:numPr>
        <w:shd w:val="clear" w:color="auto" w:fill="FFFFFF"/>
        <w:spacing w:after="150" w:line="240" w:lineRule="auto"/>
        <w:textAlignment w:val="baseline"/>
        <w:rPr>
          <w:rFonts w:ascii="Arial" w:eastAsia="Times New Roman" w:hAnsi="Arial" w:cs="Arial"/>
          <w:color w:val="666666"/>
          <w:sz w:val="21"/>
          <w:szCs w:val="21"/>
        </w:rPr>
      </w:pPr>
      <w:r w:rsidRPr="00D247A2">
        <w:rPr>
          <w:rFonts w:ascii="Arial" w:eastAsia="Times New Roman" w:hAnsi="Arial" w:cs="Arial"/>
          <w:color w:val="666666"/>
          <w:sz w:val="21"/>
          <w:szCs w:val="21"/>
          <w:shd w:val="clear" w:color="auto" w:fill="FFFFFF"/>
          <w:lang w:eastAsia="en-GB"/>
        </w:rPr>
        <w:t>Operationalising concepts in a quantitative analysis</w:t>
      </w:r>
    </w:p>
    <w:p w:rsidR="00D247A2" w:rsidRDefault="00D247A2" w:rsidP="00D247A2">
      <w:pPr>
        <w:numPr>
          <w:ilvl w:val="0"/>
          <w:numId w:val="3"/>
        </w:numPr>
        <w:shd w:val="clear" w:color="auto" w:fill="FFFFFF"/>
        <w:spacing w:after="150" w:line="240" w:lineRule="auto"/>
        <w:textAlignment w:val="baseline"/>
        <w:rPr>
          <w:rFonts w:ascii="Arial" w:eastAsia="Times New Roman" w:hAnsi="Arial" w:cs="Arial"/>
          <w:color w:val="666666"/>
          <w:sz w:val="21"/>
          <w:szCs w:val="21"/>
        </w:rPr>
      </w:pPr>
      <w:r w:rsidRPr="00D247A2">
        <w:rPr>
          <w:rFonts w:ascii="Arial" w:eastAsia="Times New Roman" w:hAnsi="Arial" w:cs="Arial"/>
          <w:color w:val="666666"/>
          <w:sz w:val="21"/>
          <w:szCs w:val="21"/>
          <w:shd w:val="clear" w:color="auto" w:fill="FFFFFF"/>
          <w:lang w:eastAsia="en-GB"/>
        </w:rPr>
        <w:t>Ensuring that research projects rooted in quantitative methodologies remain theory and topic driven.</w:t>
      </w:r>
    </w:p>
    <w:p w:rsidR="00D247A2" w:rsidRDefault="00D247A2" w:rsidP="00D247A2">
      <w:pPr>
        <w:numPr>
          <w:ilvl w:val="0"/>
          <w:numId w:val="3"/>
        </w:numPr>
        <w:shd w:val="clear" w:color="auto" w:fill="FFFFFF"/>
        <w:spacing w:after="150" w:line="240" w:lineRule="auto"/>
        <w:textAlignment w:val="baseline"/>
        <w:rPr>
          <w:rFonts w:ascii="Arial" w:eastAsia="Times New Roman" w:hAnsi="Arial" w:cs="Arial"/>
          <w:color w:val="666666"/>
          <w:sz w:val="21"/>
          <w:szCs w:val="21"/>
        </w:rPr>
      </w:pPr>
      <w:r w:rsidRPr="00D247A2">
        <w:rPr>
          <w:rFonts w:ascii="Arial" w:eastAsia="Times New Roman" w:hAnsi="Arial" w:cs="Arial"/>
          <w:color w:val="666666"/>
          <w:sz w:val="21"/>
          <w:szCs w:val="21"/>
          <w:shd w:val="clear" w:color="auto" w:fill="FFFFFF"/>
          <w:lang w:eastAsia="en-GB"/>
        </w:rPr>
        <w:t>How to choose between competing analytical techniques and determine the most appropriate approach for your study.</w:t>
      </w:r>
    </w:p>
    <w:p w:rsidR="00D247A2" w:rsidRDefault="00D247A2" w:rsidP="00D247A2">
      <w:pPr>
        <w:numPr>
          <w:ilvl w:val="0"/>
          <w:numId w:val="3"/>
        </w:numPr>
        <w:shd w:val="clear" w:color="auto" w:fill="FFFFFF"/>
        <w:spacing w:after="150" w:line="240" w:lineRule="auto"/>
        <w:textAlignment w:val="baseline"/>
        <w:rPr>
          <w:rFonts w:ascii="Arial" w:eastAsia="Times New Roman" w:hAnsi="Arial" w:cs="Arial"/>
          <w:color w:val="666666"/>
          <w:sz w:val="21"/>
          <w:szCs w:val="21"/>
        </w:rPr>
      </w:pPr>
      <w:r w:rsidRPr="00D247A2">
        <w:rPr>
          <w:rFonts w:ascii="Arial" w:eastAsia="Times New Roman" w:hAnsi="Arial" w:cs="Arial"/>
          <w:color w:val="666666"/>
          <w:sz w:val="21"/>
          <w:szCs w:val="21"/>
          <w:shd w:val="clear" w:color="auto" w:fill="FFFFFF"/>
          <w:lang w:eastAsia="en-GB"/>
        </w:rPr>
        <w:lastRenderedPageBreak/>
        <w:t>Balancing theoretical and pragmatic decisions in your research design.</w:t>
      </w:r>
    </w:p>
    <w:p w:rsidR="00D247A2" w:rsidRDefault="00D247A2" w:rsidP="00D247A2">
      <w:pPr>
        <w:numPr>
          <w:ilvl w:val="0"/>
          <w:numId w:val="3"/>
        </w:numPr>
        <w:shd w:val="clear" w:color="auto" w:fill="FFFFFF"/>
        <w:spacing w:after="150" w:line="240" w:lineRule="auto"/>
        <w:textAlignment w:val="baseline"/>
        <w:rPr>
          <w:rFonts w:ascii="Arial" w:eastAsia="Times New Roman" w:hAnsi="Arial" w:cs="Arial"/>
          <w:color w:val="666666"/>
          <w:sz w:val="21"/>
          <w:szCs w:val="21"/>
        </w:rPr>
      </w:pPr>
      <w:r w:rsidRPr="00D247A2">
        <w:rPr>
          <w:rFonts w:ascii="Arial" w:eastAsia="Times New Roman" w:hAnsi="Arial" w:cs="Arial"/>
          <w:color w:val="666666"/>
          <w:sz w:val="21"/>
          <w:szCs w:val="21"/>
          <w:shd w:val="clear" w:color="auto" w:fill="FFFFFF"/>
          <w:lang w:eastAsia="en-GB"/>
        </w:rPr>
        <w:t>Dealing with imperfect data and the compromises this may entail to the overall research design.</w:t>
      </w:r>
    </w:p>
    <w:p w:rsidR="00D247A2" w:rsidRPr="00D247A2" w:rsidRDefault="00D247A2" w:rsidP="00D247A2">
      <w:pPr>
        <w:numPr>
          <w:ilvl w:val="0"/>
          <w:numId w:val="3"/>
        </w:numPr>
        <w:shd w:val="clear" w:color="auto" w:fill="FFFFFF"/>
        <w:spacing w:after="150" w:line="240" w:lineRule="auto"/>
        <w:textAlignment w:val="baseline"/>
        <w:rPr>
          <w:rFonts w:ascii="Arial" w:eastAsia="Times New Roman" w:hAnsi="Arial" w:cs="Arial"/>
          <w:color w:val="666666"/>
          <w:sz w:val="21"/>
          <w:szCs w:val="21"/>
        </w:rPr>
      </w:pPr>
      <w:r w:rsidRPr="00D247A2">
        <w:rPr>
          <w:rFonts w:ascii="Arial" w:eastAsia="Times New Roman" w:hAnsi="Arial" w:cs="Arial"/>
          <w:color w:val="666666"/>
          <w:sz w:val="21"/>
          <w:szCs w:val="21"/>
          <w:shd w:val="clear" w:color="auto" w:fill="FFFFFF"/>
          <w:lang w:eastAsia="en-GB"/>
        </w:rPr>
        <w:t>Techniques for dealing with missing data.</w:t>
      </w:r>
    </w:p>
    <w:p w:rsidR="00D247A2" w:rsidRPr="00D247A2" w:rsidRDefault="00D247A2" w:rsidP="00D247A2">
      <w:pPr>
        <w:numPr>
          <w:ilvl w:val="0"/>
          <w:numId w:val="3"/>
        </w:numPr>
        <w:shd w:val="clear" w:color="auto" w:fill="FFFFFF"/>
        <w:spacing w:after="150" w:line="240" w:lineRule="auto"/>
        <w:textAlignment w:val="baseline"/>
        <w:rPr>
          <w:rFonts w:ascii="Arial" w:eastAsia="Times New Roman" w:hAnsi="Arial" w:cs="Arial"/>
          <w:color w:val="666666"/>
          <w:sz w:val="21"/>
          <w:szCs w:val="21"/>
        </w:rPr>
      </w:pPr>
      <w:r>
        <w:rPr>
          <w:rFonts w:ascii="Arial" w:eastAsia="Times New Roman" w:hAnsi="Arial" w:cs="Arial"/>
          <w:color w:val="666666"/>
          <w:sz w:val="21"/>
          <w:szCs w:val="21"/>
          <w:shd w:val="clear" w:color="auto" w:fill="FFFFFF"/>
          <w:lang w:eastAsia="en-GB"/>
        </w:rPr>
        <w:t>Dealing with large and unstructured flows of new data available via digital technologies and platforms, ie Twitter and Facebook</w:t>
      </w:r>
    </w:p>
    <w:p w:rsidR="00D247A2" w:rsidRPr="00D247A2" w:rsidRDefault="00D247A2" w:rsidP="00D247A2">
      <w:pPr>
        <w:numPr>
          <w:ilvl w:val="0"/>
          <w:numId w:val="3"/>
        </w:numPr>
        <w:shd w:val="clear" w:color="auto" w:fill="FFFFFF"/>
        <w:spacing w:after="150" w:line="240" w:lineRule="auto"/>
        <w:textAlignment w:val="baseline"/>
        <w:rPr>
          <w:rFonts w:ascii="Arial" w:eastAsia="Times New Roman" w:hAnsi="Arial" w:cs="Arial"/>
          <w:color w:val="666666"/>
          <w:sz w:val="21"/>
          <w:szCs w:val="21"/>
        </w:rPr>
      </w:pPr>
      <w:r>
        <w:rPr>
          <w:rFonts w:ascii="Arial" w:eastAsia="Times New Roman" w:hAnsi="Arial" w:cs="Arial"/>
          <w:color w:val="666666"/>
          <w:sz w:val="21"/>
          <w:szCs w:val="21"/>
          <w:shd w:val="clear" w:color="auto" w:fill="FFFFFF"/>
          <w:lang w:eastAsia="en-GB"/>
        </w:rPr>
        <w:t xml:space="preserve">Understanding the design principles behind citizen social science methodologies. </w:t>
      </w:r>
    </w:p>
    <w:sectPr w:rsidR="00D247A2" w:rsidRPr="00D247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5C8"/>
    <w:multiLevelType w:val="hybridMultilevel"/>
    <w:tmpl w:val="6C2EA758"/>
    <w:lvl w:ilvl="0" w:tplc="F976AEC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34363"/>
    <w:multiLevelType w:val="hybridMultilevel"/>
    <w:tmpl w:val="04023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F1FFE"/>
    <w:multiLevelType w:val="multilevel"/>
    <w:tmpl w:val="11AE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50942"/>
    <w:multiLevelType w:val="multilevel"/>
    <w:tmpl w:val="B876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0273F"/>
    <w:multiLevelType w:val="multilevel"/>
    <w:tmpl w:val="8F68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C6283"/>
    <w:multiLevelType w:val="hybridMultilevel"/>
    <w:tmpl w:val="210AF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F0D0DFD"/>
    <w:multiLevelType w:val="multilevel"/>
    <w:tmpl w:val="8784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02"/>
    <w:rsid w:val="001263DF"/>
    <w:rsid w:val="0023379C"/>
    <w:rsid w:val="00254182"/>
    <w:rsid w:val="002947F3"/>
    <w:rsid w:val="002A0C25"/>
    <w:rsid w:val="00342A70"/>
    <w:rsid w:val="004575F8"/>
    <w:rsid w:val="00565883"/>
    <w:rsid w:val="006D1DC9"/>
    <w:rsid w:val="00742F08"/>
    <w:rsid w:val="00743DC5"/>
    <w:rsid w:val="00846946"/>
    <w:rsid w:val="0086507A"/>
    <w:rsid w:val="00892E96"/>
    <w:rsid w:val="00947349"/>
    <w:rsid w:val="00A835B2"/>
    <w:rsid w:val="00A94302"/>
    <w:rsid w:val="00A94C95"/>
    <w:rsid w:val="00C07D38"/>
    <w:rsid w:val="00C977BD"/>
    <w:rsid w:val="00CA785D"/>
    <w:rsid w:val="00CF48C4"/>
    <w:rsid w:val="00D247A2"/>
    <w:rsid w:val="00D34B5D"/>
    <w:rsid w:val="00D923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17483D27-A9EE-48A4-A3C9-7AC95671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C25"/>
    <w:pPr>
      <w:ind w:left="720"/>
      <w:contextualSpacing/>
    </w:pPr>
  </w:style>
  <w:style w:type="character" w:styleId="CommentReference">
    <w:name w:val="annotation reference"/>
    <w:basedOn w:val="DefaultParagraphFont"/>
    <w:uiPriority w:val="99"/>
    <w:semiHidden/>
    <w:unhideWhenUsed/>
    <w:rsid w:val="00D34B5D"/>
    <w:rPr>
      <w:sz w:val="16"/>
      <w:szCs w:val="16"/>
    </w:rPr>
  </w:style>
  <w:style w:type="paragraph" w:styleId="CommentText">
    <w:name w:val="annotation text"/>
    <w:basedOn w:val="Normal"/>
    <w:link w:val="CommentTextChar"/>
    <w:uiPriority w:val="99"/>
    <w:semiHidden/>
    <w:unhideWhenUsed/>
    <w:rsid w:val="00D34B5D"/>
    <w:pPr>
      <w:spacing w:line="240" w:lineRule="auto"/>
    </w:pPr>
    <w:rPr>
      <w:sz w:val="20"/>
      <w:szCs w:val="20"/>
    </w:rPr>
  </w:style>
  <w:style w:type="character" w:customStyle="1" w:styleId="CommentTextChar">
    <w:name w:val="Comment Text Char"/>
    <w:basedOn w:val="DefaultParagraphFont"/>
    <w:link w:val="CommentText"/>
    <w:uiPriority w:val="99"/>
    <w:semiHidden/>
    <w:rsid w:val="00D34B5D"/>
    <w:rPr>
      <w:sz w:val="20"/>
      <w:szCs w:val="20"/>
    </w:rPr>
  </w:style>
  <w:style w:type="paragraph" w:styleId="CommentSubject">
    <w:name w:val="annotation subject"/>
    <w:basedOn w:val="CommentText"/>
    <w:next w:val="CommentText"/>
    <w:link w:val="CommentSubjectChar"/>
    <w:uiPriority w:val="99"/>
    <w:semiHidden/>
    <w:unhideWhenUsed/>
    <w:rsid w:val="00D34B5D"/>
    <w:rPr>
      <w:b/>
      <w:bCs/>
    </w:rPr>
  </w:style>
  <w:style w:type="character" w:customStyle="1" w:styleId="CommentSubjectChar">
    <w:name w:val="Comment Subject Char"/>
    <w:basedOn w:val="CommentTextChar"/>
    <w:link w:val="CommentSubject"/>
    <w:uiPriority w:val="99"/>
    <w:semiHidden/>
    <w:rsid w:val="00D34B5D"/>
    <w:rPr>
      <w:b/>
      <w:bCs/>
      <w:sz w:val="20"/>
      <w:szCs w:val="20"/>
    </w:rPr>
  </w:style>
  <w:style w:type="paragraph" w:styleId="BalloonText">
    <w:name w:val="Balloon Text"/>
    <w:basedOn w:val="Normal"/>
    <w:link w:val="BalloonTextChar"/>
    <w:uiPriority w:val="99"/>
    <w:semiHidden/>
    <w:unhideWhenUsed/>
    <w:rsid w:val="00D3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B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22418">
      <w:bodyDiv w:val="1"/>
      <w:marLeft w:val="0"/>
      <w:marRight w:val="0"/>
      <w:marTop w:val="0"/>
      <w:marBottom w:val="0"/>
      <w:divBdr>
        <w:top w:val="none" w:sz="0" w:space="0" w:color="auto"/>
        <w:left w:val="none" w:sz="0" w:space="0" w:color="auto"/>
        <w:bottom w:val="none" w:sz="0" w:space="0" w:color="auto"/>
        <w:right w:val="none" w:sz="0" w:space="0" w:color="auto"/>
      </w:divBdr>
      <w:divsChild>
        <w:div w:id="1326667612">
          <w:marLeft w:val="0"/>
          <w:marRight w:val="0"/>
          <w:marTop w:val="0"/>
          <w:marBottom w:val="150"/>
          <w:divBdr>
            <w:top w:val="none" w:sz="0" w:space="0" w:color="auto"/>
            <w:left w:val="none" w:sz="0" w:space="0" w:color="auto"/>
            <w:bottom w:val="none" w:sz="0" w:space="0" w:color="auto"/>
            <w:right w:val="none" w:sz="0" w:space="0" w:color="auto"/>
          </w:divBdr>
        </w:div>
        <w:div w:id="1958679271">
          <w:marLeft w:val="0"/>
          <w:marRight w:val="0"/>
          <w:marTop w:val="0"/>
          <w:marBottom w:val="150"/>
          <w:divBdr>
            <w:top w:val="none" w:sz="0" w:space="0" w:color="auto"/>
            <w:left w:val="none" w:sz="0" w:space="0" w:color="auto"/>
            <w:bottom w:val="none" w:sz="0" w:space="0" w:color="auto"/>
            <w:right w:val="none" w:sz="0" w:space="0" w:color="auto"/>
          </w:divBdr>
        </w:div>
      </w:divsChild>
    </w:div>
    <w:div w:id="492184595">
      <w:bodyDiv w:val="1"/>
      <w:marLeft w:val="0"/>
      <w:marRight w:val="0"/>
      <w:marTop w:val="0"/>
      <w:marBottom w:val="0"/>
      <w:divBdr>
        <w:top w:val="none" w:sz="0" w:space="0" w:color="auto"/>
        <w:left w:val="none" w:sz="0" w:space="0" w:color="auto"/>
        <w:bottom w:val="none" w:sz="0" w:space="0" w:color="auto"/>
        <w:right w:val="none" w:sz="0" w:space="0" w:color="auto"/>
      </w:divBdr>
    </w:div>
    <w:div w:id="964888551">
      <w:bodyDiv w:val="1"/>
      <w:marLeft w:val="0"/>
      <w:marRight w:val="0"/>
      <w:marTop w:val="0"/>
      <w:marBottom w:val="0"/>
      <w:divBdr>
        <w:top w:val="none" w:sz="0" w:space="0" w:color="auto"/>
        <w:left w:val="none" w:sz="0" w:space="0" w:color="auto"/>
        <w:bottom w:val="none" w:sz="0" w:space="0" w:color="auto"/>
        <w:right w:val="none" w:sz="0" w:space="0" w:color="auto"/>
      </w:divBdr>
    </w:div>
    <w:div w:id="1161772234">
      <w:bodyDiv w:val="1"/>
      <w:marLeft w:val="0"/>
      <w:marRight w:val="0"/>
      <w:marTop w:val="0"/>
      <w:marBottom w:val="0"/>
      <w:divBdr>
        <w:top w:val="none" w:sz="0" w:space="0" w:color="auto"/>
        <w:left w:val="none" w:sz="0" w:space="0" w:color="auto"/>
        <w:bottom w:val="none" w:sz="0" w:space="0" w:color="auto"/>
        <w:right w:val="none" w:sz="0" w:space="0" w:color="auto"/>
      </w:divBdr>
      <w:divsChild>
        <w:div w:id="823474122">
          <w:marLeft w:val="0"/>
          <w:marRight w:val="0"/>
          <w:marTop w:val="0"/>
          <w:marBottom w:val="150"/>
          <w:divBdr>
            <w:top w:val="none" w:sz="0" w:space="0" w:color="auto"/>
            <w:left w:val="none" w:sz="0" w:space="0" w:color="auto"/>
            <w:bottom w:val="none" w:sz="0" w:space="0" w:color="auto"/>
            <w:right w:val="none" w:sz="0" w:space="0" w:color="auto"/>
          </w:divBdr>
        </w:div>
        <w:div w:id="1782987450">
          <w:marLeft w:val="0"/>
          <w:marRight w:val="0"/>
          <w:marTop w:val="0"/>
          <w:marBottom w:val="150"/>
          <w:divBdr>
            <w:top w:val="none" w:sz="0" w:space="0" w:color="auto"/>
            <w:left w:val="none" w:sz="0" w:space="0" w:color="auto"/>
            <w:bottom w:val="none" w:sz="0" w:space="0" w:color="auto"/>
            <w:right w:val="none" w:sz="0" w:space="0" w:color="auto"/>
          </w:divBdr>
        </w:div>
        <w:div w:id="440730146">
          <w:marLeft w:val="0"/>
          <w:marRight w:val="0"/>
          <w:marTop w:val="0"/>
          <w:marBottom w:val="150"/>
          <w:divBdr>
            <w:top w:val="none" w:sz="0" w:space="0" w:color="auto"/>
            <w:left w:val="none" w:sz="0" w:space="0" w:color="auto"/>
            <w:bottom w:val="none" w:sz="0" w:space="0" w:color="auto"/>
            <w:right w:val="none" w:sz="0" w:space="0" w:color="auto"/>
          </w:divBdr>
        </w:div>
        <w:div w:id="1600408837">
          <w:marLeft w:val="720"/>
          <w:marRight w:val="0"/>
          <w:marTop w:val="0"/>
          <w:marBottom w:val="150"/>
          <w:divBdr>
            <w:top w:val="none" w:sz="0" w:space="0" w:color="auto"/>
            <w:left w:val="none" w:sz="0" w:space="0" w:color="auto"/>
            <w:bottom w:val="none" w:sz="0" w:space="0" w:color="auto"/>
            <w:right w:val="none" w:sz="0" w:space="0" w:color="auto"/>
          </w:divBdr>
        </w:div>
        <w:div w:id="1554847125">
          <w:marLeft w:val="720"/>
          <w:marRight w:val="0"/>
          <w:marTop w:val="0"/>
          <w:marBottom w:val="150"/>
          <w:divBdr>
            <w:top w:val="none" w:sz="0" w:space="0" w:color="auto"/>
            <w:left w:val="none" w:sz="0" w:space="0" w:color="auto"/>
            <w:bottom w:val="none" w:sz="0" w:space="0" w:color="auto"/>
            <w:right w:val="none" w:sz="0" w:space="0" w:color="auto"/>
          </w:divBdr>
        </w:div>
        <w:div w:id="337731953">
          <w:marLeft w:val="0"/>
          <w:marRight w:val="0"/>
          <w:marTop w:val="0"/>
          <w:marBottom w:val="150"/>
          <w:divBdr>
            <w:top w:val="none" w:sz="0" w:space="0" w:color="auto"/>
            <w:left w:val="none" w:sz="0" w:space="0" w:color="auto"/>
            <w:bottom w:val="none" w:sz="0" w:space="0" w:color="auto"/>
            <w:right w:val="none" w:sz="0" w:space="0" w:color="auto"/>
          </w:divBdr>
        </w:div>
        <w:div w:id="1044014980">
          <w:marLeft w:val="720"/>
          <w:marRight w:val="0"/>
          <w:marTop w:val="0"/>
          <w:marBottom w:val="150"/>
          <w:divBdr>
            <w:top w:val="none" w:sz="0" w:space="0" w:color="auto"/>
            <w:left w:val="none" w:sz="0" w:space="0" w:color="auto"/>
            <w:bottom w:val="none" w:sz="0" w:space="0" w:color="auto"/>
            <w:right w:val="none" w:sz="0" w:space="0" w:color="auto"/>
          </w:divBdr>
        </w:div>
        <w:div w:id="1782653006">
          <w:marLeft w:val="0"/>
          <w:marRight w:val="0"/>
          <w:marTop w:val="0"/>
          <w:marBottom w:val="150"/>
          <w:divBdr>
            <w:top w:val="none" w:sz="0" w:space="0" w:color="auto"/>
            <w:left w:val="none" w:sz="0" w:space="0" w:color="auto"/>
            <w:bottom w:val="none" w:sz="0" w:space="0" w:color="auto"/>
            <w:right w:val="none" w:sz="0" w:space="0" w:color="auto"/>
          </w:divBdr>
        </w:div>
        <w:div w:id="1451896265">
          <w:marLeft w:val="0"/>
          <w:marRight w:val="0"/>
          <w:marTop w:val="0"/>
          <w:marBottom w:val="150"/>
          <w:divBdr>
            <w:top w:val="none" w:sz="0" w:space="0" w:color="auto"/>
            <w:left w:val="none" w:sz="0" w:space="0" w:color="auto"/>
            <w:bottom w:val="none" w:sz="0" w:space="0" w:color="auto"/>
            <w:right w:val="none" w:sz="0" w:space="0" w:color="auto"/>
          </w:divBdr>
        </w:div>
        <w:div w:id="8711669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Fairweather</dc:creator>
  <cp:lastModifiedBy>Ian Fairweather</cp:lastModifiedBy>
  <cp:revision>2</cp:revision>
  <dcterms:created xsi:type="dcterms:W3CDTF">2018-11-14T15:44:00Z</dcterms:created>
  <dcterms:modified xsi:type="dcterms:W3CDTF">2018-11-14T15:44:00Z</dcterms:modified>
</cp:coreProperties>
</file>