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58E36" w14:textId="114D3EA0" w:rsidR="002D06D9" w:rsidRPr="00AD3FE9" w:rsidRDefault="00D92FAC" w:rsidP="00EC21E8">
      <w:pPr>
        <w:pStyle w:val="Heading1"/>
        <w:numPr>
          <w:ilvl w:val="0"/>
          <w:numId w:val="0"/>
        </w:numPr>
        <w:rPr>
          <w:lang w:val="en-US" w:eastAsia="en-US"/>
        </w:rPr>
      </w:pPr>
      <w:bookmarkStart w:id="0" w:name="_GoBack"/>
      <w:bookmarkEnd w:id="0"/>
      <w:r>
        <w:rPr>
          <w:lang w:val="en-US" w:eastAsia="en-US"/>
        </w:rPr>
        <w:t>Change Checklist</w:t>
      </w:r>
    </w:p>
    <w:p w14:paraId="05258E37" w14:textId="77777777" w:rsidR="002D06D9" w:rsidRDefault="002D06D9" w:rsidP="00782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B644F" w14:paraId="05258E40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3E" w14:textId="15D5FDB3" w:rsidR="006B644F" w:rsidRPr="008D0752" w:rsidRDefault="00A2244C" w:rsidP="008E1528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 xml:space="preserve">Faculty, School, </w:t>
            </w:r>
            <w:r w:rsidR="008E1528">
              <w:rPr>
                <w:b/>
              </w:rPr>
              <w:t>Division</w:t>
            </w:r>
            <w:r w:rsidR="00FA41E8">
              <w:rPr>
                <w:b/>
              </w:rPr>
              <w:t xml:space="preserve">, </w:t>
            </w:r>
            <w:r w:rsidRPr="008D0752">
              <w:rPr>
                <w:b/>
              </w:rPr>
              <w:t>Directorate Name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3F" w14:textId="688EC148" w:rsidR="006B644F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The organisation sponsoring the change</w:t>
            </w:r>
          </w:p>
        </w:tc>
      </w:tr>
      <w:tr w:rsidR="00A2244C" w14:paraId="05258E43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1" w14:textId="0CA61AA1" w:rsidR="00A2244C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Change</w:t>
            </w:r>
            <w:r w:rsidR="00A2244C" w:rsidRPr="008D0752">
              <w:rPr>
                <w:b/>
              </w:rPr>
              <w:t xml:space="preserve"> Sponsor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2" w14:textId="1E43702B" w:rsidR="00A2244C" w:rsidRPr="00FA46CA" w:rsidRDefault="00FA46CA" w:rsidP="00AD4630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 xml:space="preserve">Name of the individual who will </w:t>
            </w:r>
            <w:r>
              <w:rPr>
                <w:i/>
              </w:rPr>
              <w:t xml:space="preserve">lead and </w:t>
            </w:r>
            <w:r w:rsidRPr="00FA46CA">
              <w:rPr>
                <w:i/>
              </w:rPr>
              <w:t>be accountable for the change</w:t>
            </w:r>
          </w:p>
        </w:tc>
      </w:tr>
      <w:tr w:rsidR="006928A2" w14:paraId="5005C53D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F477836" w14:textId="3A3868FB" w:rsidR="006928A2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Business Lead or Business Change Manager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3DBBD9A" w14:textId="7876D468" w:rsidR="006928A2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Name of the individual who will</w:t>
            </w:r>
            <w:r>
              <w:rPr>
                <w:i/>
              </w:rPr>
              <w:t xml:space="preserve"> be responsible for delivering the change </w:t>
            </w:r>
          </w:p>
        </w:tc>
      </w:tr>
      <w:tr w:rsidR="002D06D9" w14:paraId="05258E46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4" w14:textId="62D9DD21" w:rsidR="003D7F44" w:rsidRPr="008D0752" w:rsidRDefault="003D7F44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Author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5" w14:textId="41EB47CB" w:rsidR="002D06D9" w:rsidRPr="00FA46CA" w:rsidRDefault="00FA46CA" w:rsidP="008D0752">
            <w:pPr>
              <w:spacing w:before="120" w:after="120"/>
              <w:rPr>
                <w:i/>
              </w:rPr>
            </w:pPr>
            <w:r>
              <w:rPr>
                <w:i/>
              </w:rPr>
              <w:t>Name of the individual writing the document</w:t>
            </w:r>
          </w:p>
        </w:tc>
      </w:tr>
      <w:tr w:rsidR="006B644F" w14:paraId="05258E4C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A" w14:textId="77777777" w:rsidR="006B644F" w:rsidRPr="008D0752" w:rsidRDefault="006B644F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Date and Version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B" w14:textId="5B86A04D" w:rsidR="006B644F" w:rsidRPr="00FA46CA" w:rsidRDefault="00FA46CA" w:rsidP="002B39BA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DD/MM/YY – DRAFT v0.1 (final should be reflected as FINAL v1.0)</w:t>
            </w:r>
          </w:p>
        </w:tc>
      </w:tr>
    </w:tbl>
    <w:p w14:paraId="6348FE00" w14:textId="64C5729B" w:rsidR="00CA5D76" w:rsidRDefault="00CA5D76"/>
    <w:p w14:paraId="3AC12647" w14:textId="77777777" w:rsidR="00CA5D76" w:rsidRPr="00CA5D76" w:rsidRDefault="00CA5D76" w:rsidP="00CA5D76"/>
    <w:p w14:paraId="683D2027" w14:textId="77777777" w:rsidR="007637C4" w:rsidRDefault="007637C4">
      <w:pPr>
        <w:spacing w:after="200" w:line="276" w:lineRule="auto"/>
        <w:rPr>
          <w:rFonts w:eastAsiaTheme="majorEastAsia" w:cstheme="majorBidi"/>
          <w:b/>
          <w:bCs/>
          <w:color w:val="5F497A" w:themeColor="accent4" w:themeShade="BF"/>
          <w:sz w:val="24"/>
          <w:szCs w:val="26"/>
        </w:rPr>
      </w:pPr>
      <w:r>
        <w:br w:type="page"/>
      </w:r>
    </w:p>
    <w:p w14:paraId="5A8480D8" w14:textId="7C7D7FFD" w:rsidR="0085714D" w:rsidRPr="000626AA" w:rsidRDefault="000626AA" w:rsidP="000626AA">
      <w:pPr>
        <w:pStyle w:val="Heading2"/>
        <w:spacing w:before="0"/>
        <w:rPr>
          <w:i/>
        </w:rPr>
      </w:pPr>
      <w:bookmarkStart w:id="1" w:name="_Toc522393296"/>
      <w:bookmarkEnd w:id="1"/>
      <w:r w:rsidRPr="000626AA">
        <w:rPr>
          <w:i/>
        </w:rPr>
        <w:lastRenderedPageBreak/>
        <w:t xml:space="preserve">Template Guidance </w:t>
      </w:r>
    </w:p>
    <w:p w14:paraId="71FD1D04" w14:textId="164F2954" w:rsidR="00CA5D76" w:rsidRPr="000626AA" w:rsidRDefault="00CA5D76" w:rsidP="000626AA">
      <w:pPr>
        <w:rPr>
          <w:i/>
        </w:rPr>
      </w:pPr>
    </w:p>
    <w:p w14:paraId="27A9BE25" w14:textId="4EEA3724" w:rsidR="00CA5D76" w:rsidRPr="000626AA" w:rsidRDefault="00CA5D76" w:rsidP="000626AA">
      <w:pPr>
        <w:rPr>
          <w:i/>
        </w:rPr>
      </w:pPr>
      <w:r w:rsidRPr="000626AA">
        <w:rPr>
          <w:i/>
        </w:rPr>
        <w:t>The purpose of this document is to act as a broad checklist and compendium for all the current information regarding the organisation.  As the</w:t>
      </w:r>
      <w:r w:rsidR="006165E3" w:rsidRPr="000626AA">
        <w:rPr>
          <w:i/>
        </w:rPr>
        <w:t xml:space="preserve"> links to the</w:t>
      </w:r>
      <w:r w:rsidRPr="000626AA">
        <w:rPr>
          <w:i/>
        </w:rPr>
        <w:t xml:space="preserve"> information within this document may be confidential and sensitive, this document is password protected.</w:t>
      </w:r>
    </w:p>
    <w:p w14:paraId="1414F809" w14:textId="77777777" w:rsidR="007637C4" w:rsidRPr="000626AA" w:rsidRDefault="007637C4" w:rsidP="000626AA">
      <w:pPr>
        <w:rPr>
          <w:i/>
        </w:rPr>
      </w:pPr>
    </w:p>
    <w:p w14:paraId="4B869179" w14:textId="7D0BF0F8" w:rsidR="007637C4" w:rsidRPr="000626AA" w:rsidRDefault="00EC21E8" w:rsidP="000626AA">
      <w:pPr>
        <w:pStyle w:val="Heading3"/>
        <w:spacing w:before="0"/>
        <w:rPr>
          <w:rFonts w:ascii="Arial" w:hAnsi="Arial" w:cs="Arial"/>
          <w:i/>
        </w:rPr>
      </w:pPr>
      <w:bookmarkStart w:id="2" w:name="_Toc522393297"/>
      <w:r w:rsidRPr="000626AA">
        <w:rPr>
          <w:rFonts w:ascii="Arial" w:hAnsi="Arial" w:cs="Arial"/>
          <w:i/>
        </w:rPr>
        <w:t>Current</w:t>
      </w:r>
      <w:r w:rsidR="007637C4" w:rsidRPr="000626AA">
        <w:rPr>
          <w:rFonts w:ascii="Arial" w:hAnsi="Arial" w:cs="Arial"/>
          <w:i/>
        </w:rPr>
        <w:t xml:space="preserve"> Information</w:t>
      </w:r>
      <w:bookmarkEnd w:id="2"/>
      <w:r w:rsidR="000626AA">
        <w:rPr>
          <w:rFonts w:ascii="Arial" w:hAnsi="Arial" w:cs="Arial"/>
          <w:i/>
        </w:rPr>
        <w:t xml:space="preserve"> </w:t>
      </w:r>
    </w:p>
    <w:p w14:paraId="4E51DB1F" w14:textId="77777777" w:rsidR="000626AA" w:rsidRPr="000626AA" w:rsidRDefault="000626AA" w:rsidP="000626AA">
      <w:pPr>
        <w:rPr>
          <w:i/>
        </w:rPr>
      </w:pPr>
    </w:p>
    <w:p w14:paraId="1A6CBD2C" w14:textId="5BB1C7FB" w:rsidR="007637C4" w:rsidRPr="000626AA" w:rsidRDefault="00EC21E8" w:rsidP="000626AA">
      <w:pPr>
        <w:rPr>
          <w:i/>
        </w:rPr>
      </w:pPr>
      <w:r w:rsidRPr="000626AA">
        <w:rPr>
          <w:i/>
        </w:rPr>
        <w:t>Current</w:t>
      </w:r>
      <w:r w:rsidR="006165E3" w:rsidRPr="000626AA">
        <w:rPr>
          <w:i/>
        </w:rPr>
        <w:t xml:space="preserve"> information</w:t>
      </w:r>
      <w:r w:rsidR="007637C4" w:rsidRPr="000626AA">
        <w:rPr>
          <w:i/>
        </w:rPr>
        <w:t xml:space="preserve"> is the inf</w:t>
      </w:r>
      <w:r w:rsidRPr="000626AA">
        <w:rPr>
          <w:i/>
        </w:rPr>
        <w:t>ormation about the existing organisation, technology, processes, etc</w:t>
      </w:r>
      <w:r w:rsidR="007637C4" w:rsidRPr="000626AA">
        <w:rPr>
          <w:i/>
        </w:rPr>
        <w:t xml:space="preserve">.  </w:t>
      </w:r>
    </w:p>
    <w:p w14:paraId="59CA11EA" w14:textId="77777777" w:rsidR="007637C4" w:rsidRPr="000626AA" w:rsidRDefault="007637C4" w:rsidP="000626AA">
      <w:pPr>
        <w:rPr>
          <w:i/>
        </w:rPr>
      </w:pPr>
    </w:p>
    <w:p w14:paraId="2F53577F" w14:textId="58A1FF40" w:rsidR="006165E3" w:rsidRPr="000626AA" w:rsidRDefault="007637C4" w:rsidP="000626AA">
      <w:pPr>
        <w:rPr>
          <w:i/>
        </w:rPr>
      </w:pPr>
      <w:r w:rsidRPr="000626AA">
        <w:rPr>
          <w:i/>
        </w:rPr>
        <w:t xml:space="preserve">It should be obtained from the organisation and collated into a project folder(s) for ease of access and security.  The information </w:t>
      </w:r>
      <w:r w:rsidR="006165E3" w:rsidRPr="000626AA">
        <w:rPr>
          <w:i/>
        </w:rPr>
        <w:t>should be validated as current and then a link to the information can be added to the notes, and the ‘Checked by’ (initials of the person checking) and ‘Checked date’ columns completed.</w:t>
      </w:r>
    </w:p>
    <w:p w14:paraId="2B50630D" w14:textId="77777777" w:rsidR="006165E3" w:rsidRPr="000626AA" w:rsidRDefault="006165E3" w:rsidP="000626AA">
      <w:pPr>
        <w:rPr>
          <w:i/>
        </w:rPr>
      </w:pPr>
    </w:p>
    <w:p w14:paraId="45F4C13D" w14:textId="28FD5B1F" w:rsidR="006165E3" w:rsidRPr="000626AA" w:rsidRDefault="006165E3" w:rsidP="000626AA">
      <w:pPr>
        <w:rPr>
          <w:b/>
          <w:i/>
        </w:rPr>
      </w:pPr>
      <w:r w:rsidRPr="000626AA">
        <w:rPr>
          <w:b/>
          <w:i/>
        </w:rPr>
        <w:t>What if the last version of the information is out of date or i</w:t>
      </w:r>
      <w:r w:rsidR="007637C4" w:rsidRPr="000626AA">
        <w:rPr>
          <w:b/>
          <w:i/>
        </w:rPr>
        <w:t>t i</w:t>
      </w:r>
      <w:r w:rsidRPr="000626AA">
        <w:rPr>
          <w:b/>
          <w:i/>
        </w:rPr>
        <w:t>s not documented?</w:t>
      </w:r>
    </w:p>
    <w:p w14:paraId="651E17DD" w14:textId="7CA8D76E" w:rsidR="007637C4" w:rsidRPr="000626AA" w:rsidRDefault="006165E3" w:rsidP="000626AA">
      <w:pPr>
        <w:rPr>
          <w:i/>
        </w:rPr>
      </w:pPr>
      <w:r w:rsidRPr="000626AA">
        <w:rPr>
          <w:i/>
        </w:rPr>
        <w:t xml:space="preserve">If it is not current, the Business Change Manager (or person acting in this role) needs to assess whether the project requires an up-to-date version.  If the version is not updated, a note should be made.  </w:t>
      </w:r>
    </w:p>
    <w:p w14:paraId="745D943D" w14:textId="77777777" w:rsidR="00680D93" w:rsidRPr="000626AA" w:rsidRDefault="00680D93" w:rsidP="000626AA">
      <w:pPr>
        <w:rPr>
          <w:i/>
        </w:rPr>
      </w:pPr>
    </w:p>
    <w:p w14:paraId="1ACD8B32" w14:textId="72C1FE3A" w:rsidR="00EC21E8" w:rsidRPr="000626AA" w:rsidRDefault="006165E3" w:rsidP="000626AA">
      <w:pPr>
        <w:rPr>
          <w:i/>
        </w:rPr>
      </w:pPr>
      <w:r w:rsidRPr="000626AA">
        <w:rPr>
          <w:i/>
        </w:rPr>
        <w:t>If it does not exist, the Business Change Manager (or person acting in this role) needs to assess whether the project requires the information.  If the information is not required</w:t>
      </w:r>
      <w:r w:rsidR="00EC21E8" w:rsidRPr="000626AA">
        <w:rPr>
          <w:i/>
        </w:rPr>
        <w:t xml:space="preserve"> or could be provided verbally by a subject matter expert</w:t>
      </w:r>
      <w:r w:rsidRPr="000626AA">
        <w:rPr>
          <w:i/>
        </w:rPr>
        <w:t>, a note should be made.</w:t>
      </w:r>
    </w:p>
    <w:p w14:paraId="3AE0E9F9" w14:textId="617CD30A" w:rsidR="00E47DCC" w:rsidRPr="000626AA" w:rsidRDefault="00E47DCC" w:rsidP="000626AA">
      <w:pPr>
        <w:rPr>
          <w:i/>
        </w:rPr>
      </w:pPr>
    </w:p>
    <w:p w14:paraId="0CB921D2" w14:textId="64240B2E" w:rsidR="00E47DCC" w:rsidRPr="000626AA" w:rsidRDefault="00E47DCC" w:rsidP="000626AA">
      <w:pPr>
        <w:rPr>
          <w:b/>
          <w:i/>
        </w:rPr>
      </w:pPr>
      <w:r w:rsidRPr="000626AA">
        <w:rPr>
          <w:b/>
          <w:i/>
        </w:rPr>
        <w:t>Do I really need to gather all this information?</w:t>
      </w:r>
    </w:p>
    <w:p w14:paraId="3D122E7D" w14:textId="1E94387D" w:rsidR="007637C4" w:rsidRPr="000626AA" w:rsidRDefault="00E47DCC" w:rsidP="000626AA">
      <w:pPr>
        <w:rPr>
          <w:i/>
        </w:rPr>
      </w:pPr>
      <w:r w:rsidRPr="000626AA">
        <w:rPr>
          <w:i/>
        </w:rPr>
        <w:t>A sensible and pra</w:t>
      </w:r>
      <w:r w:rsidR="00680D93" w:rsidRPr="000626AA">
        <w:rPr>
          <w:i/>
        </w:rPr>
        <w:t>gmatic approach is recommended.</w:t>
      </w:r>
      <w:r w:rsidRPr="000626AA">
        <w:rPr>
          <w:i/>
        </w:rPr>
        <w:t xml:space="preserve"> </w:t>
      </w:r>
      <w:r w:rsidR="000F3ADD" w:rsidRPr="000626AA">
        <w:rPr>
          <w:i/>
        </w:rPr>
        <w:t>For example, i</w:t>
      </w:r>
      <w:r w:rsidRPr="000626AA">
        <w:rPr>
          <w:i/>
        </w:rPr>
        <w:t xml:space="preserve">f the change is a small change to a business process, this may not require every piece of information to be collated.  </w:t>
      </w:r>
      <w:r w:rsidR="005C00A8" w:rsidRPr="000626AA">
        <w:rPr>
          <w:i/>
        </w:rPr>
        <w:t xml:space="preserve">Add a simple note to explain your decision. </w:t>
      </w:r>
      <w:r w:rsidRPr="000626AA">
        <w:rPr>
          <w:i/>
        </w:rPr>
        <w:t>However, it is worth in the impact assessment considering each item of information to check there is no impact to it.</w:t>
      </w:r>
    </w:p>
    <w:p w14:paraId="550ECB96" w14:textId="77777777" w:rsidR="000626AA" w:rsidRDefault="000626AA" w:rsidP="000626AA">
      <w:pPr>
        <w:pStyle w:val="Heading3"/>
        <w:spacing w:before="0"/>
        <w:rPr>
          <w:rFonts w:ascii="Arial" w:hAnsi="Arial" w:cs="Arial"/>
          <w:i/>
        </w:rPr>
      </w:pPr>
      <w:bookmarkStart w:id="3" w:name="_Toc522393298"/>
    </w:p>
    <w:p w14:paraId="22C8813C" w14:textId="338A2088" w:rsidR="007637C4" w:rsidRPr="000626AA" w:rsidRDefault="00EC21E8" w:rsidP="000626AA">
      <w:pPr>
        <w:pStyle w:val="Heading3"/>
        <w:spacing w:before="0"/>
        <w:rPr>
          <w:rFonts w:ascii="Arial" w:hAnsi="Arial" w:cs="Arial"/>
          <w:i/>
        </w:rPr>
      </w:pPr>
      <w:r w:rsidRPr="000626AA">
        <w:rPr>
          <w:rFonts w:ascii="Arial" w:hAnsi="Arial" w:cs="Arial"/>
          <w:i/>
        </w:rPr>
        <w:t>Proposed</w:t>
      </w:r>
      <w:r w:rsidR="007637C4" w:rsidRPr="000626AA">
        <w:rPr>
          <w:rFonts w:ascii="Arial" w:hAnsi="Arial" w:cs="Arial"/>
          <w:i/>
        </w:rPr>
        <w:t xml:space="preserve"> Information</w:t>
      </w:r>
      <w:bookmarkEnd w:id="3"/>
    </w:p>
    <w:p w14:paraId="7081FA59" w14:textId="44ABD5FF" w:rsidR="007637C4" w:rsidRPr="000626AA" w:rsidRDefault="00EC21E8" w:rsidP="000626AA">
      <w:pPr>
        <w:rPr>
          <w:i/>
        </w:rPr>
      </w:pPr>
      <w:r w:rsidRPr="000626AA">
        <w:rPr>
          <w:i/>
        </w:rPr>
        <w:t>Proposed</w:t>
      </w:r>
      <w:r w:rsidR="007637C4" w:rsidRPr="000626AA">
        <w:rPr>
          <w:i/>
        </w:rPr>
        <w:t xml:space="preserve"> information is the in</w:t>
      </w:r>
      <w:r w:rsidRPr="000626AA">
        <w:rPr>
          <w:i/>
        </w:rPr>
        <w:t>formation about the future organisation, technology, processes, etc</w:t>
      </w:r>
      <w:r w:rsidR="007637C4" w:rsidRPr="000626AA">
        <w:rPr>
          <w:i/>
        </w:rPr>
        <w:t xml:space="preserve">.  </w:t>
      </w:r>
    </w:p>
    <w:p w14:paraId="5DF54E1C" w14:textId="26C27B57" w:rsidR="007637C4" w:rsidRPr="000626AA" w:rsidRDefault="007637C4" w:rsidP="000626AA">
      <w:pPr>
        <w:rPr>
          <w:i/>
        </w:rPr>
      </w:pPr>
    </w:p>
    <w:p w14:paraId="00EF221D" w14:textId="64DB595F" w:rsidR="007637C4" w:rsidRPr="000626AA" w:rsidRDefault="007637C4" w:rsidP="000626AA">
      <w:pPr>
        <w:rPr>
          <w:i/>
        </w:rPr>
      </w:pPr>
      <w:r w:rsidRPr="000626AA">
        <w:rPr>
          <w:i/>
        </w:rPr>
        <w:t xml:space="preserve">Generally, </w:t>
      </w:r>
      <w:r w:rsidR="00EC21E8" w:rsidRPr="000626AA">
        <w:rPr>
          <w:i/>
        </w:rPr>
        <w:t>proposed</w:t>
      </w:r>
      <w:r w:rsidRPr="000626AA">
        <w:rPr>
          <w:i/>
        </w:rPr>
        <w:t xml:space="preserve"> information is created as part of the change project.  It should be collated into a project folder(s) for ease of access and security.  Once the information has been approved then a link to the information can be added to the notes, and the ‘Checked by’ (initials of the person checking) and ‘Checked date’ columns completed.</w:t>
      </w:r>
    </w:p>
    <w:p w14:paraId="70FC743F" w14:textId="77777777" w:rsidR="007637C4" w:rsidRPr="000626AA" w:rsidRDefault="007637C4" w:rsidP="000626AA">
      <w:pPr>
        <w:rPr>
          <w:i/>
        </w:rPr>
      </w:pPr>
    </w:p>
    <w:p w14:paraId="20047A31" w14:textId="5FAD4EB9" w:rsidR="007637C4" w:rsidRPr="000626AA" w:rsidRDefault="007637C4" w:rsidP="000626AA">
      <w:pPr>
        <w:rPr>
          <w:b/>
          <w:i/>
        </w:rPr>
      </w:pPr>
      <w:r w:rsidRPr="000626AA">
        <w:rPr>
          <w:b/>
          <w:i/>
        </w:rPr>
        <w:t>What if there is no impact to the current information – do I</w:t>
      </w:r>
      <w:r w:rsidR="00EC21E8" w:rsidRPr="000626AA">
        <w:rPr>
          <w:b/>
          <w:i/>
        </w:rPr>
        <w:t xml:space="preserve"> create a proposed</w:t>
      </w:r>
      <w:r w:rsidRPr="000626AA">
        <w:rPr>
          <w:b/>
          <w:i/>
        </w:rPr>
        <w:t xml:space="preserve"> version?</w:t>
      </w:r>
    </w:p>
    <w:p w14:paraId="67A4C444" w14:textId="096BD8B7" w:rsidR="007637C4" w:rsidRPr="000626AA" w:rsidRDefault="007637C4" w:rsidP="000626AA">
      <w:pPr>
        <w:rPr>
          <w:i/>
        </w:rPr>
      </w:pPr>
      <w:r w:rsidRPr="000626AA">
        <w:rPr>
          <w:i/>
        </w:rPr>
        <w:t xml:space="preserve">If the information does not have to change, make a note in the Notes section.  </w:t>
      </w:r>
      <w:r w:rsidR="00EC21E8" w:rsidRPr="000626AA">
        <w:rPr>
          <w:i/>
        </w:rPr>
        <w:t>It is recommended that the current</w:t>
      </w:r>
      <w:r w:rsidRPr="000626AA">
        <w:rPr>
          <w:i/>
        </w:rPr>
        <w:t xml:space="preserve"> informat</w:t>
      </w:r>
      <w:r w:rsidR="00EC21E8" w:rsidRPr="000626AA">
        <w:rPr>
          <w:i/>
        </w:rPr>
        <w:t>ion is duplicated into the proposed</w:t>
      </w:r>
      <w:r w:rsidRPr="000626AA">
        <w:rPr>
          <w:i/>
        </w:rPr>
        <w:t xml:space="preserve"> project folders for completeness.</w:t>
      </w:r>
    </w:p>
    <w:p w14:paraId="6AB9D52A" w14:textId="26E3A88F" w:rsidR="00CA5D76" w:rsidRDefault="00EC21E8" w:rsidP="00CA5D76">
      <w:pPr>
        <w:pStyle w:val="Heading2"/>
      </w:pPr>
      <w:bookmarkStart w:id="4" w:name="_Toc522393299"/>
      <w:r>
        <w:lastRenderedPageBreak/>
        <w:t>Current</w:t>
      </w:r>
      <w:r w:rsidR="00F00470">
        <w:t xml:space="preserve"> </w:t>
      </w:r>
      <w:r>
        <w:t>Information</w:t>
      </w:r>
      <w:r w:rsidR="00CA5D76">
        <w:t xml:space="preserve"> Checklist</w:t>
      </w:r>
      <w:bookmarkEnd w:id="4"/>
    </w:p>
    <w:p w14:paraId="5BE1D89C" w14:textId="77777777" w:rsidR="001A7569" w:rsidRPr="00CA5D76" w:rsidRDefault="001A7569" w:rsidP="00CA5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4913"/>
        <w:gridCol w:w="1134"/>
        <w:gridCol w:w="1268"/>
      </w:tblGrid>
      <w:tr w:rsidR="001A7569" w14:paraId="48AC76A9" w14:textId="124D5AFA" w:rsidTr="007637C4">
        <w:trPr>
          <w:cantSplit/>
          <w:tblHeader/>
        </w:trPr>
        <w:tc>
          <w:tcPr>
            <w:tcW w:w="1745" w:type="dxa"/>
            <w:shd w:val="clear" w:color="auto" w:fill="E5DFEC" w:themeFill="accent4" w:themeFillTint="33"/>
          </w:tcPr>
          <w:p w14:paraId="4A717582" w14:textId="6F9E60F5" w:rsidR="001A7569" w:rsidRDefault="001A7569">
            <w:pPr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4913" w:type="dxa"/>
            <w:shd w:val="clear" w:color="auto" w:fill="E5DFEC" w:themeFill="accent4" w:themeFillTint="33"/>
          </w:tcPr>
          <w:p w14:paraId="5D881578" w14:textId="7A0B1F98" w:rsidR="001A7569" w:rsidRPr="00B05348" w:rsidRDefault="001A7569">
            <w:pPr>
              <w:rPr>
                <w:b/>
              </w:rPr>
            </w:pPr>
            <w:r>
              <w:rPr>
                <w:b/>
              </w:rPr>
              <w:t>Description &amp; Notes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FE7E315" w14:textId="3AA83C42" w:rsidR="001A7569" w:rsidRDefault="001A7569">
            <w:pPr>
              <w:rPr>
                <w:b/>
              </w:rPr>
            </w:pPr>
            <w:r>
              <w:rPr>
                <w:b/>
              </w:rPr>
              <w:t>Checked by</w:t>
            </w:r>
          </w:p>
        </w:tc>
        <w:tc>
          <w:tcPr>
            <w:tcW w:w="1268" w:type="dxa"/>
            <w:shd w:val="clear" w:color="auto" w:fill="E5DFEC" w:themeFill="accent4" w:themeFillTint="33"/>
          </w:tcPr>
          <w:p w14:paraId="3CA7E43D" w14:textId="20714B5D" w:rsidR="001A7569" w:rsidRDefault="001A7569">
            <w:pPr>
              <w:rPr>
                <w:b/>
              </w:rPr>
            </w:pPr>
            <w:r>
              <w:rPr>
                <w:b/>
              </w:rPr>
              <w:t>Checked Date</w:t>
            </w:r>
          </w:p>
        </w:tc>
      </w:tr>
      <w:tr w:rsidR="007637C4" w14:paraId="77FD8114" w14:textId="77777777" w:rsidTr="007637C4">
        <w:trPr>
          <w:cantSplit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1930962A" w14:textId="32F486E8" w:rsidR="007637C4" w:rsidRDefault="007637C4" w:rsidP="007637C4">
            <w:pPr>
              <w:jc w:val="center"/>
              <w:rPr>
                <w:b/>
              </w:rPr>
            </w:pPr>
            <w:r>
              <w:rPr>
                <w:b/>
              </w:rPr>
              <w:t>Organisational Design</w:t>
            </w:r>
            <w:r w:rsidR="00F832AF">
              <w:rPr>
                <w:b/>
              </w:rPr>
              <w:t xml:space="preserve"> (Structure, Shared Values, Style, Skills, Staff)</w:t>
            </w:r>
          </w:p>
        </w:tc>
      </w:tr>
      <w:tr w:rsidR="001A7569" w14:paraId="0E439F63" w14:textId="0FEBD393" w:rsidTr="000626AA">
        <w:trPr>
          <w:cantSplit/>
          <w:trHeight w:val="566"/>
        </w:trPr>
        <w:tc>
          <w:tcPr>
            <w:tcW w:w="1745" w:type="dxa"/>
            <w:vMerge w:val="restart"/>
          </w:tcPr>
          <w:p w14:paraId="421ED027" w14:textId="560E12FC" w:rsidR="001A7569" w:rsidRDefault="001A7569" w:rsidP="00CA5D76">
            <w:r>
              <w:t>Organisational hierarchy</w:t>
            </w:r>
          </w:p>
        </w:tc>
        <w:tc>
          <w:tcPr>
            <w:tcW w:w="4913" w:type="dxa"/>
          </w:tcPr>
          <w:p w14:paraId="0D79A1DF" w14:textId="525A8650" w:rsidR="006614ED" w:rsidRPr="006614ED" w:rsidRDefault="001A7569" w:rsidP="000626AA">
            <w:r>
              <w:t>This is the organisation structure with roles and their rel</w:t>
            </w:r>
            <w:r w:rsidR="000626AA">
              <w:t>ationship to each other shown</w:t>
            </w:r>
          </w:p>
        </w:tc>
        <w:tc>
          <w:tcPr>
            <w:tcW w:w="1134" w:type="dxa"/>
            <w:vMerge w:val="restart"/>
          </w:tcPr>
          <w:p w14:paraId="69E9E85D" w14:textId="77777777" w:rsidR="001A7569" w:rsidRPr="001A7569" w:rsidRDefault="001A7569"/>
        </w:tc>
        <w:tc>
          <w:tcPr>
            <w:tcW w:w="1268" w:type="dxa"/>
            <w:vMerge w:val="restart"/>
          </w:tcPr>
          <w:p w14:paraId="652078F4" w14:textId="1DFF659D" w:rsidR="001A7569" w:rsidRPr="001A7569" w:rsidRDefault="001A7569"/>
        </w:tc>
      </w:tr>
      <w:tr w:rsidR="001A7569" w14:paraId="797F16B4" w14:textId="77777777" w:rsidTr="000626AA">
        <w:trPr>
          <w:cantSplit/>
          <w:trHeight w:val="520"/>
        </w:trPr>
        <w:tc>
          <w:tcPr>
            <w:tcW w:w="1745" w:type="dxa"/>
            <w:vMerge/>
          </w:tcPr>
          <w:p w14:paraId="4AF95823" w14:textId="77777777" w:rsidR="001A7569" w:rsidRDefault="001A7569" w:rsidP="00CA5D76"/>
        </w:tc>
        <w:tc>
          <w:tcPr>
            <w:tcW w:w="4913" w:type="dxa"/>
          </w:tcPr>
          <w:p w14:paraId="5AB7198B" w14:textId="742649FD" w:rsidR="001A7569" w:rsidRDefault="006614ED" w:rsidP="00CA5D76">
            <w:r>
              <w:rPr>
                <w:i/>
              </w:rPr>
              <w:t xml:space="preserve">Notes: </w:t>
            </w:r>
            <w:r w:rsidRPr="001A7569">
              <w:rPr>
                <w:i/>
              </w:rPr>
              <w:t>Insert a link to the current organisational chart</w:t>
            </w:r>
            <w:r>
              <w:rPr>
                <w:i/>
              </w:rPr>
              <w:t xml:space="preserve"> here</w:t>
            </w:r>
          </w:p>
        </w:tc>
        <w:tc>
          <w:tcPr>
            <w:tcW w:w="1134" w:type="dxa"/>
            <w:vMerge/>
          </w:tcPr>
          <w:p w14:paraId="3D5BD9BD" w14:textId="77777777" w:rsidR="001A7569" w:rsidRPr="001A7569" w:rsidRDefault="001A7569"/>
        </w:tc>
        <w:tc>
          <w:tcPr>
            <w:tcW w:w="1268" w:type="dxa"/>
            <w:vMerge/>
          </w:tcPr>
          <w:p w14:paraId="07BD0540" w14:textId="77777777" w:rsidR="001A7569" w:rsidRPr="001A7569" w:rsidRDefault="001A7569"/>
        </w:tc>
      </w:tr>
      <w:tr w:rsidR="001A7569" w14:paraId="666879AC" w14:textId="77777777" w:rsidTr="007637C4">
        <w:trPr>
          <w:cantSplit/>
          <w:trHeight w:val="852"/>
        </w:trPr>
        <w:tc>
          <w:tcPr>
            <w:tcW w:w="1745" w:type="dxa"/>
            <w:vMerge w:val="restart"/>
          </w:tcPr>
          <w:p w14:paraId="103061F9" w14:textId="42A01733" w:rsidR="001A7569" w:rsidRDefault="001A7569" w:rsidP="00CA5D76">
            <w:r>
              <w:t>Roles &amp; Responsibilities</w:t>
            </w:r>
          </w:p>
        </w:tc>
        <w:tc>
          <w:tcPr>
            <w:tcW w:w="4913" w:type="dxa"/>
          </w:tcPr>
          <w:p w14:paraId="628B6CF6" w14:textId="1ED29387" w:rsidR="001A7569" w:rsidRPr="006614ED" w:rsidRDefault="001A7569" w:rsidP="006614ED">
            <w:r>
              <w:t>The job descriptions of all current roles within the organisation</w:t>
            </w:r>
            <w:r w:rsidR="006614ED">
              <w:t xml:space="preserve"> along wi</w:t>
            </w:r>
            <w:r w:rsidR="000626AA">
              <w:t>th their existing HERA profiles</w:t>
            </w:r>
          </w:p>
        </w:tc>
        <w:tc>
          <w:tcPr>
            <w:tcW w:w="1134" w:type="dxa"/>
            <w:vMerge w:val="restart"/>
          </w:tcPr>
          <w:p w14:paraId="19E00DCF" w14:textId="77777777" w:rsidR="001A7569" w:rsidRPr="001A7569" w:rsidRDefault="001A7569"/>
        </w:tc>
        <w:tc>
          <w:tcPr>
            <w:tcW w:w="1268" w:type="dxa"/>
            <w:vMerge w:val="restart"/>
          </w:tcPr>
          <w:p w14:paraId="437E7C04" w14:textId="77777777" w:rsidR="001A7569" w:rsidRPr="001A7569" w:rsidRDefault="001A7569"/>
        </w:tc>
      </w:tr>
      <w:tr w:rsidR="001A7569" w14:paraId="5B296DDE" w14:textId="77777777" w:rsidTr="000626AA">
        <w:trPr>
          <w:cantSplit/>
          <w:trHeight w:val="502"/>
        </w:trPr>
        <w:tc>
          <w:tcPr>
            <w:tcW w:w="1745" w:type="dxa"/>
            <w:vMerge/>
          </w:tcPr>
          <w:p w14:paraId="64E4FB38" w14:textId="77777777" w:rsidR="001A7569" w:rsidRDefault="001A7569" w:rsidP="00CA5D76"/>
        </w:tc>
        <w:tc>
          <w:tcPr>
            <w:tcW w:w="4913" w:type="dxa"/>
          </w:tcPr>
          <w:p w14:paraId="3F867C18" w14:textId="30844E8D" w:rsidR="001A7569" w:rsidRDefault="006614ED" w:rsidP="00CA5D76">
            <w:r>
              <w:rPr>
                <w:i/>
              </w:rPr>
              <w:t xml:space="preserve">Notes: </w:t>
            </w:r>
            <w:r w:rsidRPr="001A7569">
              <w:rPr>
                <w:i/>
              </w:rPr>
              <w:t>Insert a link to a folder containing the job descriptions here</w:t>
            </w:r>
          </w:p>
        </w:tc>
        <w:tc>
          <w:tcPr>
            <w:tcW w:w="1134" w:type="dxa"/>
            <w:vMerge/>
          </w:tcPr>
          <w:p w14:paraId="25537C03" w14:textId="77777777" w:rsidR="001A7569" w:rsidRPr="001A7569" w:rsidRDefault="001A7569"/>
        </w:tc>
        <w:tc>
          <w:tcPr>
            <w:tcW w:w="1268" w:type="dxa"/>
            <w:vMerge/>
          </w:tcPr>
          <w:p w14:paraId="0EC94A05" w14:textId="77777777" w:rsidR="001A7569" w:rsidRPr="001A7569" w:rsidRDefault="001A7569"/>
        </w:tc>
      </w:tr>
      <w:tr w:rsidR="006614ED" w14:paraId="08D42AC5" w14:textId="77777777" w:rsidTr="007637C4">
        <w:trPr>
          <w:cantSplit/>
          <w:trHeight w:val="852"/>
        </w:trPr>
        <w:tc>
          <w:tcPr>
            <w:tcW w:w="1745" w:type="dxa"/>
            <w:vMerge w:val="restart"/>
          </w:tcPr>
          <w:p w14:paraId="16AAB16F" w14:textId="19F6E4B0" w:rsidR="006614ED" w:rsidRDefault="006614ED" w:rsidP="00CA5D76">
            <w:r>
              <w:t>Competency Framework</w:t>
            </w:r>
          </w:p>
        </w:tc>
        <w:tc>
          <w:tcPr>
            <w:tcW w:w="4913" w:type="dxa"/>
          </w:tcPr>
          <w:p w14:paraId="2D65B203" w14:textId="467ACEFB" w:rsidR="006614ED" w:rsidRDefault="006614ED" w:rsidP="00CA5D76">
            <w:r>
              <w:t>This is a document detailing the required skills, knowledge and behaviours of the roles within the organisation.</w:t>
            </w:r>
            <w:r w:rsidR="00F832AF">
              <w:t xml:space="preserve">  It should make reference to the shared values and leade</w:t>
            </w:r>
            <w:r w:rsidR="00680D93">
              <w:t>rship style of the organisation</w:t>
            </w:r>
          </w:p>
        </w:tc>
        <w:tc>
          <w:tcPr>
            <w:tcW w:w="1134" w:type="dxa"/>
            <w:vMerge w:val="restart"/>
          </w:tcPr>
          <w:p w14:paraId="316AE9E4" w14:textId="77777777" w:rsidR="006614ED" w:rsidRPr="001A7569" w:rsidRDefault="006614ED"/>
        </w:tc>
        <w:tc>
          <w:tcPr>
            <w:tcW w:w="1268" w:type="dxa"/>
            <w:vMerge w:val="restart"/>
          </w:tcPr>
          <w:p w14:paraId="6D9BB0A2" w14:textId="77777777" w:rsidR="006614ED" w:rsidRPr="001A7569" w:rsidRDefault="006614ED"/>
        </w:tc>
      </w:tr>
      <w:tr w:rsidR="006614ED" w14:paraId="0197F417" w14:textId="77777777" w:rsidTr="00680D93">
        <w:trPr>
          <w:cantSplit/>
          <w:trHeight w:val="420"/>
        </w:trPr>
        <w:tc>
          <w:tcPr>
            <w:tcW w:w="1745" w:type="dxa"/>
            <w:vMerge/>
          </w:tcPr>
          <w:p w14:paraId="4777122B" w14:textId="77777777" w:rsidR="006614ED" w:rsidRDefault="006614ED" w:rsidP="00CA5D76"/>
        </w:tc>
        <w:tc>
          <w:tcPr>
            <w:tcW w:w="4913" w:type="dxa"/>
          </w:tcPr>
          <w:p w14:paraId="3E00DA55" w14:textId="6FDE11A5" w:rsidR="006614ED" w:rsidRPr="006614ED" w:rsidRDefault="006614ED" w:rsidP="00CA5D76">
            <w:pPr>
              <w:rPr>
                <w:i/>
              </w:rPr>
            </w:pPr>
            <w:r w:rsidRPr="006614ED">
              <w:rPr>
                <w:i/>
              </w:rPr>
              <w:t>Notes: Insert a lin</w:t>
            </w:r>
            <w:r w:rsidR="00680D93">
              <w:rPr>
                <w:i/>
              </w:rPr>
              <w:t>k to the document or folder here</w:t>
            </w:r>
          </w:p>
        </w:tc>
        <w:tc>
          <w:tcPr>
            <w:tcW w:w="1134" w:type="dxa"/>
            <w:vMerge/>
          </w:tcPr>
          <w:p w14:paraId="41C4B922" w14:textId="77777777" w:rsidR="006614ED" w:rsidRPr="001A7569" w:rsidRDefault="006614ED"/>
        </w:tc>
        <w:tc>
          <w:tcPr>
            <w:tcW w:w="1268" w:type="dxa"/>
            <w:vMerge/>
          </w:tcPr>
          <w:p w14:paraId="32FF276B" w14:textId="77777777" w:rsidR="006614ED" w:rsidRPr="001A7569" w:rsidRDefault="006614ED"/>
        </w:tc>
      </w:tr>
      <w:tr w:rsidR="006165E3" w14:paraId="44CB7623" w14:textId="77777777" w:rsidTr="007637C4">
        <w:trPr>
          <w:cantSplit/>
          <w:trHeight w:val="567"/>
        </w:trPr>
        <w:tc>
          <w:tcPr>
            <w:tcW w:w="1745" w:type="dxa"/>
            <w:vMerge w:val="restart"/>
          </w:tcPr>
          <w:p w14:paraId="01428CC7" w14:textId="19B7E167" w:rsidR="006165E3" w:rsidRDefault="006165E3" w:rsidP="00CA5D76">
            <w:r>
              <w:t>Training material</w:t>
            </w:r>
          </w:p>
        </w:tc>
        <w:tc>
          <w:tcPr>
            <w:tcW w:w="4913" w:type="dxa"/>
          </w:tcPr>
          <w:p w14:paraId="711F6CB5" w14:textId="27604C39" w:rsidR="006165E3" w:rsidRPr="006165E3" w:rsidRDefault="006165E3" w:rsidP="00680D93">
            <w:r>
              <w:t>Collate any training material which may exist locally for the roles or identified University training courses for the roles</w:t>
            </w:r>
          </w:p>
        </w:tc>
        <w:tc>
          <w:tcPr>
            <w:tcW w:w="1134" w:type="dxa"/>
            <w:vMerge w:val="restart"/>
          </w:tcPr>
          <w:p w14:paraId="5D9A415B" w14:textId="77777777" w:rsidR="006165E3" w:rsidRPr="001A7569" w:rsidRDefault="006165E3"/>
        </w:tc>
        <w:tc>
          <w:tcPr>
            <w:tcW w:w="1268" w:type="dxa"/>
            <w:vMerge w:val="restart"/>
          </w:tcPr>
          <w:p w14:paraId="01CA3121" w14:textId="77777777" w:rsidR="006165E3" w:rsidRPr="001A7569" w:rsidRDefault="006165E3"/>
        </w:tc>
      </w:tr>
      <w:tr w:rsidR="006165E3" w14:paraId="0C407858" w14:textId="77777777" w:rsidTr="007637C4">
        <w:trPr>
          <w:cantSplit/>
          <w:trHeight w:val="567"/>
        </w:trPr>
        <w:tc>
          <w:tcPr>
            <w:tcW w:w="1745" w:type="dxa"/>
            <w:vMerge/>
          </w:tcPr>
          <w:p w14:paraId="3D4D0003" w14:textId="77777777" w:rsidR="006165E3" w:rsidRDefault="006165E3" w:rsidP="00CA5D76"/>
        </w:tc>
        <w:tc>
          <w:tcPr>
            <w:tcW w:w="4913" w:type="dxa"/>
          </w:tcPr>
          <w:p w14:paraId="4E0639BF" w14:textId="1AAF57D6" w:rsidR="00315ABA" w:rsidRPr="00680D93" w:rsidRDefault="006165E3" w:rsidP="00CA5D76">
            <w:pPr>
              <w:rPr>
                <w:i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5FE2393D" w14:textId="77777777" w:rsidR="006165E3" w:rsidRPr="001A7569" w:rsidRDefault="006165E3"/>
        </w:tc>
        <w:tc>
          <w:tcPr>
            <w:tcW w:w="1268" w:type="dxa"/>
            <w:vMerge/>
          </w:tcPr>
          <w:p w14:paraId="04BAC5BC" w14:textId="77777777" w:rsidR="006165E3" w:rsidRPr="001A7569" w:rsidRDefault="006165E3"/>
        </w:tc>
      </w:tr>
      <w:tr w:rsidR="006614ED" w14:paraId="3FDB9444" w14:textId="77777777" w:rsidTr="007637C4">
        <w:trPr>
          <w:cantSplit/>
          <w:trHeight w:val="426"/>
        </w:trPr>
        <w:tc>
          <w:tcPr>
            <w:tcW w:w="1745" w:type="dxa"/>
            <w:vMerge w:val="restart"/>
          </w:tcPr>
          <w:p w14:paraId="610AF0E4" w14:textId="0633792D" w:rsidR="006614ED" w:rsidRDefault="006614ED" w:rsidP="00CA5D76">
            <w:r>
              <w:t>People</w:t>
            </w:r>
            <w:r w:rsidR="006165E3">
              <w:t xml:space="preserve"> Report</w:t>
            </w:r>
          </w:p>
        </w:tc>
        <w:tc>
          <w:tcPr>
            <w:tcW w:w="4913" w:type="dxa"/>
          </w:tcPr>
          <w:p w14:paraId="7BC849F2" w14:textId="0ADC085C" w:rsidR="006614ED" w:rsidRPr="006165E3" w:rsidRDefault="006614ED" w:rsidP="006165E3">
            <w:pPr>
              <w:rPr>
                <w:b/>
              </w:rPr>
            </w:pPr>
            <w:r>
              <w:t xml:space="preserve">This is a HR report detailing all the people within the organisation, their role, grade, FTE status, </w:t>
            </w:r>
            <w:r w:rsidR="00315ABA">
              <w:t xml:space="preserve">location, </w:t>
            </w:r>
            <w:r>
              <w:t xml:space="preserve">and contract type.  </w:t>
            </w:r>
            <w:r w:rsidRPr="006165E3">
              <w:rPr>
                <w:b/>
              </w:rPr>
              <w:t>Access to this report should be limited.</w:t>
            </w:r>
          </w:p>
        </w:tc>
        <w:tc>
          <w:tcPr>
            <w:tcW w:w="1134" w:type="dxa"/>
            <w:vMerge w:val="restart"/>
          </w:tcPr>
          <w:p w14:paraId="4DC9B110" w14:textId="77777777" w:rsidR="006614ED" w:rsidRPr="001A7569" w:rsidRDefault="006614ED"/>
        </w:tc>
        <w:tc>
          <w:tcPr>
            <w:tcW w:w="1268" w:type="dxa"/>
            <w:vMerge w:val="restart"/>
          </w:tcPr>
          <w:p w14:paraId="4D9A9F3C" w14:textId="77777777" w:rsidR="006614ED" w:rsidRPr="001A7569" w:rsidRDefault="006614ED"/>
        </w:tc>
      </w:tr>
      <w:tr w:rsidR="006614ED" w14:paraId="1164CF37" w14:textId="77777777" w:rsidTr="007637C4">
        <w:trPr>
          <w:cantSplit/>
          <w:trHeight w:val="426"/>
        </w:trPr>
        <w:tc>
          <w:tcPr>
            <w:tcW w:w="1745" w:type="dxa"/>
            <w:vMerge/>
          </w:tcPr>
          <w:p w14:paraId="69A3FAE8" w14:textId="77777777" w:rsidR="006614ED" w:rsidRDefault="006614ED" w:rsidP="00CA5D76"/>
        </w:tc>
        <w:tc>
          <w:tcPr>
            <w:tcW w:w="4913" w:type="dxa"/>
          </w:tcPr>
          <w:p w14:paraId="52DD85EC" w14:textId="07A02D0F" w:rsidR="00315ABA" w:rsidRDefault="006614ED" w:rsidP="00680D93">
            <w:r w:rsidRPr="006614ED">
              <w:rPr>
                <w:i/>
              </w:rPr>
              <w:t xml:space="preserve">Notes: </w:t>
            </w:r>
            <w:r w:rsidR="006165E3">
              <w:rPr>
                <w:i/>
              </w:rPr>
              <w:t>Confirm the report has been validated only</w:t>
            </w:r>
          </w:p>
        </w:tc>
        <w:tc>
          <w:tcPr>
            <w:tcW w:w="1134" w:type="dxa"/>
            <w:vMerge/>
          </w:tcPr>
          <w:p w14:paraId="1767A14D" w14:textId="77777777" w:rsidR="006614ED" w:rsidRPr="001A7569" w:rsidRDefault="006614ED"/>
        </w:tc>
        <w:tc>
          <w:tcPr>
            <w:tcW w:w="1268" w:type="dxa"/>
            <w:vMerge/>
          </w:tcPr>
          <w:p w14:paraId="7DA3D665" w14:textId="77777777" w:rsidR="006614ED" w:rsidRPr="001A7569" w:rsidRDefault="006614ED"/>
        </w:tc>
      </w:tr>
      <w:tr w:rsidR="007637C4" w14:paraId="7620D24A" w14:textId="77777777" w:rsidTr="007637C4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1C6552A9" w14:textId="3CB075F6" w:rsidR="007637C4" w:rsidRPr="007637C4" w:rsidRDefault="007637C4" w:rsidP="007637C4">
            <w:pPr>
              <w:jc w:val="center"/>
              <w:rPr>
                <w:b/>
              </w:rPr>
            </w:pPr>
            <w:r w:rsidRPr="007637C4">
              <w:rPr>
                <w:b/>
              </w:rPr>
              <w:t>Business Processes</w:t>
            </w:r>
            <w:r w:rsidR="00F832AF">
              <w:rPr>
                <w:b/>
              </w:rPr>
              <w:t xml:space="preserve"> (Systems)</w:t>
            </w:r>
          </w:p>
        </w:tc>
      </w:tr>
      <w:tr w:rsidR="004376FC" w14:paraId="145D9385" w14:textId="77777777" w:rsidTr="004376FC">
        <w:trPr>
          <w:cantSplit/>
          <w:trHeight w:val="537"/>
        </w:trPr>
        <w:tc>
          <w:tcPr>
            <w:tcW w:w="1745" w:type="dxa"/>
            <w:vMerge w:val="restart"/>
          </w:tcPr>
          <w:p w14:paraId="4C965EE1" w14:textId="18C6884C" w:rsidR="004376FC" w:rsidRDefault="004376FC" w:rsidP="00CA5D76">
            <w:r>
              <w:t>Business processes</w:t>
            </w:r>
          </w:p>
        </w:tc>
        <w:tc>
          <w:tcPr>
            <w:tcW w:w="4913" w:type="dxa"/>
          </w:tcPr>
          <w:p w14:paraId="3FC2B854" w14:textId="6EAFDFE7" w:rsidR="004376FC" w:rsidRPr="007637C4" w:rsidRDefault="004376FC" w:rsidP="006165E3">
            <w:r w:rsidRPr="007637C4">
              <w:rPr>
                <w:rFonts w:eastAsia="Arial"/>
              </w:rPr>
              <w:t>These are step by step diagrams which depict how a process is performed, any business rules and key decision points, inputs and outputs, and who performs the step.</w:t>
            </w:r>
          </w:p>
        </w:tc>
        <w:tc>
          <w:tcPr>
            <w:tcW w:w="1134" w:type="dxa"/>
            <w:vMerge w:val="restart"/>
          </w:tcPr>
          <w:p w14:paraId="2C263925" w14:textId="77777777" w:rsidR="004376FC" w:rsidRPr="001A7569" w:rsidRDefault="004376FC"/>
        </w:tc>
        <w:tc>
          <w:tcPr>
            <w:tcW w:w="1268" w:type="dxa"/>
            <w:vMerge w:val="restart"/>
          </w:tcPr>
          <w:p w14:paraId="516B16FC" w14:textId="77777777" w:rsidR="004376FC" w:rsidRPr="001A7569" w:rsidRDefault="004376FC"/>
        </w:tc>
      </w:tr>
      <w:tr w:rsidR="004376FC" w14:paraId="51F02530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7A66FFA8" w14:textId="77777777" w:rsidR="004376FC" w:rsidRDefault="004376FC" w:rsidP="00CA5D76"/>
        </w:tc>
        <w:tc>
          <w:tcPr>
            <w:tcW w:w="4913" w:type="dxa"/>
          </w:tcPr>
          <w:p w14:paraId="5C6ABDF3" w14:textId="15C89807" w:rsidR="004376FC" w:rsidRPr="004376FC" w:rsidRDefault="004376FC" w:rsidP="006165E3">
            <w:pPr>
              <w:rPr>
                <w:rFonts w:eastAsia="Arial"/>
                <w:i/>
              </w:rPr>
            </w:pPr>
            <w:r w:rsidRPr="004376FC">
              <w:rPr>
                <w:rFonts w:eastAsia="Arial"/>
                <w:i/>
              </w:rPr>
              <w:t>Notes: Insert link to process folder here</w:t>
            </w:r>
          </w:p>
        </w:tc>
        <w:tc>
          <w:tcPr>
            <w:tcW w:w="1134" w:type="dxa"/>
            <w:vMerge/>
          </w:tcPr>
          <w:p w14:paraId="0605FF1A" w14:textId="77777777" w:rsidR="004376FC" w:rsidRPr="001A7569" w:rsidRDefault="004376FC"/>
        </w:tc>
        <w:tc>
          <w:tcPr>
            <w:tcW w:w="1268" w:type="dxa"/>
            <w:vMerge/>
          </w:tcPr>
          <w:p w14:paraId="2F184A89" w14:textId="77777777" w:rsidR="004376FC" w:rsidRPr="001A7569" w:rsidRDefault="004376FC"/>
        </w:tc>
      </w:tr>
      <w:tr w:rsidR="00E81089" w14:paraId="00A80621" w14:textId="77777777" w:rsidTr="00E81089">
        <w:trPr>
          <w:cantSplit/>
          <w:trHeight w:val="537"/>
        </w:trPr>
        <w:tc>
          <w:tcPr>
            <w:tcW w:w="1745" w:type="dxa"/>
            <w:vMerge w:val="restart"/>
          </w:tcPr>
          <w:p w14:paraId="3765CA9F" w14:textId="37AA8E33" w:rsidR="00E81089" w:rsidRDefault="00E81089" w:rsidP="00CA5D76">
            <w:r>
              <w:t>Local policies</w:t>
            </w:r>
          </w:p>
        </w:tc>
        <w:tc>
          <w:tcPr>
            <w:tcW w:w="4913" w:type="dxa"/>
          </w:tcPr>
          <w:p w14:paraId="571B027D" w14:textId="3E3C6AB1" w:rsidR="00E81089" w:rsidRPr="007637C4" w:rsidRDefault="00E81089" w:rsidP="006165E3">
            <w:pPr>
              <w:rPr>
                <w:rFonts w:eastAsia="Arial"/>
              </w:rPr>
            </w:pPr>
            <w:r>
              <w:rPr>
                <w:rFonts w:eastAsia="Arial"/>
              </w:rPr>
              <w:t>These are policy documents held at the local level.  University policies do not need to be linked unless these are impacted by the change.</w:t>
            </w:r>
          </w:p>
        </w:tc>
        <w:tc>
          <w:tcPr>
            <w:tcW w:w="1134" w:type="dxa"/>
            <w:vMerge w:val="restart"/>
          </w:tcPr>
          <w:p w14:paraId="423B4F40" w14:textId="77777777" w:rsidR="00E81089" w:rsidRPr="001A7569" w:rsidRDefault="00E81089"/>
        </w:tc>
        <w:tc>
          <w:tcPr>
            <w:tcW w:w="1268" w:type="dxa"/>
            <w:vMerge w:val="restart"/>
          </w:tcPr>
          <w:p w14:paraId="785C1BEB" w14:textId="77777777" w:rsidR="00E81089" w:rsidRPr="001A7569" w:rsidRDefault="00E81089"/>
        </w:tc>
      </w:tr>
      <w:tr w:rsidR="00E81089" w14:paraId="3C321CFD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20C06ADA" w14:textId="77777777" w:rsidR="00E81089" w:rsidRDefault="00E81089" w:rsidP="00CA5D76"/>
        </w:tc>
        <w:tc>
          <w:tcPr>
            <w:tcW w:w="4913" w:type="dxa"/>
          </w:tcPr>
          <w:p w14:paraId="10CFF1AF" w14:textId="0F81CD1D" w:rsidR="00E81089" w:rsidRDefault="00E81089" w:rsidP="006165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14777ACD" w14:textId="77777777" w:rsidR="00E81089" w:rsidRPr="001A7569" w:rsidRDefault="00E81089"/>
        </w:tc>
        <w:tc>
          <w:tcPr>
            <w:tcW w:w="1268" w:type="dxa"/>
            <w:vMerge/>
          </w:tcPr>
          <w:p w14:paraId="46AED51A" w14:textId="77777777" w:rsidR="00E81089" w:rsidRPr="001A7569" w:rsidRDefault="00E81089"/>
        </w:tc>
      </w:tr>
      <w:tr w:rsidR="00E81089" w14:paraId="063EC509" w14:textId="77777777" w:rsidTr="00E81089">
        <w:trPr>
          <w:cantSplit/>
          <w:trHeight w:val="537"/>
        </w:trPr>
        <w:tc>
          <w:tcPr>
            <w:tcW w:w="1745" w:type="dxa"/>
            <w:vMerge w:val="restart"/>
          </w:tcPr>
          <w:p w14:paraId="64F88E4B" w14:textId="1E9386E6" w:rsidR="00E81089" w:rsidRDefault="00E81089" w:rsidP="00E81089">
            <w:r>
              <w:lastRenderedPageBreak/>
              <w:t>Local procedures</w:t>
            </w:r>
          </w:p>
        </w:tc>
        <w:tc>
          <w:tcPr>
            <w:tcW w:w="4913" w:type="dxa"/>
          </w:tcPr>
          <w:p w14:paraId="2E77CD9B" w14:textId="64A60DEC" w:rsidR="00E81089" w:rsidRPr="007637C4" w:rsidRDefault="00E81089" w:rsidP="00E81089">
            <w:pPr>
              <w:rPr>
                <w:rFonts w:eastAsia="Arial"/>
              </w:rPr>
            </w:pPr>
            <w:r>
              <w:rPr>
                <w:rFonts w:eastAsia="Arial"/>
              </w:rPr>
              <w:t>These are procedure documents held at the local level.  University procedures do not need to be linked unless these are impacted by the change.</w:t>
            </w:r>
          </w:p>
        </w:tc>
        <w:tc>
          <w:tcPr>
            <w:tcW w:w="1134" w:type="dxa"/>
            <w:vMerge w:val="restart"/>
          </w:tcPr>
          <w:p w14:paraId="45177E89" w14:textId="77777777" w:rsidR="00E81089" w:rsidRPr="001A7569" w:rsidRDefault="00E81089" w:rsidP="00E81089"/>
        </w:tc>
        <w:tc>
          <w:tcPr>
            <w:tcW w:w="1268" w:type="dxa"/>
            <w:vMerge w:val="restart"/>
          </w:tcPr>
          <w:p w14:paraId="315E35B2" w14:textId="77777777" w:rsidR="00E81089" w:rsidRPr="001A7569" w:rsidRDefault="00E81089" w:rsidP="00E81089"/>
        </w:tc>
      </w:tr>
      <w:tr w:rsidR="00E81089" w14:paraId="328962E1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0A2DBA6B" w14:textId="77777777" w:rsidR="00E81089" w:rsidRDefault="00E81089" w:rsidP="00E81089"/>
        </w:tc>
        <w:tc>
          <w:tcPr>
            <w:tcW w:w="4913" w:type="dxa"/>
          </w:tcPr>
          <w:p w14:paraId="17555CF6" w14:textId="46645E1D" w:rsidR="00E81089" w:rsidRDefault="00E81089" w:rsidP="00E81089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0DC04C9" w14:textId="77777777" w:rsidR="00E81089" w:rsidRPr="001A7569" w:rsidRDefault="00E81089" w:rsidP="00E81089"/>
        </w:tc>
        <w:tc>
          <w:tcPr>
            <w:tcW w:w="1268" w:type="dxa"/>
            <w:vMerge/>
          </w:tcPr>
          <w:p w14:paraId="53B06E6E" w14:textId="77777777" w:rsidR="00E81089" w:rsidRPr="001A7569" w:rsidRDefault="00E81089" w:rsidP="00E81089"/>
        </w:tc>
      </w:tr>
      <w:tr w:rsidR="000E4679" w14:paraId="4E2FFB20" w14:textId="77777777" w:rsidTr="000E4679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2ABA753A" w14:textId="1020614D" w:rsidR="000E4679" w:rsidRPr="000E4679" w:rsidRDefault="000E4679" w:rsidP="000E4679">
            <w:pPr>
              <w:jc w:val="center"/>
              <w:rPr>
                <w:b/>
              </w:rPr>
            </w:pPr>
            <w:r>
              <w:rPr>
                <w:b/>
              </w:rPr>
              <w:t>Management Information</w:t>
            </w:r>
            <w:r w:rsidR="00F832AF">
              <w:rPr>
                <w:b/>
              </w:rPr>
              <w:t xml:space="preserve"> (</w:t>
            </w:r>
            <w:r w:rsidR="002B449A">
              <w:rPr>
                <w:b/>
              </w:rPr>
              <w:t xml:space="preserve">Strategy, </w:t>
            </w:r>
            <w:r w:rsidR="00F832AF">
              <w:rPr>
                <w:b/>
              </w:rPr>
              <w:t>Systems)</w:t>
            </w:r>
          </w:p>
        </w:tc>
      </w:tr>
      <w:tr w:rsidR="002B449A" w14:paraId="5A8C7954" w14:textId="77777777" w:rsidTr="002B449A">
        <w:trPr>
          <w:cantSplit/>
          <w:trHeight w:val="537"/>
        </w:trPr>
        <w:tc>
          <w:tcPr>
            <w:tcW w:w="1745" w:type="dxa"/>
            <w:vMerge w:val="restart"/>
          </w:tcPr>
          <w:p w14:paraId="35DBC99F" w14:textId="40FDEC93" w:rsidR="002B449A" w:rsidRDefault="002B449A" w:rsidP="002B449A">
            <w:r>
              <w:t>Strategic Vision and Plan</w:t>
            </w:r>
          </w:p>
        </w:tc>
        <w:tc>
          <w:tcPr>
            <w:tcW w:w="4913" w:type="dxa"/>
          </w:tcPr>
          <w:p w14:paraId="4BD2A6FD" w14:textId="351C6839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>The strategic vision for the organisation and strategic plan, including annual operational priorities. These should provide the targets for the organisation.</w:t>
            </w:r>
          </w:p>
        </w:tc>
        <w:tc>
          <w:tcPr>
            <w:tcW w:w="1134" w:type="dxa"/>
            <w:vMerge w:val="restart"/>
          </w:tcPr>
          <w:p w14:paraId="6B5D03A9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6A625CBC" w14:textId="77777777" w:rsidR="002B449A" w:rsidRPr="001A7569" w:rsidRDefault="002B449A" w:rsidP="002B449A"/>
        </w:tc>
      </w:tr>
      <w:tr w:rsidR="002B449A" w14:paraId="604C1D75" w14:textId="77777777" w:rsidTr="000E4679">
        <w:trPr>
          <w:cantSplit/>
          <w:trHeight w:val="537"/>
        </w:trPr>
        <w:tc>
          <w:tcPr>
            <w:tcW w:w="1745" w:type="dxa"/>
            <w:vMerge/>
          </w:tcPr>
          <w:p w14:paraId="0657FA84" w14:textId="77777777" w:rsidR="002B449A" w:rsidRDefault="002B449A" w:rsidP="002B449A"/>
        </w:tc>
        <w:tc>
          <w:tcPr>
            <w:tcW w:w="4913" w:type="dxa"/>
          </w:tcPr>
          <w:p w14:paraId="78324722" w14:textId="155C40CF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3BDFD17F" w14:textId="77777777" w:rsidR="002B449A" w:rsidRPr="001A7569" w:rsidRDefault="002B449A" w:rsidP="002B449A"/>
        </w:tc>
        <w:tc>
          <w:tcPr>
            <w:tcW w:w="1268" w:type="dxa"/>
            <w:vMerge/>
          </w:tcPr>
          <w:p w14:paraId="1474CF94" w14:textId="77777777" w:rsidR="002B449A" w:rsidRPr="001A7569" w:rsidRDefault="002B449A" w:rsidP="002B449A"/>
        </w:tc>
      </w:tr>
      <w:tr w:rsidR="002B449A" w14:paraId="3C6BDA67" w14:textId="77777777" w:rsidTr="002B449A">
        <w:trPr>
          <w:cantSplit/>
          <w:trHeight w:val="438"/>
        </w:trPr>
        <w:tc>
          <w:tcPr>
            <w:tcW w:w="1745" w:type="dxa"/>
            <w:vMerge w:val="restart"/>
          </w:tcPr>
          <w:p w14:paraId="46187608" w14:textId="6D9E70EF" w:rsidR="002B449A" w:rsidRDefault="002B449A" w:rsidP="002B449A">
            <w:r>
              <w:t>Budget Plan</w:t>
            </w:r>
          </w:p>
        </w:tc>
        <w:tc>
          <w:tcPr>
            <w:tcW w:w="4913" w:type="dxa"/>
          </w:tcPr>
          <w:p w14:paraId="725F6F0A" w14:textId="655F5DD6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>The budget for the organisation – annual and five year.</w:t>
            </w:r>
          </w:p>
          <w:p w14:paraId="3374FCE1" w14:textId="77777777" w:rsidR="002B449A" w:rsidRDefault="002B449A" w:rsidP="002B449A">
            <w:pPr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2A1613C3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2C00F961" w14:textId="77777777" w:rsidR="002B449A" w:rsidRPr="001A7569" w:rsidRDefault="002B449A" w:rsidP="002B449A"/>
        </w:tc>
      </w:tr>
      <w:tr w:rsidR="002B449A" w14:paraId="59C19859" w14:textId="77777777" w:rsidTr="000E4679">
        <w:trPr>
          <w:cantSplit/>
          <w:trHeight w:val="438"/>
        </w:trPr>
        <w:tc>
          <w:tcPr>
            <w:tcW w:w="1745" w:type="dxa"/>
            <w:vMerge/>
          </w:tcPr>
          <w:p w14:paraId="37C734EE" w14:textId="77777777" w:rsidR="002B449A" w:rsidRDefault="002B449A" w:rsidP="002B449A"/>
        </w:tc>
        <w:tc>
          <w:tcPr>
            <w:tcW w:w="4913" w:type="dxa"/>
          </w:tcPr>
          <w:p w14:paraId="7046726A" w14:textId="3B9D1C87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59A0322F" w14:textId="77777777" w:rsidR="002B449A" w:rsidRPr="001A7569" w:rsidRDefault="002B449A" w:rsidP="002B449A"/>
        </w:tc>
        <w:tc>
          <w:tcPr>
            <w:tcW w:w="1268" w:type="dxa"/>
            <w:vMerge/>
          </w:tcPr>
          <w:p w14:paraId="71B221A5" w14:textId="77777777" w:rsidR="002B449A" w:rsidRPr="001A7569" w:rsidRDefault="002B449A" w:rsidP="002B449A"/>
        </w:tc>
      </w:tr>
      <w:tr w:rsidR="002B449A" w14:paraId="435D13D9" w14:textId="77777777" w:rsidTr="000E4679">
        <w:trPr>
          <w:cantSplit/>
          <w:trHeight w:val="537"/>
        </w:trPr>
        <w:tc>
          <w:tcPr>
            <w:tcW w:w="1745" w:type="dxa"/>
            <w:vMerge w:val="restart"/>
          </w:tcPr>
          <w:p w14:paraId="70798CAB" w14:textId="753EFAA8" w:rsidR="002B449A" w:rsidRDefault="002B449A" w:rsidP="002B449A">
            <w:r>
              <w:t>Reports</w:t>
            </w:r>
          </w:p>
        </w:tc>
        <w:tc>
          <w:tcPr>
            <w:tcW w:w="4913" w:type="dxa"/>
          </w:tcPr>
          <w:p w14:paraId="02165F68" w14:textId="20AA668D" w:rsidR="002B449A" w:rsidRPr="007637C4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>All reports used in the organisation to track performance or to provide information upon which decisions can be taken should be collated.</w:t>
            </w:r>
          </w:p>
        </w:tc>
        <w:tc>
          <w:tcPr>
            <w:tcW w:w="1134" w:type="dxa"/>
            <w:vMerge w:val="restart"/>
          </w:tcPr>
          <w:p w14:paraId="2F56BFD2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2E09A71F" w14:textId="77777777" w:rsidR="002B449A" w:rsidRPr="001A7569" w:rsidRDefault="002B449A" w:rsidP="002B449A"/>
        </w:tc>
      </w:tr>
      <w:tr w:rsidR="002B449A" w14:paraId="77BF8012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043DBF7A" w14:textId="77777777" w:rsidR="002B449A" w:rsidRDefault="002B449A" w:rsidP="002B449A"/>
        </w:tc>
        <w:tc>
          <w:tcPr>
            <w:tcW w:w="4913" w:type="dxa"/>
          </w:tcPr>
          <w:p w14:paraId="4FE750EF" w14:textId="4D121467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818C1B4" w14:textId="77777777" w:rsidR="002B449A" w:rsidRPr="001A7569" w:rsidRDefault="002B449A" w:rsidP="002B449A"/>
        </w:tc>
        <w:tc>
          <w:tcPr>
            <w:tcW w:w="1268" w:type="dxa"/>
            <w:vMerge/>
          </w:tcPr>
          <w:p w14:paraId="68CC1145" w14:textId="77777777" w:rsidR="002B449A" w:rsidRPr="001A7569" w:rsidRDefault="002B449A" w:rsidP="002B449A"/>
        </w:tc>
      </w:tr>
      <w:tr w:rsidR="002B449A" w14:paraId="3E9F5D15" w14:textId="77777777" w:rsidTr="000E4679">
        <w:trPr>
          <w:cantSplit/>
          <w:trHeight w:val="408"/>
        </w:trPr>
        <w:tc>
          <w:tcPr>
            <w:tcW w:w="1745" w:type="dxa"/>
            <w:vMerge w:val="restart"/>
          </w:tcPr>
          <w:p w14:paraId="5E9247BB" w14:textId="4AAAAACB" w:rsidR="002B449A" w:rsidRDefault="002B449A" w:rsidP="002B449A">
            <w:r>
              <w:t>Tools / Dashboards</w:t>
            </w:r>
          </w:p>
        </w:tc>
        <w:tc>
          <w:tcPr>
            <w:tcW w:w="4913" w:type="dxa"/>
          </w:tcPr>
          <w:p w14:paraId="2CD6C0CE" w14:textId="47C0CF39" w:rsidR="002B449A" w:rsidRPr="007637C4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>Any tools or system dashboards which are used to report status, track progress or provide information should be listed</w:t>
            </w:r>
          </w:p>
        </w:tc>
        <w:tc>
          <w:tcPr>
            <w:tcW w:w="1134" w:type="dxa"/>
            <w:vMerge w:val="restart"/>
          </w:tcPr>
          <w:p w14:paraId="45AF5994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730C6C30" w14:textId="77777777" w:rsidR="002B449A" w:rsidRPr="001A7569" w:rsidRDefault="002B449A" w:rsidP="002B449A"/>
        </w:tc>
      </w:tr>
      <w:tr w:rsidR="002B449A" w14:paraId="7A6DA557" w14:textId="77777777" w:rsidTr="007637C4">
        <w:trPr>
          <w:cantSplit/>
          <w:trHeight w:val="408"/>
        </w:trPr>
        <w:tc>
          <w:tcPr>
            <w:tcW w:w="1745" w:type="dxa"/>
            <w:vMerge/>
          </w:tcPr>
          <w:p w14:paraId="0A81CD53" w14:textId="77777777" w:rsidR="002B449A" w:rsidRDefault="002B449A" w:rsidP="002B449A"/>
        </w:tc>
        <w:tc>
          <w:tcPr>
            <w:tcW w:w="4913" w:type="dxa"/>
          </w:tcPr>
          <w:p w14:paraId="30AE91C4" w14:textId="5EFAB79C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341AD0EA" w14:textId="77777777" w:rsidR="002B449A" w:rsidRPr="001A7569" w:rsidRDefault="002B449A" w:rsidP="002B449A"/>
        </w:tc>
        <w:tc>
          <w:tcPr>
            <w:tcW w:w="1268" w:type="dxa"/>
            <w:vMerge/>
          </w:tcPr>
          <w:p w14:paraId="03CD6A24" w14:textId="77777777" w:rsidR="002B449A" w:rsidRPr="001A7569" w:rsidRDefault="002B449A" w:rsidP="002B449A"/>
        </w:tc>
      </w:tr>
      <w:tr w:rsidR="002B449A" w14:paraId="268462ED" w14:textId="77777777" w:rsidTr="00260763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55D8BA17" w14:textId="6D5E0BAD" w:rsidR="002B449A" w:rsidRDefault="002B449A" w:rsidP="002B449A">
            <w:pPr>
              <w:jc w:val="center"/>
              <w:rPr>
                <w:b/>
              </w:rPr>
            </w:pPr>
            <w:r>
              <w:rPr>
                <w:b/>
              </w:rPr>
              <w:t>Information Technology (Systems)</w:t>
            </w:r>
          </w:p>
          <w:p w14:paraId="3F39C697" w14:textId="0D611953" w:rsidR="002B449A" w:rsidRPr="00B124A0" w:rsidRDefault="002B449A" w:rsidP="002B449A">
            <w:pPr>
              <w:jc w:val="center"/>
              <w:rPr>
                <w:i/>
                <w:sz w:val="20"/>
                <w:szCs w:val="20"/>
              </w:rPr>
            </w:pPr>
            <w:r w:rsidRPr="00B124A0">
              <w:rPr>
                <w:i/>
                <w:sz w:val="20"/>
                <w:szCs w:val="20"/>
              </w:rPr>
              <w:t>Note: It is likely that many of these documents will be owned by IT</w:t>
            </w:r>
            <w:r>
              <w:rPr>
                <w:i/>
                <w:sz w:val="20"/>
                <w:szCs w:val="20"/>
              </w:rPr>
              <w:t xml:space="preserve"> and access may be limited. Advice and guidance can be obtained from the IT PMO or IT BA or Project Manager assigned.</w:t>
            </w:r>
          </w:p>
        </w:tc>
      </w:tr>
      <w:tr w:rsidR="002B449A" w14:paraId="7C44F32F" w14:textId="77777777" w:rsidTr="00E47DCC">
        <w:trPr>
          <w:cantSplit/>
          <w:trHeight w:val="291"/>
        </w:trPr>
        <w:tc>
          <w:tcPr>
            <w:tcW w:w="1745" w:type="dxa"/>
            <w:vMerge w:val="restart"/>
          </w:tcPr>
          <w:p w14:paraId="570D79FF" w14:textId="3BECE0AE" w:rsidR="002B449A" w:rsidRDefault="002B449A" w:rsidP="002B449A">
            <w:r>
              <w:t>Solution Architecture</w:t>
            </w:r>
          </w:p>
        </w:tc>
        <w:tc>
          <w:tcPr>
            <w:tcW w:w="4913" w:type="dxa"/>
          </w:tcPr>
          <w:p w14:paraId="30435CDF" w14:textId="77777777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A</w:t>
            </w:r>
            <w:r w:rsidRPr="00B124A0">
              <w:rPr>
                <w:rFonts w:eastAsia="Arial"/>
              </w:rPr>
              <w:t xml:space="preserve"> diagram of how the different systems relate to each other</w:t>
            </w:r>
          </w:p>
          <w:p w14:paraId="3B0E15D0" w14:textId="3617206A" w:rsidR="002B449A" w:rsidRPr="007637C4" w:rsidRDefault="002B449A" w:rsidP="002B449A">
            <w:pPr>
              <w:spacing w:after="0" w:line="276" w:lineRule="auto"/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26678ECD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6DDE17D3" w14:textId="77777777" w:rsidR="002B449A" w:rsidRPr="001A7569" w:rsidRDefault="002B449A" w:rsidP="002B449A"/>
        </w:tc>
      </w:tr>
      <w:tr w:rsidR="002B449A" w14:paraId="20BE9063" w14:textId="77777777" w:rsidTr="007637C4">
        <w:trPr>
          <w:cantSplit/>
          <w:trHeight w:val="291"/>
        </w:trPr>
        <w:tc>
          <w:tcPr>
            <w:tcW w:w="1745" w:type="dxa"/>
            <w:vMerge/>
          </w:tcPr>
          <w:p w14:paraId="543B6A7E" w14:textId="77777777" w:rsidR="002B449A" w:rsidRDefault="002B449A" w:rsidP="002B449A"/>
        </w:tc>
        <w:tc>
          <w:tcPr>
            <w:tcW w:w="4913" w:type="dxa"/>
          </w:tcPr>
          <w:p w14:paraId="067140D7" w14:textId="4E8192C9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1D11C25" w14:textId="77777777" w:rsidR="002B449A" w:rsidRPr="001A7569" w:rsidRDefault="002B449A" w:rsidP="002B449A"/>
        </w:tc>
        <w:tc>
          <w:tcPr>
            <w:tcW w:w="1268" w:type="dxa"/>
            <w:vMerge/>
          </w:tcPr>
          <w:p w14:paraId="0E319F72" w14:textId="77777777" w:rsidR="002B449A" w:rsidRPr="001A7569" w:rsidRDefault="002B449A" w:rsidP="002B449A"/>
        </w:tc>
      </w:tr>
      <w:tr w:rsidR="002B449A" w14:paraId="1F66E4ED" w14:textId="77777777" w:rsidTr="00680D93">
        <w:trPr>
          <w:cantSplit/>
          <w:trHeight w:val="551"/>
        </w:trPr>
        <w:tc>
          <w:tcPr>
            <w:tcW w:w="1745" w:type="dxa"/>
            <w:vMerge w:val="restart"/>
          </w:tcPr>
          <w:p w14:paraId="4113E0CC" w14:textId="0B2D3313" w:rsidR="002B449A" w:rsidRDefault="002B449A" w:rsidP="002B449A">
            <w:r>
              <w:t>Solution Designs</w:t>
            </w:r>
          </w:p>
        </w:tc>
        <w:tc>
          <w:tcPr>
            <w:tcW w:w="4913" w:type="dxa"/>
          </w:tcPr>
          <w:p w14:paraId="32A3D53E" w14:textId="371FC695" w:rsidR="002B449A" w:rsidRPr="00E47DCC" w:rsidRDefault="002B449A" w:rsidP="002B449A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Documents detailing t</w:t>
            </w:r>
            <w:r w:rsidRPr="00E47DCC">
              <w:rPr>
                <w:rFonts w:eastAsia="Arial"/>
              </w:rPr>
              <w:t>he functionality provided within the technology solution</w:t>
            </w:r>
          </w:p>
        </w:tc>
        <w:tc>
          <w:tcPr>
            <w:tcW w:w="1134" w:type="dxa"/>
            <w:vMerge w:val="restart"/>
          </w:tcPr>
          <w:p w14:paraId="523881EA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5CDCD868" w14:textId="77777777" w:rsidR="002B449A" w:rsidRPr="001A7569" w:rsidRDefault="002B449A" w:rsidP="002B449A"/>
        </w:tc>
      </w:tr>
      <w:tr w:rsidR="002B449A" w14:paraId="26A3AD38" w14:textId="77777777" w:rsidTr="007637C4">
        <w:trPr>
          <w:cantSplit/>
          <w:trHeight w:val="291"/>
        </w:trPr>
        <w:tc>
          <w:tcPr>
            <w:tcW w:w="1745" w:type="dxa"/>
            <w:vMerge/>
          </w:tcPr>
          <w:p w14:paraId="24EAAACC" w14:textId="77777777" w:rsidR="002B449A" w:rsidRDefault="002B449A" w:rsidP="002B449A"/>
        </w:tc>
        <w:tc>
          <w:tcPr>
            <w:tcW w:w="4913" w:type="dxa"/>
          </w:tcPr>
          <w:p w14:paraId="59A71D9D" w14:textId="5BE90601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B27F124" w14:textId="77777777" w:rsidR="002B449A" w:rsidRPr="001A7569" w:rsidRDefault="002B449A" w:rsidP="002B449A"/>
        </w:tc>
        <w:tc>
          <w:tcPr>
            <w:tcW w:w="1268" w:type="dxa"/>
            <w:vMerge/>
          </w:tcPr>
          <w:p w14:paraId="465ADB81" w14:textId="77777777" w:rsidR="002B449A" w:rsidRPr="001A7569" w:rsidRDefault="002B449A" w:rsidP="002B449A"/>
        </w:tc>
      </w:tr>
      <w:tr w:rsidR="002B449A" w14:paraId="24101433" w14:textId="77777777" w:rsidTr="00E47DCC">
        <w:trPr>
          <w:cantSplit/>
          <w:trHeight w:val="435"/>
        </w:trPr>
        <w:tc>
          <w:tcPr>
            <w:tcW w:w="1745" w:type="dxa"/>
            <w:vMerge w:val="restart"/>
          </w:tcPr>
          <w:p w14:paraId="2069BE93" w14:textId="35E5F10E" w:rsidR="002B449A" w:rsidRDefault="002B449A" w:rsidP="002B449A">
            <w:r>
              <w:t>Security Matrices</w:t>
            </w:r>
          </w:p>
        </w:tc>
        <w:tc>
          <w:tcPr>
            <w:tcW w:w="4913" w:type="dxa"/>
          </w:tcPr>
          <w:p w14:paraId="13C0D137" w14:textId="353F12EB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T</w:t>
            </w:r>
            <w:r w:rsidRPr="00E47DCC">
              <w:rPr>
                <w:rFonts w:eastAsia="Arial"/>
              </w:rPr>
              <w:t>he security applied to the solution – who can access what functionality or data through the system</w:t>
            </w:r>
          </w:p>
        </w:tc>
        <w:tc>
          <w:tcPr>
            <w:tcW w:w="1134" w:type="dxa"/>
            <w:vMerge w:val="restart"/>
          </w:tcPr>
          <w:p w14:paraId="6726ED37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5B6746B2" w14:textId="77777777" w:rsidR="002B449A" w:rsidRPr="001A7569" w:rsidRDefault="002B449A" w:rsidP="002B449A"/>
        </w:tc>
      </w:tr>
      <w:tr w:rsidR="002B449A" w14:paraId="52033B89" w14:textId="77777777" w:rsidTr="007637C4">
        <w:trPr>
          <w:cantSplit/>
          <w:trHeight w:val="435"/>
        </w:trPr>
        <w:tc>
          <w:tcPr>
            <w:tcW w:w="1745" w:type="dxa"/>
            <w:vMerge/>
          </w:tcPr>
          <w:p w14:paraId="281DAA2F" w14:textId="77777777" w:rsidR="002B449A" w:rsidRDefault="002B449A" w:rsidP="002B449A"/>
        </w:tc>
        <w:tc>
          <w:tcPr>
            <w:tcW w:w="4913" w:type="dxa"/>
          </w:tcPr>
          <w:p w14:paraId="1516A5F1" w14:textId="15983E2A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20E8D25D" w14:textId="77777777" w:rsidR="002B449A" w:rsidRPr="001A7569" w:rsidRDefault="002B449A" w:rsidP="002B449A"/>
        </w:tc>
        <w:tc>
          <w:tcPr>
            <w:tcW w:w="1268" w:type="dxa"/>
            <w:vMerge/>
          </w:tcPr>
          <w:p w14:paraId="1EDAFC06" w14:textId="77777777" w:rsidR="002B449A" w:rsidRPr="001A7569" w:rsidRDefault="002B449A" w:rsidP="002B449A"/>
        </w:tc>
      </w:tr>
      <w:tr w:rsidR="002B449A" w14:paraId="1E8F2CC4" w14:textId="77777777" w:rsidTr="00E47DCC">
        <w:trPr>
          <w:cantSplit/>
          <w:trHeight w:val="291"/>
        </w:trPr>
        <w:tc>
          <w:tcPr>
            <w:tcW w:w="1745" w:type="dxa"/>
            <w:vMerge w:val="restart"/>
          </w:tcPr>
          <w:p w14:paraId="095699DC" w14:textId="1DFDCEC4" w:rsidR="002B449A" w:rsidRDefault="002B449A" w:rsidP="002B449A">
            <w:r>
              <w:t>License records</w:t>
            </w:r>
          </w:p>
        </w:tc>
        <w:tc>
          <w:tcPr>
            <w:tcW w:w="4913" w:type="dxa"/>
          </w:tcPr>
          <w:p w14:paraId="5A593A2D" w14:textId="61B37BCA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E47DCC">
              <w:rPr>
                <w:rFonts w:eastAsia="Arial"/>
              </w:rPr>
              <w:t>The number of licenses and to whom they’ve been issued</w:t>
            </w:r>
            <w:r>
              <w:rPr>
                <w:rFonts w:eastAsia="Arial"/>
              </w:rPr>
              <w:t>.</w:t>
            </w:r>
          </w:p>
        </w:tc>
        <w:tc>
          <w:tcPr>
            <w:tcW w:w="1134" w:type="dxa"/>
            <w:vMerge w:val="restart"/>
          </w:tcPr>
          <w:p w14:paraId="2C19C576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73B91608" w14:textId="77777777" w:rsidR="002B449A" w:rsidRPr="001A7569" w:rsidRDefault="002B449A" w:rsidP="002B449A"/>
        </w:tc>
      </w:tr>
      <w:tr w:rsidR="002B449A" w14:paraId="75318025" w14:textId="77777777" w:rsidTr="007637C4">
        <w:trPr>
          <w:cantSplit/>
          <w:trHeight w:val="291"/>
        </w:trPr>
        <w:tc>
          <w:tcPr>
            <w:tcW w:w="1745" w:type="dxa"/>
            <w:vMerge/>
          </w:tcPr>
          <w:p w14:paraId="7FDB9330" w14:textId="77777777" w:rsidR="002B449A" w:rsidRDefault="002B449A" w:rsidP="002B449A"/>
        </w:tc>
        <w:tc>
          <w:tcPr>
            <w:tcW w:w="4913" w:type="dxa"/>
          </w:tcPr>
          <w:p w14:paraId="25AAA202" w14:textId="0C959705" w:rsidR="002B449A" w:rsidRPr="00E47DCC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1E15ED16" w14:textId="77777777" w:rsidR="002B449A" w:rsidRPr="001A7569" w:rsidRDefault="002B449A" w:rsidP="002B449A"/>
        </w:tc>
        <w:tc>
          <w:tcPr>
            <w:tcW w:w="1268" w:type="dxa"/>
            <w:vMerge/>
          </w:tcPr>
          <w:p w14:paraId="4A352DF9" w14:textId="77777777" w:rsidR="002B449A" w:rsidRPr="001A7569" w:rsidRDefault="002B449A" w:rsidP="002B449A"/>
        </w:tc>
      </w:tr>
      <w:tr w:rsidR="002B449A" w14:paraId="44F68192" w14:textId="77777777" w:rsidTr="00E47DCC">
        <w:trPr>
          <w:cantSplit/>
          <w:trHeight w:val="537"/>
        </w:trPr>
        <w:tc>
          <w:tcPr>
            <w:tcW w:w="1745" w:type="dxa"/>
            <w:vMerge w:val="restart"/>
          </w:tcPr>
          <w:p w14:paraId="6C7AAAB8" w14:textId="0DB06434" w:rsidR="002B449A" w:rsidRDefault="002B449A" w:rsidP="002B449A">
            <w:r>
              <w:t>Service Level Agreements or Supplier contracts</w:t>
            </w:r>
          </w:p>
        </w:tc>
        <w:tc>
          <w:tcPr>
            <w:tcW w:w="4913" w:type="dxa"/>
          </w:tcPr>
          <w:p w14:paraId="38F44DEE" w14:textId="755690D1" w:rsidR="002B449A" w:rsidRDefault="002B449A" w:rsidP="00680D9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A</w:t>
            </w:r>
            <w:r w:rsidRPr="00E47DCC">
              <w:rPr>
                <w:rFonts w:eastAsia="Arial"/>
              </w:rPr>
              <w:t>ny SLAs either internal or with suppliers of technology solutions</w:t>
            </w:r>
          </w:p>
        </w:tc>
        <w:tc>
          <w:tcPr>
            <w:tcW w:w="1134" w:type="dxa"/>
            <w:vMerge w:val="restart"/>
          </w:tcPr>
          <w:p w14:paraId="0F5E6B52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3447E3AF" w14:textId="77777777" w:rsidR="002B449A" w:rsidRPr="001A7569" w:rsidRDefault="002B449A" w:rsidP="002B449A"/>
        </w:tc>
      </w:tr>
      <w:tr w:rsidR="002B449A" w14:paraId="03E7B7D9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43664627" w14:textId="77777777" w:rsidR="002B449A" w:rsidRDefault="002B449A" w:rsidP="002B449A"/>
        </w:tc>
        <w:tc>
          <w:tcPr>
            <w:tcW w:w="4913" w:type="dxa"/>
          </w:tcPr>
          <w:p w14:paraId="459E3057" w14:textId="61CF5269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60B16234" w14:textId="77777777" w:rsidR="002B449A" w:rsidRPr="001A7569" w:rsidRDefault="002B449A" w:rsidP="002B449A"/>
        </w:tc>
        <w:tc>
          <w:tcPr>
            <w:tcW w:w="1268" w:type="dxa"/>
            <w:vMerge/>
          </w:tcPr>
          <w:p w14:paraId="1011549D" w14:textId="77777777" w:rsidR="002B449A" w:rsidRPr="001A7569" w:rsidRDefault="002B449A" w:rsidP="002B449A"/>
        </w:tc>
      </w:tr>
      <w:tr w:rsidR="002B449A" w14:paraId="044EE09F" w14:textId="77777777" w:rsidTr="00E47DCC">
        <w:trPr>
          <w:cantSplit/>
          <w:trHeight w:val="447"/>
        </w:trPr>
        <w:tc>
          <w:tcPr>
            <w:tcW w:w="1745" w:type="dxa"/>
            <w:vMerge w:val="restart"/>
          </w:tcPr>
          <w:p w14:paraId="6229312E" w14:textId="15786ED0" w:rsidR="002B449A" w:rsidRPr="00E47DCC" w:rsidRDefault="002B449A" w:rsidP="002B449A">
            <w:r w:rsidRPr="00E47DCC">
              <w:rPr>
                <w:rFonts w:eastAsia="Arial"/>
              </w:rPr>
              <w:t>Upgrade and Patch schedule</w:t>
            </w:r>
          </w:p>
        </w:tc>
        <w:tc>
          <w:tcPr>
            <w:tcW w:w="4913" w:type="dxa"/>
          </w:tcPr>
          <w:p w14:paraId="615092AB" w14:textId="5AB8444A" w:rsidR="002B449A" w:rsidRDefault="002B449A" w:rsidP="00680D9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T</w:t>
            </w:r>
            <w:r w:rsidRPr="00E47DCC">
              <w:rPr>
                <w:rFonts w:eastAsia="Arial"/>
              </w:rPr>
              <w:t xml:space="preserve">he planned maintenance </w:t>
            </w:r>
            <w:r>
              <w:rPr>
                <w:rFonts w:eastAsia="Arial"/>
              </w:rPr>
              <w:t xml:space="preserve">schedule </w:t>
            </w:r>
            <w:r w:rsidRPr="00E47DCC">
              <w:rPr>
                <w:rFonts w:eastAsia="Arial"/>
              </w:rPr>
              <w:t>of the current solutions</w:t>
            </w:r>
          </w:p>
        </w:tc>
        <w:tc>
          <w:tcPr>
            <w:tcW w:w="1134" w:type="dxa"/>
            <w:vMerge w:val="restart"/>
          </w:tcPr>
          <w:p w14:paraId="6B17859B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006D8333" w14:textId="77777777" w:rsidR="002B449A" w:rsidRPr="001A7569" w:rsidRDefault="002B449A" w:rsidP="002B449A"/>
        </w:tc>
      </w:tr>
      <w:tr w:rsidR="002B449A" w14:paraId="5F0F6AA8" w14:textId="77777777" w:rsidTr="007637C4">
        <w:trPr>
          <w:cantSplit/>
          <w:trHeight w:val="447"/>
        </w:trPr>
        <w:tc>
          <w:tcPr>
            <w:tcW w:w="1745" w:type="dxa"/>
            <w:vMerge/>
          </w:tcPr>
          <w:p w14:paraId="35E533B1" w14:textId="77777777" w:rsidR="002B449A" w:rsidRPr="00E47DCC" w:rsidRDefault="002B449A" w:rsidP="002B449A">
            <w:pPr>
              <w:rPr>
                <w:rFonts w:eastAsia="Arial"/>
              </w:rPr>
            </w:pPr>
          </w:p>
        </w:tc>
        <w:tc>
          <w:tcPr>
            <w:tcW w:w="4913" w:type="dxa"/>
          </w:tcPr>
          <w:p w14:paraId="34FCEB56" w14:textId="69997DCE" w:rsidR="002B449A" w:rsidRDefault="002B449A" w:rsidP="002B449A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65DD1A81" w14:textId="77777777" w:rsidR="002B449A" w:rsidRPr="001A7569" w:rsidRDefault="002B449A" w:rsidP="002B449A"/>
        </w:tc>
        <w:tc>
          <w:tcPr>
            <w:tcW w:w="1268" w:type="dxa"/>
            <w:vMerge/>
          </w:tcPr>
          <w:p w14:paraId="6E4EC604" w14:textId="77777777" w:rsidR="002B449A" w:rsidRPr="001A7569" w:rsidRDefault="002B449A" w:rsidP="002B449A"/>
        </w:tc>
      </w:tr>
      <w:tr w:rsidR="002B449A" w14:paraId="4C2EF5E6" w14:textId="77777777" w:rsidTr="00E47DCC">
        <w:trPr>
          <w:cantSplit/>
          <w:trHeight w:val="663"/>
        </w:trPr>
        <w:tc>
          <w:tcPr>
            <w:tcW w:w="1745" w:type="dxa"/>
            <w:vMerge w:val="restart"/>
          </w:tcPr>
          <w:p w14:paraId="2D731A19" w14:textId="13ED5480" w:rsidR="002B449A" w:rsidRPr="00E47DCC" w:rsidRDefault="002B449A" w:rsidP="002B449A">
            <w:r w:rsidRPr="00E47DCC">
              <w:rPr>
                <w:rFonts w:eastAsia="Arial"/>
              </w:rPr>
              <w:t>Data Architecture, Map &amp; Dictionary</w:t>
            </w:r>
          </w:p>
        </w:tc>
        <w:tc>
          <w:tcPr>
            <w:tcW w:w="4913" w:type="dxa"/>
          </w:tcPr>
          <w:p w14:paraId="33BD006F" w14:textId="351538C4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The diagram of the data within the solution architecture, how the data flows, any extracts, and the description of each data </w:t>
            </w:r>
            <w:proofErr w:type="spellStart"/>
            <w:r>
              <w:rPr>
                <w:rFonts w:eastAsia="Arial"/>
              </w:rPr>
              <w:t>itemThe</w:t>
            </w:r>
            <w:proofErr w:type="spellEnd"/>
            <w:r>
              <w:rPr>
                <w:rFonts w:eastAsia="Arial"/>
              </w:rPr>
              <w:t xml:space="preserve"> solution architecture provides a diagrammatic view of the technology architecture.</w:t>
            </w:r>
          </w:p>
        </w:tc>
        <w:tc>
          <w:tcPr>
            <w:tcW w:w="1134" w:type="dxa"/>
            <w:vMerge w:val="restart"/>
          </w:tcPr>
          <w:p w14:paraId="74C66382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79E4737A" w14:textId="77777777" w:rsidR="002B449A" w:rsidRPr="001A7569" w:rsidRDefault="002B449A" w:rsidP="002B449A"/>
        </w:tc>
      </w:tr>
      <w:tr w:rsidR="002B449A" w14:paraId="3D18A4BD" w14:textId="77777777" w:rsidTr="007637C4">
        <w:trPr>
          <w:cantSplit/>
          <w:trHeight w:val="663"/>
        </w:trPr>
        <w:tc>
          <w:tcPr>
            <w:tcW w:w="1745" w:type="dxa"/>
            <w:vMerge/>
          </w:tcPr>
          <w:p w14:paraId="080ADF8D" w14:textId="77777777" w:rsidR="002B449A" w:rsidRPr="00E47DCC" w:rsidRDefault="002B449A" w:rsidP="002B449A">
            <w:pPr>
              <w:rPr>
                <w:rFonts w:eastAsia="Arial"/>
              </w:rPr>
            </w:pPr>
          </w:p>
        </w:tc>
        <w:tc>
          <w:tcPr>
            <w:tcW w:w="4913" w:type="dxa"/>
          </w:tcPr>
          <w:p w14:paraId="242EE231" w14:textId="234EB31A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35A83919" w14:textId="77777777" w:rsidR="002B449A" w:rsidRPr="001A7569" w:rsidRDefault="002B449A" w:rsidP="002B449A"/>
        </w:tc>
        <w:tc>
          <w:tcPr>
            <w:tcW w:w="1268" w:type="dxa"/>
            <w:vMerge/>
          </w:tcPr>
          <w:p w14:paraId="11A33443" w14:textId="77777777" w:rsidR="002B449A" w:rsidRPr="001A7569" w:rsidRDefault="002B449A" w:rsidP="002B449A"/>
        </w:tc>
      </w:tr>
      <w:tr w:rsidR="002B449A" w14:paraId="284C3451" w14:textId="77777777" w:rsidTr="00E47DCC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6B4745C3" w14:textId="5F6A7929" w:rsidR="002B449A" w:rsidRPr="00E47DCC" w:rsidRDefault="002B449A" w:rsidP="002B449A">
            <w:pPr>
              <w:jc w:val="center"/>
              <w:rPr>
                <w:b/>
              </w:rPr>
            </w:pPr>
            <w:r w:rsidRPr="00E47DCC">
              <w:rPr>
                <w:b/>
              </w:rPr>
              <w:t>Information Governance</w:t>
            </w:r>
            <w:r>
              <w:rPr>
                <w:b/>
              </w:rPr>
              <w:t xml:space="preserve"> (Systems)</w:t>
            </w:r>
          </w:p>
        </w:tc>
      </w:tr>
      <w:tr w:rsidR="002B449A" w14:paraId="6DDE6974" w14:textId="77777777" w:rsidTr="00936AA3">
        <w:trPr>
          <w:cantSplit/>
          <w:trHeight w:val="537"/>
        </w:trPr>
        <w:tc>
          <w:tcPr>
            <w:tcW w:w="1745" w:type="dxa"/>
            <w:vMerge w:val="restart"/>
          </w:tcPr>
          <w:p w14:paraId="15817428" w14:textId="62578358" w:rsidR="002B449A" w:rsidRDefault="002B449A" w:rsidP="002B449A">
            <w:r>
              <w:t>Document Management System</w:t>
            </w:r>
          </w:p>
        </w:tc>
        <w:tc>
          <w:tcPr>
            <w:tcW w:w="4913" w:type="dxa"/>
          </w:tcPr>
          <w:p w14:paraId="2251DBDB" w14:textId="0D0E5A38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This document will detail the local procedure for document management: what documents are created, stored, accessed, archived or deleted and through what mechanism (shared folders, </w:t>
            </w:r>
            <w:proofErr w:type="spellStart"/>
            <w:r>
              <w:rPr>
                <w:rFonts w:eastAsia="Arial"/>
              </w:rPr>
              <w:t>Sharepoint</w:t>
            </w:r>
            <w:proofErr w:type="spellEnd"/>
            <w:r>
              <w:rPr>
                <w:rFonts w:eastAsia="Arial"/>
              </w:rPr>
              <w:t>, etc.).</w:t>
            </w:r>
          </w:p>
        </w:tc>
        <w:tc>
          <w:tcPr>
            <w:tcW w:w="1134" w:type="dxa"/>
            <w:vMerge w:val="restart"/>
          </w:tcPr>
          <w:p w14:paraId="396C1250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020751EC" w14:textId="77777777" w:rsidR="002B449A" w:rsidRPr="001A7569" w:rsidRDefault="002B449A" w:rsidP="002B449A"/>
        </w:tc>
      </w:tr>
      <w:tr w:rsidR="002B449A" w14:paraId="7ABAD73A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3E45D2EB" w14:textId="77777777" w:rsidR="002B449A" w:rsidRDefault="002B449A" w:rsidP="002B449A"/>
        </w:tc>
        <w:tc>
          <w:tcPr>
            <w:tcW w:w="4913" w:type="dxa"/>
          </w:tcPr>
          <w:p w14:paraId="17B944E2" w14:textId="423DC563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39945ED4" w14:textId="77777777" w:rsidR="002B449A" w:rsidRPr="001A7569" w:rsidRDefault="002B449A" w:rsidP="002B449A"/>
        </w:tc>
        <w:tc>
          <w:tcPr>
            <w:tcW w:w="1268" w:type="dxa"/>
            <w:vMerge/>
          </w:tcPr>
          <w:p w14:paraId="0C06C4DC" w14:textId="77777777" w:rsidR="002B449A" w:rsidRPr="001A7569" w:rsidRDefault="002B449A" w:rsidP="002B449A"/>
        </w:tc>
      </w:tr>
      <w:tr w:rsidR="002B449A" w14:paraId="771C4901" w14:textId="77777777" w:rsidTr="00936AA3">
        <w:trPr>
          <w:cantSplit/>
          <w:trHeight w:val="537"/>
        </w:trPr>
        <w:tc>
          <w:tcPr>
            <w:tcW w:w="1745" w:type="dxa"/>
            <w:vMerge w:val="restart"/>
          </w:tcPr>
          <w:p w14:paraId="5D387326" w14:textId="3D9FDBBE" w:rsidR="002B449A" w:rsidRDefault="002B449A" w:rsidP="002B449A">
            <w:r>
              <w:t>Data Management System</w:t>
            </w:r>
          </w:p>
        </w:tc>
        <w:tc>
          <w:tcPr>
            <w:tcW w:w="4913" w:type="dxa"/>
          </w:tcPr>
          <w:p w14:paraId="1BC7E22E" w14:textId="77777777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This document will detail the local procedure for data management: what data is captured, stored, accessed, archived or deleted and through what tool.  </w:t>
            </w:r>
          </w:p>
          <w:p w14:paraId="59A66D51" w14:textId="0A2F8D39" w:rsidR="002B449A" w:rsidRDefault="002B449A" w:rsidP="002B449A">
            <w:pPr>
              <w:rPr>
                <w:rFonts w:eastAsia="Arial"/>
              </w:rPr>
            </w:pPr>
            <w:r>
              <w:rPr>
                <w:rFonts w:eastAsia="Arial"/>
              </w:rPr>
              <w:t>For most teams, data will be captured through technology and may be covered by a pre-existing IT document.</w:t>
            </w:r>
          </w:p>
        </w:tc>
        <w:tc>
          <w:tcPr>
            <w:tcW w:w="1134" w:type="dxa"/>
            <w:vMerge w:val="restart"/>
          </w:tcPr>
          <w:p w14:paraId="60BCA792" w14:textId="77777777" w:rsidR="002B449A" w:rsidRPr="001A7569" w:rsidRDefault="002B449A" w:rsidP="002B449A"/>
        </w:tc>
        <w:tc>
          <w:tcPr>
            <w:tcW w:w="1268" w:type="dxa"/>
            <w:vMerge w:val="restart"/>
          </w:tcPr>
          <w:p w14:paraId="40758280" w14:textId="77777777" w:rsidR="002B449A" w:rsidRPr="001A7569" w:rsidRDefault="002B449A" w:rsidP="002B449A"/>
        </w:tc>
      </w:tr>
      <w:tr w:rsidR="002B449A" w14:paraId="1A82273F" w14:textId="77777777" w:rsidTr="007637C4">
        <w:trPr>
          <w:cantSplit/>
          <w:trHeight w:val="537"/>
        </w:trPr>
        <w:tc>
          <w:tcPr>
            <w:tcW w:w="1745" w:type="dxa"/>
            <w:vMerge/>
          </w:tcPr>
          <w:p w14:paraId="2C57D08B" w14:textId="77777777" w:rsidR="002B449A" w:rsidRDefault="002B449A" w:rsidP="002B449A"/>
        </w:tc>
        <w:tc>
          <w:tcPr>
            <w:tcW w:w="4913" w:type="dxa"/>
          </w:tcPr>
          <w:p w14:paraId="3FE8223D" w14:textId="56CA37F6" w:rsidR="002B449A" w:rsidRDefault="002B449A" w:rsidP="002B449A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7764B69" w14:textId="77777777" w:rsidR="002B449A" w:rsidRPr="001A7569" w:rsidRDefault="002B449A" w:rsidP="002B449A"/>
        </w:tc>
        <w:tc>
          <w:tcPr>
            <w:tcW w:w="1268" w:type="dxa"/>
            <w:vMerge/>
          </w:tcPr>
          <w:p w14:paraId="2037DF67" w14:textId="77777777" w:rsidR="002B449A" w:rsidRPr="001A7569" w:rsidRDefault="002B449A" w:rsidP="002B449A"/>
        </w:tc>
      </w:tr>
    </w:tbl>
    <w:p w14:paraId="06830CCC" w14:textId="18046FFE" w:rsidR="006165E3" w:rsidRDefault="006165E3">
      <w:pPr>
        <w:spacing w:after="200" w:line="276" w:lineRule="auto"/>
        <w:rPr>
          <w:rFonts w:eastAsiaTheme="majorEastAsia" w:cstheme="majorBidi"/>
          <w:b/>
          <w:bCs/>
          <w:color w:val="5F497A" w:themeColor="accent4" w:themeShade="BF"/>
          <w:sz w:val="24"/>
          <w:szCs w:val="26"/>
        </w:rPr>
      </w:pPr>
    </w:p>
    <w:p w14:paraId="79030985" w14:textId="77777777" w:rsidR="00003AE5" w:rsidRDefault="00003AE5">
      <w:pPr>
        <w:spacing w:after="200" w:line="276" w:lineRule="auto"/>
        <w:rPr>
          <w:rFonts w:eastAsiaTheme="majorEastAsia" w:cstheme="majorBidi"/>
          <w:b/>
          <w:bCs/>
          <w:color w:val="5F497A" w:themeColor="accent4" w:themeShade="BF"/>
          <w:sz w:val="24"/>
          <w:szCs w:val="26"/>
        </w:rPr>
      </w:pPr>
      <w:r>
        <w:br w:type="page"/>
      </w:r>
    </w:p>
    <w:p w14:paraId="76E1CAF0" w14:textId="3BD69029" w:rsidR="00315ABA" w:rsidRDefault="00EC21E8" w:rsidP="00315ABA">
      <w:pPr>
        <w:pStyle w:val="Heading2"/>
      </w:pPr>
      <w:bookmarkStart w:id="5" w:name="_Toc522393300"/>
      <w:r>
        <w:lastRenderedPageBreak/>
        <w:t>Proposed Information</w:t>
      </w:r>
      <w:r w:rsidR="00315ABA">
        <w:t xml:space="preserve"> Checklist</w:t>
      </w:r>
      <w:bookmarkEnd w:id="5"/>
    </w:p>
    <w:p w14:paraId="4F3361FD" w14:textId="0AE22F3B" w:rsidR="00315ABA" w:rsidRDefault="00315ABA" w:rsidP="00315A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4913"/>
        <w:gridCol w:w="1134"/>
        <w:gridCol w:w="1268"/>
      </w:tblGrid>
      <w:tr w:rsidR="00742EB3" w14:paraId="1E47707C" w14:textId="77777777" w:rsidTr="00742EB3">
        <w:trPr>
          <w:cantSplit/>
          <w:tblHeader/>
        </w:trPr>
        <w:tc>
          <w:tcPr>
            <w:tcW w:w="1745" w:type="dxa"/>
            <w:shd w:val="clear" w:color="auto" w:fill="E5DFEC" w:themeFill="accent4" w:themeFillTint="33"/>
          </w:tcPr>
          <w:p w14:paraId="3BBD9CDB" w14:textId="77777777" w:rsidR="00742EB3" w:rsidRDefault="00742EB3" w:rsidP="00742EB3">
            <w:pPr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4913" w:type="dxa"/>
            <w:shd w:val="clear" w:color="auto" w:fill="E5DFEC" w:themeFill="accent4" w:themeFillTint="33"/>
          </w:tcPr>
          <w:p w14:paraId="743745B6" w14:textId="77777777" w:rsidR="00742EB3" w:rsidRPr="00B05348" w:rsidRDefault="00742EB3" w:rsidP="00742EB3">
            <w:pPr>
              <w:rPr>
                <w:b/>
              </w:rPr>
            </w:pPr>
            <w:r>
              <w:rPr>
                <w:b/>
              </w:rPr>
              <w:t>Description &amp; Notes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77A5440" w14:textId="77777777" w:rsidR="00742EB3" w:rsidRDefault="00742EB3" w:rsidP="00742EB3">
            <w:pPr>
              <w:rPr>
                <w:b/>
              </w:rPr>
            </w:pPr>
            <w:r>
              <w:rPr>
                <w:b/>
              </w:rPr>
              <w:t>Checked by</w:t>
            </w:r>
          </w:p>
        </w:tc>
        <w:tc>
          <w:tcPr>
            <w:tcW w:w="1268" w:type="dxa"/>
            <w:shd w:val="clear" w:color="auto" w:fill="E5DFEC" w:themeFill="accent4" w:themeFillTint="33"/>
          </w:tcPr>
          <w:p w14:paraId="7AFEDBE9" w14:textId="77777777" w:rsidR="00742EB3" w:rsidRDefault="00742EB3" w:rsidP="00742EB3">
            <w:pPr>
              <w:rPr>
                <w:b/>
              </w:rPr>
            </w:pPr>
            <w:r>
              <w:rPr>
                <w:b/>
              </w:rPr>
              <w:t>Checked Date</w:t>
            </w:r>
          </w:p>
        </w:tc>
      </w:tr>
      <w:tr w:rsidR="00742EB3" w14:paraId="2E7378AA" w14:textId="77777777" w:rsidTr="00742EB3">
        <w:trPr>
          <w:cantSplit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35B2FBD2" w14:textId="2009ABF0" w:rsidR="00742EB3" w:rsidRDefault="00742EB3" w:rsidP="00742EB3">
            <w:pPr>
              <w:jc w:val="center"/>
              <w:rPr>
                <w:b/>
              </w:rPr>
            </w:pPr>
            <w:r>
              <w:rPr>
                <w:b/>
              </w:rPr>
              <w:t>Organisational Design</w:t>
            </w:r>
            <w:r w:rsidR="00026D50">
              <w:rPr>
                <w:b/>
              </w:rPr>
              <w:t xml:space="preserve"> (Structure, Shared Values, Style, Skills, Staff)</w:t>
            </w:r>
          </w:p>
        </w:tc>
      </w:tr>
      <w:tr w:rsidR="00742EB3" w14:paraId="1C01AE7B" w14:textId="77777777" w:rsidTr="00742EB3">
        <w:trPr>
          <w:cantSplit/>
          <w:trHeight w:val="852"/>
        </w:trPr>
        <w:tc>
          <w:tcPr>
            <w:tcW w:w="1745" w:type="dxa"/>
            <w:vMerge w:val="restart"/>
          </w:tcPr>
          <w:p w14:paraId="1EE8CF47" w14:textId="161FEE42" w:rsidR="00742EB3" w:rsidRDefault="00742EB3" w:rsidP="00742EB3">
            <w:r>
              <w:t>Organisational hierarchy</w:t>
            </w:r>
          </w:p>
        </w:tc>
        <w:tc>
          <w:tcPr>
            <w:tcW w:w="4913" w:type="dxa"/>
          </w:tcPr>
          <w:p w14:paraId="4F4B9AE9" w14:textId="77777777" w:rsidR="00742EB3" w:rsidRDefault="00742EB3" w:rsidP="00742EB3">
            <w:r>
              <w:t xml:space="preserve">This is the organisation structure with roles and their relationship to each other shown.  </w:t>
            </w:r>
          </w:p>
          <w:p w14:paraId="00D42256" w14:textId="3CF24464" w:rsidR="00742EB3" w:rsidRPr="006614ED" w:rsidRDefault="00680D93" w:rsidP="00742EB3">
            <w:r>
              <w:t>Appendix I provides an example</w:t>
            </w:r>
          </w:p>
        </w:tc>
        <w:tc>
          <w:tcPr>
            <w:tcW w:w="1134" w:type="dxa"/>
            <w:vMerge w:val="restart"/>
          </w:tcPr>
          <w:p w14:paraId="6535F0F1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61693421" w14:textId="77777777" w:rsidR="00742EB3" w:rsidRPr="001A7569" w:rsidRDefault="00742EB3" w:rsidP="00742EB3"/>
        </w:tc>
      </w:tr>
      <w:tr w:rsidR="00742EB3" w14:paraId="46F2B7F4" w14:textId="77777777" w:rsidTr="00680D93">
        <w:trPr>
          <w:cantSplit/>
          <w:trHeight w:val="520"/>
        </w:trPr>
        <w:tc>
          <w:tcPr>
            <w:tcW w:w="1745" w:type="dxa"/>
            <w:vMerge/>
          </w:tcPr>
          <w:p w14:paraId="078F6C05" w14:textId="77777777" w:rsidR="00742EB3" w:rsidRDefault="00742EB3" w:rsidP="00742EB3"/>
        </w:tc>
        <w:tc>
          <w:tcPr>
            <w:tcW w:w="4913" w:type="dxa"/>
          </w:tcPr>
          <w:p w14:paraId="242FAC4C" w14:textId="3D11432E" w:rsidR="00742EB3" w:rsidRDefault="00742EB3" w:rsidP="00742EB3">
            <w:r>
              <w:rPr>
                <w:i/>
              </w:rPr>
              <w:t xml:space="preserve">Notes: </w:t>
            </w:r>
            <w:r w:rsidRPr="001A7569">
              <w:rPr>
                <w:i/>
              </w:rPr>
              <w:t>Insert a link to the current organisational chart</w:t>
            </w:r>
            <w:r>
              <w:rPr>
                <w:i/>
              </w:rPr>
              <w:t xml:space="preserve"> here</w:t>
            </w:r>
          </w:p>
        </w:tc>
        <w:tc>
          <w:tcPr>
            <w:tcW w:w="1134" w:type="dxa"/>
            <w:vMerge/>
          </w:tcPr>
          <w:p w14:paraId="53F1A717" w14:textId="77777777" w:rsidR="00742EB3" w:rsidRPr="001A7569" w:rsidRDefault="00742EB3" w:rsidP="00742EB3"/>
        </w:tc>
        <w:tc>
          <w:tcPr>
            <w:tcW w:w="1268" w:type="dxa"/>
            <w:vMerge/>
          </w:tcPr>
          <w:p w14:paraId="78A40222" w14:textId="77777777" w:rsidR="00742EB3" w:rsidRPr="001A7569" w:rsidRDefault="00742EB3" w:rsidP="00742EB3"/>
        </w:tc>
      </w:tr>
      <w:tr w:rsidR="00742EB3" w14:paraId="237E62AE" w14:textId="77777777" w:rsidTr="00680D93">
        <w:trPr>
          <w:cantSplit/>
          <w:trHeight w:val="505"/>
        </w:trPr>
        <w:tc>
          <w:tcPr>
            <w:tcW w:w="1745" w:type="dxa"/>
            <w:vMerge w:val="restart"/>
          </w:tcPr>
          <w:p w14:paraId="6887F12B" w14:textId="0E94C7BE" w:rsidR="00742EB3" w:rsidRDefault="00742EB3" w:rsidP="00742EB3">
            <w:r>
              <w:t>Roles &amp; Responsibilities</w:t>
            </w:r>
          </w:p>
        </w:tc>
        <w:tc>
          <w:tcPr>
            <w:tcW w:w="4913" w:type="dxa"/>
          </w:tcPr>
          <w:p w14:paraId="423BDD2E" w14:textId="4F730799" w:rsidR="00742EB3" w:rsidRPr="006614ED" w:rsidRDefault="00742EB3" w:rsidP="00742EB3">
            <w:r>
              <w:t>The job descriptions of all future roles within the organisation</w:t>
            </w:r>
            <w:r w:rsidR="00680D93">
              <w:t xml:space="preserve"> along with their HERA profiles</w:t>
            </w:r>
          </w:p>
        </w:tc>
        <w:tc>
          <w:tcPr>
            <w:tcW w:w="1134" w:type="dxa"/>
            <w:vMerge w:val="restart"/>
          </w:tcPr>
          <w:p w14:paraId="0DA11065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76FEAEA2" w14:textId="77777777" w:rsidR="00742EB3" w:rsidRPr="001A7569" w:rsidRDefault="00742EB3" w:rsidP="00742EB3"/>
        </w:tc>
      </w:tr>
      <w:tr w:rsidR="00742EB3" w14:paraId="24D4DB45" w14:textId="77777777" w:rsidTr="00680D93">
        <w:trPr>
          <w:cantSplit/>
          <w:trHeight w:val="502"/>
        </w:trPr>
        <w:tc>
          <w:tcPr>
            <w:tcW w:w="1745" w:type="dxa"/>
            <w:vMerge/>
          </w:tcPr>
          <w:p w14:paraId="429C815B" w14:textId="77777777" w:rsidR="00742EB3" w:rsidRDefault="00742EB3" w:rsidP="00742EB3"/>
        </w:tc>
        <w:tc>
          <w:tcPr>
            <w:tcW w:w="4913" w:type="dxa"/>
          </w:tcPr>
          <w:p w14:paraId="091B593A" w14:textId="4ED5B64A" w:rsidR="00742EB3" w:rsidRDefault="00742EB3" w:rsidP="00742EB3">
            <w:r>
              <w:rPr>
                <w:i/>
              </w:rPr>
              <w:t xml:space="preserve">Notes: </w:t>
            </w:r>
            <w:r w:rsidRPr="001A7569">
              <w:rPr>
                <w:i/>
              </w:rPr>
              <w:t>Insert a link to a folder cont</w:t>
            </w:r>
            <w:r w:rsidR="00680D93">
              <w:rPr>
                <w:i/>
              </w:rPr>
              <w:t>aining the job descriptions here</w:t>
            </w:r>
          </w:p>
        </w:tc>
        <w:tc>
          <w:tcPr>
            <w:tcW w:w="1134" w:type="dxa"/>
            <w:vMerge/>
          </w:tcPr>
          <w:p w14:paraId="793ABF63" w14:textId="77777777" w:rsidR="00742EB3" w:rsidRPr="001A7569" w:rsidRDefault="00742EB3" w:rsidP="00742EB3"/>
        </w:tc>
        <w:tc>
          <w:tcPr>
            <w:tcW w:w="1268" w:type="dxa"/>
            <w:vMerge/>
          </w:tcPr>
          <w:p w14:paraId="5DCD3771" w14:textId="77777777" w:rsidR="00742EB3" w:rsidRPr="001A7569" w:rsidRDefault="00742EB3" w:rsidP="00742EB3"/>
        </w:tc>
      </w:tr>
      <w:tr w:rsidR="00742EB3" w14:paraId="7BCA49F7" w14:textId="77777777" w:rsidTr="00742EB3">
        <w:trPr>
          <w:cantSplit/>
          <w:trHeight w:val="852"/>
        </w:trPr>
        <w:tc>
          <w:tcPr>
            <w:tcW w:w="1745" w:type="dxa"/>
            <w:vMerge w:val="restart"/>
          </w:tcPr>
          <w:p w14:paraId="14ECAB27" w14:textId="5F999426" w:rsidR="00742EB3" w:rsidRDefault="00742EB3" w:rsidP="00742EB3">
            <w:r>
              <w:t>Competency Framework</w:t>
            </w:r>
          </w:p>
        </w:tc>
        <w:tc>
          <w:tcPr>
            <w:tcW w:w="4913" w:type="dxa"/>
          </w:tcPr>
          <w:p w14:paraId="566EBCC6" w14:textId="2004A95F" w:rsidR="00026D50" w:rsidRDefault="00742EB3" w:rsidP="00026D50">
            <w:r>
              <w:t>This is a document detailing the required skills, knowledge and behaviours of the roles within the organisation.</w:t>
            </w:r>
            <w:r w:rsidR="00026D50">
              <w:t xml:space="preserve"> It should make reference to the shared values and leade</w:t>
            </w:r>
            <w:r w:rsidR="00680D93">
              <w:t>rship style of the organisation</w:t>
            </w:r>
          </w:p>
        </w:tc>
        <w:tc>
          <w:tcPr>
            <w:tcW w:w="1134" w:type="dxa"/>
            <w:vMerge w:val="restart"/>
          </w:tcPr>
          <w:p w14:paraId="714CEE50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2F5F72F7" w14:textId="77777777" w:rsidR="00742EB3" w:rsidRPr="001A7569" w:rsidRDefault="00742EB3" w:rsidP="00742EB3"/>
        </w:tc>
      </w:tr>
      <w:tr w:rsidR="00742EB3" w14:paraId="4ECC6C94" w14:textId="77777777" w:rsidTr="00680D93">
        <w:trPr>
          <w:cantSplit/>
          <w:trHeight w:val="420"/>
        </w:trPr>
        <w:tc>
          <w:tcPr>
            <w:tcW w:w="1745" w:type="dxa"/>
            <w:vMerge/>
          </w:tcPr>
          <w:p w14:paraId="1A847993" w14:textId="77777777" w:rsidR="00742EB3" w:rsidRDefault="00742EB3" w:rsidP="00742EB3"/>
        </w:tc>
        <w:tc>
          <w:tcPr>
            <w:tcW w:w="4913" w:type="dxa"/>
          </w:tcPr>
          <w:p w14:paraId="6738C528" w14:textId="471A4D66" w:rsidR="00742EB3" w:rsidRPr="006614ED" w:rsidRDefault="00742EB3" w:rsidP="00742EB3">
            <w:pPr>
              <w:rPr>
                <w:i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07F077AF" w14:textId="77777777" w:rsidR="00742EB3" w:rsidRPr="001A7569" w:rsidRDefault="00742EB3" w:rsidP="00742EB3"/>
        </w:tc>
        <w:tc>
          <w:tcPr>
            <w:tcW w:w="1268" w:type="dxa"/>
            <w:vMerge/>
          </w:tcPr>
          <w:p w14:paraId="2F2C3A7C" w14:textId="77777777" w:rsidR="00742EB3" w:rsidRPr="001A7569" w:rsidRDefault="00742EB3" w:rsidP="00742EB3"/>
        </w:tc>
      </w:tr>
      <w:tr w:rsidR="00742EB3" w14:paraId="5145A7DB" w14:textId="77777777" w:rsidTr="00742EB3">
        <w:trPr>
          <w:cantSplit/>
          <w:trHeight w:val="567"/>
        </w:trPr>
        <w:tc>
          <w:tcPr>
            <w:tcW w:w="1745" w:type="dxa"/>
            <w:vMerge w:val="restart"/>
          </w:tcPr>
          <w:p w14:paraId="5536D5EE" w14:textId="544D587C" w:rsidR="00742EB3" w:rsidRDefault="00742EB3" w:rsidP="00742EB3">
            <w:r>
              <w:t>Training Needs Analysis &amp; Approach</w:t>
            </w:r>
          </w:p>
        </w:tc>
        <w:tc>
          <w:tcPr>
            <w:tcW w:w="4913" w:type="dxa"/>
          </w:tcPr>
          <w:p w14:paraId="33B9EED1" w14:textId="15837F34" w:rsidR="00742EB3" w:rsidRDefault="00742EB3" w:rsidP="00026D50">
            <w:r>
              <w:t>This is the document which details the training needs analysis for the roles and</w:t>
            </w:r>
            <w:r w:rsidR="00680D93">
              <w:t xml:space="preserve"> the agreed training approach</w:t>
            </w:r>
          </w:p>
        </w:tc>
        <w:tc>
          <w:tcPr>
            <w:tcW w:w="1134" w:type="dxa"/>
            <w:vMerge w:val="restart"/>
          </w:tcPr>
          <w:p w14:paraId="7F0B9C37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7B74F771" w14:textId="77777777" w:rsidR="00742EB3" w:rsidRPr="001A7569" w:rsidRDefault="00742EB3" w:rsidP="00742EB3"/>
        </w:tc>
      </w:tr>
      <w:tr w:rsidR="00742EB3" w14:paraId="207C3BBF" w14:textId="77777777" w:rsidTr="00742EB3">
        <w:trPr>
          <w:cantSplit/>
          <w:trHeight w:val="567"/>
        </w:trPr>
        <w:tc>
          <w:tcPr>
            <w:tcW w:w="1745" w:type="dxa"/>
            <w:vMerge/>
          </w:tcPr>
          <w:p w14:paraId="0BA289A1" w14:textId="77777777" w:rsidR="00742EB3" w:rsidRDefault="00742EB3" w:rsidP="00742EB3"/>
        </w:tc>
        <w:tc>
          <w:tcPr>
            <w:tcW w:w="4913" w:type="dxa"/>
          </w:tcPr>
          <w:p w14:paraId="75869152" w14:textId="1CB381A4" w:rsidR="00742EB3" w:rsidRDefault="00742EB3" w:rsidP="00680D93"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681DA98" w14:textId="77777777" w:rsidR="00742EB3" w:rsidRPr="001A7569" w:rsidRDefault="00742EB3" w:rsidP="00742EB3"/>
        </w:tc>
        <w:tc>
          <w:tcPr>
            <w:tcW w:w="1268" w:type="dxa"/>
            <w:vMerge/>
          </w:tcPr>
          <w:p w14:paraId="7EABD0F5" w14:textId="77777777" w:rsidR="00742EB3" w:rsidRPr="001A7569" w:rsidRDefault="00742EB3" w:rsidP="00742EB3"/>
        </w:tc>
      </w:tr>
      <w:tr w:rsidR="00742EB3" w14:paraId="157BA48F" w14:textId="77777777" w:rsidTr="00742EB3">
        <w:trPr>
          <w:cantSplit/>
          <w:trHeight w:val="567"/>
        </w:trPr>
        <w:tc>
          <w:tcPr>
            <w:tcW w:w="1745" w:type="dxa"/>
            <w:vMerge w:val="restart"/>
          </w:tcPr>
          <w:p w14:paraId="136E5930" w14:textId="66872B2A" w:rsidR="00742EB3" w:rsidRDefault="00742EB3" w:rsidP="00742EB3">
            <w:r>
              <w:t>Training Material</w:t>
            </w:r>
          </w:p>
        </w:tc>
        <w:tc>
          <w:tcPr>
            <w:tcW w:w="4913" w:type="dxa"/>
          </w:tcPr>
          <w:p w14:paraId="062D3116" w14:textId="5D1813CF" w:rsidR="00742EB3" w:rsidRPr="006165E3" w:rsidRDefault="00742EB3" w:rsidP="00680D93">
            <w:r>
              <w:t>Additionally, collate any training material which is created for the roles or a list of identified University training courses for the roles</w:t>
            </w:r>
          </w:p>
        </w:tc>
        <w:tc>
          <w:tcPr>
            <w:tcW w:w="1134" w:type="dxa"/>
            <w:vMerge w:val="restart"/>
          </w:tcPr>
          <w:p w14:paraId="0EC0E007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185F2784" w14:textId="77777777" w:rsidR="00742EB3" w:rsidRPr="001A7569" w:rsidRDefault="00742EB3" w:rsidP="00742EB3"/>
        </w:tc>
      </w:tr>
      <w:tr w:rsidR="00742EB3" w14:paraId="563EE520" w14:textId="77777777" w:rsidTr="00742EB3">
        <w:trPr>
          <w:cantSplit/>
          <w:trHeight w:val="567"/>
        </w:trPr>
        <w:tc>
          <w:tcPr>
            <w:tcW w:w="1745" w:type="dxa"/>
            <w:vMerge/>
          </w:tcPr>
          <w:p w14:paraId="4364BEDE" w14:textId="77777777" w:rsidR="00742EB3" w:rsidRDefault="00742EB3" w:rsidP="00742EB3"/>
        </w:tc>
        <w:tc>
          <w:tcPr>
            <w:tcW w:w="4913" w:type="dxa"/>
          </w:tcPr>
          <w:p w14:paraId="5DD396AE" w14:textId="5A0F0268" w:rsidR="00742EB3" w:rsidRDefault="00742EB3" w:rsidP="00680D93">
            <w:r w:rsidRPr="006614ED">
              <w:rPr>
                <w:i/>
              </w:rPr>
              <w:t>Notes: Insert link</w:t>
            </w:r>
            <w:r>
              <w:rPr>
                <w:i/>
              </w:rPr>
              <w:t>s</w:t>
            </w:r>
            <w:r w:rsidRPr="006614ED">
              <w:rPr>
                <w:i/>
              </w:rPr>
              <w:t xml:space="preserve"> to the document </w:t>
            </w:r>
            <w:r>
              <w:rPr>
                <w:i/>
              </w:rPr>
              <w:t>and training</w:t>
            </w:r>
            <w:r w:rsidRPr="006614ED">
              <w:rPr>
                <w:i/>
              </w:rPr>
              <w:t xml:space="preserve"> folder here</w:t>
            </w:r>
          </w:p>
        </w:tc>
        <w:tc>
          <w:tcPr>
            <w:tcW w:w="1134" w:type="dxa"/>
            <w:vMerge/>
          </w:tcPr>
          <w:p w14:paraId="19486848" w14:textId="77777777" w:rsidR="00742EB3" w:rsidRPr="001A7569" w:rsidRDefault="00742EB3" w:rsidP="00742EB3"/>
        </w:tc>
        <w:tc>
          <w:tcPr>
            <w:tcW w:w="1268" w:type="dxa"/>
            <w:vMerge/>
          </w:tcPr>
          <w:p w14:paraId="09D5482F" w14:textId="77777777" w:rsidR="00742EB3" w:rsidRPr="001A7569" w:rsidRDefault="00742EB3" w:rsidP="00742EB3"/>
        </w:tc>
      </w:tr>
      <w:tr w:rsidR="00742EB3" w14:paraId="0825FA52" w14:textId="77777777" w:rsidTr="00742EB3">
        <w:trPr>
          <w:cantSplit/>
          <w:trHeight w:val="426"/>
        </w:trPr>
        <w:tc>
          <w:tcPr>
            <w:tcW w:w="1745" w:type="dxa"/>
            <w:vMerge w:val="restart"/>
          </w:tcPr>
          <w:p w14:paraId="45E8E35A" w14:textId="4C2BD0E6" w:rsidR="00742EB3" w:rsidRDefault="00742EB3" w:rsidP="00742EB3">
            <w:r>
              <w:t>People Plan</w:t>
            </w:r>
          </w:p>
        </w:tc>
        <w:tc>
          <w:tcPr>
            <w:tcW w:w="4913" w:type="dxa"/>
          </w:tcPr>
          <w:p w14:paraId="57AD7859" w14:textId="77777777" w:rsidR="00742EB3" w:rsidRDefault="00742EB3" w:rsidP="00742EB3">
            <w:r>
              <w:t xml:space="preserve">This is a HR report detailing all the people within the organisation, their current and future role, grade, FTE status, location and contract type.  </w:t>
            </w:r>
          </w:p>
          <w:p w14:paraId="1266CEA9" w14:textId="1422D9A1" w:rsidR="00742EB3" w:rsidRPr="006165E3" w:rsidRDefault="00742EB3" w:rsidP="00742EB3">
            <w:pPr>
              <w:rPr>
                <w:b/>
              </w:rPr>
            </w:pPr>
            <w:r w:rsidRPr="006165E3">
              <w:rPr>
                <w:b/>
              </w:rPr>
              <w:t>Access t</w:t>
            </w:r>
            <w:r w:rsidR="00680D93">
              <w:rPr>
                <w:b/>
              </w:rPr>
              <w:t>o this report should be limited</w:t>
            </w:r>
          </w:p>
        </w:tc>
        <w:tc>
          <w:tcPr>
            <w:tcW w:w="1134" w:type="dxa"/>
            <w:vMerge w:val="restart"/>
          </w:tcPr>
          <w:p w14:paraId="0D12F081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2AA146CD" w14:textId="77777777" w:rsidR="00742EB3" w:rsidRPr="001A7569" w:rsidRDefault="00742EB3" w:rsidP="00742EB3"/>
        </w:tc>
      </w:tr>
      <w:tr w:rsidR="00742EB3" w14:paraId="4ADE03B3" w14:textId="77777777" w:rsidTr="00742EB3">
        <w:trPr>
          <w:cantSplit/>
          <w:trHeight w:val="426"/>
        </w:trPr>
        <w:tc>
          <w:tcPr>
            <w:tcW w:w="1745" w:type="dxa"/>
            <w:vMerge/>
          </w:tcPr>
          <w:p w14:paraId="3400D915" w14:textId="77777777" w:rsidR="00742EB3" w:rsidRDefault="00742EB3" w:rsidP="00742EB3"/>
        </w:tc>
        <w:tc>
          <w:tcPr>
            <w:tcW w:w="4913" w:type="dxa"/>
          </w:tcPr>
          <w:p w14:paraId="2940ACF1" w14:textId="29E6682F" w:rsidR="00742EB3" w:rsidRDefault="00742EB3" w:rsidP="00680D93">
            <w:r w:rsidRPr="006614ED">
              <w:rPr>
                <w:i/>
              </w:rPr>
              <w:t xml:space="preserve">Notes: </w:t>
            </w:r>
            <w:r>
              <w:rPr>
                <w:i/>
              </w:rPr>
              <w:t>Confirm the people plan has been completed only</w:t>
            </w:r>
          </w:p>
        </w:tc>
        <w:tc>
          <w:tcPr>
            <w:tcW w:w="1134" w:type="dxa"/>
            <w:vMerge/>
          </w:tcPr>
          <w:p w14:paraId="3137727E" w14:textId="77777777" w:rsidR="00742EB3" w:rsidRPr="001A7569" w:rsidRDefault="00742EB3" w:rsidP="00742EB3"/>
        </w:tc>
        <w:tc>
          <w:tcPr>
            <w:tcW w:w="1268" w:type="dxa"/>
            <w:vMerge/>
          </w:tcPr>
          <w:p w14:paraId="3730168E" w14:textId="77777777" w:rsidR="00742EB3" w:rsidRPr="001A7569" w:rsidRDefault="00742EB3" w:rsidP="00742EB3"/>
        </w:tc>
      </w:tr>
    </w:tbl>
    <w:p w14:paraId="575AEF3C" w14:textId="77777777" w:rsidR="00680D93" w:rsidRDefault="00680D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4913"/>
        <w:gridCol w:w="1134"/>
        <w:gridCol w:w="1268"/>
      </w:tblGrid>
      <w:tr w:rsidR="00742EB3" w14:paraId="4CFCA6E9" w14:textId="77777777" w:rsidTr="00742EB3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4240DA1F" w14:textId="4C0E302C" w:rsidR="00742EB3" w:rsidRPr="007637C4" w:rsidRDefault="00742EB3" w:rsidP="00742EB3">
            <w:pPr>
              <w:jc w:val="center"/>
              <w:rPr>
                <w:b/>
              </w:rPr>
            </w:pPr>
            <w:r w:rsidRPr="007637C4">
              <w:rPr>
                <w:b/>
              </w:rPr>
              <w:lastRenderedPageBreak/>
              <w:t>Business Processes</w:t>
            </w:r>
            <w:r w:rsidR="00026D50">
              <w:rPr>
                <w:b/>
              </w:rPr>
              <w:t xml:space="preserve"> (Systems)</w:t>
            </w:r>
          </w:p>
        </w:tc>
      </w:tr>
      <w:tr w:rsidR="00742EB3" w14:paraId="38B376CD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139C15B5" w14:textId="77777777" w:rsidR="00742EB3" w:rsidRDefault="00742EB3" w:rsidP="00742EB3">
            <w:r>
              <w:t>Business processes</w:t>
            </w:r>
          </w:p>
        </w:tc>
        <w:tc>
          <w:tcPr>
            <w:tcW w:w="4913" w:type="dxa"/>
          </w:tcPr>
          <w:p w14:paraId="65F98B28" w14:textId="7BC21003" w:rsidR="00E0344A" w:rsidRPr="007637C4" w:rsidRDefault="00742EB3" w:rsidP="00680D93">
            <w:r w:rsidRPr="007637C4">
              <w:rPr>
                <w:rFonts w:eastAsia="Arial"/>
              </w:rPr>
              <w:t xml:space="preserve">These are step by step diagrams which depict how </w:t>
            </w:r>
            <w:r>
              <w:rPr>
                <w:rFonts w:eastAsia="Arial"/>
              </w:rPr>
              <w:t>the future</w:t>
            </w:r>
            <w:r w:rsidRPr="007637C4">
              <w:rPr>
                <w:rFonts w:eastAsia="Arial"/>
              </w:rPr>
              <w:t xml:space="preserve"> process is performed, any business rules and key decision points, inputs and out</w:t>
            </w:r>
            <w:r w:rsidR="00680D93">
              <w:rPr>
                <w:rFonts w:eastAsia="Arial"/>
              </w:rPr>
              <w:t>puts, and who performs the step</w:t>
            </w:r>
          </w:p>
        </w:tc>
        <w:tc>
          <w:tcPr>
            <w:tcW w:w="1134" w:type="dxa"/>
            <w:vMerge w:val="restart"/>
          </w:tcPr>
          <w:p w14:paraId="315C6588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40AFF0BE" w14:textId="77777777" w:rsidR="00742EB3" w:rsidRPr="001A7569" w:rsidRDefault="00742EB3" w:rsidP="00742EB3"/>
        </w:tc>
      </w:tr>
      <w:tr w:rsidR="00742EB3" w14:paraId="368F3389" w14:textId="77777777" w:rsidTr="00680D93">
        <w:trPr>
          <w:cantSplit/>
          <w:trHeight w:val="279"/>
        </w:trPr>
        <w:tc>
          <w:tcPr>
            <w:tcW w:w="1745" w:type="dxa"/>
            <w:vMerge/>
          </w:tcPr>
          <w:p w14:paraId="57E15EC7" w14:textId="77777777" w:rsidR="00742EB3" w:rsidRDefault="00742EB3" w:rsidP="00742EB3"/>
        </w:tc>
        <w:tc>
          <w:tcPr>
            <w:tcW w:w="4913" w:type="dxa"/>
          </w:tcPr>
          <w:p w14:paraId="7BFDDCFE" w14:textId="0E15F0E0" w:rsidR="00742EB3" w:rsidRPr="004376FC" w:rsidRDefault="00742EB3" w:rsidP="00742EB3">
            <w:pPr>
              <w:rPr>
                <w:rFonts w:eastAsia="Arial"/>
                <w:i/>
              </w:rPr>
            </w:pPr>
            <w:r w:rsidRPr="004376FC">
              <w:rPr>
                <w:rFonts w:eastAsia="Arial"/>
                <w:i/>
              </w:rPr>
              <w:t>Notes: Insert link to process</w:t>
            </w:r>
            <w:r w:rsidR="00680D93">
              <w:rPr>
                <w:rFonts w:eastAsia="Arial"/>
                <w:i/>
              </w:rPr>
              <w:t xml:space="preserve"> folder here</w:t>
            </w:r>
          </w:p>
        </w:tc>
        <w:tc>
          <w:tcPr>
            <w:tcW w:w="1134" w:type="dxa"/>
            <w:vMerge/>
          </w:tcPr>
          <w:p w14:paraId="55140145" w14:textId="77777777" w:rsidR="00742EB3" w:rsidRPr="001A7569" w:rsidRDefault="00742EB3" w:rsidP="00742EB3"/>
        </w:tc>
        <w:tc>
          <w:tcPr>
            <w:tcW w:w="1268" w:type="dxa"/>
            <w:vMerge/>
          </w:tcPr>
          <w:p w14:paraId="7B819DC9" w14:textId="77777777" w:rsidR="00742EB3" w:rsidRPr="001A7569" w:rsidRDefault="00742EB3" w:rsidP="00742EB3"/>
        </w:tc>
      </w:tr>
      <w:tr w:rsidR="00742EB3" w14:paraId="12BF3363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2EB8F100" w14:textId="77777777" w:rsidR="00742EB3" w:rsidRDefault="00742EB3" w:rsidP="00742EB3">
            <w:r>
              <w:t>Local policies</w:t>
            </w:r>
          </w:p>
        </w:tc>
        <w:tc>
          <w:tcPr>
            <w:tcW w:w="4913" w:type="dxa"/>
          </w:tcPr>
          <w:p w14:paraId="08026BDD" w14:textId="0151108D" w:rsidR="00E0344A" w:rsidRPr="007637C4" w:rsidRDefault="00742EB3" w:rsidP="00742EB3">
            <w:pPr>
              <w:rPr>
                <w:rFonts w:eastAsia="Arial"/>
              </w:rPr>
            </w:pPr>
            <w:r>
              <w:rPr>
                <w:rFonts w:eastAsia="Arial"/>
              </w:rPr>
              <w:t>These are any future policy documents held at the local level.  University policies do not need to be linked unless t</w:t>
            </w:r>
            <w:r w:rsidR="00680D93">
              <w:rPr>
                <w:rFonts w:eastAsia="Arial"/>
              </w:rPr>
              <w:t>hese are impacted by the change</w:t>
            </w:r>
          </w:p>
        </w:tc>
        <w:tc>
          <w:tcPr>
            <w:tcW w:w="1134" w:type="dxa"/>
            <w:vMerge w:val="restart"/>
          </w:tcPr>
          <w:p w14:paraId="5FF0AF1C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2F7ABD5C" w14:textId="77777777" w:rsidR="00742EB3" w:rsidRPr="001A7569" w:rsidRDefault="00742EB3" w:rsidP="00742EB3"/>
        </w:tc>
      </w:tr>
      <w:tr w:rsidR="00742EB3" w14:paraId="2861FE18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4C2322F3" w14:textId="77777777" w:rsidR="00742EB3" w:rsidRDefault="00742EB3" w:rsidP="00742EB3"/>
        </w:tc>
        <w:tc>
          <w:tcPr>
            <w:tcW w:w="4913" w:type="dxa"/>
          </w:tcPr>
          <w:p w14:paraId="7B0090C7" w14:textId="77777777" w:rsidR="00742EB3" w:rsidRDefault="00742EB3" w:rsidP="00742EB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5FBF0D97" w14:textId="77777777" w:rsidR="00742EB3" w:rsidRPr="001A7569" w:rsidRDefault="00742EB3" w:rsidP="00742EB3"/>
        </w:tc>
        <w:tc>
          <w:tcPr>
            <w:tcW w:w="1268" w:type="dxa"/>
            <w:vMerge/>
          </w:tcPr>
          <w:p w14:paraId="3F7937E4" w14:textId="77777777" w:rsidR="00742EB3" w:rsidRPr="001A7569" w:rsidRDefault="00742EB3" w:rsidP="00742EB3"/>
        </w:tc>
      </w:tr>
      <w:tr w:rsidR="00742EB3" w14:paraId="78B09D25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525DB782" w14:textId="77777777" w:rsidR="00742EB3" w:rsidRDefault="00742EB3" w:rsidP="00742EB3">
            <w:r>
              <w:t>Local procedures</w:t>
            </w:r>
          </w:p>
        </w:tc>
        <w:tc>
          <w:tcPr>
            <w:tcW w:w="4913" w:type="dxa"/>
          </w:tcPr>
          <w:p w14:paraId="7055D96E" w14:textId="3D54B6EB" w:rsidR="00E0344A" w:rsidRPr="007637C4" w:rsidRDefault="00742EB3" w:rsidP="00742EB3">
            <w:pPr>
              <w:rPr>
                <w:rFonts w:eastAsia="Arial"/>
              </w:rPr>
            </w:pPr>
            <w:r>
              <w:rPr>
                <w:rFonts w:eastAsia="Arial"/>
              </w:rPr>
              <w:t>These are any future procedure documents held at the local level.  University procedures do not need to be linked unless t</w:t>
            </w:r>
            <w:r w:rsidR="00680D93">
              <w:rPr>
                <w:rFonts w:eastAsia="Arial"/>
              </w:rPr>
              <w:t>hese are impacted by the change</w:t>
            </w:r>
          </w:p>
        </w:tc>
        <w:tc>
          <w:tcPr>
            <w:tcW w:w="1134" w:type="dxa"/>
            <w:vMerge w:val="restart"/>
          </w:tcPr>
          <w:p w14:paraId="28833DAF" w14:textId="77777777" w:rsidR="00742EB3" w:rsidRPr="001A7569" w:rsidRDefault="00742EB3" w:rsidP="00742EB3"/>
        </w:tc>
        <w:tc>
          <w:tcPr>
            <w:tcW w:w="1268" w:type="dxa"/>
            <w:vMerge w:val="restart"/>
          </w:tcPr>
          <w:p w14:paraId="4DE22BA1" w14:textId="77777777" w:rsidR="00742EB3" w:rsidRPr="001A7569" w:rsidRDefault="00742EB3" w:rsidP="00742EB3"/>
        </w:tc>
      </w:tr>
      <w:tr w:rsidR="00742EB3" w14:paraId="44373C34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2A899698" w14:textId="77777777" w:rsidR="00742EB3" w:rsidRDefault="00742EB3" w:rsidP="00742EB3"/>
        </w:tc>
        <w:tc>
          <w:tcPr>
            <w:tcW w:w="4913" w:type="dxa"/>
          </w:tcPr>
          <w:p w14:paraId="7B630C53" w14:textId="77777777" w:rsidR="00742EB3" w:rsidRDefault="00742EB3" w:rsidP="00742EB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21DCB474" w14:textId="77777777" w:rsidR="00742EB3" w:rsidRPr="001A7569" w:rsidRDefault="00742EB3" w:rsidP="00742EB3"/>
        </w:tc>
        <w:tc>
          <w:tcPr>
            <w:tcW w:w="1268" w:type="dxa"/>
            <w:vMerge/>
          </w:tcPr>
          <w:p w14:paraId="2B0399FD" w14:textId="77777777" w:rsidR="00742EB3" w:rsidRPr="001A7569" w:rsidRDefault="00742EB3" w:rsidP="00742EB3"/>
        </w:tc>
      </w:tr>
      <w:tr w:rsidR="00742EB3" w14:paraId="1A436349" w14:textId="77777777" w:rsidTr="00742EB3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160D60B3" w14:textId="4A2BD1A6" w:rsidR="00742EB3" w:rsidRPr="000E4679" w:rsidRDefault="00742EB3" w:rsidP="00742EB3">
            <w:pPr>
              <w:jc w:val="center"/>
              <w:rPr>
                <w:b/>
              </w:rPr>
            </w:pPr>
            <w:r>
              <w:rPr>
                <w:b/>
              </w:rPr>
              <w:t>Management Information</w:t>
            </w:r>
            <w:r w:rsidR="00026D50">
              <w:rPr>
                <w:b/>
              </w:rPr>
              <w:t xml:space="preserve"> (Strategy, Systems)</w:t>
            </w:r>
          </w:p>
        </w:tc>
      </w:tr>
      <w:tr w:rsidR="002C18E3" w14:paraId="4257A7D7" w14:textId="77777777" w:rsidTr="002C18E3">
        <w:trPr>
          <w:cantSplit/>
          <w:trHeight w:val="345"/>
        </w:trPr>
        <w:tc>
          <w:tcPr>
            <w:tcW w:w="1745" w:type="dxa"/>
            <w:vMerge w:val="restart"/>
          </w:tcPr>
          <w:p w14:paraId="71A7500A" w14:textId="27010162" w:rsidR="002C18E3" w:rsidRDefault="002C18E3" w:rsidP="00742EB3">
            <w:r>
              <w:t>Strategic Vision and Plan</w:t>
            </w:r>
          </w:p>
        </w:tc>
        <w:tc>
          <w:tcPr>
            <w:tcW w:w="4913" w:type="dxa"/>
          </w:tcPr>
          <w:p w14:paraId="3AB6795B" w14:textId="5B4A92B8" w:rsidR="002C18E3" w:rsidRDefault="002C18E3" w:rsidP="00742EB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The </w:t>
            </w:r>
            <w:r w:rsidR="001414FF">
              <w:rPr>
                <w:rFonts w:eastAsia="Arial"/>
              </w:rPr>
              <w:t xml:space="preserve">new </w:t>
            </w:r>
            <w:r>
              <w:rPr>
                <w:rFonts w:eastAsia="Arial"/>
              </w:rPr>
              <w:t>strateg</w:t>
            </w:r>
            <w:r w:rsidR="002B449A">
              <w:rPr>
                <w:rFonts w:eastAsia="Arial"/>
              </w:rPr>
              <w:t>ic vision</w:t>
            </w:r>
            <w:r>
              <w:rPr>
                <w:rFonts w:eastAsia="Arial"/>
              </w:rPr>
              <w:t xml:space="preserve"> for the organisation and strategic plan, including annual operational priorities. These should provide t</w:t>
            </w:r>
            <w:r w:rsidR="00680D93">
              <w:rPr>
                <w:rFonts w:eastAsia="Arial"/>
              </w:rPr>
              <w:t>he targets for the organisation</w:t>
            </w:r>
          </w:p>
        </w:tc>
        <w:tc>
          <w:tcPr>
            <w:tcW w:w="1134" w:type="dxa"/>
            <w:vMerge w:val="restart"/>
          </w:tcPr>
          <w:p w14:paraId="055A7D4A" w14:textId="77777777" w:rsidR="002C18E3" w:rsidRPr="001A7569" w:rsidRDefault="002C18E3" w:rsidP="00742EB3"/>
        </w:tc>
        <w:tc>
          <w:tcPr>
            <w:tcW w:w="1268" w:type="dxa"/>
            <w:vMerge w:val="restart"/>
          </w:tcPr>
          <w:p w14:paraId="7B854291" w14:textId="77777777" w:rsidR="002C18E3" w:rsidRPr="001A7569" w:rsidRDefault="002C18E3" w:rsidP="00742EB3"/>
        </w:tc>
      </w:tr>
      <w:tr w:rsidR="002C18E3" w14:paraId="2507093D" w14:textId="77777777" w:rsidTr="00B7585F">
        <w:trPr>
          <w:cantSplit/>
          <w:trHeight w:val="345"/>
        </w:trPr>
        <w:tc>
          <w:tcPr>
            <w:tcW w:w="1745" w:type="dxa"/>
            <w:vMerge/>
          </w:tcPr>
          <w:p w14:paraId="41751604" w14:textId="77777777" w:rsidR="002C18E3" w:rsidRDefault="002C18E3" w:rsidP="002C18E3"/>
        </w:tc>
        <w:tc>
          <w:tcPr>
            <w:tcW w:w="4913" w:type="dxa"/>
          </w:tcPr>
          <w:p w14:paraId="43DA6B13" w14:textId="69F192FA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2D4A86A7" w14:textId="77777777" w:rsidR="002C18E3" w:rsidRPr="001A7569" w:rsidRDefault="002C18E3" w:rsidP="002C18E3"/>
        </w:tc>
        <w:tc>
          <w:tcPr>
            <w:tcW w:w="1268" w:type="dxa"/>
            <w:vMerge/>
          </w:tcPr>
          <w:p w14:paraId="1F1C8AD6" w14:textId="77777777" w:rsidR="002C18E3" w:rsidRPr="001A7569" w:rsidRDefault="002C18E3" w:rsidP="002C18E3"/>
        </w:tc>
      </w:tr>
      <w:tr w:rsidR="002C18E3" w14:paraId="3B657DE2" w14:textId="77777777" w:rsidTr="002C18E3">
        <w:trPr>
          <w:cantSplit/>
          <w:trHeight w:val="438"/>
        </w:trPr>
        <w:tc>
          <w:tcPr>
            <w:tcW w:w="1745" w:type="dxa"/>
            <w:vMerge w:val="restart"/>
          </w:tcPr>
          <w:p w14:paraId="3E8B0528" w14:textId="7E50E01F" w:rsidR="002C18E3" w:rsidRDefault="002C18E3" w:rsidP="002C18E3">
            <w:r>
              <w:t>Budget Plan</w:t>
            </w:r>
          </w:p>
        </w:tc>
        <w:tc>
          <w:tcPr>
            <w:tcW w:w="4913" w:type="dxa"/>
          </w:tcPr>
          <w:p w14:paraId="7651ADA3" w14:textId="2CC8F7E7" w:rsidR="002C18E3" w:rsidRDefault="002C18E3" w:rsidP="00680D9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The </w:t>
            </w:r>
            <w:r w:rsidR="002B449A">
              <w:rPr>
                <w:rFonts w:eastAsia="Arial"/>
              </w:rPr>
              <w:t xml:space="preserve">new </w:t>
            </w:r>
            <w:r>
              <w:rPr>
                <w:rFonts w:eastAsia="Arial"/>
              </w:rPr>
              <w:t>budget for the orga</w:t>
            </w:r>
            <w:r w:rsidR="00680D93">
              <w:rPr>
                <w:rFonts w:eastAsia="Arial"/>
              </w:rPr>
              <w:t>nisation – annual and five year</w:t>
            </w:r>
          </w:p>
        </w:tc>
        <w:tc>
          <w:tcPr>
            <w:tcW w:w="1134" w:type="dxa"/>
            <w:vMerge w:val="restart"/>
          </w:tcPr>
          <w:p w14:paraId="367F4BD0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4C8C3F4E" w14:textId="77777777" w:rsidR="002C18E3" w:rsidRPr="001A7569" w:rsidRDefault="002C18E3" w:rsidP="002C18E3"/>
        </w:tc>
      </w:tr>
      <w:tr w:rsidR="002C18E3" w14:paraId="3EC09641" w14:textId="77777777" w:rsidTr="00B7585F">
        <w:trPr>
          <w:cantSplit/>
          <w:trHeight w:val="438"/>
        </w:trPr>
        <w:tc>
          <w:tcPr>
            <w:tcW w:w="1745" w:type="dxa"/>
            <w:vMerge/>
          </w:tcPr>
          <w:p w14:paraId="5ECDCDBF" w14:textId="77777777" w:rsidR="002C18E3" w:rsidRDefault="002C18E3" w:rsidP="002C18E3"/>
        </w:tc>
        <w:tc>
          <w:tcPr>
            <w:tcW w:w="4913" w:type="dxa"/>
          </w:tcPr>
          <w:p w14:paraId="185B03C3" w14:textId="0E50372B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6AC0E7A" w14:textId="77777777" w:rsidR="002C18E3" w:rsidRPr="001A7569" w:rsidRDefault="002C18E3" w:rsidP="002C18E3"/>
        </w:tc>
        <w:tc>
          <w:tcPr>
            <w:tcW w:w="1268" w:type="dxa"/>
            <w:vMerge/>
          </w:tcPr>
          <w:p w14:paraId="41B458D4" w14:textId="77777777" w:rsidR="002C18E3" w:rsidRPr="001A7569" w:rsidRDefault="002C18E3" w:rsidP="002C18E3"/>
        </w:tc>
      </w:tr>
      <w:tr w:rsidR="002C18E3" w14:paraId="1271B465" w14:textId="77777777" w:rsidTr="00B7585F">
        <w:trPr>
          <w:cantSplit/>
          <w:trHeight w:val="693"/>
        </w:trPr>
        <w:tc>
          <w:tcPr>
            <w:tcW w:w="1745" w:type="dxa"/>
            <w:vMerge w:val="restart"/>
          </w:tcPr>
          <w:p w14:paraId="75B2C0EA" w14:textId="568C9A67" w:rsidR="002C18E3" w:rsidRDefault="002C18E3" w:rsidP="002C18E3">
            <w:r>
              <w:t>Report Requirements</w:t>
            </w:r>
          </w:p>
        </w:tc>
        <w:tc>
          <w:tcPr>
            <w:tcW w:w="4913" w:type="dxa"/>
          </w:tcPr>
          <w:p w14:paraId="659FBCD4" w14:textId="52324EF3" w:rsidR="002C18E3" w:rsidRDefault="002C18E3" w:rsidP="00680D93">
            <w:pPr>
              <w:rPr>
                <w:rFonts w:eastAsia="Arial"/>
              </w:rPr>
            </w:pPr>
            <w:r>
              <w:rPr>
                <w:rFonts w:eastAsia="Arial"/>
              </w:rPr>
              <w:t>The future business requirements for reporting including the Key Performance Indicators, the relationship to the business process, and the mechanisms for reporting</w:t>
            </w:r>
          </w:p>
        </w:tc>
        <w:tc>
          <w:tcPr>
            <w:tcW w:w="1134" w:type="dxa"/>
            <w:vMerge w:val="restart"/>
          </w:tcPr>
          <w:p w14:paraId="3C1BF98B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18410BE3" w14:textId="77777777" w:rsidR="002C18E3" w:rsidRPr="001A7569" w:rsidRDefault="002C18E3" w:rsidP="002C18E3"/>
        </w:tc>
      </w:tr>
      <w:tr w:rsidR="002C18E3" w14:paraId="4CA020B0" w14:textId="77777777" w:rsidTr="00742EB3">
        <w:trPr>
          <w:cantSplit/>
          <w:trHeight w:val="693"/>
        </w:trPr>
        <w:tc>
          <w:tcPr>
            <w:tcW w:w="1745" w:type="dxa"/>
            <w:vMerge/>
          </w:tcPr>
          <w:p w14:paraId="20AAB15F" w14:textId="77777777" w:rsidR="002C18E3" w:rsidRDefault="002C18E3" w:rsidP="002C18E3"/>
        </w:tc>
        <w:tc>
          <w:tcPr>
            <w:tcW w:w="4913" w:type="dxa"/>
          </w:tcPr>
          <w:p w14:paraId="4F633B90" w14:textId="5C4ECFD9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  <w:r>
              <w:rPr>
                <w:i/>
              </w:rPr>
              <w:t xml:space="preserve"> – include any mock reports and links to proof of concepts</w:t>
            </w:r>
          </w:p>
        </w:tc>
        <w:tc>
          <w:tcPr>
            <w:tcW w:w="1134" w:type="dxa"/>
            <w:vMerge/>
          </w:tcPr>
          <w:p w14:paraId="2CF0EA0A" w14:textId="77777777" w:rsidR="002C18E3" w:rsidRPr="001A7569" w:rsidRDefault="002C18E3" w:rsidP="002C18E3"/>
        </w:tc>
        <w:tc>
          <w:tcPr>
            <w:tcW w:w="1268" w:type="dxa"/>
            <w:vMerge/>
          </w:tcPr>
          <w:p w14:paraId="314F5C99" w14:textId="77777777" w:rsidR="002C18E3" w:rsidRPr="001A7569" w:rsidRDefault="002C18E3" w:rsidP="002C18E3"/>
        </w:tc>
      </w:tr>
      <w:tr w:rsidR="002C18E3" w14:paraId="70895973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26449A19" w14:textId="77777777" w:rsidR="002C18E3" w:rsidRDefault="002C18E3" w:rsidP="002C18E3">
            <w:r>
              <w:t>Reports</w:t>
            </w:r>
          </w:p>
        </w:tc>
        <w:tc>
          <w:tcPr>
            <w:tcW w:w="4913" w:type="dxa"/>
          </w:tcPr>
          <w:p w14:paraId="30D87BDD" w14:textId="4901650C" w:rsidR="002C18E3" w:rsidRPr="007637C4" w:rsidRDefault="002C18E3" w:rsidP="002C18E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All future reports used in the organisation to track performance or to provide information upon which decisions </w:t>
            </w:r>
            <w:r w:rsidR="00680D93">
              <w:rPr>
                <w:rFonts w:eastAsia="Arial"/>
              </w:rPr>
              <w:t>can be taken should be collated</w:t>
            </w:r>
          </w:p>
        </w:tc>
        <w:tc>
          <w:tcPr>
            <w:tcW w:w="1134" w:type="dxa"/>
            <w:vMerge w:val="restart"/>
          </w:tcPr>
          <w:p w14:paraId="7C148B66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3B34B826" w14:textId="77777777" w:rsidR="002C18E3" w:rsidRPr="001A7569" w:rsidRDefault="002C18E3" w:rsidP="002C18E3"/>
        </w:tc>
      </w:tr>
      <w:tr w:rsidR="002C18E3" w14:paraId="212575F7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60399433" w14:textId="77777777" w:rsidR="002C18E3" w:rsidRDefault="002C18E3" w:rsidP="002C18E3"/>
        </w:tc>
        <w:tc>
          <w:tcPr>
            <w:tcW w:w="4913" w:type="dxa"/>
          </w:tcPr>
          <w:p w14:paraId="1BF75972" w14:textId="77777777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B2F39FC" w14:textId="77777777" w:rsidR="002C18E3" w:rsidRPr="001A7569" w:rsidRDefault="002C18E3" w:rsidP="002C18E3"/>
        </w:tc>
        <w:tc>
          <w:tcPr>
            <w:tcW w:w="1268" w:type="dxa"/>
            <w:vMerge/>
          </w:tcPr>
          <w:p w14:paraId="5DD07500" w14:textId="77777777" w:rsidR="002C18E3" w:rsidRPr="001A7569" w:rsidRDefault="002C18E3" w:rsidP="002C18E3"/>
        </w:tc>
      </w:tr>
      <w:tr w:rsidR="002C18E3" w14:paraId="31638E2E" w14:textId="77777777" w:rsidTr="00742EB3">
        <w:trPr>
          <w:cantSplit/>
          <w:trHeight w:val="408"/>
        </w:trPr>
        <w:tc>
          <w:tcPr>
            <w:tcW w:w="1745" w:type="dxa"/>
            <w:vMerge w:val="restart"/>
          </w:tcPr>
          <w:p w14:paraId="352B4CF6" w14:textId="77777777" w:rsidR="002C18E3" w:rsidRDefault="002C18E3" w:rsidP="002C18E3">
            <w:r>
              <w:t>Tools / Dashboards</w:t>
            </w:r>
          </w:p>
        </w:tc>
        <w:tc>
          <w:tcPr>
            <w:tcW w:w="4913" w:type="dxa"/>
          </w:tcPr>
          <w:p w14:paraId="5934571A" w14:textId="3AB4427E" w:rsidR="002C18E3" w:rsidRPr="007637C4" w:rsidRDefault="002C18E3" w:rsidP="00680D93">
            <w:pPr>
              <w:rPr>
                <w:rFonts w:eastAsia="Arial"/>
              </w:rPr>
            </w:pPr>
            <w:r>
              <w:rPr>
                <w:rFonts w:eastAsia="Arial"/>
              </w:rPr>
              <w:t>Any future tools or system dashboards which are used to report status, track progress or provide information should be listed</w:t>
            </w:r>
          </w:p>
        </w:tc>
        <w:tc>
          <w:tcPr>
            <w:tcW w:w="1134" w:type="dxa"/>
            <w:vMerge w:val="restart"/>
          </w:tcPr>
          <w:p w14:paraId="47FE6333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053084CE" w14:textId="77777777" w:rsidR="002C18E3" w:rsidRPr="001A7569" w:rsidRDefault="002C18E3" w:rsidP="002C18E3"/>
        </w:tc>
      </w:tr>
      <w:tr w:rsidR="002C18E3" w14:paraId="79737E3D" w14:textId="77777777" w:rsidTr="00742EB3">
        <w:trPr>
          <w:cantSplit/>
          <w:trHeight w:val="408"/>
        </w:trPr>
        <w:tc>
          <w:tcPr>
            <w:tcW w:w="1745" w:type="dxa"/>
            <w:vMerge/>
          </w:tcPr>
          <w:p w14:paraId="53524F27" w14:textId="77777777" w:rsidR="002C18E3" w:rsidRDefault="002C18E3" w:rsidP="002C18E3"/>
        </w:tc>
        <w:tc>
          <w:tcPr>
            <w:tcW w:w="4913" w:type="dxa"/>
          </w:tcPr>
          <w:p w14:paraId="17B38035" w14:textId="77777777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5C4A4074" w14:textId="77777777" w:rsidR="002C18E3" w:rsidRPr="001A7569" w:rsidRDefault="002C18E3" w:rsidP="002C18E3"/>
        </w:tc>
        <w:tc>
          <w:tcPr>
            <w:tcW w:w="1268" w:type="dxa"/>
            <w:vMerge/>
          </w:tcPr>
          <w:p w14:paraId="27977BC2" w14:textId="77777777" w:rsidR="002C18E3" w:rsidRPr="001A7569" w:rsidRDefault="002C18E3" w:rsidP="002C18E3"/>
        </w:tc>
      </w:tr>
      <w:tr w:rsidR="002C18E3" w14:paraId="56E5BD40" w14:textId="77777777" w:rsidTr="00742EB3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5EBEF646" w14:textId="10D5ACC1" w:rsidR="002C18E3" w:rsidRDefault="002C18E3" w:rsidP="002C18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Information Technology (Systems)</w:t>
            </w:r>
          </w:p>
          <w:p w14:paraId="5EFACF0B" w14:textId="77777777" w:rsidR="002C18E3" w:rsidRPr="00B124A0" w:rsidRDefault="002C18E3" w:rsidP="002C18E3">
            <w:pPr>
              <w:jc w:val="center"/>
              <w:rPr>
                <w:i/>
                <w:sz w:val="20"/>
                <w:szCs w:val="20"/>
              </w:rPr>
            </w:pPr>
            <w:r w:rsidRPr="00B124A0">
              <w:rPr>
                <w:i/>
                <w:sz w:val="20"/>
                <w:szCs w:val="20"/>
              </w:rPr>
              <w:t>Note: It is likely that many of these documents will be owned by IT</w:t>
            </w:r>
            <w:r>
              <w:rPr>
                <w:i/>
                <w:sz w:val="20"/>
                <w:szCs w:val="20"/>
              </w:rPr>
              <w:t xml:space="preserve"> and access may be limited. Advice and guidance can be obtained from the IT PMO or IT BA or Project Manager assigned.</w:t>
            </w:r>
          </w:p>
        </w:tc>
      </w:tr>
      <w:tr w:rsidR="002C18E3" w14:paraId="79E1865A" w14:textId="77777777" w:rsidTr="00E0344A">
        <w:trPr>
          <w:cantSplit/>
          <w:trHeight w:val="435"/>
        </w:trPr>
        <w:tc>
          <w:tcPr>
            <w:tcW w:w="1745" w:type="dxa"/>
            <w:vMerge w:val="restart"/>
          </w:tcPr>
          <w:p w14:paraId="0A45FC71" w14:textId="7F3770EE" w:rsidR="002C18E3" w:rsidRDefault="002C18E3" w:rsidP="002C18E3">
            <w:r>
              <w:t>Business Requirements</w:t>
            </w:r>
          </w:p>
        </w:tc>
        <w:tc>
          <w:tcPr>
            <w:tcW w:w="4913" w:type="dxa"/>
          </w:tcPr>
          <w:p w14:paraId="39F22C5B" w14:textId="22AC8A36" w:rsidR="002C18E3" w:rsidRDefault="002C18E3" w:rsidP="00680D9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A document containing all the functional and non-functional business requirements for the solution </w:t>
            </w:r>
          </w:p>
        </w:tc>
        <w:tc>
          <w:tcPr>
            <w:tcW w:w="1134" w:type="dxa"/>
            <w:vMerge w:val="restart"/>
          </w:tcPr>
          <w:p w14:paraId="1A9C6678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7D13C10A" w14:textId="77777777" w:rsidR="002C18E3" w:rsidRPr="001A7569" w:rsidRDefault="002C18E3" w:rsidP="002C18E3"/>
        </w:tc>
      </w:tr>
      <w:tr w:rsidR="002C18E3" w14:paraId="72F1FF01" w14:textId="77777777" w:rsidTr="00742EB3">
        <w:trPr>
          <w:cantSplit/>
          <w:trHeight w:val="435"/>
        </w:trPr>
        <w:tc>
          <w:tcPr>
            <w:tcW w:w="1745" w:type="dxa"/>
            <w:vMerge/>
          </w:tcPr>
          <w:p w14:paraId="41F84C15" w14:textId="77777777" w:rsidR="002C18E3" w:rsidRDefault="002C18E3" w:rsidP="002C18E3"/>
        </w:tc>
        <w:tc>
          <w:tcPr>
            <w:tcW w:w="4913" w:type="dxa"/>
          </w:tcPr>
          <w:p w14:paraId="6D8B995E" w14:textId="3147F1B9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1F879FE4" w14:textId="77777777" w:rsidR="002C18E3" w:rsidRPr="001A7569" w:rsidRDefault="002C18E3" w:rsidP="002C18E3"/>
        </w:tc>
        <w:tc>
          <w:tcPr>
            <w:tcW w:w="1268" w:type="dxa"/>
            <w:vMerge/>
          </w:tcPr>
          <w:p w14:paraId="310DA14E" w14:textId="77777777" w:rsidR="002C18E3" w:rsidRPr="001A7569" w:rsidRDefault="002C18E3" w:rsidP="002C18E3"/>
        </w:tc>
      </w:tr>
      <w:tr w:rsidR="002C18E3" w14:paraId="6AE7C1CC" w14:textId="77777777" w:rsidTr="00E0344A">
        <w:trPr>
          <w:cantSplit/>
          <w:trHeight w:val="435"/>
        </w:trPr>
        <w:tc>
          <w:tcPr>
            <w:tcW w:w="1745" w:type="dxa"/>
            <w:vMerge w:val="restart"/>
          </w:tcPr>
          <w:p w14:paraId="76D20636" w14:textId="71FCF1A7" w:rsidR="002C18E3" w:rsidRDefault="002C18E3" w:rsidP="002C18E3">
            <w:r>
              <w:t>Requirements Traceability Matrix</w:t>
            </w:r>
          </w:p>
        </w:tc>
        <w:tc>
          <w:tcPr>
            <w:tcW w:w="4913" w:type="dxa"/>
          </w:tcPr>
          <w:p w14:paraId="724533D5" w14:textId="75AFF28F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A document detailing how each business requirement is being met including noting any which will not be met at this point in time</w:t>
            </w:r>
          </w:p>
        </w:tc>
        <w:tc>
          <w:tcPr>
            <w:tcW w:w="1134" w:type="dxa"/>
            <w:vMerge w:val="restart"/>
          </w:tcPr>
          <w:p w14:paraId="63E27A12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027202F2" w14:textId="77777777" w:rsidR="002C18E3" w:rsidRPr="001A7569" w:rsidRDefault="002C18E3" w:rsidP="002C18E3"/>
        </w:tc>
      </w:tr>
      <w:tr w:rsidR="002C18E3" w14:paraId="0F26EDBA" w14:textId="77777777" w:rsidTr="00742EB3">
        <w:trPr>
          <w:cantSplit/>
          <w:trHeight w:val="435"/>
        </w:trPr>
        <w:tc>
          <w:tcPr>
            <w:tcW w:w="1745" w:type="dxa"/>
            <w:vMerge/>
          </w:tcPr>
          <w:p w14:paraId="45C8BF6E" w14:textId="77777777" w:rsidR="002C18E3" w:rsidRDefault="002C18E3" w:rsidP="002C18E3"/>
        </w:tc>
        <w:tc>
          <w:tcPr>
            <w:tcW w:w="4913" w:type="dxa"/>
          </w:tcPr>
          <w:p w14:paraId="4164A65E" w14:textId="2FD29A9C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D4F41F5" w14:textId="77777777" w:rsidR="002C18E3" w:rsidRPr="001A7569" w:rsidRDefault="002C18E3" w:rsidP="002C18E3"/>
        </w:tc>
        <w:tc>
          <w:tcPr>
            <w:tcW w:w="1268" w:type="dxa"/>
            <w:vMerge/>
          </w:tcPr>
          <w:p w14:paraId="74A23DBA" w14:textId="77777777" w:rsidR="002C18E3" w:rsidRPr="001A7569" w:rsidRDefault="002C18E3" w:rsidP="002C18E3"/>
        </w:tc>
      </w:tr>
      <w:tr w:rsidR="002C18E3" w14:paraId="0F01B4B1" w14:textId="77777777" w:rsidTr="00742EB3">
        <w:trPr>
          <w:cantSplit/>
          <w:trHeight w:val="291"/>
        </w:trPr>
        <w:tc>
          <w:tcPr>
            <w:tcW w:w="1745" w:type="dxa"/>
            <w:vMerge w:val="restart"/>
          </w:tcPr>
          <w:p w14:paraId="469A1B70" w14:textId="77777777" w:rsidR="002C18E3" w:rsidRDefault="002C18E3" w:rsidP="002C18E3">
            <w:r>
              <w:t>Solution Architecture</w:t>
            </w:r>
          </w:p>
        </w:tc>
        <w:tc>
          <w:tcPr>
            <w:tcW w:w="4913" w:type="dxa"/>
          </w:tcPr>
          <w:p w14:paraId="211B73B4" w14:textId="21814410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A</w:t>
            </w:r>
            <w:r w:rsidRPr="00B124A0">
              <w:rPr>
                <w:rFonts w:eastAsia="Arial"/>
              </w:rPr>
              <w:t xml:space="preserve"> diagram of how the different systems relate to each other</w:t>
            </w:r>
            <w:r>
              <w:rPr>
                <w:rFonts w:eastAsia="Arial"/>
              </w:rPr>
              <w:t xml:space="preserve"> in the future state</w:t>
            </w:r>
          </w:p>
          <w:p w14:paraId="353275F7" w14:textId="77777777" w:rsidR="002C18E3" w:rsidRPr="007637C4" w:rsidRDefault="002C18E3" w:rsidP="002C18E3">
            <w:pPr>
              <w:spacing w:after="0" w:line="276" w:lineRule="auto"/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6BE459B2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3252011E" w14:textId="77777777" w:rsidR="002C18E3" w:rsidRPr="001A7569" w:rsidRDefault="002C18E3" w:rsidP="002C18E3"/>
        </w:tc>
      </w:tr>
      <w:tr w:rsidR="002C18E3" w14:paraId="1146585D" w14:textId="77777777" w:rsidTr="00742EB3">
        <w:trPr>
          <w:cantSplit/>
          <w:trHeight w:val="291"/>
        </w:trPr>
        <w:tc>
          <w:tcPr>
            <w:tcW w:w="1745" w:type="dxa"/>
            <w:vMerge/>
          </w:tcPr>
          <w:p w14:paraId="4F7DA724" w14:textId="77777777" w:rsidR="002C18E3" w:rsidRDefault="002C18E3" w:rsidP="002C18E3"/>
        </w:tc>
        <w:tc>
          <w:tcPr>
            <w:tcW w:w="4913" w:type="dxa"/>
          </w:tcPr>
          <w:p w14:paraId="2281FCCD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6FCC0D73" w14:textId="77777777" w:rsidR="002C18E3" w:rsidRPr="001A7569" w:rsidRDefault="002C18E3" w:rsidP="002C18E3"/>
        </w:tc>
        <w:tc>
          <w:tcPr>
            <w:tcW w:w="1268" w:type="dxa"/>
            <w:vMerge/>
          </w:tcPr>
          <w:p w14:paraId="022CF1D6" w14:textId="77777777" w:rsidR="002C18E3" w:rsidRPr="001A7569" w:rsidRDefault="002C18E3" w:rsidP="002C18E3"/>
        </w:tc>
      </w:tr>
      <w:tr w:rsidR="002C18E3" w14:paraId="351E62AA" w14:textId="77777777" w:rsidTr="00742EB3">
        <w:trPr>
          <w:cantSplit/>
          <w:trHeight w:val="291"/>
        </w:trPr>
        <w:tc>
          <w:tcPr>
            <w:tcW w:w="1745" w:type="dxa"/>
            <w:vMerge w:val="restart"/>
          </w:tcPr>
          <w:p w14:paraId="52B8B56A" w14:textId="77777777" w:rsidR="002C18E3" w:rsidRDefault="002C18E3" w:rsidP="002C18E3">
            <w:r>
              <w:t>Solution Designs</w:t>
            </w:r>
          </w:p>
        </w:tc>
        <w:tc>
          <w:tcPr>
            <w:tcW w:w="4913" w:type="dxa"/>
          </w:tcPr>
          <w:p w14:paraId="12D4BF9F" w14:textId="1A9FC841" w:rsidR="002C18E3" w:rsidRPr="00E47DCC" w:rsidRDefault="002C18E3" w:rsidP="00680D9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Documents detailing t</w:t>
            </w:r>
            <w:r w:rsidRPr="00E47DCC">
              <w:rPr>
                <w:rFonts w:eastAsia="Arial"/>
              </w:rPr>
              <w:t xml:space="preserve">he </w:t>
            </w:r>
            <w:r>
              <w:rPr>
                <w:rFonts w:eastAsia="Arial"/>
              </w:rPr>
              <w:t xml:space="preserve">new </w:t>
            </w:r>
            <w:r w:rsidRPr="00E47DCC">
              <w:rPr>
                <w:rFonts w:eastAsia="Arial"/>
              </w:rPr>
              <w:t>functionality provided within the technology solution</w:t>
            </w:r>
            <w:r>
              <w:rPr>
                <w:rFonts w:eastAsia="Arial"/>
              </w:rPr>
              <w:t xml:space="preserve"> (or a new solution)</w:t>
            </w:r>
          </w:p>
        </w:tc>
        <w:tc>
          <w:tcPr>
            <w:tcW w:w="1134" w:type="dxa"/>
            <w:vMerge w:val="restart"/>
          </w:tcPr>
          <w:p w14:paraId="06C7EF1D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3F2CCF6D" w14:textId="77777777" w:rsidR="002C18E3" w:rsidRPr="001A7569" w:rsidRDefault="002C18E3" w:rsidP="002C18E3"/>
        </w:tc>
      </w:tr>
      <w:tr w:rsidR="002C18E3" w14:paraId="0C1A1F6A" w14:textId="77777777" w:rsidTr="00742EB3">
        <w:trPr>
          <w:cantSplit/>
          <w:trHeight w:val="291"/>
        </w:trPr>
        <w:tc>
          <w:tcPr>
            <w:tcW w:w="1745" w:type="dxa"/>
            <w:vMerge/>
          </w:tcPr>
          <w:p w14:paraId="69BBD3F8" w14:textId="77777777" w:rsidR="002C18E3" w:rsidRDefault="002C18E3" w:rsidP="002C18E3"/>
        </w:tc>
        <w:tc>
          <w:tcPr>
            <w:tcW w:w="4913" w:type="dxa"/>
          </w:tcPr>
          <w:p w14:paraId="65BFC47B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08E19866" w14:textId="77777777" w:rsidR="002C18E3" w:rsidRPr="001A7569" w:rsidRDefault="002C18E3" w:rsidP="002C18E3"/>
        </w:tc>
        <w:tc>
          <w:tcPr>
            <w:tcW w:w="1268" w:type="dxa"/>
            <w:vMerge/>
          </w:tcPr>
          <w:p w14:paraId="51A0423E" w14:textId="77777777" w:rsidR="002C18E3" w:rsidRPr="001A7569" w:rsidRDefault="002C18E3" w:rsidP="002C18E3"/>
        </w:tc>
      </w:tr>
      <w:tr w:rsidR="002C18E3" w14:paraId="307F117E" w14:textId="77777777" w:rsidTr="00742EB3">
        <w:trPr>
          <w:cantSplit/>
          <w:trHeight w:val="435"/>
        </w:trPr>
        <w:tc>
          <w:tcPr>
            <w:tcW w:w="1745" w:type="dxa"/>
            <w:vMerge w:val="restart"/>
          </w:tcPr>
          <w:p w14:paraId="6133E5A5" w14:textId="77777777" w:rsidR="002C18E3" w:rsidRDefault="002C18E3" w:rsidP="002C18E3">
            <w:r>
              <w:t>Security Matrices</w:t>
            </w:r>
          </w:p>
        </w:tc>
        <w:tc>
          <w:tcPr>
            <w:tcW w:w="4913" w:type="dxa"/>
          </w:tcPr>
          <w:p w14:paraId="0B3BDE42" w14:textId="1F2CB035" w:rsidR="002C18E3" w:rsidRDefault="002C18E3" w:rsidP="00680D9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T</w:t>
            </w:r>
            <w:r w:rsidRPr="00E47DCC">
              <w:rPr>
                <w:rFonts w:eastAsia="Arial"/>
              </w:rPr>
              <w:t xml:space="preserve">he </w:t>
            </w:r>
            <w:r>
              <w:rPr>
                <w:rFonts w:eastAsia="Arial"/>
              </w:rPr>
              <w:t xml:space="preserve">new </w:t>
            </w:r>
            <w:r w:rsidRPr="00E47DCC">
              <w:rPr>
                <w:rFonts w:eastAsia="Arial"/>
              </w:rPr>
              <w:t>security applied to the solution – who can access what functionality or data through the system</w:t>
            </w:r>
          </w:p>
        </w:tc>
        <w:tc>
          <w:tcPr>
            <w:tcW w:w="1134" w:type="dxa"/>
            <w:vMerge w:val="restart"/>
          </w:tcPr>
          <w:p w14:paraId="12CA4ACB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75A405CA" w14:textId="77777777" w:rsidR="002C18E3" w:rsidRPr="001A7569" w:rsidRDefault="002C18E3" w:rsidP="002C18E3"/>
        </w:tc>
      </w:tr>
      <w:tr w:rsidR="002C18E3" w14:paraId="5305179A" w14:textId="77777777" w:rsidTr="00742EB3">
        <w:trPr>
          <w:cantSplit/>
          <w:trHeight w:val="435"/>
        </w:trPr>
        <w:tc>
          <w:tcPr>
            <w:tcW w:w="1745" w:type="dxa"/>
            <w:vMerge/>
          </w:tcPr>
          <w:p w14:paraId="15CED309" w14:textId="77777777" w:rsidR="002C18E3" w:rsidRDefault="002C18E3" w:rsidP="002C18E3"/>
        </w:tc>
        <w:tc>
          <w:tcPr>
            <w:tcW w:w="4913" w:type="dxa"/>
          </w:tcPr>
          <w:p w14:paraId="3A82C5F4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5F0F8A2" w14:textId="77777777" w:rsidR="002C18E3" w:rsidRPr="001A7569" w:rsidRDefault="002C18E3" w:rsidP="002C18E3"/>
        </w:tc>
        <w:tc>
          <w:tcPr>
            <w:tcW w:w="1268" w:type="dxa"/>
            <w:vMerge/>
          </w:tcPr>
          <w:p w14:paraId="487F3445" w14:textId="77777777" w:rsidR="002C18E3" w:rsidRPr="001A7569" w:rsidRDefault="002C18E3" w:rsidP="002C18E3"/>
        </w:tc>
      </w:tr>
      <w:tr w:rsidR="002C18E3" w14:paraId="407C187E" w14:textId="77777777" w:rsidTr="00742EB3">
        <w:trPr>
          <w:cantSplit/>
          <w:trHeight w:val="291"/>
        </w:trPr>
        <w:tc>
          <w:tcPr>
            <w:tcW w:w="1745" w:type="dxa"/>
            <w:vMerge w:val="restart"/>
          </w:tcPr>
          <w:p w14:paraId="0567554D" w14:textId="77777777" w:rsidR="002C18E3" w:rsidRDefault="002C18E3" w:rsidP="002C18E3">
            <w:r>
              <w:t>License records</w:t>
            </w:r>
          </w:p>
        </w:tc>
        <w:tc>
          <w:tcPr>
            <w:tcW w:w="4913" w:type="dxa"/>
          </w:tcPr>
          <w:p w14:paraId="68402318" w14:textId="6A56B8B9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E47DCC">
              <w:rPr>
                <w:rFonts w:eastAsia="Arial"/>
              </w:rPr>
              <w:t xml:space="preserve">The </w:t>
            </w:r>
            <w:r>
              <w:rPr>
                <w:rFonts w:eastAsia="Arial"/>
              </w:rPr>
              <w:t xml:space="preserve">record of the </w:t>
            </w:r>
            <w:r w:rsidRPr="00E47DCC">
              <w:rPr>
                <w:rFonts w:eastAsia="Arial"/>
              </w:rPr>
              <w:t xml:space="preserve">number of </w:t>
            </w:r>
            <w:r>
              <w:rPr>
                <w:rFonts w:eastAsia="Arial"/>
              </w:rPr>
              <w:t xml:space="preserve">new </w:t>
            </w:r>
            <w:r w:rsidRPr="00E47DCC">
              <w:rPr>
                <w:rFonts w:eastAsia="Arial"/>
              </w:rPr>
              <w:t>licenses and to whom they’ve been issued</w:t>
            </w:r>
          </w:p>
        </w:tc>
        <w:tc>
          <w:tcPr>
            <w:tcW w:w="1134" w:type="dxa"/>
            <w:vMerge w:val="restart"/>
          </w:tcPr>
          <w:p w14:paraId="7F8F2B6D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32820164" w14:textId="77777777" w:rsidR="002C18E3" w:rsidRPr="001A7569" w:rsidRDefault="002C18E3" w:rsidP="002C18E3"/>
        </w:tc>
      </w:tr>
      <w:tr w:rsidR="002C18E3" w14:paraId="38364703" w14:textId="77777777" w:rsidTr="00742EB3">
        <w:trPr>
          <w:cantSplit/>
          <w:trHeight w:val="291"/>
        </w:trPr>
        <w:tc>
          <w:tcPr>
            <w:tcW w:w="1745" w:type="dxa"/>
            <w:vMerge/>
          </w:tcPr>
          <w:p w14:paraId="73C47855" w14:textId="77777777" w:rsidR="002C18E3" w:rsidRDefault="002C18E3" w:rsidP="002C18E3"/>
        </w:tc>
        <w:tc>
          <w:tcPr>
            <w:tcW w:w="4913" w:type="dxa"/>
          </w:tcPr>
          <w:p w14:paraId="5349378F" w14:textId="77777777" w:rsidR="002C18E3" w:rsidRPr="00E47DCC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3AE54B55" w14:textId="77777777" w:rsidR="002C18E3" w:rsidRPr="001A7569" w:rsidRDefault="002C18E3" w:rsidP="002C18E3"/>
        </w:tc>
        <w:tc>
          <w:tcPr>
            <w:tcW w:w="1268" w:type="dxa"/>
            <w:vMerge/>
          </w:tcPr>
          <w:p w14:paraId="0987C251" w14:textId="77777777" w:rsidR="002C18E3" w:rsidRPr="001A7569" w:rsidRDefault="002C18E3" w:rsidP="002C18E3"/>
        </w:tc>
      </w:tr>
      <w:tr w:rsidR="002C18E3" w14:paraId="702C8A6A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154F10AA" w14:textId="77777777" w:rsidR="002C18E3" w:rsidRDefault="002C18E3" w:rsidP="002C18E3">
            <w:r>
              <w:t>Service Level Agreements or Supplier contracts</w:t>
            </w:r>
          </w:p>
        </w:tc>
        <w:tc>
          <w:tcPr>
            <w:tcW w:w="4913" w:type="dxa"/>
          </w:tcPr>
          <w:p w14:paraId="153F03AE" w14:textId="691AE84D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A</w:t>
            </w:r>
            <w:r w:rsidRPr="00E47DCC">
              <w:rPr>
                <w:rFonts w:eastAsia="Arial"/>
              </w:rPr>
              <w:t xml:space="preserve">ny </w:t>
            </w:r>
            <w:r>
              <w:rPr>
                <w:rFonts w:eastAsia="Arial"/>
              </w:rPr>
              <w:t xml:space="preserve">new </w:t>
            </w:r>
            <w:r w:rsidRPr="00E47DCC">
              <w:rPr>
                <w:rFonts w:eastAsia="Arial"/>
              </w:rPr>
              <w:t>SLAs either internal or with suppliers of technology solutions</w:t>
            </w:r>
          </w:p>
          <w:p w14:paraId="2D7CED59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2CAA3F95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1A55FF36" w14:textId="77777777" w:rsidR="002C18E3" w:rsidRPr="001A7569" w:rsidRDefault="002C18E3" w:rsidP="002C18E3"/>
        </w:tc>
      </w:tr>
      <w:tr w:rsidR="002C18E3" w14:paraId="18ECB5E7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77C6EF81" w14:textId="77777777" w:rsidR="002C18E3" w:rsidRDefault="002C18E3" w:rsidP="002C18E3"/>
        </w:tc>
        <w:tc>
          <w:tcPr>
            <w:tcW w:w="4913" w:type="dxa"/>
          </w:tcPr>
          <w:p w14:paraId="25DF1064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9848EC9" w14:textId="77777777" w:rsidR="002C18E3" w:rsidRPr="001A7569" w:rsidRDefault="002C18E3" w:rsidP="002C18E3"/>
        </w:tc>
        <w:tc>
          <w:tcPr>
            <w:tcW w:w="1268" w:type="dxa"/>
            <w:vMerge/>
          </w:tcPr>
          <w:p w14:paraId="6D66B9A4" w14:textId="77777777" w:rsidR="002C18E3" w:rsidRPr="001A7569" w:rsidRDefault="002C18E3" w:rsidP="002C18E3"/>
        </w:tc>
      </w:tr>
      <w:tr w:rsidR="002C18E3" w14:paraId="4DF63FD6" w14:textId="77777777" w:rsidTr="00742EB3">
        <w:trPr>
          <w:cantSplit/>
          <w:trHeight w:val="447"/>
        </w:trPr>
        <w:tc>
          <w:tcPr>
            <w:tcW w:w="1745" w:type="dxa"/>
            <w:vMerge w:val="restart"/>
          </w:tcPr>
          <w:p w14:paraId="4C0B12FE" w14:textId="77777777" w:rsidR="002C18E3" w:rsidRPr="00E47DCC" w:rsidRDefault="002C18E3" w:rsidP="002C18E3">
            <w:r w:rsidRPr="00E47DCC">
              <w:rPr>
                <w:rFonts w:eastAsia="Arial"/>
              </w:rPr>
              <w:t>Upgrade and Patch schedule</w:t>
            </w:r>
          </w:p>
        </w:tc>
        <w:tc>
          <w:tcPr>
            <w:tcW w:w="4913" w:type="dxa"/>
          </w:tcPr>
          <w:p w14:paraId="5BA8DE4C" w14:textId="742706F5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Arial"/>
              </w:rPr>
              <w:t>T</w:t>
            </w:r>
            <w:r w:rsidRPr="00E47DCC">
              <w:rPr>
                <w:rFonts w:eastAsia="Arial"/>
              </w:rPr>
              <w:t xml:space="preserve">he planned maintenance </w:t>
            </w:r>
            <w:r>
              <w:rPr>
                <w:rFonts w:eastAsia="Arial"/>
              </w:rPr>
              <w:t xml:space="preserve">schedule </w:t>
            </w:r>
            <w:r w:rsidRPr="00E47DCC">
              <w:rPr>
                <w:rFonts w:eastAsia="Arial"/>
              </w:rPr>
              <w:t>of the current solutions</w:t>
            </w:r>
          </w:p>
        </w:tc>
        <w:tc>
          <w:tcPr>
            <w:tcW w:w="1134" w:type="dxa"/>
            <w:vMerge w:val="restart"/>
          </w:tcPr>
          <w:p w14:paraId="78650131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55EBB11B" w14:textId="77777777" w:rsidR="002C18E3" w:rsidRPr="001A7569" w:rsidRDefault="002C18E3" w:rsidP="002C18E3"/>
        </w:tc>
      </w:tr>
      <w:tr w:rsidR="002C18E3" w14:paraId="1EE32A1C" w14:textId="77777777" w:rsidTr="00742EB3">
        <w:trPr>
          <w:cantSplit/>
          <w:trHeight w:val="447"/>
        </w:trPr>
        <w:tc>
          <w:tcPr>
            <w:tcW w:w="1745" w:type="dxa"/>
            <w:vMerge/>
          </w:tcPr>
          <w:p w14:paraId="7AFBC536" w14:textId="77777777" w:rsidR="002C18E3" w:rsidRPr="00E47DCC" w:rsidRDefault="002C18E3" w:rsidP="002C18E3">
            <w:pPr>
              <w:rPr>
                <w:rFonts w:eastAsia="Arial"/>
              </w:rPr>
            </w:pPr>
          </w:p>
        </w:tc>
        <w:tc>
          <w:tcPr>
            <w:tcW w:w="4913" w:type="dxa"/>
          </w:tcPr>
          <w:p w14:paraId="27C9ABF8" w14:textId="77777777" w:rsidR="002C18E3" w:rsidRDefault="002C18E3" w:rsidP="002C18E3">
            <w:pPr>
              <w:spacing w:after="0" w:line="276" w:lineRule="auto"/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ED70C9A" w14:textId="77777777" w:rsidR="002C18E3" w:rsidRPr="001A7569" w:rsidRDefault="002C18E3" w:rsidP="002C18E3"/>
        </w:tc>
        <w:tc>
          <w:tcPr>
            <w:tcW w:w="1268" w:type="dxa"/>
            <w:vMerge/>
          </w:tcPr>
          <w:p w14:paraId="1B0B630A" w14:textId="77777777" w:rsidR="002C18E3" w:rsidRPr="001A7569" w:rsidRDefault="002C18E3" w:rsidP="002C18E3"/>
        </w:tc>
      </w:tr>
      <w:tr w:rsidR="002C18E3" w14:paraId="039E8101" w14:textId="77777777" w:rsidTr="00742EB3">
        <w:trPr>
          <w:cantSplit/>
          <w:trHeight w:val="663"/>
        </w:trPr>
        <w:tc>
          <w:tcPr>
            <w:tcW w:w="1745" w:type="dxa"/>
            <w:vMerge w:val="restart"/>
          </w:tcPr>
          <w:p w14:paraId="0BD345D9" w14:textId="77777777" w:rsidR="002C18E3" w:rsidRPr="00E47DCC" w:rsidRDefault="002C18E3" w:rsidP="002C18E3">
            <w:r w:rsidRPr="00E47DCC">
              <w:rPr>
                <w:rFonts w:eastAsia="Arial"/>
              </w:rPr>
              <w:lastRenderedPageBreak/>
              <w:t>Data Architecture, Map &amp; Dictionary</w:t>
            </w:r>
          </w:p>
        </w:tc>
        <w:tc>
          <w:tcPr>
            <w:tcW w:w="4913" w:type="dxa"/>
          </w:tcPr>
          <w:p w14:paraId="1411C03E" w14:textId="77777777" w:rsidR="002C18E3" w:rsidRDefault="002C18E3" w:rsidP="002C18E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The diagram of the data within the solution architecture, how the data flows, any extracts, and the description of each data </w:t>
            </w:r>
            <w:proofErr w:type="spellStart"/>
            <w:r>
              <w:rPr>
                <w:rFonts w:eastAsia="Arial"/>
              </w:rPr>
              <w:t>itemThe</w:t>
            </w:r>
            <w:proofErr w:type="spellEnd"/>
            <w:r>
              <w:rPr>
                <w:rFonts w:eastAsia="Arial"/>
              </w:rPr>
              <w:t xml:space="preserve"> solution architecture provides a diagrammatic view of the technology architecture</w:t>
            </w:r>
          </w:p>
          <w:p w14:paraId="432B48DC" w14:textId="048F99F3" w:rsidR="002C18E3" w:rsidRDefault="002C18E3" w:rsidP="002C18E3">
            <w:pPr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6E96EE25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2F3AF38F" w14:textId="77777777" w:rsidR="002C18E3" w:rsidRPr="001A7569" w:rsidRDefault="002C18E3" w:rsidP="002C18E3"/>
        </w:tc>
      </w:tr>
      <w:tr w:rsidR="002C18E3" w14:paraId="6417B0FD" w14:textId="77777777" w:rsidTr="00742EB3">
        <w:trPr>
          <w:cantSplit/>
          <w:trHeight w:val="663"/>
        </w:trPr>
        <w:tc>
          <w:tcPr>
            <w:tcW w:w="1745" w:type="dxa"/>
            <w:vMerge/>
          </w:tcPr>
          <w:p w14:paraId="72C7C4D9" w14:textId="77777777" w:rsidR="002C18E3" w:rsidRPr="00E47DCC" w:rsidRDefault="002C18E3" w:rsidP="002C18E3">
            <w:pPr>
              <w:rPr>
                <w:rFonts w:eastAsia="Arial"/>
              </w:rPr>
            </w:pPr>
          </w:p>
        </w:tc>
        <w:tc>
          <w:tcPr>
            <w:tcW w:w="4913" w:type="dxa"/>
          </w:tcPr>
          <w:p w14:paraId="74D7AF97" w14:textId="77777777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11783051" w14:textId="77777777" w:rsidR="002C18E3" w:rsidRPr="001A7569" w:rsidRDefault="002C18E3" w:rsidP="002C18E3"/>
        </w:tc>
        <w:tc>
          <w:tcPr>
            <w:tcW w:w="1268" w:type="dxa"/>
            <w:vMerge/>
          </w:tcPr>
          <w:p w14:paraId="4AE23BA9" w14:textId="77777777" w:rsidR="002C18E3" w:rsidRPr="001A7569" w:rsidRDefault="002C18E3" w:rsidP="002C18E3"/>
        </w:tc>
      </w:tr>
      <w:tr w:rsidR="002C18E3" w14:paraId="69AB17B2" w14:textId="77777777" w:rsidTr="00742EB3">
        <w:trPr>
          <w:cantSplit/>
          <w:trHeight w:val="426"/>
        </w:trPr>
        <w:tc>
          <w:tcPr>
            <w:tcW w:w="9060" w:type="dxa"/>
            <w:gridSpan w:val="4"/>
            <w:shd w:val="clear" w:color="auto" w:fill="CCC0D9" w:themeFill="accent4" w:themeFillTint="66"/>
          </w:tcPr>
          <w:p w14:paraId="7BEDB7A4" w14:textId="4C06CE2F" w:rsidR="002C18E3" w:rsidRPr="00E47DCC" w:rsidRDefault="002C18E3" w:rsidP="002C18E3">
            <w:pPr>
              <w:jc w:val="center"/>
              <w:rPr>
                <w:b/>
              </w:rPr>
            </w:pPr>
            <w:r w:rsidRPr="00E47DCC">
              <w:rPr>
                <w:b/>
              </w:rPr>
              <w:t>Information Governance</w:t>
            </w:r>
            <w:r>
              <w:rPr>
                <w:b/>
              </w:rPr>
              <w:t xml:space="preserve"> (Systems)</w:t>
            </w:r>
          </w:p>
        </w:tc>
      </w:tr>
      <w:tr w:rsidR="002C18E3" w14:paraId="3DFB3795" w14:textId="77777777" w:rsidTr="000E23F5">
        <w:trPr>
          <w:cantSplit/>
          <w:trHeight w:val="438"/>
        </w:trPr>
        <w:tc>
          <w:tcPr>
            <w:tcW w:w="1745" w:type="dxa"/>
            <w:vMerge w:val="restart"/>
          </w:tcPr>
          <w:p w14:paraId="1E175146" w14:textId="725A933D" w:rsidR="002C18E3" w:rsidRDefault="002C18E3" w:rsidP="002C18E3">
            <w:r>
              <w:t>Privacy by Design Assessment</w:t>
            </w:r>
          </w:p>
        </w:tc>
        <w:tc>
          <w:tcPr>
            <w:tcW w:w="4913" w:type="dxa"/>
          </w:tcPr>
          <w:p w14:paraId="5816A8AA" w14:textId="77777777" w:rsidR="002C18E3" w:rsidRDefault="002C18E3" w:rsidP="002C18E3">
            <w:pPr>
              <w:rPr>
                <w:rFonts w:eastAsia="Arial"/>
              </w:rPr>
            </w:pPr>
            <w:r>
              <w:rPr>
                <w:rFonts w:eastAsia="Arial"/>
              </w:rPr>
              <w:t>An upfront assessment of the security and risk associated with IG within the solution design</w:t>
            </w:r>
          </w:p>
          <w:p w14:paraId="7F95BDE5" w14:textId="3DDCBB9F" w:rsidR="002C18E3" w:rsidRDefault="002C18E3" w:rsidP="002C18E3">
            <w:pPr>
              <w:rPr>
                <w:rFonts w:eastAsia="Arial"/>
              </w:rPr>
            </w:pPr>
          </w:p>
        </w:tc>
        <w:tc>
          <w:tcPr>
            <w:tcW w:w="1134" w:type="dxa"/>
            <w:vMerge w:val="restart"/>
          </w:tcPr>
          <w:p w14:paraId="2EA307BB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3F6C6F6B" w14:textId="77777777" w:rsidR="002C18E3" w:rsidRPr="001A7569" w:rsidRDefault="002C18E3" w:rsidP="002C18E3"/>
        </w:tc>
      </w:tr>
      <w:tr w:rsidR="002C18E3" w14:paraId="19A754B9" w14:textId="77777777" w:rsidTr="00742EB3">
        <w:trPr>
          <w:cantSplit/>
          <w:trHeight w:val="438"/>
        </w:trPr>
        <w:tc>
          <w:tcPr>
            <w:tcW w:w="1745" w:type="dxa"/>
            <w:vMerge/>
          </w:tcPr>
          <w:p w14:paraId="74D4EF4A" w14:textId="77777777" w:rsidR="002C18E3" w:rsidRDefault="002C18E3" w:rsidP="002C18E3"/>
        </w:tc>
        <w:tc>
          <w:tcPr>
            <w:tcW w:w="4913" w:type="dxa"/>
          </w:tcPr>
          <w:p w14:paraId="27ECEC8F" w14:textId="56231C7A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473BFB65" w14:textId="77777777" w:rsidR="002C18E3" w:rsidRPr="001A7569" w:rsidRDefault="002C18E3" w:rsidP="002C18E3"/>
        </w:tc>
        <w:tc>
          <w:tcPr>
            <w:tcW w:w="1268" w:type="dxa"/>
            <w:vMerge/>
          </w:tcPr>
          <w:p w14:paraId="63283C8A" w14:textId="77777777" w:rsidR="002C18E3" w:rsidRPr="001A7569" w:rsidRDefault="002C18E3" w:rsidP="002C18E3"/>
        </w:tc>
      </w:tr>
      <w:tr w:rsidR="002C18E3" w14:paraId="584E4CC4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63B8F116" w14:textId="77777777" w:rsidR="002C18E3" w:rsidRDefault="002C18E3" w:rsidP="002C18E3">
            <w:r>
              <w:t>Document Management System</w:t>
            </w:r>
          </w:p>
        </w:tc>
        <w:tc>
          <w:tcPr>
            <w:tcW w:w="4913" w:type="dxa"/>
          </w:tcPr>
          <w:p w14:paraId="4905C8A3" w14:textId="113AE453" w:rsidR="002C18E3" w:rsidRDefault="002C18E3" w:rsidP="00680D9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This document will detail the future local procedure for document management: what documents are created, stored, accessed, archived or deleted and through what mechanism (shared folders, </w:t>
            </w:r>
            <w:proofErr w:type="spellStart"/>
            <w:r>
              <w:rPr>
                <w:rFonts w:eastAsia="Arial"/>
              </w:rPr>
              <w:t>Sharepoint</w:t>
            </w:r>
            <w:proofErr w:type="spellEnd"/>
            <w:r>
              <w:rPr>
                <w:rFonts w:eastAsia="Arial"/>
              </w:rPr>
              <w:t>, etc.).</w:t>
            </w:r>
          </w:p>
        </w:tc>
        <w:tc>
          <w:tcPr>
            <w:tcW w:w="1134" w:type="dxa"/>
            <w:vMerge w:val="restart"/>
          </w:tcPr>
          <w:p w14:paraId="7DEEE16A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504A954B" w14:textId="77777777" w:rsidR="002C18E3" w:rsidRPr="001A7569" w:rsidRDefault="002C18E3" w:rsidP="002C18E3"/>
        </w:tc>
      </w:tr>
      <w:tr w:rsidR="002C18E3" w14:paraId="522A2BA0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4EE3D1F8" w14:textId="77777777" w:rsidR="002C18E3" w:rsidRDefault="002C18E3" w:rsidP="002C18E3"/>
        </w:tc>
        <w:tc>
          <w:tcPr>
            <w:tcW w:w="4913" w:type="dxa"/>
          </w:tcPr>
          <w:p w14:paraId="14FAFDF9" w14:textId="77777777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7BEDFBFD" w14:textId="77777777" w:rsidR="002C18E3" w:rsidRPr="001A7569" w:rsidRDefault="002C18E3" w:rsidP="002C18E3"/>
        </w:tc>
        <w:tc>
          <w:tcPr>
            <w:tcW w:w="1268" w:type="dxa"/>
            <w:vMerge/>
          </w:tcPr>
          <w:p w14:paraId="73E92480" w14:textId="77777777" w:rsidR="002C18E3" w:rsidRPr="001A7569" w:rsidRDefault="002C18E3" w:rsidP="002C18E3"/>
        </w:tc>
      </w:tr>
      <w:tr w:rsidR="002C18E3" w14:paraId="5318DF28" w14:textId="77777777" w:rsidTr="00742EB3">
        <w:trPr>
          <w:cantSplit/>
          <w:trHeight w:val="537"/>
        </w:trPr>
        <w:tc>
          <w:tcPr>
            <w:tcW w:w="1745" w:type="dxa"/>
            <w:vMerge w:val="restart"/>
          </w:tcPr>
          <w:p w14:paraId="36D86CF8" w14:textId="77777777" w:rsidR="002C18E3" w:rsidRDefault="002C18E3" w:rsidP="002C18E3">
            <w:r>
              <w:t>Data Management System</w:t>
            </w:r>
          </w:p>
        </w:tc>
        <w:tc>
          <w:tcPr>
            <w:tcW w:w="4913" w:type="dxa"/>
          </w:tcPr>
          <w:p w14:paraId="27D949C0" w14:textId="4AC1895E" w:rsidR="002C18E3" w:rsidRDefault="002C18E3" w:rsidP="002C18E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This document will detail the future local procedure for data management: what data is captured, stored, accessed, archived or deleted and through what tool.  </w:t>
            </w:r>
          </w:p>
          <w:p w14:paraId="55EF148E" w14:textId="250D26A0" w:rsidR="002C18E3" w:rsidRDefault="002C18E3" w:rsidP="002C18E3">
            <w:pPr>
              <w:rPr>
                <w:rFonts w:eastAsia="Arial"/>
              </w:rPr>
            </w:pPr>
            <w:r>
              <w:rPr>
                <w:rFonts w:eastAsia="Arial"/>
              </w:rPr>
              <w:t>For most teams, data will be captured through technology and may be covered by a pre-existing or newly created IT document</w:t>
            </w:r>
          </w:p>
        </w:tc>
        <w:tc>
          <w:tcPr>
            <w:tcW w:w="1134" w:type="dxa"/>
            <w:vMerge w:val="restart"/>
          </w:tcPr>
          <w:p w14:paraId="4FF46234" w14:textId="77777777" w:rsidR="002C18E3" w:rsidRPr="001A7569" w:rsidRDefault="002C18E3" w:rsidP="002C18E3"/>
        </w:tc>
        <w:tc>
          <w:tcPr>
            <w:tcW w:w="1268" w:type="dxa"/>
            <w:vMerge w:val="restart"/>
          </w:tcPr>
          <w:p w14:paraId="6D683DD4" w14:textId="77777777" w:rsidR="002C18E3" w:rsidRPr="001A7569" w:rsidRDefault="002C18E3" w:rsidP="002C18E3"/>
        </w:tc>
      </w:tr>
      <w:tr w:rsidR="002C18E3" w14:paraId="4DF5992C" w14:textId="77777777" w:rsidTr="00742EB3">
        <w:trPr>
          <w:cantSplit/>
          <w:trHeight w:val="537"/>
        </w:trPr>
        <w:tc>
          <w:tcPr>
            <w:tcW w:w="1745" w:type="dxa"/>
            <w:vMerge/>
          </w:tcPr>
          <w:p w14:paraId="7C35E628" w14:textId="77777777" w:rsidR="002C18E3" w:rsidRDefault="002C18E3" w:rsidP="002C18E3"/>
        </w:tc>
        <w:tc>
          <w:tcPr>
            <w:tcW w:w="4913" w:type="dxa"/>
          </w:tcPr>
          <w:p w14:paraId="3ACB8A90" w14:textId="77777777" w:rsidR="002C18E3" w:rsidRDefault="002C18E3" w:rsidP="002C18E3">
            <w:pPr>
              <w:rPr>
                <w:rFonts w:eastAsia="Arial"/>
              </w:rPr>
            </w:pPr>
            <w:r w:rsidRPr="006614ED">
              <w:rPr>
                <w:i/>
              </w:rPr>
              <w:t>Notes: Insert a link to the document or folder here</w:t>
            </w:r>
          </w:p>
        </w:tc>
        <w:tc>
          <w:tcPr>
            <w:tcW w:w="1134" w:type="dxa"/>
            <w:vMerge/>
          </w:tcPr>
          <w:p w14:paraId="2D8F7DDF" w14:textId="77777777" w:rsidR="002C18E3" w:rsidRPr="001A7569" w:rsidRDefault="002C18E3" w:rsidP="002C18E3"/>
        </w:tc>
        <w:tc>
          <w:tcPr>
            <w:tcW w:w="1268" w:type="dxa"/>
            <w:vMerge/>
          </w:tcPr>
          <w:p w14:paraId="74DC9964" w14:textId="77777777" w:rsidR="002C18E3" w:rsidRPr="001A7569" w:rsidRDefault="002C18E3" w:rsidP="002C18E3"/>
        </w:tc>
      </w:tr>
    </w:tbl>
    <w:p w14:paraId="408F8D37" w14:textId="572911CE" w:rsidR="001234AD" w:rsidRPr="00141E80" w:rsidRDefault="001234AD" w:rsidP="00680D93">
      <w:pPr>
        <w:spacing w:after="200" w:line="276" w:lineRule="auto"/>
        <w:rPr>
          <w:i/>
        </w:rPr>
      </w:pPr>
    </w:p>
    <w:sectPr w:rsidR="001234AD" w:rsidRPr="00141E80" w:rsidSect="00680D93">
      <w:headerReference w:type="default" r:id="rId11"/>
      <w:headerReference w:type="first" r:id="rId12"/>
      <w:pgSz w:w="11906" w:h="16838" w:code="9"/>
      <w:pgMar w:top="1985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55FDC" w14:textId="77777777" w:rsidR="00747541" w:rsidRDefault="00747541" w:rsidP="00782F57">
      <w:r>
        <w:separator/>
      </w:r>
    </w:p>
  </w:endnote>
  <w:endnote w:type="continuationSeparator" w:id="0">
    <w:p w14:paraId="5315F624" w14:textId="77777777" w:rsidR="00747541" w:rsidRDefault="00747541" w:rsidP="007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F9511" w14:textId="77777777" w:rsidR="00747541" w:rsidRDefault="00747541" w:rsidP="00782F57">
      <w:r>
        <w:separator/>
      </w:r>
    </w:p>
  </w:footnote>
  <w:footnote w:type="continuationSeparator" w:id="0">
    <w:p w14:paraId="019189C9" w14:textId="77777777" w:rsidR="00747541" w:rsidRDefault="00747541" w:rsidP="007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938D" w14:textId="0DA04574" w:rsidR="00742EB3" w:rsidRDefault="00742EB3" w:rsidP="008D5A60">
    <w:pPr>
      <w:pStyle w:val="Head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0D6D6" wp14:editId="5895329B">
              <wp:simplePos x="0" y="0"/>
              <wp:positionH relativeFrom="column">
                <wp:posOffset>6249035</wp:posOffset>
              </wp:positionH>
              <wp:positionV relativeFrom="paragraph">
                <wp:posOffset>-104140</wp:posOffset>
              </wp:positionV>
              <wp:extent cx="2552700" cy="8953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277A0" w14:textId="77777777" w:rsidR="00742EB3" w:rsidRPr="00473877" w:rsidRDefault="00742EB3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 xml:space="preserve">PROGRAMME </w:t>
                          </w:r>
                        </w:p>
                        <w:p w14:paraId="29842299" w14:textId="77777777" w:rsidR="00742EB3" w:rsidRPr="00473877" w:rsidRDefault="00742EB3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MANAGEMENT</w:t>
                          </w:r>
                        </w:p>
                        <w:p w14:paraId="4D300985" w14:textId="77777777" w:rsidR="00742EB3" w:rsidRPr="001C0082" w:rsidRDefault="00742EB3" w:rsidP="001C0082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D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05pt;margin-top:-8.2pt;width:20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ZICgIAAPIDAAAOAAAAZHJzL2Uyb0RvYy54bWysU21v2yAQ/j5p/wHxfbHjx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xrekGJYRpb&#10;9CTGQD7ASIqozmB9hU6PFt3CiM/Y5cTU2wfgPz0xcNszsxM3zsHQC9ZidcsYmc1CJxwfQZrhC7SY&#10;hu0DJKCxczpKh2IQRMcuHc+diaVwfCzKsrjM0cTRdrUu35epdRmrXqKt8+GTAE3ioaYOO5/Q2eHB&#10;h1gNq15cYjID91Kp1H1lyFDTdVmUKWBm0TLgcCqpMWce1zQukeRH06bgwKSazphAmRPrSHSiHMZm&#10;RMcoRQPtEfk7mIYQPw0eenC/KRlwAGvqf+2ZE5SozwY1XC9Xqzix6bIqLwu8uLmlmVuY4QhV00DJ&#10;dLwNaconrjeodSeTDK+VnGrFwUrqnD5BnNz5PXm9ftXtMwAAAP//AwBQSwMEFAAGAAgAAAAhAIv2&#10;7c7fAAAADAEAAA8AAABkcnMvZG93bnJldi54bWxMj8tOwzAQRfdI/IM1SOxaOyVEaYhTIRBbKspD&#10;YufG0yQiHkex24S/73QFu3kc3TlTbmbXixOOofOkIVkqEEi1tx01Gj7eXxY5iBANWdN7Qg2/GGBT&#10;XV+VprB+ojc87WIjOIRCYTS0MQ6FlKFu0Zmw9AMS7w5+dCZyOzbSjmbicNfLlVKZdKYjvtCaAZ9a&#10;rH92R6fh8/Xw/ZWqbfPs7ofJz0qSW0utb2/mxwcQEef4B8NFn9WhYqe9P5INotewztOEUQ2LJEtB&#10;XIi7POPRnqtVmoGsSvn/ieoMAAD//wMAUEsBAi0AFAAGAAgAAAAhALaDOJL+AAAA4QEAABMAAAAA&#10;AAAAAAAAAAAAAAAAAFtDb250ZW50X1R5cGVzXS54bWxQSwECLQAUAAYACAAAACEAOP0h/9YAAACU&#10;AQAACwAAAAAAAAAAAAAAAAAvAQAAX3JlbHMvLnJlbHNQSwECLQAUAAYACAAAACEALRQGSAoCAADy&#10;AwAADgAAAAAAAAAAAAAAAAAuAgAAZHJzL2Uyb0RvYy54bWxQSwECLQAUAAYACAAAACEAi/btzt8A&#10;AAAMAQAADwAAAAAAAAAAAAAAAABkBAAAZHJzL2Rvd25yZXYueG1sUEsFBgAAAAAEAAQA8wAAAHAF&#10;AAAAAA==&#10;" filled="f" stroked="f">
              <v:textbox>
                <w:txbxContent>
                  <w:p w14:paraId="521277A0" w14:textId="77777777" w:rsidR="00742EB3" w:rsidRPr="00473877" w:rsidRDefault="00742EB3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 xml:space="preserve">PROGRAMME </w:t>
                    </w:r>
                  </w:p>
                  <w:p w14:paraId="29842299" w14:textId="77777777" w:rsidR="00742EB3" w:rsidRPr="00473877" w:rsidRDefault="00742EB3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MANAGEMENT</w:t>
                    </w:r>
                  </w:p>
                  <w:p w14:paraId="4D300985" w14:textId="77777777" w:rsidR="00742EB3" w:rsidRPr="001C0082" w:rsidRDefault="00742EB3" w:rsidP="001C0082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78C9" w14:textId="1B68187E" w:rsidR="00680D93" w:rsidRDefault="00680D93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3805A24" wp14:editId="6E0ECB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4810" cy="7010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9FD"/>
    <w:multiLevelType w:val="hybridMultilevel"/>
    <w:tmpl w:val="6D76A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539"/>
    <w:multiLevelType w:val="hybridMultilevel"/>
    <w:tmpl w:val="65DA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6D8"/>
    <w:multiLevelType w:val="hybridMultilevel"/>
    <w:tmpl w:val="1D8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663E"/>
    <w:multiLevelType w:val="hybridMultilevel"/>
    <w:tmpl w:val="64267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571"/>
    <w:multiLevelType w:val="hybridMultilevel"/>
    <w:tmpl w:val="2D5C6B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140DC"/>
    <w:multiLevelType w:val="hybridMultilevel"/>
    <w:tmpl w:val="FF26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B6F4F"/>
    <w:multiLevelType w:val="hybridMultilevel"/>
    <w:tmpl w:val="DAA23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42AA7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B80"/>
    <w:multiLevelType w:val="multilevel"/>
    <w:tmpl w:val="2D94DAF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781D5D"/>
    <w:multiLevelType w:val="hybridMultilevel"/>
    <w:tmpl w:val="B840FBF0"/>
    <w:lvl w:ilvl="0" w:tplc="FFFFFFFF">
      <w:start w:val="1"/>
      <w:numFmt w:val="bullet"/>
      <w:pStyle w:val="Bullet1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58A1682B"/>
    <w:multiLevelType w:val="hybridMultilevel"/>
    <w:tmpl w:val="CC74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77A7"/>
    <w:multiLevelType w:val="hybridMultilevel"/>
    <w:tmpl w:val="7AF0E048"/>
    <w:lvl w:ilvl="0" w:tplc="C53C255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80D93"/>
    <w:multiLevelType w:val="hybridMultilevel"/>
    <w:tmpl w:val="E4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8B693D"/>
    <w:multiLevelType w:val="hybridMultilevel"/>
    <w:tmpl w:val="456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E"/>
    <w:rsid w:val="00003AE5"/>
    <w:rsid w:val="000141B4"/>
    <w:rsid w:val="000211C7"/>
    <w:rsid w:val="00021DFC"/>
    <w:rsid w:val="00022572"/>
    <w:rsid w:val="00026D50"/>
    <w:rsid w:val="000275C9"/>
    <w:rsid w:val="00041E62"/>
    <w:rsid w:val="00042A13"/>
    <w:rsid w:val="00043088"/>
    <w:rsid w:val="00057575"/>
    <w:rsid w:val="00061764"/>
    <w:rsid w:val="000626AA"/>
    <w:rsid w:val="0006747C"/>
    <w:rsid w:val="00074B6E"/>
    <w:rsid w:val="00074F1D"/>
    <w:rsid w:val="000A1E0C"/>
    <w:rsid w:val="000A79B7"/>
    <w:rsid w:val="000B0569"/>
    <w:rsid w:val="000B5E11"/>
    <w:rsid w:val="000B76C3"/>
    <w:rsid w:val="000B7D0E"/>
    <w:rsid w:val="000C1B32"/>
    <w:rsid w:val="000E23F5"/>
    <w:rsid w:val="000E4679"/>
    <w:rsid w:val="000E6491"/>
    <w:rsid w:val="000F3ADD"/>
    <w:rsid w:val="00100B81"/>
    <w:rsid w:val="00105C01"/>
    <w:rsid w:val="0011372F"/>
    <w:rsid w:val="001158A6"/>
    <w:rsid w:val="001234AD"/>
    <w:rsid w:val="00126343"/>
    <w:rsid w:val="00137940"/>
    <w:rsid w:val="001414FF"/>
    <w:rsid w:val="00141E80"/>
    <w:rsid w:val="001510ED"/>
    <w:rsid w:val="00161D3A"/>
    <w:rsid w:val="0016404F"/>
    <w:rsid w:val="00170211"/>
    <w:rsid w:val="0017337C"/>
    <w:rsid w:val="0018055C"/>
    <w:rsid w:val="001A7569"/>
    <w:rsid w:val="001B241E"/>
    <w:rsid w:val="001B41EE"/>
    <w:rsid w:val="001C0082"/>
    <w:rsid w:val="001D6B9A"/>
    <w:rsid w:val="001E3A81"/>
    <w:rsid w:val="001E481E"/>
    <w:rsid w:val="001E48FD"/>
    <w:rsid w:val="00204A77"/>
    <w:rsid w:val="002111F5"/>
    <w:rsid w:val="00212557"/>
    <w:rsid w:val="002144D9"/>
    <w:rsid w:val="00225DB2"/>
    <w:rsid w:val="00231CED"/>
    <w:rsid w:val="00233E84"/>
    <w:rsid w:val="00237B69"/>
    <w:rsid w:val="00243733"/>
    <w:rsid w:val="002474D2"/>
    <w:rsid w:val="00253763"/>
    <w:rsid w:val="00256A7C"/>
    <w:rsid w:val="00260763"/>
    <w:rsid w:val="00267C8E"/>
    <w:rsid w:val="00272CBF"/>
    <w:rsid w:val="00276DC3"/>
    <w:rsid w:val="00286810"/>
    <w:rsid w:val="00292B7C"/>
    <w:rsid w:val="002949C0"/>
    <w:rsid w:val="0029565F"/>
    <w:rsid w:val="002A042D"/>
    <w:rsid w:val="002A2140"/>
    <w:rsid w:val="002A3F15"/>
    <w:rsid w:val="002A7C79"/>
    <w:rsid w:val="002B39BA"/>
    <w:rsid w:val="002B449A"/>
    <w:rsid w:val="002C18E3"/>
    <w:rsid w:val="002C5632"/>
    <w:rsid w:val="002D06D9"/>
    <w:rsid w:val="002D3D0A"/>
    <w:rsid w:val="002E4AA6"/>
    <w:rsid w:val="002F19CC"/>
    <w:rsid w:val="003069F5"/>
    <w:rsid w:val="003151B3"/>
    <w:rsid w:val="0031558A"/>
    <w:rsid w:val="00315ABA"/>
    <w:rsid w:val="00331DBA"/>
    <w:rsid w:val="00336C06"/>
    <w:rsid w:val="003516B9"/>
    <w:rsid w:val="00357BEA"/>
    <w:rsid w:val="00357DB5"/>
    <w:rsid w:val="003644A1"/>
    <w:rsid w:val="0037109C"/>
    <w:rsid w:val="00381390"/>
    <w:rsid w:val="00387CAD"/>
    <w:rsid w:val="00394555"/>
    <w:rsid w:val="003B29DE"/>
    <w:rsid w:val="003C46C4"/>
    <w:rsid w:val="003C6056"/>
    <w:rsid w:val="003C7666"/>
    <w:rsid w:val="003D7F44"/>
    <w:rsid w:val="003E4AF8"/>
    <w:rsid w:val="003E7B0B"/>
    <w:rsid w:val="003F371B"/>
    <w:rsid w:val="00406531"/>
    <w:rsid w:val="004205E4"/>
    <w:rsid w:val="004209B3"/>
    <w:rsid w:val="004252E8"/>
    <w:rsid w:val="004332DA"/>
    <w:rsid w:val="004376FC"/>
    <w:rsid w:val="004378EE"/>
    <w:rsid w:val="00470F69"/>
    <w:rsid w:val="0047189E"/>
    <w:rsid w:val="00473877"/>
    <w:rsid w:val="0047539C"/>
    <w:rsid w:val="004764EB"/>
    <w:rsid w:val="00480508"/>
    <w:rsid w:val="00486F4B"/>
    <w:rsid w:val="00497066"/>
    <w:rsid w:val="004A256D"/>
    <w:rsid w:val="004B44F1"/>
    <w:rsid w:val="004C298D"/>
    <w:rsid w:val="004C6754"/>
    <w:rsid w:val="004D1E95"/>
    <w:rsid w:val="004D4B57"/>
    <w:rsid w:val="004E1175"/>
    <w:rsid w:val="004E2B68"/>
    <w:rsid w:val="004F0C0F"/>
    <w:rsid w:val="00507C5C"/>
    <w:rsid w:val="00513E37"/>
    <w:rsid w:val="005306FD"/>
    <w:rsid w:val="00532313"/>
    <w:rsid w:val="00534081"/>
    <w:rsid w:val="00546F28"/>
    <w:rsid w:val="00550697"/>
    <w:rsid w:val="0055245C"/>
    <w:rsid w:val="00572F87"/>
    <w:rsid w:val="0057611D"/>
    <w:rsid w:val="00580CBD"/>
    <w:rsid w:val="00592E9E"/>
    <w:rsid w:val="0059536F"/>
    <w:rsid w:val="005A2A84"/>
    <w:rsid w:val="005A2D8A"/>
    <w:rsid w:val="005A33D2"/>
    <w:rsid w:val="005A7EE3"/>
    <w:rsid w:val="005B54A9"/>
    <w:rsid w:val="005C00A8"/>
    <w:rsid w:val="005C024F"/>
    <w:rsid w:val="005C08FF"/>
    <w:rsid w:val="005C2AD8"/>
    <w:rsid w:val="005C3CCC"/>
    <w:rsid w:val="005C4B86"/>
    <w:rsid w:val="005D06E5"/>
    <w:rsid w:val="005E0FB7"/>
    <w:rsid w:val="005E6BA2"/>
    <w:rsid w:val="005F0943"/>
    <w:rsid w:val="006105B2"/>
    <w:rsid w:val="00615E38"/>
    <w:rsid w:val="006165E3"/>
    <w:rsid w:val="00634082"/>
    <w:rsid w:val="00640A38"/>
    <w:rsid w:val="0064332A"/>
    <w:rsid w:val="0065251C"/>
    <w:rsid w:val="00653AEF"/>
    <w:rsid w:val="0066090B"/>
    <w:rsid w:val="006614ED"/>
    <w:rsid w:val="006711DD"/>
    <w:rsid w:val="006733C9"/>
    <w:rsid w:val="00673EB9"/>
    <w:rsid w:val="006778FB"/>
    <w:rsid w:val="00680D93"/>
    <w:rsid w:val="006834E2"/>
    <w:rsid w:val="0068489F"/>
    <w:rsid w:val="006928A2"/>
    <w:rsid w:val="0069499E"/>
    <w:rsid w:val="006A1BB0"/>
    <w:rsid w:val="006A49A3"/>
    <w:rsid w:val="006A552D"/>
    <w:rsid w:val="006A6708"/>
    <w:rsid w:val="006B1922"/>
    <w:rsid w:val="006B644F"/>
    <w:rsid w:val="006C64BA"/>
    <w:rsid w:val="006C78B5"/>
    <w:rsid w:val="006D3059"/>
    <w:rsid w:val="006D402B"/>
    <w:rsid w:val="006D63EF"/>
    <w:rsid w:val="006E1E3F"/>
    <w:rsid w:val="006F08C1"/>
    <w:rsid w:val="006F3036"/>
    <w:rsid w:val="006F57B6"/>
    <w:rsid w:val="006F6765"/>
    <w:rsid w:val="00714E7E"/>
    <w:rsid w:val="00715726"/>
    <w:rsid w:val="007319D8"/>
    <w:rsid w:val="0073496F"/>
    <w:rsid w:val="00735B7E"/>
    <w:rsid w:val="0073694A"/>
    <w:rsid w:val="00742EB3"/>
    <w:rsid w:val="0074714A"/>
    <w:rsid w:val="00747541"/>
    <w:rsid w:val="0074756C"/>
    <w:rsid w:val="00755BED"/>
    <w:rsid w:val="00760662"/>
    <w:rsid w:val="007637C4"/>
    <w:rsid w:val="00770D3E"/>
    <w:rsid w:val="00782F57"/>
    <w:rsid w:val="007A1557"/>
    <w:rsid w:val="007A509C"/>
    <w:rsid w:val="007B5ACF"/>
    <w:rsid w:val="007B65DF"/>
    <w:rsid w:val="007C5839"/>
    <w:rsid w:val="007C5BB8"/>
    <w:rsid w:val="007D1CF1"/>
    <w:rsid w:val="007D4B64"/>
    <w:rsid w:val="007F1DCE"/>
    <w:rsid w:val="00802276"/>
    <w:rsid w:val="008026B8"/>
    <w:rsid w:val="00802855"/>
    <w:rsid w:val="00816E45"/>
    <w:rsid w:val="0082261A"/>
    <w:rsid w:val="0084370E"/>
    <w:rsid w:val="0084741D"/>
    <w:rsid w:val="008528BB"/>
    <w:rsid w:val="008554DC"/>
    <w:rsid w:val="008567BE"/>
    <w:rsid w:val="0085714D"/>
    <w:rsid w:val="00857B5F"/>
    <w:rsid w:val="00864851"/>
    <w:rsid w:val="00866470"/>
    <w:rsid w:val="00876981"/>
    <w:rsid w:val="008775B8"/>
    <w:rsid w:val="00882DDF"/>
    <w:rsid w:val="0089136E"/>
    <w:rsid w:val="00892520"/>
    <w:rsid w:val="00892AB1"/>
    <w:rsid w:val="008941CB"/>
    <w:rsid w:val="008B4288"/>
    <w:rsid w:val="008C0713"/>
    <w:rsid w:val="008C2254"/>
    <w:rsid w:val="008D0752"/>
    <w:rsid w:val="008D5A60"/>
    <w:rsid w:val="008E120E"/>
    <w:rsid w:val="008E1528"/>
    <w:rsid w:val="008F3EF6"/>
    <w:rsid w:val="008F47B1"/>
    <w:rsid w:val="008F791B"/>
    <w:rsid w:val="009003FA"/>
    <w:rsid w:val="00900E4B"/>
    <w:rsid w:val="00906BCE"/>
    <w:rsid w:val="0091053B"/>
    <w:rsid w:val="00910566"/>
    <w:rsid w:val="009219AE"/>
    <w:rsid w:val="00936AA3"/>
    <w:rsid w:val="00942358"/>
    <w:rsid w:val="00954579"/>
    <w:rsid w:val="009553BE"/>
    <w:rsid w:val="00957337"/>
    <w:rsid w:val="00961468"/>
    <w:rsid w:val="00961A93"/>
    <w:rsid w:val="00961DE4"/>
    <w:rsid w:val="00963982"/>
    <w:rsid w:val="00965D0B"/>
    <w:rsid w:val="0096734D"/>
    <w:rsid w:val="00982002"/>
    <w:rsid w:val="009861A5"/>
    <w:rsid w:val="009A4B84"/>
    <w:rsid w:val="009C2324"/>
    <w:rsid w:val="009C4CF0"/>
    <w:rsid w:val="009C72D9"/>
    <w:rsid w:val="009D45AA"/>
    <w:rsid w:val="009D568E"/>
    <w:rsid w:val="009F2EAB"/>
    <w:rsid w:val="009F5606"/>
    <w:rsid w:val="00A0725B"/>
    <w:rsid w:val="00A16814"/>
    <w:rsid w:val="00A21DBF"/>
    <w:rsid w:val="00A2244C"/>
    <w:rsid w:val="00A23DB3"/>
    <w:rsid w:val="00A25439"/>
    <w:rsid w:val="00A27398"/>
    <w:rsid w:val="00A326AF"/>
    <w:rsid w:val="00A32AD3"/>
    <w:rsid w:val="00A35FD0"/>
    <w:rsid w:val="00A41118"/>
    <w:rsid w:val="00A429F6"/>
    <w:rsid w:val="00A444F2"/>
    <w:rsid w:val="00A75A13"/>
    <w:rsid w:val="00A8532E"/>
    <w:rsid w:val="00A85D1B"/>
    <w:rsid w:val="00A9514E"/>
    <w:rsid w:val="00AA27B9"/>
    <w:rsid w:val="00AB0716"/>
    <w:rsid w:val="00AB1389"/>
    <w:rsid w:val="00AD238D"/>
    <w:rsid w:val="00AD2BF7"/>
    <w:rsid w:val="00AD3FE9"/>
    <w:rsid w:val="00AD4630"/>
    <w:rsid w:val="00AD4E93"/>
    <w:rsid w:val="00AD78B2"/>
    <w:rsid w:val="00AE1A82"/>
    <w:rsid w:val="00AE4A0D"/>
    <w:rsid w:val="00AF0D7E"/>
    <w:rsid w:val="00AF5D2E"/>
    <w:rsid w:val="00AF77C9"/>
    <w:rsid w:val="00B00B47"/>
    <w:rsid w:val="00B02E71"/>
    <w:rsid w:val="00B030E9"/>
    <w:rsid w:val="00B05348"/>
    <w:rsid w:val="00B07CBC"/>
    <w:rsid w:val="00B124A0"/>
    <w:rsid w:val="00B320A1"/>
    <w:rsid w:val="00B37997"/>
    <w:rsid w:val="00B42E06"/>
    <w:rsid w:val="00B5389E"/>
    <w:rsid w:val="00B67A0B"/>
    <w:rsid w:val="00B67B59"/>
    <w:rsid w:val="00B67BF0"/>
    <w:rsid w:val="00B7585F"/>
    <w:rsid w:val="00B92B2D"/>
    <w:rsid w:val="00B92FF8"/>
    <w:rsid w:val="00BA1181"/>
    <w:rsid w:val="00BB5E97"/>
    <w:rsid w:val="00BC4342"/>
    <w:rsid w:val="00BD0DD3"/>
    <w:rsid w:val="00BD241E"/>
    <w:rsid w:val="00BE027D"/>
    <w:rsid w:val="00BF0F2B"/>
    <w:rsid w:val="00C00447"/>
    <w:rsid w:val="00C1133C"/>
    <w:rsid w:val="00C121B6"/>
    <w:rsid w:val="00C20994"/>
    <w:rsid w:val="00C26236"/>
    <w:rsid w:val="00C27E84"/>
    <w:rsid w:val="00C33CCB"/>
    <w:rsid w:val="00C400D6"/>
    <w:rsid w:val="00C42A6D"/>
    <w:rsid w:val="00C45454"/>
    <w:rsid w:val="00C54CB8"/>
    <w:rsid w:val="00C7089D"/>
    <w:rsid w:val="00C7644E"/>
    <w:rsid w:val="00C80F2C"/>
    <w:rsid w:val="00C83D20"/>
    <w:rsid w:val="00CA5D76"/>
    <w:rsid w:val="00CC1E03"/>
    <w:rsid w:val="00CC3C90"/>
    <w:rsid w:val="00CC4816"/>
    <w:rsid w:val="00CC51B3"/>
    <w:rsid w:val="00CD10C4"/>
    <w:rsid w:val="00CD2235"/>
    <w:rsid w:val="00CD3748"/>
    <w:rsid w:val="00CE02B1"/>
    <w:rsid w:val="00D00D3F"/>
    <w:rsid w:val="00D051B6"/>
    <w:rsid w:val="00D10AFB"/>
    <w:rsid w:val="00D14C6C"/>
    <w:rsid w:val="00D21164"/>
    <w:rsid w:val="00D24B05"/>
    <w:rsid w:val="00D2509C"/>
    <w:rsid w:val="00D25C40"/>
    <w:rsid w:val="00D34E65"/>
    <w:rsid w:val="00D42064"/>
    <w:rsid w:val="00D46421"/>
    <w:rsid w:val="00D65A4D"/>
    <w:rsid w:val="00D7194E"/>
    <w:rsid w:val="00D7578B"/>
    <w:rsid w:val="00D76E71"/>
    <w:rsid w:val="00D83875"/>
    <w:rsid w:val="00D92FAC"/>
    <w:rsid w:val="00DA3240"/>
    <w:rsid w:val="00DA5F38"/>
    <w:rsid w:val="00DB51A7"/>
    <w:rsid w:val="00DC09B5"/>
    <w:rsid w:val="00DD0AA5"/>
    <w:rsid w:val="00DD1010"/>
    <w:rsid w:val="00DD1096"/>
    <w:rsid w:val="00DD18AF"/>
    <w:rsid w:val="00DD6604"/>
    <w:rsid w:val="00DD719F"/>
    <w:rsid w:val="00DE1689"/>
    <w:rsid w:val="00DE49DC"/>
    <w:rsid w:val="00DE5CA8"/>
    <w:rsid w:val="00DF09FD"/>
    <w:rsid w:val="00DF3FFA"/>
    <w:rsid w:val="00DF4683"/>
    <w:rsid w:val="00DF4B8B"/>
    <w:rsid w:val="00E0344A"/>
    <w:rsid w:val="00E11844"/>
    <w:rsid w:val="00E15E19"/>
    <w:rsid w:val="00E22DEF"/>
    <w:rsid w:val="00E349DB"/>
    <w:rsid w:val="00E34FE8"/>
    <w:rsid w:val="00E442EF"/>
    <w:rsid w:val="00E468DA"/>
    <w:rsid w:val="00E47DCC"/>
    <w:rsid w:val="00E539BA"/>
    <w:rsid w:val="00E60AA8"/>
    <w:rsid w:val="00E7381E"/>
    <w:rsid w:val="00E81089"/>
    <w:rsid w:val="00E81102"/>
    <w:rsid w:val="00EB3F2D"/>
    <w:rsid w:val="00EB72D3"/>
    <w:rsid w:val="00EC21E8"/>
    <w:rsid w:val="00EC29EB"/>
    <w:rsid w:val="00EE65BA"/>
    <w:rsid w:val="00EF1074"/>
    <w:rsid w:val="00EF7CB9"/>
    <w:rsid w:val="00F00470"/>
    <w:rsid w:val="00F00909"/>
    <w:rsid w:val="00F0215B"/>
    <w:rsid w:val="00F10D4A"/>
    <w:rsid w:val="00F16D4C"/>
    <w:rsid w:val="00F173C0"/>
    <w:rsid w:val="00F176D2"/>
    <w:rsid w:val="00F22FA8"/>
    <w:rsid w:val="00F33B51"/>
    <w:rsid w:val="00F35C49"/>
    <w:rsid w:val="00F4238D"/>
    <w:rsid w:val="00F50882"/>
    <w:rsid w:val="00F578A3"/>
    <w:rsid w:val="00F61CFA"/>
    <w:rsid w:val="00F810AF"/>
    <w:rsid w:val="00F832AF"/>
    <w:rsid w:val="00F909EC"/>
    <w:rsid w:val="00F94B52"/>
    <w:rsid w:val="00F960C9"/>
    <w:rsid w:val="00FA19F0"/>
    <w:rsid w:val="00FA41E8"/>
    <w:rsid w:val="00FA46CA"/>
    <w:rsid w:val="00FD2555"/>
    <w:rsid w:val="00FD2772"/>
    <w:rsid w:val="00FD572E"/>
    <w:rsid w:val="00FE1410"/>
    <w:rsid w:val="00FE46FD"/>
    <w:rsid w:val="00FF1F1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258E2D"/>
  <w15:docId w15:val="{130A4F40-BF17-405F-BC64-88C07FE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57"/>
    <w:pPr>
      <w:spacing w:after="6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38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5F49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8D"/>
    <w:pPr>
      <w:keepNext/>
      <w:keepLines/>
      <w:spacing w:before="200"/>
      <w:outlineLvl w:val="1"/>
    </w:pPr>
    <w:rPr>
      <w:rFonts w:eastAsiaTheme="majorEastAsia" w:cstheme="majorBidi"/>
      <w:b/>
      <w:bCs/>
      <w:color w:val="5F497A" w:themeColor="accent4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68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4206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06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3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2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EF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4F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44F"/>
    <w:pPr>
      <w:spacing w:before="120" w:after="200"/>
    </w:pPr>
    <w:rPr>
      <w:rFonts w:asciiTheme="minorHAnsi" w:eastAsia="Times New Roman" w:hAnsiTheme="minorHAnsi"/>
      <w:b/>
      <w:bCs/>
      <w:color w:val="4F81BD" w:themeColor="accent1"/>
      <w:sz w:val="18"/>
      <w:szCs w:val="18"/>
      <w:lang w:eastAsia="en-US"/>
    </w:rPr>
  </w:style>
  <w:style w:type="character" w:customStyle="1" w:styleId="indent2Char">
    <w:name w:val="indent2 Char"/>
    <w:basedOn w:val="DefaultParagraphFont"/>
    <w:link w:val="indent2"/>
    <w:uiPriority w:val="99"/>
    <w:locked/>
    <w:rsid w:val="006B644F"/>
    <w:rPr>
      <w:szCs w:val="24"/>
      <w:lang w:eastAsia="en-GB"/>
    </w:rPr>
  </w:style>
  <w:style w:type="paragraph" w:customStyle="1" w:styleId="indent2">
    <w:name w:val="indent2"/>
    <w:basedOn w:val="Normal"/>
    <w:link w:val="indent2Char"/>
    <w:uiPriority w:val="99"/>
    <w:rsid w:val="006B644F"/>
    <w:pPr>
      <w:spacing w:before="120"/>
      <w:ind w:left="567"/>
    </w:pPr>
    <w:rPr>
      <w:rFonts w:asciiTheme="minorHAnsi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238D"/>
    <w:rPr>
      <w:rFonts w:ascii="Arial" w:eastAsiaTheme="majorEastAsia" w:hAnsi="Arial" w:cstheme="majorBidi"/>
      <w:b/>
      <w:bCs/>
      <w:color w:val="5F497A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8D"/>
    <w:rPr>
      <w:rFonts w:ascii="Arial" w:eastAsiaTheme="majorEastAsia" w:hAnsi="Arial" w:cstheme="majorBidi"/>
      <w:b/>
      <w:bCs/>
      <w:color w:val="5F497A" w:themeColor="accent4" w:themeShade="BF"/>
      <w:sz w:val="24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22FA8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55BED"/>
    <w:pPr>
      <w:tabs>
        <w:tab w:val="left" w:pos="560"/>
        <w:tab w:val="right" w:leader="dot" w:pos="906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F22FA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2FA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D1096"/>
    <w:pPr>
      <w:spacing w:before="120" w:after="120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1096"/>
    <w:rPr>
      <w:rFonts w:ascii="Arial" w:eastAsia="Times New Roman" w:hAnsi="Arial" w:cs="Times New Roman"/>
      <w:sz w:val="24"/>
      <w:szCs w:val="24"/>
    </w:rPr>
  </w:style>
  <w:style w:type="paragraph" w:customStyle="1" w:styleId="Bullet1">
    <w:name w:val="Bullet 1"/>
    <w:basedOn w:val="Normal"/>
    <w:rsid w:val="00233E84"/>
    <w:pPr>
      <w:numPr>
        <w:numId w:val="2"/>
      </w:numPr>
      <w:spacing w:after="220"/>
      <w:jc w:val="both"/>
    </w:pPr>
    <w:rPr>
      <w:rFonts w:eastAsia="Times New Roman" w:cs="Times New Roman"/>
      <w:szCs w:val="20"/>
      <w:lang w:eastAsia="en-US"/>
    </w:rPr>
  </w:style>
  <w:style w:type="paragraph" w:customStyle="1" w:styleId="TableNormal0">
    <w:name w:val="TableNormal"/>
    <w:basedOn w:val="Normal"/>
    <w:rsid w:val="00233E84"/>
    <w:pPr>
      <w:spacing w:before="60"/>
    </w:pPr>
    <w:rPr>
      <w:rFonts w:eastAsia="Times New Roman"/>
      <w:szCs w:val="24"/>
      <w:lang w:eastAsia="en-US"/>
    </w:rPr>
  </w:style>
  <w:style w:type="paragraph" w:customStyle="1" w:styleId="TableHeading2">
    <w:name w:val="TableHeading2"/>
    <w:basedOn w:val="Normal"/>
    <w:rsid w:val="00233E84"/>
    <w:pPr>
      <w:spacing w:before="120" w:after="120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Help">
    <w:name w:val="Help"/>
    <w:basedOn w:val="Normal"/>
    <w:rsid w:val="00233E84"/>
    <w:pPr>
      <w:spacing w:before="120" w:after="120"/>
    </w:pPr>
    <w:rPr>
      <w:rFonts w:eastAsia="Times New Roman"/>
      <w:sz w:val="18"/>
      <w:szCs w:val="24"/>
      <w:lang w:eastAsia="en-US"/>
    </w:rPr>
  </w:style>
  <w:style w:type="paragraph" w:customStyle="1" w:styleId="BodyText1">
    <w:name w:val="Body Text1"/>
    <w:basedOn w:val="Normal"/>
    <w:rsid w:val="00233E84"/>
    <w:pPr>
      <w:overflowPunct w:val="0"/>
      <w:autoSpaceDE w:val="0"/>
      <w:autoSpaceDN w:val="0"/>
      <w:adjustRightInd w:val="0"/>
      <w:spacing w:before="240" w:after="120"/>
    </w:pPr>
    <w:rPr>
      <w:rFonts w:eastAsia="Times New Roman" w:cs="Times New Roman"/>
      <w:noProof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2B68"/>
    <w:rPr>
      <w:rFonts w:eastAsiaTheme="majorEastAsia" w:cstheme="majorBidi"/>
      <w:b/>
      <w:bCs/>
      <w:color w:val="8064A2" w:themeColor="accent4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5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54"/>
    <w:rPr>
      <w:rFonts w:ascii="Arial" w:hAnsi="Arial" w:cs="Arial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1A93"/>
    <w:rPr>
      <w:color w:val="808080"/>
    </w:rPr>
  </w:style>
  <w:style w:type="paragraph" w:customStyle="1" w:styleId="Tableheader">
    <w:name w:val="Tableheader"/>
    <w:basedOn w:val="Normal"/>
    <w:next w:val="Normal"/>
    <w:rsid w:val="007D4B64"/>
    <w:pPr>
      <w:keepNext/>
      <w:spacing w:before="120" w:after="120"/>
      <w:jc w:val="both"/>
    </w:pPr>
    <w:rPr>
      <w:rFonts w:eastAsia="Times New Roman" w:cs="Times New Roman"/>
      <w:b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33C"/>
    <w:pPr>
      <w:widowControl w:val="0"/>
      <w:spacing w:after="0"/>
    </w:pPr>
    <w:rPr>
      <w:rFonts w:asciiTheme="minorHAnsi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A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A4D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A4D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03AE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26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3401-D726-49EB-8806-AB974CB89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682E7-2896-4E1C-B6C8-A42FC56FB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A8ECA-01BC-4D5A-8DEC-52E1F4F8675E}">
  <ds:schemaRefs>
    <ds:schemaRef ds:uri="http://schemas.microsoft.com/office/infopath/2007/PartnerControls"/>
    <ds:schemaRef ds:uri="4d8dd597-047a-4918-873d-beb05dd2edd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6D7DFE-D16F-474A-BBE9-50AE446A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PMO Project Proposal TEMPLATE</vt:lpstr>
    </vt:vector>
  </TitlesOfParts>
  <Company>UoM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 Project Proposal TEMPLATE</dc:title>
  <dc:creator>Aliya Khan</dc:creator>
  <cp:keywords>Template</cp:keywords>
  <dc:description>Requires review by RA</dc:description>
  <cp:lastModifiedBy>Hannah Cook</cp:lastModifiedBy>
  <cp:revision>2</cp:revision>
  <cp:lastPrinted>2017-07-17T14:20:00Z</cp:lastPrinted>
  <dcterms:created xsi:type="dcterms:W3CDTF">2018-11-12T11:38:00Z</dcterms:created>
  <dcterms:modified xsi:type="dcterms:W3CDTF">2018-11-12T11:38:00Z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  <property fmtid="{D5CDD505-2E9C-101B-9397-08002B2CF9AE}" pid="3" name="TaxKeyword">
    <vt:lpwstr>5;#Template|0f24a6b5-f5ef-4486-9944-16468afbfed1</vt:lpwstr>
  </property>
</Properties>
</file>