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6B647" w14:textId="3360FDFC" w:rsidR="00FA46CA" w:rsidRPr="00D256D0" w:rsidRDefault="00FA46CA" w:rsidP="00D256D0">
      <w:pPr>
        <w:pStyle w:val="Heading2"/>
        <w:spacing w:line="276" w:lineRule="auto"/>
        <w:rPr>
          <w:i/>
          <w:lang w:val="en-US" w:eastAsia="en-US"/>
        </w:rPr>
      </w:pPr>
      <w:bookmarkStart w:id="0" w:name="_GoBack"/>
      <w:bookmarkEnd w:id="0"/>
      <w:r w:rsidRPr="00D256D0">
        <w:rPr>
          <w:i/>
          <w:lang w:val="en-US" w:eastAsia="en-US"/>
        </w:rPr>
        <w:t xml:space="preserve">Template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4"/>
        <w:gridCol w:w="222"/>
        <w:gridCol w:w="1953"/>
        <w:gridCol w:w="1089"/>
        <w:gridCol w:w="1095"/>
        <w:gridCol w:w="2187"/>
      </w:tblGrid>
      <w:tr w:rsidR="005822CA" w:rsidRPr="00D256D0" w14:paraId="12EDBD2E" w14:textId="77777777" w:rsidTr="000F07FE">
        <w:tc>
          <w:tcPr>
            <w:tcW w:w="2577" w:type="dxa"/>
            <w:shd w:val="clear" w:color="auto" w:fill="E5DFEC" w:themeFill="accent4" w:themeFillTint="33"/>
          </w:tcPr>
          <w:p w14:paraId="4178519F" w14:textId="77777777" w:rsidR="005822CA" w:rsidRPr="00D256D0" w:rsidRDefault="005822CA" w:rsidP="00D256D0">
            <w:pPr>
              <w:pStyle w:val="Heading3"/>
              <w:spacing w:line="276" w:lineRule="auto"/>
              <w:outlineLvl w:val="2"/>
              <w:rPr>
                <w:rFonts w:ascii="Arial" w:eastAsia="Arial" w:hAnsi="Arial" w:cs="Arial"/>
                <w:i/>
              </w:rPr>
            </w:pPr>
            <w:bookmarkStart w:id="1" w:name="_Toc529479068"/>
            <w:r w:rsidRPr="00D256D0">
              <w:rPr>
                <w:rFonts w:ascii="Arial" w:eastAsia="Arial" w:hAnsi="Arial" w:cs="Arial"/>
                <w:i/>
              </w:rPr>
              <w:t>Change Brief</w:t>
            </w:r>
            <w:bookmarkEnd w:id="1"/>
          </w:p>
        </w:tc>
        <w:tc>
          <w:tcPr>
            <w:tcW w:w="6710" w:type="dxa"/>
            <w:gridSpan w:val="5"/>
          </w:tcPr>
          <w:p w14:paraId="3FE01761" w14:textId="77777777" w:rsidR="005822CA" w:rsidRPr="00D256D0" w:rsidRDefault="005822CA" w:rsidP="00D256D0">
            <w:pPr>
              <w:spacing w:after="200" w:line="276" w:lineRule="auto"/>
              <w:rPr>
                <w:rFonts w:eastAsia="Arial"/>
                <w:i/>
              </w:rPr>
            </w:pPr>
            <w:r w:rsidRPr="00D256D0">
              <w:rPr>
                <w:i/>
              </w:rPr>
              <w:t>A document setting out the reasons why change is needed and the benefits to be realised</w:t>
            </w:r>
          </w:p>
        </w:tc>
      </w:tr>
      <w:tr w:rsidR="005822CA" w:rsidRPr="00D256D0" w14:paraId="5BD87AA4" w14:textId="77777777" w:rsidTr="000F07FE">
        <w:tc>
          <w:tcPr>
            <w:tcW w:w="2577" w:type="dxa"/>
            <w:shd w:val="clear" w:color="auto" w:fill="E5DFEC" w:themeFill="accent4" w:themeFillTint="33"/>
          </w:tcPr>
          <w:p w14:paraId="457F587D" w14:textId="77777777" w:rsidR="005822CA" w:rsidRPr="00D256D0" w:rsidRDefault="005822CA" w:rsidP="00D256D0">
            <w:pPr>
              <w:spacing w:after="200" w:line="276" w:lineRule="auto"/>
              <w:rPr>
                <w:rFonts w:eastAsia="Arial"/>
                <w:b/>
                <w:i/>
              </w:rPr>
            </w:pPr>
            <w:r w:rsidRPr="00D256D0">
              <w:rPr>
                <w:rFonts w:eastAsia="Arial"/>
                <w:b/>
                <w:i/>
              </w:rPr>
              <w:t>Use in…</w:t>
            </w:r>
          </w:p>
        </w:tc>
        <w:tc>
          <w:tcPr>
            <w:tcW w:w="2236" w:type="dxa"/>
            <w:gridSpan w:val="2"/>
          </w:tcPr>
          <w:p w14:paraId="417297E4" w14:textId="77777777" w:rsidR="005822CA" w:rsidRPr="00D256D0" w:rsidRDefault="005822CA" w:rsidP="00D256D0">
            <w:pPr>
              <w:spacing w:after="200" w:line="276" w:lineRule="auto"/>
              <w:rPr>
                <w:rFonts w:eastAsia="Arial"/>
                <w:b/>
                <w:i/>
              </w:rPr>
            </w:pPr>
            <w:r w:rsidRPr="00D256D0">
              <w:rPr>
                <w:rFonts w:eastAsia="Arial"/>
                <w:b/>
                <w:i/>
              </w:rPr>
              <w:t>Leading change</w:t>
            </w:r>
          </w:p>
        </w:tc>
        <w:tc>
          <w:tcPr>
            <w:tcW w:w="2237" w:type="dxa"/>
            <w:gridSpan w:val="2"/>
          </w:tcPr>
          <w:p w14:paraId="6439CF8E" w14:textId="77777777" w:rsidR="005822CA" w:rsidRPr="00D256D0" w:rsidRDefault="005822CA" w:rsidP="00D256D0">
            <w:pPr>
              <w:spacing w:after="200" w:line="276" w:lineRule="auto"/>
              <w:rPr>
                <w:rFonts w:eastAsia="Arial"/>
                <w:b/>
                <w:i/>
              </w:rPr>
            </w:pPr>
            <w:r w:rsidRPr="00D256D0">
              <w:rPr>
                <w:rFonts w:eastAsia="Arial"/>
                <w:b/>
                <w:i/>
              </w:rPr>
              <w:t>Engaging people in change</w:t>
            </w:r>
          </w:p>
        </w:tc>
        <w:tc>
          <w:tcPr>
            <w:tcW w:w="2237" w:type="dxa"/>
          </w:tcPr>
          <w:p w14:paraId="18DC709A" w14:textId="77777777" w:rsidR="005822CA" w:rsidRPr="00D256D0" w:rsidRDefault="005822CA" w:rsidP="00D256D0">
            <w:pPr>
              <w:spacing w:after="200" w:line="276" w:lineRule="auto"/>
              <w:rPr>
                <w:rFonts w:eastAsia="Arial"/>
                <w:b/>
                <w:i/>
              </w:rPr>
            </w:pPr>
            <w:r w:rsidRPr="00D256D0">
              <w:rPr>
                <w:rFonts w:eastAsia="Arial"/>
                <w:b/>
                <w:i/>
              </w:rPr>
              <w:t>Delivering change</w:t>
            </w:r>
          </w:p>
        </w:tc>
      </w:tr>
      <w:tr w:rsidR="005822CA" w:rsidRPr="00D256D0" w14:paraId="4A89696E" w14:textId="77777777" w:rsidTr="000F07FE">
        <w:tc>
          <w:tcPr>
            <w:tcW w:w="2577" w:type="dxa"/>
            <w:shd w:val="clear" w:color="auto" w:fill="E5DFEC" w:themeFill="accent4" w:themeFillTint="33"/>
          </w:tcPr>
          <w:p w14:paraId="1AE5D659" w14:textId="77777777" w:rsidR="005822CA" w:rsidRPr="00D256D0" w:rsidRDefault="005822CA" w:rsidP="00D256D0">
            <w:pPr>
              <w:spacing w:after="200" w:line="276" w:lineRule="auto"/>
              <w:rPr>
                <w:rFonts w:eastAsia="Arial"/>
                <w:b/>
                <w:i/>
              </w:rPr>
            </w:pPr>
            <w:r w:rsidRPr="00D256D0">
              <w:rPr>
                <w:rFonts w:eastAsia="Arial"/>
                <w:b/>
                <w:i/>
              </w:rPr>
              <w:t>Why would I create this?</w:t>
            </w:r>
          </w:p>
        </w:tc>
        <w:tc>
          <w:tcPr>
            <w:tcW w:w="6710" w:type="dxa"/>
            <w:gridSpan w:val="5"/>
          </w:tcPr>
          <w:p w14:paraId="7E5CD5F7" w14:textId="77777777" w:rsidR="005822CA" w:rsidRPr="00D256D0" w:rsidRDefault="005822CA" w:rsidP="00D256D0">
            <w:pPr>
              <w:spacing w:after="200" w:line="276" w:lineRule="auto"/>
              <w:rPr>
                <w:rFonts w:eastAsia="Arial"/>
                <w:i/>
              </w:rPr>
            </w:pPr>
            <w:r w:rsidRPr="00D256D0">
              <w:rPr>
                <w:rFonts w:eastAsia="Arial"/>
                <w:i/>
              </w:rPr>
              <w:t>We need to set out a compelling reason to change in order to gain buy-in and commitment to change.</w:t>
            </w:r>
          </w:p>
        </w:tc>
      </w:tr>
      <w:tr w:rsidR="005822CA" w:rsidRPr="00D256D0" w14:paraId="2E9C7D8E" w14:textId="77777777" w:rsidTr="000F07FE">
        <w:tc>
          <w:tcPr>
            <w:tcW w:w="2577" w:type="dxa"/>
            <w:shd w:val="clear" w:color="auto" w:fill="E5DFEC" w:themeFill="accent4" w:themeFillTint="33"/>
          </w:tcPr>
          <w:p w14:paraId="149E6ED0" w14:textId="77777777" w:rsidR="005822CA" w:rsidRPr="00D256D0" w:rsidRDefault="005822CA" w:rsidP="00D256D0">
            <w:pPr>
              <w:spacing w:after="200" w:line="276" w:lineRule="auto"/>
              <w:rPr>
                <w:rFonts w:eastAsia="Arial"/>
                <w:b/>
                <w:i/>
              </w:rPr>
            </w:pPr>
            <w:r w:rsidRPr="00D256D0">
              <w:rPr>
                <w:rFonts w:eastAsia="Arial"/>
                <w:b/>
                <w:i/>
              </w:rPr>
              <w:t>What is the content?</w:t>
            </w:r>
          </w:p>
        </w:tc>
        <w:tc>
          <w:tcPr>
            <w:tcW w:w="6710" w:type="dxa"/>
            <w:gridSpan w:val="5"/>
          </w:tcPr>
          <w:p w14:paraId="1D0DF0D7" w14:textId="77777777" w:rsidR="005822CA" w:rsidRPr="00D256D0" w:rsidRDefault="005822CA" w:rsidP="00D256D0">
            <w:pPr>
              <w:spacing w:after="200" w:line="276" w:lineRule="auto"/>
              <w:rPr>
                <w:rFonts w:eastAsia="Arial"/>
                <w:i/>
              </w:rPr>
            </w:pPr>
            <w:r w:rsidRPr="00D256D0">
              <w:rPr>
                <w:rFonts w:eastAsia="Arial"/>
                <w:i/>
              </w:rPr>
              <w:t>The document sets out the reasons for change.  The change brief is a precursor to a Business Case, and will often be used as input.</w:t>
            </w:r>
          </w:p>
          <w:p w14:paraId="3ADD2253" w14:textId="77777777" w:rsidR="005822CA" w:rsidRPr="00D256D0" w:rsidRDefault="005822CA" w:rsidP="00D256D0">
            <w:pPr>
              <w:spacing w:after="200" w:line="276" w:lineRule="auto"/>
              <w:rPr>
                <w:rFonts w:eastAsia="Arial"/>
                <w:i/>
              </w:rPr>
            </w:pPr>
            <w:r w:rsidRPr="00D256D0">
              <w:rPr>
                <w:rFonts w:eastAsia="Arial"/>
                <w:i/>
              </w:rPr>
              <w:t xml:space="preserve">It begins with </w:t>
            </w:r>
            <w:r w:rsidRPr="00D256D0">
              <w:rPr>
                <w:rFonts w:eastAsia="Arial"/>
                <w:b/>
                <w:i/>
              </w:rPr>
              <w:t>a clear statement of an opportunity or problem to be addressed</w:t>
            </w:r>
            <w:r w:rsidRPr="00D256D0">
              <w:rPr>
                <w:rFonts w:eastAsia="Arial"/>
                <w:i/>
              </w:rPr>
              <w:t xml:space="preserve">.  </w:t>
            </w:r>
          </w:p>
          <w:p w14:paraId="507AA929" w14:textId="77777777" w:rsidR="005822CA" w:rsidRPr="00D256D0" w:rsidRDefault="005822CA" w:rsidP="00D256D0">
            <w:pPr>
              <w:spacing w:after="200" w:line="276" w:lineRule="auto"/>
              <w:rPr>
                <w:rFonts w:eastAsia="Arial"/>
                <w:i/>
              </w:rPr>
            </w:pPr>
            <w:r w:rsidRPr="00D256D0">
              <w:rPr>
                <w:rFonts w:eastAsia="Arial"/>
                <w:i/>
              </w:rPr>
              <w:t xml:space="preserve">This may be expanded upon in more detail with specific key performance indicator measurements, performance against targets, market information, industry benchmarking, and other existing </w:t>
            </w:r>
            <w:r w:rsidRPr="00D256D0">
              <w:rPr>
                <w:rFonts w:eastAsia="Arial"/>
                <w:b/>
                <w:i/>
              </w:rPr>
              <w:t>information to support the statement</w:t>
            </w:r>
            <w:r w:rsidRPr="00D256D0">
              <w:rPr>
                <w:rFonts w:eastAsia="Arial"/>
                <w:i/>
              </w:rPr>
              <w:t xml:space="preserve">.  </w:t>
            </w:r>
          </w:p>
          <w:p w14:paraId="0CB87006" w14:textId="77777777" w:rsidR="005822CA" w:rsidRPr="00D256D0" w:rsidRDefault="005822CA" w:rsidP="00D256D0">
            <w:pPr>
              <w:spacing w:after="200" w:line="276" w:lineRule="auto"/>
              <w:rPr>
                <w:rFonts w:eastAsia="Arial"/>
                <w:i/>
              </w:rPr>
            </w:pPr>
            <w:r w:rsidRPr="00D256D0">
              <w:rPr>
                <w:rFonts w:eastAsia="Arial"/>
                <w:i/>
              </w:rPr>
              <w:t xml:space="preserve">The </w:t>
            </w:r>
            <w:r w:rsidRPr="00D256D0">
              <w:rPr>
                <w:rFonts w:eastAsia="Arial"/>
                <w:b/>
                <w:i/>
              </w:rPr>
              <w:t>potential improvements should be described</w:t>
            </w:r>
            <w:r w:rsidRPr="00D256D0">
              <w:rPr>
                <w:rFonts w:eastAsia="Arial"/>
                <w:i/>
              </w:rPr>
              <w:t xml:space="preserve"> and they are typically captured as benefits.</w:t>
            </w:r>
          </w:p>
          <w:p w14:paraId="1AAE5FC3" w14:textId="77777777" w:rsidR="005822CA" w:rsidRPr="00D256D0" w:rsidRDefault="005822CA" w:rsidP="00D256D0">
            <w:pPr>
              <w:spacing w:after="200" w:line="276" w:lineRule="auto"/>
              <w:rPr>
                <w:rFonts w:eastAsia="Arial"/>
                <w:i/>
              </w:rPr>
            </w:pPr>
            <w:r w:rsidRPr="00D256D0">
              <w:rPr>
                <w:rFonts w:eastAsia="Arial"/>
                <w:b/>
                <w:i/>
              </w:rPr>
              <w:t>Different solutions may be included</w:t>
            </w:r>
            <w:r w:rsidRPr="00D256D0">
              <w:rPr>
                <w:rFonts w:eastAsia="Arial"/>
                <w:i/>
              </w:rPr>
              <w:t xml:space="preserve"> with a view of which would be preferred, along with any initial view on </w:t>
            </w:r>
            <w:r w:rsidRPr="00D256D0">
              <w:rPr>
                <w:rFonts w:eastAsia="Arial"/>
                <w:b/>
                <w:i/>
              </w:rPr>
              <w:t xml:space="preserve">timescales, resources, </w:t>
            </w:r>
            <w:proofErr w:type="gramStart"/>
            <w:r w:rsidRPr="00D256D0">
              <w:rPr>
                <w:rFonts w:eastAsia="Arial"/>
                <w:b/>
                <w:i/>
              </w:rPr>
              <w:t>risks</w:t>
            </w:r>
            <w:proofErr w:type="gramEnd"/>
            <w:r w:rsidRPr="00D256D0">
              <w:rPr>
                <w:rFonts w:eastAsia="Arial"/>
                <w:b/>
                <w:i/>
              </w:rPr>
              <w:t xml:space="preserve"> and other dependencies.</w:t>
            </w:r>
          </w:p>
        </w:tc>
      </w:tr>
      <w:tr w:rsidR="005822CA" w:rsidRPr="00D256D0" w14:paraId="749936B4" w14:textId="77777777" w:rsidTr="000F07FE">
        <w:tc>
          <w:tcPr>
            <w:tcW w:w="2577" w:type="dxa"/>
            <w:shd w:val="clear" w:color="auto" w:fill="E5DFEC" w:themeFill="accent4" w:themeFillTint="33"/>
          </w:tcPr>
          <w:p w14:paraId="44896F87" w14:textId="77777777" w:rsidR="005822CA" w:rsidRPr="00D256D0" w:rsidRDefault="005822CA" w:rsidP="00D256D0">
            <w:pPr>
              <w:spacing w:after="200" w:line="276" w:lineRule="auto"/>
              <w:rPr>
                <w:rFonts w:eastAsia="Arial"/>
                <w:b/>
                <w:i/>
              </w:rPr>
            </w:pPr>
            <w:r w:rsidRPr="00D256D0">
              <w:rPr>
                <w:rFonts w:eastAsia="Arial"/>
                <w:b/>
                <w:i/>
              </w:rPr>
              <w:t>Who owns this document?</w:t>
            </w:r>
          </w:p>
        </w:tc>
        <w:tc>
          <w:tcPr>
            <w:tcW w:w="6710" w:type="dxa"/>
            <w:gridSpan w:val="5"/>
          </w:tcPr>
          <w:p w14:paraId="678857B2" w14:textId="77777777" w:rsidR="005822CA" w:rsidRPr="00D256D0" w:rsidRDefault="005822CA" w:rsidP="00D256D0">
            <w:pPr>
              <w:spacing w:after="200" w:line="276" w:lineRule="auto"/>
              <w:rPr>
                <w:rFonts w:eastAsia="Arial"/>
                <w:i/>
              </w:rPr>
            </w:pPr>
            <w:r w:rsidRPr="00D256D0">
              <w:rPr>
                <w:rFonts w:eastAsia="Arial"/>
                <w:i/>
              </w:rPr>
              <w:t>Change Sponsor</w:t>
            </w:r>
          </w:p>
        </w:tc>
      </w:tr>
      <w:tr w:rsidR="005822CA" w:rsidRPr="00D256D0" w14:paraId="0E0A3460" w14:textId="77777777" w:rsidTr="000F07FE">
        <w:tc>
          <w:tcPr>
            <w:tcW w:w="2577" w:type="dxa"/>
            <w:shd w:val="clear" w:color="auto" w:fill="E5DFEC" w:themeFill="accent4" w:themeFillTint="33"/>
          </w:tcPr>
          <w:p w14:paraId="34D49EF0" w14:textId="77777777" w:rsidR="005822CA" w:rsidRPr="00D256D0" w:rsidRDefault="005822CA" w:rsidP="00D256D0">
            <w:pPr>
              <w:spacing w:after="200" w:line="276" w:lineRule="auto"/>
              <w:rPr>
                <w:rFonts w:eastAsia="Arial"/>
                <w:b/>
                <w:i/>
              </w:rPr>
            </w:pPr>
            <w:r w:rsidRPr="00D256D0">
              <w:rPr>
                <w:rFonts w:eastAsia="Arial"/>
                <w:b/>
                <w:i/>
              </w:rPr>
              <w:t>Who typically will write the document?</w:t>
            </w:r>
          </w:p>
        </w:tc>
        <w:tc>
          <w:tcPr>
            <w:tcW w:w="6710" w:type="dxa"/>
            <w:gridSpan w:val="5"/>
          </w:tcPr>
          <w:p w14:paraId="5BE2274A" w14:textId="77777777" w:rsidR="005822CA" w:rsidRPr="00D256D0" w:rsidRDefault="005822CA" w:rsidP="00D256D0">
            <w:pPr>
              <w:spacing w:after="200" w:line="276" w:lineRule="auto"/>
              <w:rPr>
                <w:rFonts w:eastAsia="Arial"/>
                <w:i/>
              </w:rPr>
            </w:pPr>
            <w:r w:rsidRPr="00D256D0">
              <w:rPr>
                <w:rFonts w:eastAsia="Arial"/>
                <w:i/>
              </w:rPr>
              <w:t>Business Change Manager, Business Lead or Project Manager (acting as a BCM)</w:t>
            </w:r>
          </w:p>
        </w:tc>
      </w:tr>
      <w:tr w:rsidR="005822CA" w:rsidRPr="00D256D0" w14:paraId="253D777F" w14:textId="77777777" w:rsidTr="000F07FE">
        <w:trPr>
          <w:trHeight w:val="893"/>
        </w:trPr>
        <w:tc>
          <w:tcPr>
            <w:tcW w:w="2577" w:type="dxa"/>
            <w:shd w:val="clear" w:color="auto" w:fill="E5DFEC" w:themeFill="accent4" w:themeFillTint="33"/>
          </w:tcPr>
          <w:p w14:paraId="38880F55" w14:textId="77777777" w:rsidR="005822CA" w:rsidRPr="00D256D0" w:rsidRDefault="005822CA" w:rsidP="00D256D0">
            <w:pPr>
              <w:spacing w:after="200" w:line="276" w:lineRule="auto"/>
              <w:rPr>
                <w:rFonts w:eastAsia="Arial"/>
                <w:b/>
                <w:i/>
              </w:rPr>
            </w:pPr>
            <w:r w:rsidRPr="00D256D0">
              <w:rPr>
                <w:rFonts w:eastAsia="Arial"/>
                <w:b/>
                <w:i/>
              </w:rPr>
              <w:t>To be created in the change stage…</w:t>
            </w:r>
          </w:p>
        </w:tc>
        <w:tc>
          <w:tcPr>
            <w:tcW w:w="2236" w:type="dxa"/>
            <w:gridSpan w:val="2"/>
            <w:shd w:val="clear" w:color="auto" w:fill="auto"/>
          </w:tcPr>
          <w:p w14:paraId="56C0FC28" w14:textId="77777777" w:rsidR="005822CA" w:rsidRPr="00D256D0" w:rsidRDefault="005822CA" w:rsidP="00D256D0">
            <w:pPr>
              <w:spacing w:after="200" w:line="276" w:lineRule="auto"/>
              <w:rPr>
                <w:rFonts w:eastAsia="Arial"/>
                <w:i/>
              </w:rPr>
            </w:pPr>
            <w:r w:rsidRPr="00D256D0">
              <w:rPr>
                <w:rFonts w:eastAsia="Arial"/>
                <w:i/>
              </w:rPr>
              <w:t>Case for Change</w:t>
            </w:r>
          </w:p>
        </w:tc>
        <w:tc>
          <w:tcPr>
            <w:tcW w:w="2237" w:type="dxa"/>
            <w:gridSpan w:val="2"/>
            <w:shd w:val="clear" w:color="auto" w:fill="DAEEF3" w:themeFill="accent5" w:themeFillTint="33"/>
          </w:tcPr>
          <w:p w14:paraId="449660EC" w14:textId="77777777" w:rsidR="005822CA" w:rsidRPr="00D256D0" w:rsidRDefault="005822CA" w:rsidP="00D256D0">
            <w:pPr>
              <w:spacing w:after="200" w:line="276" w:lineRule="auto"/>
              <w:rPr>
                <w:rFonts w:eastAsia="Arial"/>
                <w:b/>
                <w:i/>
              </w:rPr>
            </w:pPr>
            <w:r w:rsidRPr="00D256D0">
              <w:rPr>
                <w:rFonts w:eastAsia="Arial"/>
                <w:b/>
                <w:i/>
              </w:rPr>
              <w:t>To be used in the project stage…</w:t>
            </w:r>
          </w:p>
        </w:tc>
        <w:tc>
          <w:tcPr>
            <w:tcW w:w="2237" w:type="dxa"/>
          </w:tcPr>
          <w:p w14:paraId="58112822" w14:textId="77777777" w:rsidR="005822CA" w:rsidRPr="00D256D0" w:rsidRDefault="005822CA" w:rsidP="00D256D0">
            <w:pPr>
              <w:spacing w:after="200" w:line="276" w:lineRule="auto"/>
              <w:rPr>
                <w:rFonts w:eastAsia="Arial"/>
                <w:i/>
              </w:rPr>
            </w:pPr>
            <w:r w:rsidRPr="00D256D0">
              <w:rPr>
                <w:rFonts w:eastAsia="Arial"/>
                <w:i/>
              </w:rPr>
              <w:t>All project stages</w:t>
            </w:r>
          </w:p>
        </w:tc>
      </w:tr>
      <w:tr w:rsidR="005822CA" w:rsidRPr="00D256D0" w14:paraId="13F7C649" w14:textId="77777777" w:rsidTr="000F07FE">
        <w:trPr>
          <w:trHeight w:val="403"/>
        </w:trPr>
        <w:tc>
          <w:tcPr>
            <w:tcW w:w="9287" w:type="dxa"/>
            <w:gridSpan w:val="6"/>
            <w:shd w:val="clear" w:color="auto" w:fill="E5DFEC" w:themeFill="accent4" w:themeFillTint="33"/>
          </w:tcPr>
          <w:p w14:paraId="421E0021" w14:textId="77777777" w:rsidR="005822CA" w:rsidRPr="00D256D0" w:rsidRDefault="005822CA" w:rsidP="00D256D0">
            <w:pPr>
              <w:spacing w:after="200" w:line="276" w:lineRule="auto"/>
              <w:jc w:val="center"/>
              <w:rPr>
                <w:rFonts w:eastAsia="Arial"/>
                <w:b/>
                <w:i/>
              </w:rPr>
            </w:pPr>
            <w:r w:rsidRPr="00D256D0">
              <w:rPr>
                <w:rFonts w:eastAsia="Arial"/>
                <w:b/>
                <w:i/>
              </w:rPr>
              <w:t>Tips on tailoring</w:t>
            </w:r>
          </w:p>
        </w:tc>
      </w:tr>
      <w:tr w:rsidR="005822CA" w:rsidRPr="00D256D0" w14:paraId="20A2557D" w14:textId="77777777" w:rsidTr="00D256D0">
        <w:trPr>
          <w:trHeight w:val="1589"/>
        </w:trPr>
        <w:tc>
          <w:tcPr>
            <w:tcW w:w="2802" w:type="dxa"/>
            <w:gridSpan w:val="2"/>
          </w:tcPr>
          <w:p w14:paraId="237E9F42" w14:textId="77777777" w:rsidR="005822CA" w:rsidRPr="00D256D0" w:rsidRDefault="005822CA" w:rsidP="00D256D0">
            <w:pPr>
              <w:spacing w:after="200"/>
              <w:rPr>
                <w:rFonts w:eastAsia="Arial"/>
                <w:b/>
                <w:i/>
              </w:rPr>
            </w:pPr>
            <w:r w:rsidRPr="00D256D0">
              <w:rPr>
                <w:rFonts w:eastAsia="Arial"/>
                <w:b/>
                <w:i/>
              </w:rPr>
              <w:t>Small Change</w:t>
            </w:r>
          </w:p>
          <w:p w14:paraId="4BB07E6B" w14:textId="77777777" w:rsidR="005822CA" w:rsidRPr="00D256D0" w:rsidRDefault="005822CA" w:rsidP="00D256D0">
            <w:pPr>
              <w:spacing w:after="200"/>
              <w:rPr>
                <w:rFonts w:eastAsia="Arial"/>
                <w:i/>
              </w:rPr>
            </w:pPr>
            <w:r w:rsidRPr="00D256D0">
              <w:rPr>
                <w:rFonts w:eastAsia="Arial"/>
                <w:i/>
              </w:rPr>
              <w:t>Change brief can act as business case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CEEA7BC" w14:textId="77777777" w:rsidR="005822CA" w:rsidRPr="00D256D0" w:rsidRDefault="005822CA" w:rsidP="00D256D0">
            <w:pPr>
              <w:spacing w:after="200"/>
              <w:rPr>
                <w:rFonts w:eastAsia="Arial"/>
                <w:b/>
                <w:i/>
              </w:rPr>
            </w:pPr>
            <w:r w:rsidRPr="00D256D0">
              <w:rPr>
                <w:rFonts w:eastAsia="Arial"/>
                <w:b/>
                <w:i/>
              </w:rPr>
              <w:t>Medium Change</w:t>
            </w:r>
          </w:p>
          <w:p w14:paraId="7AA5C178" w14:textId="77777777" w:rsidR="005822CA" w:rsidRPr="00D256D0" w:rsidRDefault="005822CA" w:rsidP="00D256D0">
            <w:pPr>
              <w:spacing w:after="200"/>
              <w:rPr>
                <w:rFonts w:eastAsia="Arial"/>
                <w:i/>
              </w:rPr>
            </w:pPr>
            <w:r w:rsidRPr="00D256D0">
              <w:rPr>
                <w:rFonts w:eastAsia="Arial"/>
                <w:i/>
              </w:rPr>
              <w:t>Create the change brief to aide initial discussions ahead of completing a business case</w:t>
            </w:r>
          </w:p>
        </w:tc>
        <w:tc>
          <w:tcPr>
            <w:tcW w:w="3367" w:type="dxa"/>
            <w:gridSpan w:val="2"/>
          </w:tcPr>
          <w:p w14:paraId="43FC0132" w14:textId="77777777" w:rsidR="005822CA" w:rsidRPr="00D256D0" w:rsidRDefault="005822CA" w:rsidP="00D256D0">
            <w:pPr>
              <w:spacing w:after="200"/>
              <w:rPr>
                <w:rFonts w:eastAsia="Arial"/>
                <w:b/>
                <w:i/>
              </w:rPr>
            </w:pPr>
            <w:r w:rsidRPr="00D256D0">
              <w:rPr>
                <w:rFonts w:eastAsia="Arial"/>
                <w:b/>
                <w:i/>
              </w:rPr>
              <w:t>Large Change</w:t>
            </w:r>
          </w:p>
          <w:p w14:paraId="35C6A485" w14:textId="77777777" w:rsidR="005822CA" w:rsidRPr="00D256D0" w:rsidRDefault="005822CA" w:rsidP="00D256D0">
            <w:pPr>
              <w:spacing w:after="200"/>
              <w:rPr>
                <w:rFonts w:eastAsia="Arial"/>
                <w:i/>
              </w:rPr>
            </w:pPr>
            <w:r w:rsidRPr="00D256D0">
              <w:rPr>
                <w:rFonts w:eastAsia="Arial"/>
                <w:i/>
              </w:rPr>
              <w:t>Create the change brief to aide initial discussions ahead of completing a business case</w:t>
            </w:r>
          </w:p>
        </w:tc>
      </w:tr>
    </w:tbl>
    <w:p w14:paraId="024D4473" w14:textId="77777777" w:rsidR="00D256D0" w:rsidRDefault="00D256D0" w:rsidP="00D256D0">
      <w:pPr>
        <w:jc w:val="center"/>
        <w:rPr>
          <w:b/>
          <w:i/>
          <w:color w:val="FF0000"/>
          <w:sz w:val="20"/>
          <w:szCs w:val="16"/>
          <w:lang w:val="en-US" w:eastAsia="en-US"/>
        </w:rPr>
      </w:pPr>
    </w:p>
    <w:p w14:paraId="50776B83" w14:textId="4DD5132B" w:rsidR="00B05348" w:rsidRPr="00D256D0" w:rsidRDefault="00D256D0" w:rsidP="00D256D0">
      <w:pPr>
        <w:jc w:val="center"/>
        <w:rPr>
          <w:b/>
          <w:i/>
          <w:color w:val="FF0000"/>
          <w:sz w:val="20"/>
          <w:szCs w:val="16"/>
          <w:lang w:val="en-US" w:eastAsia="en-US"/>
        </w:rPr>
      </w:pPr>
      <w:r>
        <w:rPr>
          <w:b/>
          <w:i/>
          <w:color w:val="FF0000"/>
          <w:sz w:val="20"/>
          <w:szCs w:val="16"/>
          <w:lang w:val="en-US" w:eastAsia="en-US"/>
        </w:rPr>
        <w:lastRenderedPageBreak/>
        <w:t>F</w:t>
      </w:r>
      <w:r w:rsidR="00BC4342" w:rsidRPr="00D256D0">
        <w:rPr>
          <w:b/>
          <w:i/>
          <w:color w:val="FF0000"/>
          <w:sz w:val="20"/>
          <w:szCs w:val="16"/>
          <w:lang w:val="en-US" w:eastAsia="en-US"/>
        </w:rPr>
        <w:t>or the rest of the document, t</w:t>
      </w:r>
      <w:r w:rsidR="00B05348" w:rsidRPr="00D256D0">
        <w:rPr>
          <w:b/>
          <w:i/>
          <w:color w:val="FF0000"/>
          <w:sz w:val="20"/>
          <w:szCs w:val="16"/>
          <w:lang w:val="en-US" w:eastAsia="en-US"/>
        </w:rPr>
        <w:t>ext in italics should be replaced with the required content</w:t>
      </w:r>
      <w:r w:rsidR="00BC4342" w:rsidRPr="00D256D0">
        <w:rPr>
          <w:b/>
          <w:i/>
          <w:color w:val="FF0000"/>
          <w:sz w:val="20"/>
          <w:szCs w:val="16"/>
          <w:lang w:val="en-US" w:eastAsia="en-US"/>
        </w:rPr>
        <w:t xml:space="preserve">. Please note the examples </w:t>
      </w:r>
      <w:r w:rsidR="000211C7" w:rsidRPr="00D256D0">
        <w:rPr>
          <w:b/>
          <w:i/>
          <w:color w:val="FF0000"/>
          <w:sz w:val="20"/>
          <w:szCs w:val="16"/>
          <w:lang w:val="en-US" w:eastAsia="en-US"/>
        </w:rPr>
        <w:t>a</w:t>
      </w:r>
      <w:r w:rsidR="00BC4342" w:rsidRPr="00D256D0">
        <w:rPr>
          <w:b/>
          <w:i/>
          <w:color w:val="FF0000"/>
          <w:sz w:val="20"/>
          <w:szCs w:val="16"/>
          <w:lang w:val="en-US" w:eastAsia="en-US"/>
        </w:rPr>
        <w:t>re</w:t>
      </w:r>
      <w:r w:rsidR="000211C7" w:rsidRPr="00D256D0">
        <w:rPr>
          <w:b/>
          <w:i/>
          <w:color w:val="FF0000"/>
          <w:sz w:val="20"/>
          <w:szCs w:val="16"/>
          <w:lang w:val="en-US" w:eastAsia="en-US"/>
        </w:rPr>
        <w:t xml:space="preserve"> illustrative and have fictional data</w:t>
      </w:r>
      <w:r w:rsidR="00BC4342" w:rsidRPr="00D256D0">
        <w:rPr>
          <w:b/>
          <w:i/>
          <w:color w:val="FF0000"/>
          <w:sz w:val="20"/>
          <w:szCs w:val="16"/>
          <w:lang w:val="en-US" w:eastAsia="en-US"/>
        </w:rPr>
        <w:t>.</w:t>
      </w:r>
      <w:r w:rsidR="0055245C" w:rsidRPr="00D256D0">
        <w:rPr>
          <w:b/>
          <w:i/>
          <w:color w:val="FF0000"/>
          <w:sz w:val="20"/>
          <w:szCs w:val="16"/>
          <w:lang w:val="en-US" w:eastAsia="en-US"/>
        </w:rPr>
        <w:t xml:space="preserve"> Complete as much information as </w:t>
      </w:r>
      <w:r w:rsidR="000211C7" w:rsidRPr="00D256D0">
        <w:rPr>
          <w:b/>
          <w:i/>
          <w:color w:val="FF0000"/>
          <w:sz w:val="20"/>
          <w:szCs w:val="16"/>
          <w:lang w:val="en-US" w:eastAsia="en-US"/>
        </w:rPr>
        <w:t>possible</w:t>
      </w:r>
      <w:r w:rsidR="0055245C" w:rsidRPr="00D256D0">
        <w:rPr>
          <w:b/>
          <w:i/>
          <w:color w:val="FF0000"/>
          <w:sz w:val="20"/>
          <w:szCs w:val="16"/>
          <w:lang w:val="en-US" w:eastAsia="en-US"/>
        </w:rPr>
        <w:t>.</w:t>
      </w:r>
    </w:p>
    <w:p w14:paraId="05258E36" w14:textId="5BBE56B6" w:rsidR="002D06D9" w:rsidRPr="00AD3FE9" w:rsidRDefault="00FA46CA" w:rsidP="00AD3FE9">
      <w:pPr>
        <w:pStyle w:val="Heading1"/>
        <w:numPr>
          <w:ilvl w:val="0"/>
          <w:numId w:val="0"/>
        </w:numPr>
        <w:ind w:left="360" w:hanging="360"/>
        <w:rPr>
          <w:lang w:val="en-US" w:eastAsia="en-US"/>
        </w:rPr>
      </w:pPr>
      <w:r>
        <w:rPr>
          <w:lang w:val="en-US" w:eastAsia="en-US"/>
        </w:rPr>
        <w:t>Change Brief</w:t>
      </w:r>
      <w:r w:rsidR="00FA41E8">
        <w:rPr>
          <w:lang w:val="en-US" w:eastAsia="en-US"/>
        </w:rPr>
        <w:t xml:space="preserve"> </w:t>
      </w:r>
    </w:p>
    <w:p w14:paraId="05258E37" w14:textId="77777777" w:rsidR="002D06D9" w:rsidRDefault="002D06D9" w:rsidP="00782F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6B644F" w14:paraId="05258E40" w14:textId="77777777" w:rsidTr="00FA41E8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5258E3E" w14:textId="15D5FDB3" w:rsidR="006B644F" w:rsidRPr="008D0752" w:rsidRDefault="00A2244C" w:rsidP="008E1528">
            <w:pPr>
              <w:spacing w:before="120" w:after="120"/>
              <w:rPr>
                <w:b/>
              </w:rPr>
            </w:pPr>
            <w:r w:rsidRPr="008D0752">
              <w:rPr>
                <w:b/>
              </w:rPr>
              <w:t xml:space="preserve">Faculty, School, </w:t>
            </w:r>
            <w:r w:rsidR="008E1528">
              <w:rPr>
                <w:b/>
              </w:rPr>
              <w:t>Division</w:t>
            </w:r>
            <w:r w:rsidR="00FA41E8">
              <w:rPr>
                <w:b/>
              </w:rPr>
              <w:t xml:space="preserve">, </w:t>
            </w:r>
            <w:r w:rsidRPr="008D0752">
              <w:rPr>
                <w:b/>
              </w:rPr>
              <w:t>Directorate Name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05258E3F" w14:textId="2CCD7DFC" w:rsidR="006B644F" w:rsidRPr="00FA46CA" w:rsidRDefault="00FA46CA" w:rsidP="008D0752">
            <w:pPr>
              <w:spacing w:before="120" w:after="120"/>
              <w:rPr>
                <w:i/>
              </w:rPr>
            </w:pPr>
            <w:r w:rsidRPr="00FA46CA">
              <w:rPr>
                <w:i/>
              </w:rPr>
              <w:t xml:space="preserve">The </w:t>
            </w:r>
            <w:r w:rsidR="00D256D0">
              <w:rPr>
                <w:i/>
              </w:rPr>
              <w:t xml:space="preserve">part of the </w:t>
            </w:r>
            <w:r w:rsidRPr="00FA46CA">
              <w:rPr>
                <w:i/>
              </w:rPr>
              <w:t>organisation sponsoring the change</w:t>
            </w:r>
          </w:p>
        </w:tc>
      </w:tr>
      <w:tr w:rsidR="00A2244C" w14:paraId="05258E43" w14:textId="77777777" w:rsidTr="00FA41E8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5258E41" w14:textId="0CA61AA1" w:rsidR="00A2244C" w:rsidRPr="008D0752" w:rsidRDefault="00FA46CA" w:rsidP="008D0752">
            <w:pPr>
              <w:spacing w:before="120" w:after="120"/>
              <w:rPr>
                <w:b/>
              </w:rPr>
            </w:pPr>
            <w:r>
              <w:rPr>
                <w:b/>
              </w:rPr>
              <w:t>Change</w:t>
            </w:r>
            <w:r w:rsidR="00A2244C" w:rsidRPr="008D0752">
              <w:rPr>
                <w:b/>
              </w:rPr>
              <w:t xml:space="preserve"> Sponsor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05258E42" w14:textId="1E43702B" w:rsidR="00A2244C" w:rsidRPr="00FA46CA" w:rsidRDefault="00FA46CA" w:rsidP="00AD4630">
            <w:pPr>
              <w:spacing w:before="120" w:after="120"/>
              <w:rPr>
                <w:i/>
              </w:rPr>
            </w:pPr>
            <w:r w:rsidRPr="00FA46CA">
              <w:rPr>
                <w:i/>
              </w:rPr>
              <w:t xml:space="preserve">Name of the individual who will </w:t>
            </w:r>
            <w:r>
              <w:rPr>
                <w:i/>
              </w:rPr>
              <w:t xml:space="preserve">lead and </w:t>
            </w:r>
            <w:r w:rsidRPr="00FA46CA">
              <w:rPr>
                <w:i/>
              </w:rPr>
              <w:t>be accountable for the change</w:t>
            </w:r>
          </w:p>
        </w:tc>
      </w:tr>
      <w:tr w:rsidR="006928A2" w14:paraId="5005C53D" w14:textId="77777777" w:rsidTr="00FA41E8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F477836" w14:textId="3A3868FB" w:rsidR="006928A2" w:rsidRPr="008D0752" w:rsidRDefault="00FA46CA" w:rsidP="008D0752">
            <w:pPr>
              <w:spacing w:before="120" w:after="120"/>
              <w:rPr>
                <w:b/>
              </w:rPr>
            </w:pPr>
            <w:r>
              <w:rPr>
                <w:b/>
              </w:rPr>
              <w:t>Business Lead or Business Change Manager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73DBBD9A" w14:textId="7876D468" w:rsidR="006928A2" w:rsidRPr="00FA46CA" w:rsidRDefault="00FA46CA" w:rsidP="008D0752">
            <w:pPr>
              <w:spacing w:before="120" w:after="120"/>
              <w:rPr>
                <w:i/>
              </w:rPr>
            </w:pPr>
            <w:r w:rsidRPr="00FA46CA">
              <w:rPr>
                <w:i/>
              </w:rPr>
              <w:t>Name of the individual who will</w:t>
            </w:r>
            <w:r>
              <w:rPr>
                <w:i/>
              </w:rPr>
              <w:t xml:space="preserve"> be responsible for delivering the change </w:t>
            </w:r>
          </w:p>
        </w:tc>
      </w:tr>
      <w:tr w:rsidR="002D06D9" w14:paraId="05258E46" w14:textId="77777777" w:rsidTr="00FA41E8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5258E44" w14:textId="62D9DD21" w:rsidR="003D7F44" w:rsidRPr="008D0752" w:rsidRDefault="003D7F44" w:rsidP="008D0752">
            <w:pPr>
              <w:spacing w:before="120" w:after="120"/>
              <w:rPr>
                <w:b/>
              </w:rPr>
            </w:pPr>
            <w:r w:rsidRPr="008D0752">
              <w:rPr>
                <w:b/>
              </w:rPr>
              <w:t>Author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05258E45" w14:textId="41EB47CB" w:rsidR="002D06D9" w:rsidRPr="00FA46CA" w:rsidRDefault="00FA46CA" w:rsidP="008D0752">
            <w:pPr>
              <w:spacing w:before="120" w:after="120"/>
              <w:rPr>
                <w:i/>
              </w:rPr>
            </w:pPr>
            <w:r>
              <w:rPr>
                <w:i/>
              </w:rPr>
              <w:t>Name of the individual writing the document</w:t>
            </w:r>
          </w:p>
        </w:tc>
      </w:tr>
      <w:tr w:rsidR="006B644F" w14:paraId="05258E4C" w14:textId="77777777" w:rsidTr="00FA41E8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5258E4A" w14:textId="77777777" w:rsidR="006B644F" w:rsidRPr="008D0752" w:rsidRDefault="006B644F" w:rsidP="008D0752">
            <w:pPr>
              <w:spacing w:before="120" w:after="120"/>
              <w:rPr>
                <w:b/>
              </w:rPr>
            </w:pPr>
            <w:r w:rsidRPr="008D0752">
              <w:rPr>
                <w:b/>
              </w:rPr>
              <w:t>Date and Version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05258E4B" w14:textId="5B86A04D" w:rsidR="006B644F" w:rsidRPr="00FA46CA" w:rsidRDefault="00FA46CA" w:rsidP="002B39BA">
            <w:pPr>
              <w:spacing w:before="120" w:after="120"/>
              <w:rPr>
                <w:i/>
              </w:rPr>
            </w:pPr>
            <w:r w:rsidRPr="00FA46CA">
              <w:rPr>
                <w:i/>
              </w:rPr>
              <w:t>DD/MM/YY – DRAFT v0.1 (final should be reflected as FINAL v1.0)</w:t>
            </w:r>
          </w:p>
        </w:tc>
      </w:tr>
    </w:tbl>
    <w:p w14:paraId="49CA44CE" w14:textId="7F54A412" w:rsidR="00394555" w:rsidRPr="00394555" w:rsidRDefault="00394555" w:rsidP="00FA41E8">
      <w:pPr>
        <w:pStyle w:val="Heading2"/>
      </w:pPr>
    </w:p>
    <w:p w14:paraId="37B6CB5D" w14:textId="484ED7D2" w:rsidR="0085714D" w:rsidRDefault="008571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B05348" w14:paraId="48AC76A9" w14:textId="77777777" w:rsidTr="00C83D20">
        <w:tc>
          <w:tcPr>
            <w:tcW w:w="1555" w:type="dxa"/>
            <w:vMerge w:val="restart"/>
            <w:shd w:val="clear" w:color="auto" w:fill="E5DFEC" w:themeFill="accent4" w:themeFillTint="33"/>
          </w:tcPr>
          <w:p w14:paraId="004476A4" w14:textId="11C063B5" w:rsidR="00B05348" w:rsidRPr="00B05348" w:rsidRDefault="00B05348">
            <w:pPr>
              <w:rPr>
                <w:b/>
              </w:rPr>
            </w:pPr>
            <w:r w:rsidRPr="00B05348">
              <w:rPr>
                <w:b/>
              </w:rPr>
              <w:t>Background</w:t>
            </w:r>
          </w:p>
        </w:tc>
        <w:tc>
          <w:tcPr>
            <w:tcW w:w="7505" w:type="dxa"/>
            <w:shd w:val="clear" w:color="auto" w:fill="E5DFEC" w:themeFill="accent4" w:themeFillTint="33"/>
          </w:tcPr>
          <w:p w14:paraId="5D881578" w14:textId="17DBBF62" w:rsidR="00B05348" w:rsidRPr="00B05348" w:rsidRDefault="00B05348">
            <w:pPr>
              <w:rPr>
                <w:b/>
              </w:rPr>
            </w:pPr>
            <w:r w:rsidRPr="00B05348">
              <w:rPr>
                <w:b/>
              </w:rPr>
              <w:t>Opportunity or Problem Statement</w:t>
            </w:r>
          </w:p>
        </w:tc>
      </w:tr>
      <w:tr w:rsidR="00B05348" w14:paraId="0E439F63" w14:textId="77777777" w:rsidTr="00C83D20">
        <w:trPr>
          <w:trHeight w:val="1701"/>
        </w:trPr>
        <w:tc>
          <w:tcPr>
            <w:tcW w:w="1555" w:type="dxa"/>
            <w:vMerge/>
            <w:shd w:val="clear" w:color="auto" w:fill="E5DFEC" w:themeFill="accent4" w:themeFillTint="33"/>
          </w:tcPr>
          <w:p w14:paraId="1B50FFFF" w14:textId="77777777" w:rsidR="00B05348" w:rsidRDefault="00B05348"/>
        </w:tc>
        <w:tc>
          <w:tcPr>
            <w:tcW w:w="7505" w:type="dxa"/>
          </w:tcPr>
          <w:p w14:paraId="15E242A0" w14:textId="77777777" w:rsidR="00B05348" w:rsidRPr="00B05348" w:rsidRDefault="00B05348">
            <w:pPr>
              <w:rPr>
                <w:i/>
              </w:rPr>
            </w:pPr>
            <w:r w:rsidRPr="00B05348">
              <w:rPr>
                <w:i/>
              </w:rPr>
              <w:t xml:space="preserve">For example: </w:t>
            </w:r>
          </w:p>
          <w:p w14:paraId="60483355" w14:textId="63FCA2BD" w:rsidR="00B05348" w:rsidRDefault="00B05348">
            <w:pPr>
              <w:rPr>
                <w:i/>
              </w:rPr>
            </w:pPr>
            <w:r w:rsidRPr="00B05348">
              <w:rPr>
                <w:i/>
              </w:rPr>
              <w:t>More and more people are access</w:t>
            </w:r>
            <w:r>
              <w:rPr>
                <w:i/>
              </w:rPr>
              <w:t>ing</w:t>
            </w:r>
            <w:r w:rsidRPr="00B05348">
              <w:rPr>
                <w:i/>
              </w:rPr>
              <w:t xml:space="preserve"> learning through </w:t>
            </w:r>
            <w:r>
              <w:rPr>
                <w:i/>
              </w:rPr>
              <w:t>online services</w:t>
            </w:r>
            <w:r w:rsidRPr="00B05348">
              <w:rPr>
                <w:i/>
              </w:rPr>
              <w:t>.  There is an opportunity for the University to exploit this trend widening participation, delivering our teaching and learning in a new way and generating additional income.</w:t>
            </w:r>
          </w:p>
          <w:p w14:paraId="34763D5A" w14:textId="26A3D4E4" w:rsidR="00B05348" w:rsidRDefault="00B05348"/>
          <w:p w14:paraId="675AEEF2" w14:textId="77777777" w:rsidR="00B05348" w:rsidRPr="00B05348" w:rsidRDefault="00B05348" w:rsidP="00B05348">
            <w:pPr>
              <w:rPr>
                <w:i/>
              </w:rPr>
            </w:pPr>
            <w:r w:rsidRPr="00B05348">
              <w:rPr>
                <w:i/>
              </w:rPr>
              <w:t xml:space="preserve">For example: </w:t>
            </w:r>
          </w:p>
          <w:p w14:paraId="58CEB98A" w14:textId="32DB4E16" w:rsidR="00B05348" w:rsidRPr="00B05348" w:rsidRDefault="00B05348">
            <w:pPr>
              <w:rPr>
                <w:i/>
              </w:rPr>
            </w:pPr>
            <w:r>
              <w:rPr>
                <w:i/>
              </w:rPr>
              <w:t>The production of budget reports is manual and time-consuming, reducing the time management accountants can spend with budget holders adding valuable analysis and discussion of the budgets themselves</w:t>
            </w:r>
            <w:r w:rsidRPr="00B05348">
              <w:rPr>
                <w:i/>
              </w:rPr>
              <w:t>.</w:t>
            </w:r>
            <w:r w:rsidR="004A256D">
              <w:rPr>
                <w:i/>
              </w:rPr>
              <w:t xml:space="preserve">  We need to automate the production.</w:t>
            </w:r>
          </w:p>
          <w:p w14:paraId="0D79A1DF" w14:textId="4CE62715" w:rsidR="00B05348" w:rsidRDefault="00B05348"/>
        </w:tc>
      </w:tr>
      <w:tr w:rsidR="00B05348" w14:paraId="1E803796" w14:textId="77777777" w:rsidTr="00C83D20">
        <w:tc>
          <w:tcPr>
            <w:tcW w:w="1555" w:type="dxa"/>
            <w:vMerge/>
            <w:shd w:val="clear" w:color="auto" w:fill="E5DFEC" w:themeFill="accent4" w:themeFillTint="33"/>
          </w:tcPr>
          <w:p w14:paraId="5346555B" w14:textId="77777777" w:rsidR="00B05348" w:rsidRDefault="00B05348"/>
        </w:tc>
        <w:tc>
          <w:tcPr>
            <w:tcW w:w="7505" w:type="dxa"/>
            <w:shd w:val="clear" w:color="auto" w:fill="E5DFEC" w:themeFill="accent4" w:themeFillTint="33"/>
          </w:tcPr>
          <w:p w14:paraId="4C456D55" w14:textId="5EFE686E" w:rsidR="00B05348" w:rsidRPr="00B05348" w:rsidRDefault="00B05348">
            <w:pPr>
              <w:rPr>
                <w:b/>
              </w:rPr>
            </w:pPr>
            <w:r w:rsidRPr="00B05348">
              <w:rPr>
                <w:b/>
              </w:rPr>
              <w:t>Evidence</w:t>
            </w:r>
          </w:p>
        </w:tc>
      </w:tr>
      <w:tr w:rsidR="00B05348" w14:paraId="62EACF7C" w14:textId="77777777" w:rsidTr="00C83D20">
        <w:trPr>
          <w:cantSplit/>
        </w:trPr>
        <w:tc>
          <w:tcPr>
            <w:tcW w:w="1555" w:type="dxa"/>
            <w:vMerge/>
            <w:shd w:val="clear" w:color="auto" w:fill="E5DFEC" w:themeFill="accent4" w:themeFillTint="33"/>
          </w:tcPr>
          <w:p w14:paraId="37E149F0" w14:textId="77777777" w:rsidR="00B05348" w:rsidRDefault="00B05348"/>
        </w:tc>
        <w:tc>
          <w:tcPr>
            <w:tcW w:w="7505" w:type="dxa"/>
          </w:tcPr>
          <w:p w14:paraId="399A3F0C" w14:textId="038D686C" w:rsidR="00B05348" w:rsidRPr="00B05348" w:rsidRDefault="00B05348">
            <w:pPr>
              <w:rPr>
                <w:i/>
              </w:rPr>
            </w:pPr>
            <w:r w:rsidRPr="00B05348">
              <w:rPr>
                <w:i/>
              </w:rPr>
              <w:t>For example:</w:t>
            </w:r>
          </w:p>
          <w:p w14:paraId="62EB986D" w14:textId="59389239" w:rsidR="00B05348" w:rsidRDefault="00B05348">
            <w:pPr>
              <w:rPr>
                <w:i/>
              </w:rPr>
            </w:pPr>
            <w:r w:rsidRPr="00B05348">
              <w:rPr>
                <w:i/>
              </w:rPr>
              <w:t>Market intelligence shows that last year 27% of UK students opted for an online course.</w:t>
            </w:r>
            <w:r>
              <w:rPr>
                <w:i/>
              </w:rPr>
              <w:t xml:space="preserve">  Participation in the University’s current online offerings showed a 10% uptake in student applications</w:t>
            </w:r>
            <w:r w:rsidR="004A256D">
              <w:rPr>
                <w:i/>
              </w:rPr>
              <w:t xml:space="preserve"> for the academic year 2017/18</w:t>
            </w:r>
            <w:r>
              <w:rPr>
                <w:i/>
              </w:rPr>
              <w:t>.</w:t>
            </w:r>
          </w:p>
          <w:p w14:paraId="17057C10" w14:textId="48752823" w:rsidR="00B05348" w:rsidRDefault="00B05348"/>
          <w:p w14:paraId="519194A4" w14:textId="58D34C63" w:rsidR="00B05348" w:rsidRPr="00BC4342" w:rsidRDefault="00B05348">
            <w:pPr>
              <w:rPr>
                <w:i/>
              </w:rPr>
            </w:pPr>
            <w:r w:rsidRPr="00BC4342">
              <w:rPr>
                <w:i/>
              </w:rPr>
              <w:t>For example:</w:t>
            </w:r>
          </w:p>
          <w:p w14:paraId="58DE4ADC" w14:textId="7D094FC7" w:rsidR="00B05348" w:rsidRDefault="007C5839" w:rsidP="00BC4342">
            <w:r w:rsidRPr="00BC4342">
              <w:rPr>
                <w:i/>
              </w:rPr>
              <w:t xml:space="preserve">On average </w:t>
            </w:r>
            <w:r w:rsidR="00BC4342" w:rsidRPr="00BC4342">
              <w:rPr>
                <w:i/>
              </w:rPr>
              <w:t xml:space="preserve">an accountant will spend </w:t>
            </w:r>
            <w:r w:rsidR="00BC4342">
              <w:rPr>
                <w:i/>
              </w:rPr>
              <w:t>2</w:t>
            </w:r>
            <w:r w:rsidR="00BC4342" w:rsidRPr="00BC4342">
              <w:rPr>
                <w:i/>
              </w:rPr>
              <w:t xml:space="preserve"> days of every month in the production of </w:t>
            </w:r>
            <w:r w:rsidR="00BC4342">
              <w:rPr>
                <w:i/>
              </w:rPr>
              <w:t xml:space="preserve">2 </w:t>
            </w:r>
            <w:r w:rsidR="00BC4342" w:rsidRPr="00BC4342">
              <w:rPr>
                <w:i/>
              </w:rPr>
              <w:t>budget statement</w:t>
            </w:r>
            <w:r w:rsidR="00BC4342">
              <w:rPr>
                <w:i/>
              </w:rPr>
              <w:t>s for a single budget holder</w:t>
            </w:r>
            <w:r w:rsidR="00BC4342" w:rsidRPr="00BC4342">
              <w:rPr>
                <w:i/>
              </w:rPr>
              <w:t>.</w:t>
            </w:r>
            <w:r w:rsidR="00BC4342">
              <w:rPr>
                <w:i/>
              </w:rPr>
              <w:t xml:space="preserve"> There are 45 budget holders which 1080 days over the course of a year.  This equates on average salary to over £150,000 of salaried time being spent on the production of budget statements. </w:t>
            </w:r>
          </w:p>
        </w:tc>
      </w:tr>
    </w:tbl>
    <w:p w14:paraId="3C02091A" w14:textId="7554026E" w:rsidR="004A256D" w:rsidRDefault="004A256D"/>
    <w:p w14:paraId="32EE3557" w14:textId="77777777" w:rsidR="004A256D" w:rsidRDefault="004A256D">
      <w:pPr>
        <w:spacing w:after="200" w:line="276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E34FE8" w14:paraId="3338016F" w14:textId="77777777" w:rsidTr="004A256D">
        <w:trPr>
          <w:cantSplit/>
        </w:trPr>
        <w:tc>
          <w:tcPr>
            <w:tcW w:w="1555" w:type="dxa"/>
            <w:vMerge w:val="restart"/>
            <w:shd w:val="clear" w:color="auto" w:fill="E5DFEC" w:themeFill="accent4" w:themeFillTint="33"/>
          </w:tcPr>
          <w:p w14:paraId="6526A1A9" w14:textId="4940894B" w:rsidR="00E34FE8" w:rsidRPr="004A256D" w:rsidRDefault="00E34FE8">
            <w:pPr>
              <w:rPr>
                <w:b/>
              </w:rPr>
            </w:pPr>
            <w:r w:rsidRPr="004A256D">
              <w:rPr>
                <w:b/>
              </w:rPr>
              <w:t>Objective</w:t>
            </w:r>
            <w:r>
              <w:rPr>
                <w:b/>
              </w:rPr>
              <w:t>(s)</w:t>
            </w:r>
          </w:p>
        </w:tc>
        <w:tc>
          <w:tcPr>
            <w:tcW w:w="7505" w:type="dxa"/>
            <w:shd w:val="clear" w:color="auto" w:fill="E5DFEC" w:themeFill="accent4" w:themeFillTint="33"/>
          </w:tcPr>
          <w:p w14:paraId="1614B387" w14:textId="6528A292" w:rsidR="00E34FE8" w:rsidRPr="004A256D" w:rsidRDefault="00E34FE8">
            <w:pPr>
              <w:rPr>
                <w:b/>
              </w:rPr>
            </w:pPr>
            <w:r>
              <w:rPr>
                <w:b/>
              </w:rPr>
              <w:t>Describe the objective of the change</w:t>
            </w:r>
          </w:p>
        </w:tc>
      </w:tr>
      <w:tr w:rsidR="00E34FE8" w14:paraId="3319BF70" w14:textId="77777777" w:rsidTr="004A256D">
        <w:trPr>
          <w:cantSplit/>
        </w:trPr>
        <w:tc>
          <w:tcPr>
            <w:tcW w:w="1555" w:type="dxa"/>
            <w:vMerge/>
          </w:tcPr>
          <w:p w14:paraId="069BCC6E" w14:textId="77777777" w:rsidR="00E34FE8" w:rsidRDefault="00E34FE8"/>
        </w:tc>
        <w:tc>
          <w:tcPr>
            <w:tcW w:w="7505" w:type="dxa"/>
          </w:tcPr>
          <w:p w14:paraId="5B84DF1D" w14:textId="77777777" w:rsidR="00E34FE8" w:rsidRPr="004A256D" w:rsidRDefault="00E34FE8" w:rsidP="004A256D">
            <w:pPr>
              <w:rPr>
                <w:i/>
              </w:rPr>
            </w:pPr>
            <w:r w:rsidRPr="004A256D">
              <w:rPr>
                <w:i/>
              </w:rPr>
              <w:t>For example:</w:t>
            </w:r>
          </w:p>
          <w:p w14:paraId="3CAC49BA" w14:textId="48C5D269" w:rsidR="00E34FE8" w:rsidRDefault="00E34FE8" w:rsidP="004A256D">
            <w:pPr>
              <w:rPr>
                <w:i/>
              </w:rPr>
            </w:pPr>
            <w:r w:rsidRPr="004A256D">
              <w:rPr>
                <w:i/>
              </w:rPr>
              <w:t xml:space="preserve">Expand our online offerings from 24 courses to 28 courses for </w:t>
            </w:r>
            <w:r w:rsidR="00D256D0">
              <w:rPr>
                <w:i/>
              </w:rPr>
              <w:t xml:space="preserve">the </w:t>
            </w:r>
            <w:r w:rsidRPr="004A256D">
              <w:rPr>
                <w:i/>
              </w:rPr>
              <w:t>academic year 2019/10</w:t>
            </w:r>
          </w:p>
          <w:p w14:paraId="5234608C" w14:textId="77777777" w:rsidR="00E34FE8" w:rsidRPr="004A256D" w:rsidRDefault="00E34FE8" w:rsidP="004A256D">
            <w:pPr>
              <w:rPr>
                <w:i/>
              </w:rPr>
            </w:pPr>
          </w:p>
          <w:p w14:paraId="46918F39" w14:textId="77777777" w:rsidR="00E34FE8" w:rsidRPr="004A256D" w:rsidRDefault="00E34FE8" w:rsidP="004A256D">
            <w:pPr>
              <w:rPr>
                <w:i/>
              </w:rPr>
            </w:pPr>
            <w:r w:rsidRPr="004A256D">
              <w:rPr>
                <w:i/>
              </w:rPr>
              <w:t>For example:</w:t>
            </w:r>
          </w:p>
          <w:p w14:paraId="21FE47EB" w14:textId="29ADED78" w:rsidR="00E34FE8" w:rsidRDefault="00E34FE8" w:rsidP="004A256D">
            <w:r w:rsidRPr="004A256D">
              <w:rPr>
                <w:i/>
              </w:rPr>
              <w:t xml:space="preserve">Automate </w:t>
            </w:r>
            <w:r>
              <w:rPr>
                <w:i/>
              </w:rPr>
              <w:t>budget</w:t>
            </w:r>
            <w:r w:rsidRPr="004A256D">
              <w:rPr>
                <w:i/>
              </w:rPr>
              <w:t xml:space="preserve"> statements by the end of the 2018/19 financial year</w:t>
            </w:r>
            <w:r>
              <w:rPr>
                <w:i/>
              </w:rPr>
              <w:t xml:space="preserve"> and reduce manual production time to </w:t>
            </w:r>
            <w:r w:rsidR="00C45454">
              <w:rPr>
                <w:i/>
              </w:rPr>
              <w:t>minimum</w:t>
            </w:r>
          </w:p>
        </w:tc>
      </w:tr>
      <w:tr w:rsidR="00C45454" w14:paraId="6F477490" w14:textId="77777777" w:rsidTr="00C45454">
        <w:trPr>
          <w:cantSplit/>
        </w:trPr>
        <w:tc>
          <w:tcPr>
            <w:tcW w:w="1555" w:type="dxa"/>
            <w:vMerge/>
          </w:tcPr>
          <w:p w14:paraId="00B65866" w14:textId="77777777" w:rsidR="00C45454" w:rsidRDefault="00C45454"/>
        </w:tc>
        <w:tc>
          <w:tcPr>
            <w:tcW w:w="7505" w:type="dxa"/>
            <w:shd w:val="clear" w:color="auto" w:fill="E5DFEC" w:themeFill="accent4" w:themeFillTint="33"/>
          </w:tcPr>
          <w:p w14:paraId="6E69E372" w14:textId="1F087284" w:rsidR="00C45454" w:rsidRPr="00C45454" w:rsidRDefault="00C45454" w:rsidP="004A256D">
            <w:pPr>
              <w:rPr>
                <w:b/>
              </w:rPr>
            </w:pPr>
            <w:r w:rsidRPr="00C45454">
              <w:rPr>
                <w:b/>
              </w:rPr>
              <w:t xml:space="preserve">Describe the </w:t>
            </w:r>
            <w:r>
              <w:rPr>
                <w:b/>
              </w:rPr>
              <w:t xml:space="preserve">desired </w:t>
            </w:r>
            <w:r w:rsidRPr="00C45454">
              <w:rPr>
                <w:b/>
              </w:rPr>
              <w:t>outcomes of the change – the benefits</w:t>
            </w:r>
          </w:p>
        </w:tc>
      </w:tr>
      <w:tr w:rsidR="00E34FE8" w14:paraId="71F45F02" w14:textId="77777777" w:rsidTr="004A256D">
        <w:trPr>
          <w:cantSplit/>
        </w:trPr>
        <w:tc>
          <w:tcPr>
            <w:tcW w:w="1555" w:type="dxa"/>
            <w:vMerge/>
          </w:tcPr>
          <w:p w14:paraId="31DF62F1" w14:textId="77777777" w:rsidR="00E34FE8" w:rsidRDefault="00E34FE8"/>
        </w:tc>
        <w:tc>
          <w:tcPr>
            <w:tcW w:w="7505" w:type="dxa"/>
          </w:tcPr>
          <w:p w14:paraId="358A3D52" w14:textId="77777777" w:rsidR="00E34FE8" w:rsidRDefault="00C45454" w:rsidP="004A256D">
            <w:pPr>
              <w:rPr>
                <w:i/>
              </w:rPr>
            </w:pPr>
            <w:r>
              <w:rPr>
                <w:i/>
              </w:rPr>
              <w:t>For example:</w:t>
            </w:r>
          </w:p>
          <w:p w14:paraId="06A9FAD2" w14:textId="6825E47A" w:rsidR="00C45454" w:rsidRDefault="00C45454" w:rsidP="004A256D">
            <w:pPr>
              <w:rPr>
                <w:i/>
              </w:rPr>
            </w:pPr>
            <w:r>
              <w:rPr>
                <w:i/>
              </w:rPr>
              <w:t>Increase in income of £3.6m in 2019/20 from 4 courses recurring for 5 years</w:t>
            </w:r>
          </w:p>
          <w:p w14:paraId="10BB1076" w14:textId="77777777" w:rsidR="00D256D0" w:rsidRDefault="00D256D0" w:rsidP="004A256D">
            <w:pPr>
              <w:rPr>
                <w:i/>
              </w:rPr>
            </w:pPr>
          </w:p>
          <w:p w14:paraId="74564307" w14:textId="77777777" w:rsidR="00C45454" w:rsidRDefault="00C45454" w:rsidP="004A256D">
            <w:pPr>
              <w:rPr>
                <w:i/>
              </w:rPr>
            </w:pPr>
            <w:r>
              <w:rPr>
                <w:i/>
              </w:rPr>
              <w:t>For example:</w:t>
            </w:r>
          </w:p>
          <w:p w14:paraId="61E38F11" w14:textId="55D36641" w:rsidR="00C45454" w:rsidRPr="004A256D" w:rsidRDefault="00C45454" w:rsidP="004A256D">
            <w:pPr>
              <w:rPr>
                <w:i/>
              </w:rPr>
            </w:pPr>
            <w:r>
              <w:rPr>
                <w:i/>
              </w:rPr>
              <w:t>Reduce production time of budget statements from average 2 days to no more than 1 hour</w:t>
            </w:r>
            <w:r w:rsidR="00D256D0">
              <w:rPr>
                <w:i/>
              </w:rPr>
              <w:t xml:space="preserve">. </w:t>
            </w:r>
          </w:p>
        </w:tc>
      </w:tr>
    </w:tbl>
    <w:p w14:paraId="77811C59" w14:textId="5AFC0D83" w:rsidR="004A256D" w:rsidRDefault="004A25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752"/>
        <w:gridCol w:w="3753"/>
      </w:tblGrid>
      <w:tr w:rsidR="004A256D" w14:paraId="1FC26ADF" w14:textId="77777777" w:rsidTr="004A256D">
        <w:trPr>
          <w:cantSplit/>
        </w:trPr>
        <w:tc>
          <w:tcPr>
            <w:tcW w:w="1555" w:type="dxa"/>
            <w:vMerge w:val="restart"/>
            <w:shd w:val="clear" w:color="auto" w:fill="E5DFEC" w:themeFill="accent4" w:themeFillTint="33"/>
          </w:tcPr>
          <w:p w14:paraId="7DD206F2" w14:textId="099ED10F" w:rsidR="004A256D" w:rsidRPr="004A256D" w:rsidRDefault="004A256D">
            <w:pPr>
              <w:rPr>
                <w:b/>
              </w:rPr>
            </w:pPr>
            <w:r w:rsidRPr="004A256D">
              <w:rPr>
                <w:b/>
              </w:rPr>
              <w:t>Scope</w:t>
            </w:r>
          </w:p>
        </w:tc>
        <w:tc>
          <w:tcPr>
            <w:tcW w:w="7505" w:type="dxa"/>
            <w:gridSpan w:val="2"/>
            <w:shd w:val="clear" w:color="auto" w:fill="E5DFEC" w:themeFill="accent4" w:themeFillTint="33"/>
          </w:tcPr>
          <w:p w14:paraId="7D617B41" w14:textId="3D72CC0C" w:rsidR="004A256D" w:rsidRPr="004A256D" w:rsidRDefault="004A256D">
            <w:pPr>
              <w:rPr>
                <w:b/>
              </w:rPr>
            </w:pPr>
            <w:r w:rsidRPr="004A256D">
              <w:rPr>
                <w:b/>
              </w:rPr>
              <w:t>Describe what is in scope and out of scope for the change</w:t>
            </w:r>
          </w:p>
        </w:tc>
      </w:tr>
      <w:tr w:rsidR="00C83D20" w14:paraId="6EC5E84D" w14:textId="77777777" w:rsidTr="00055CB5">
        <w:trPr>
          <w:cantSplit/>
        </w:trPr>
        <w:tc>
          <w:tcPr>
            <w:tcW w:w="1555" w:type="dxa"/>
            <w:vMerge/>
            <w:shd w:val="clear" w:color="auto" w:fill="E5DFEC" w:themeFill="accent4" w:themeFillTint="33"/>
          </w:tcPr>
          <w:p w14:paraId="008AA30A" w14:textId="77777777" w:rsidR="00C83D20" w:rsidRDefault="00C83D20"/>
        </w:tc>
        <w:tc>
          <w:tcPr>
            <w:tcW w:w="3752" w:type="dxa"/>
          </w:tcPr>
          <w:p w14:paraId="569C3AE1" w14:textId="14DEEE1B" w:rsidR="00C83D20" w:rsidRPr="00C83D20" w:rsidRDefault="00C83D20">
            <w:pPr>
              <w:rPr>
                <w:b/>
              </w:rPr>
            </w:pPr>
            <w:r w:rsidRPr="00C83D20">
              <w:rPr>
                <w:b/>
              </w:rPr>
              <w:t>In scope</w:t>
            </w:r>
          </w:p>
          <w:p w14:paraId="518CA107" w14:textId="77777777" w:rsidR="00C83D20" w:rsidRDefault="0006747C">
            <w:pPr>
              <w:rPr>
                <w:i/>
              </w:rPr>
            </w:pPr>
            <w:r w:rsidRPr="0006747C">
              <w:rPr>
                <w:i/>
              </w:rPr>
              <w:t>For example</w:t>
            </w:r>
            <w:r>
              <w:rPr>
                <w:i/>
              </w:rPr>
              <w:t xml:space="preserve">: </w:t>
            </w:r>
          </w:p>
          <w:p w14:paraId="517D781D" w14:textId="77777777" w:rsidR="0006747C" w:rsidRDefault="0006747C">
            <w:pPr>
              <w:rPr>
                <w:i/>
              </w:rPr>
            </w:pPr>
            <w:r>
              <w:rPr>
                <w:i/>
              </w:rPr>
              <w:t>The development of 4 new courses in popular online disciplines</w:t>
            </w:r>
          </w:p>
          <w:p w14:paraId="2514907A" w14:textId="77777777" w:rsidR="0006747C" w:rsidRDefault="0006747C">
            <w:pPr>
              <w:rPr>
                <w:i/>
              </w:rPr>
            </w:pPr>
            <w:r>
              <w:rPr>
                <w:i/>
              </w:rPr>
              <w:t xml:space="preserve">The marketing of the 4 new courses </w:t>
            </w:r>
          </w:p>
          <w:p w14:paraId="4B517534" w14:textId="77777777" w:rsidR="00640A38" w:rsidRDefault="00640A38">
            <w:pPr>
              <w:rPr>
                <w:i/>
              </w:rPr>
            </w:pPr>
          </w:p>
          <w:p w14:paraId="4E426AE9" w14:textId="77777777" w:rsidR="00640A38" w:rsidRDefault="00640A38">
            <w:pPr>
              <w:rPr>
                <w:i/>
              </w:rPr>
            </w:pPr>
            <w:r>
              <w:rPr>
                <w:i/>
              </w:rPr>
              <w:t>For example:</w:t>
            </w:r>
          </w:p>
          <w:p w14:paraId="669628C7" w14:textId="5AAD5031" w:rsidR="00640A38" w:rsidRPr="0006747C" w:rsidRDefault="00640A38">
            <w:pPr>
              <w:rPr>
                <w:i/>
              </w:rPr>
            </w:pPr>
            <w:r>
              <w:rPr>
                <w:i/>
              </w:rPr>
              <w:t>The general ledger budget statements</w:t>
            </w:r>
          </w:p>
        </w:tc>
        <w:tc>
          <w:tcPr>
            <w:tcW w:w="3753" w:type="dxa"/>
          </w:tcPr>
          <w:p w14:paraId="021A91A2" w14:textId="77777777" w:rsidR="00C83D20" w:rsidRDefault="00C83D20">
            <w:pPr>
              <w:rPr>
                <w:b/>
              </w:rPr>
            </w:pPr>
            <w:r w:rsidRPr="00C83D20">
              <w:rPr>
                <w:b/>
              </w:rPr>
              <w:t>Out of scope</w:t>
            </w:r>
          </w:p>
          <w:p w14:paraId="21D8FFD1" w14:textId="77777777" w:rsidR="0006747C" w:rsidRDefault="0006747C">
            <w:pPr>
              <w:rPr>
                <w:i/>
              </w:rPr>
            </w:pPr>
            <w:r>
              <w:rPr>
                <w:i/>
              </w:rPr>
              <w:t>For example:</w:t>
            </w:r>
          </w:p>
          <w:p w14:paraId="47DC3721" w14:textId="77777777" w:rsidR="0006747C" w:rsidRDefault="0006747C">
            <w:pPr>
              <w:rPr>
                <w:i/>
              </w:rPr>
            </w:pPr>
            <w:r>
              <w:rPr>
                <w:i/>
              </w:rPr>
              <w:t>Increasing student numbers in existing online courses</w:t>
            </w:r>
          </w:p>
          <w:p w14:paraId="1CD7953E" w14:textId="77777777" w:rsidR="00640A38" w:rsidRDefault="00640A38">
            <w:pPr>
              <w:rPr>
                <w:i/>
              </w:rPr>
            </w:pPr>
          </w:p>
          <w:p w14:paraId="3341A3CA" w14:textId="77777777" w:rsidR="00640A38" w:rsidRDefault="00640A38">
            <w:pPr>
              <w:rPr>
                <w:i/>
              </w:rPr>
            </w:pPr>
          </w:p>
          <w:p w14:paraId="173C895F" w14:textId="77777777" w:rsidR="00640A38" w:rsidRDefault="00640A38">
            <w:pPr>
              <w:rPr>
                <w:i/>
              </w:rPr>
            </w:pPr>
            <w:r>
              <w:rPr>
                <w:i/>
              </w:rPr>
              <w:t>For example:</w:t>
            </w:r>
          </w:p>
          <w:p w14:paraId="619D68AF" w14:textId="77EA3B46" w:rsidR="00640A38" w:rsidRPr="0006747C" w:rsidRDefault="00640A38">
            <w:pPr>
              <w:rPr>
                <w:i/>
              </w:rPr>
            </w:pPr>
            <w:r>
              <w:rPr>
                <w:i/>
              </w:rPr>
              <w:t>Project ledger budget statements</w:t>
            </w:r>
          </w:p>
        </w:tc>
      </w:tr>
    </w:tbl>
    <w:p w14:paraId="13BA784C" w14:textId="28C347A9" w:rsidR="0006747C" w:rsidRDefault="0006747C" w:rsidP="000674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1672"/>
        <w:gridCol w:w="5841"/>
      </w:tblGrid>
      <w:tr w:rsidR="000C1B32" w14:paraId="195626F3" w14:textId="77777777" w:rsidTr="002C3077">
        <w:trPr>
          <w:cantSplit/>
        </w:trPr>
        <w:tc>
          <w:tcPr>
            <w:tcW w:w="1547" w:type="dxa"/>
            <w:vMerge w:val="restart"/>
            <w:shd w:val="clear" w:color="auto" w:fill="E5DFEC" w:themeFill="accent4" w:themeFillTint="33"/>
          </w:tcPr>
          <w:p w14:paraId="45D644B2" w14:textId="77777777" w:rsidR="000C1B32" w:rsidRPr="004A256D" w:rsidRDefault="000C1B32" w:rsidP="002C3077">
            <w:pPr>
              <w:rPr>
                <w:b/>
              </w:rPr>
            </w:pPr>
            <w:r w:rsidRPr="004A256D">
              <w:rPr>
                <w:b/>
              </w:rPr>
              <w:t>S</w:t>
            </w:r>
            <w:r>
              <w:rPr>
                <w:b/>
              </w:rPr>
              <w:t>olutions</w:t>
            </w:r>
          </w:p>
        </w:tc>
        <w:tc>
          <w:tcPr>
            <w:tcW w:w="7513" w:type="dxa"/>
            <w:gridSpan w:val="2"/>
            <w:shd w:val="clear" w:color="auto" w:fill="E5DFEC" w:themeFill="accent4" w:themeFillTint="33"/>
          </w:tcPr>
          <w:p w14:paraId="481644B1" w14:textId="77777777" w:rsidR="000C1B32" w:rsidRPr="004A256D" w:rsidRDefault="000C1B32" w:rsidP="002C3077">
            <w:pPr>
              <w:rPr>
                <w:b/>
              </w:rPr>
            </w:pPr>
            <w:r>
              <w:rPr>
                <w:b/>
              </w:rPr>
              <w:t>Describe any potential solution for consideration</w:t>
            </w:r>
          </w:p>
        </w:tc>
      </w:tr>
      <w:tr w:rsidR="000C1B32" w14:paraId="1A166333" w14:textId="77777777" w:rsidTr="002C3077">
        <w:trPr>
          <w:cantSplit/>
        </w:trPr>
        <w:tc>
          <w:tcPr>
            <w:tcW w:w="1547" w:type="dxa"/>
            <w:vMerge/>
            <w:shd w:val="clear" w:color="auto" w:fill="E5DFEC" w:themeFill="accent4" w:themeFillTint="33"/>
          </w:tcPr>
          <w:p w14:paraId="1920FA4B" w14:textId="77777777" w:rsidR="000C1B32" w:rsidRDefault="000C1B32" w:rsidP="002C3077"/>
        </w:tc>
        <w:tc>
          <w:tcPr>
            <w:tcW w:w="7513" w:type="dxa"/>
            <w:gridSpan w:val="2"/>
          </w:tcPr>
          <w:p w14:paraId="212EC3B3" w14:textId="77777777" w:rsidR="000C1B32" w:rsidRPr="00141E80" w:rsidRDefault="000C1B32" w:rsidP="002C3077">
            <w:pPr>
              <w:rPr>
                <w:b/>
              </w:rPr>
            </w:pPr>
            <w:r w:rsidRPr="00141E80">
              <w:rPr>
                <w:b/>
              </w:rPr>
              <w:t>Option A</w:t>
            </w:r>
          </w:p>
        </w:tc>
      </w:tr>
      <w:tr w:rsidR="000C1B32" w14:paraId="6C957C0E" w14:textId="77777777" w:rsidTr="002C3077">
        <w:trPr>
          <w:cantSplit/>
        </w:trPr>
        <w:tc>
          <w:tcPr>
            <w:tcW w:w="1547" w:type="dxa"/>
            <w:vMerge/>
            <w:shd w:val="clear" w:color="auto" w:fill="E5DFEC" w:themeFill="accent4" w:themeFillTint="33"/>
          </w:tcPr>
          <w:p w14:paraId="67E865B4" w14:textId="77777777" w:rsidR="000C1B32" w:rsidRDefault="000C1B32" w:rsidP="002C3077"/>
        </w:tc>
        <w:tc>
          <w:tcPr>
            <w:tcW w:w="1672" w:type="dxa"/>
          </w:tcPr>
          <w:p w14:paraId="5992A3D9" w14:textId="77777777" w:rsidR="000C1B32" w:rsidRPr="00141E80" w:rsidRDefault="000C1B32" w:rsidP="002C3077">
            <w:r w:rsidRPr="00141E80">
              <w:t>Short description</w:t>
            </w:r>
          </w:p>
        </w:tc>
        <w:tc>
          <w:tcPr>
            <w:tcW w:w="5841" w:type="dxa"/>
          </w:tcPr>
          <w:p w14:paraId="69A4A687" w14:textId="77777777" w:rsidR="000C1B32" w:rsidRPr="00141E80" w:rsidRDefault="000C1B32" w:rsidP="002C3077"/>
        </w:tc>
      </w:tr>
      <w:tr w:rsidR="000C1B32" w14:paraId="6DFA76F8" w14:textId="77777777" w:rsidTr="002C3077">
        <w:trPr>
          <w:cantSplit/>
        </w:trPr>
        <w:tc>
          <w:tcPr>
            <w:tcW w:w="1547" w:type="dxa"/>
            <w:vMerge/>
            <w:shd w:val="clear" w:color="auto" w:fill="E5DFEC" w:themeFill="accent4" w:themeFillTint="33"/>
          </w:tcPr>
          <w:p w14:paraId="3DC51E52" w14:textId="77777777" w:rsidR="000C1B32" w:rsidRDefault="000C1B32" w:rsidP="002C3077"/>
        </w:tc>
        <w:tc>
          <w:tcPr>
            <w:tcW w:w="1672" w:type="dxa"/>
          </w:tcPr>
          <w:p w14:paraId="4E2905BB" w14:textId="77777777" w:rsidR="000C1B32" w:rsidRPr="00141E80" w:rsidRDefault="000C1B32" w:rsidP="002C3077">
            <w:r w:rsidRPr="00141E80">
              <w:t>Advantages</w:t>
            </w:r>
          </w:p>
        </w:tc>
        <w:tc>
          <w:tcPr>
            <w:tcW w:w="5841" w:type="dxa"/>
          </w:tcPr>
          <w:p w14:paraId="16CDBDE3" w14:textId="77777777" w:rsidR="000C1B32" w:rsidRPr="00141E80" w:rsidRDefault="000C1B32" w:rsidP="002C3077"/>
        </w:tc>
      </w:tr>
      <w:tr w:rsidR="000C1B32" w14:paraId="7215C0EF" w14:textId="77777777" w:rsidTr="002C3077">
        <w:trPr>
          <w:cantSplit/>
        </w:trPr>
        <w:tc>
          <w:tcPr>
            <w:tcW w:w="1547" w:type="dxa"/>
            <w:vMerge/>
            <w:shd w:val="clear" w:color="auto" w:fill="E5DFEC" w:themeFill="accent4" w:themeFillTint="33"/>
          </w:tcPr>
          <w:p w14:paraId="3CB2E934" w14:textId="77777777" w:rsidR="000C1B32" w:rsidRDefault="000C1B32" w:rsidP="002C3077"/>
        </w:tc>
        <w:tc>
          <w:tcPr>
            <w:tcW w:w="1672" w:type="dxa"/>
          </w:tcPr>
          <w:p w14:paraId="36A932F4" w14:textId="77777777" w:rsidR="000C1B32" w:rsidRPr="00141E80" w:rsidRDefault="000C1B32" w:rsidP="002C3077">
            <w:r w:rsidRPr="00141E80">
              <w:t>Disadvantages</w:t>
            </w:r>
          </w:p>
        </w:tc>
        <w:tc>
          <w:tcPr>
            <w:tcW w:w="5841" w:type="dxa"/>
          </w:tcPr>
          <w:p w14:paraId="141483EC" w14:textId="77777777" w:rsidR="000C1B32" w:rsidRPr="00141E80" w:rsidRDefault="000C1B32" w:rsidP="002C3077"/>
        </w:tc>
      </w:tr>
      <w:tr w:rsidR="000C1B32" w14:paraId="37C5FC8E" w14:textId="77777777" w:rsidTr="002C3077">
        <w:trPr>
          <w:cantSplit/>
        </w:trPr>
        <w:tc>
          <w:tcPr>
            <w:tcW w:w="1547" w:type="dxa"/>
            <w:vMerge/>
            <w:shd w:val="clear" w:color="auto" w:fill="E5DFEC" w:themeFill="accent4" w:themeFillTint="33"/>
          </w:tcPr>
          <w:p w14:paraId="4797869D" w14:textId="77777777" w:rsidR="000C1B32" w:rsidRDefault="000C1B32" w:rsidP="002C3077"/>
        </w:tc>
        <w:tc>
          <w:tcPr>
            <w:tcW w:w="1672" w:type="dxa"/>
          </w:tcPr>
          <w:p w14:paraId="1B13FD32" w14:textId="77777777" w:rsidR="000C1B32" w:rsidRPr="00141E80" w:rsidRDefault="000C1B32" w:rsidP="002C3077">
            <w:r w:rsidRPr="00141E80">
              <w:t>Decision</w:t>
            </w:r>
          </w:p>
        </w:tc>
        <w:tc>
          <w:tcPr>
            <w:tcW w:w="5841" w:type="dxa"/>
          </w:tcPr>
          <w:p w14:paraId="68E51791" w14:textId="77777777" w:rsidR="000C1B32" w:rsidRPr="00141E80" w:rsidRDefault="000C1B32" w:rsidP="002C3077">
            <w:pPr>
              <w:rPr>
                <w:i/>
              </w:rPr>
            </w:pPr>
            <w:r w:rsidRPr="00141E80">
              <w:rPr>
                <w:i/>
              </w:rPr>
              <w:t>Recommend, Research or Reject</w:t>
            </w:r>
          </w:p>
        </w:tc>
      </w:tr>
      <w:tr w:rsidR="000C1B32" w14:paraId="67D48C75" w14:textId="77777777" w:rsidTr="002C3077">
        <w:trPr>
          <w:cantSplit/>
        </w:trPr>
        <w:tc>
          <w:tcPr>
            <w:tcW w:w="1547" w:type="dxa"/>
            <w:vMerge/>
            <w:shd w:val="clear" w:color="auto" w:fill="E5DFEC" w:themeFill="accent4" w:themeFillTint="33"/>
          </w:tcPr>
          <w:p w14:paraId="4176961F" w14:textId="77777777" w:rsidR="000C1B32" w:rsidRDefault="000C1B32" w:rsidP="002C3077"/>
        </w:tc>
        <w:tc>
          <w:tcPr>
            <w:tcW w:w="7513" w:type="dxa"/>
            <w:gridSpan w:val="2"/>
          </w:tcPr>
          <w:p w14:paraId="7D6A087D" w14:textId="77777777" w:rsidR="000C1B32" w:rsidRPr="00141E80" w:rsidRDefault="000C1B32" w:rsidP="002C3077">
            <w:r w:rsidRPr="00141E80">
              <w:rPr>
                <w:b/>
              </w:rPr>
              <w:t>Option B</w:t>
            </w:r>
          </w:p>
        </w:tc>
      </w:tr>
      <w:tr w:rsidR="000C1B32" w14:paraId="7356B842" w14:textId="77777777" w:rsidTr="002C3077">
        <w:trPr>
          <w:cantSplit/>
        </w:trPr>
        <w:tc>
          <w:tcPr>
            <w:tcW w:w="1547" w:type="dxa"/>
            <w:vMerge/>
            <w:shd w:val="clear" w:color="auto" w:fill="E5DFEC" w:themeFill="accent4" w:themeFillTint="33"/>
          </w:tcPr>
          <w:p w14:paraId="601D57D1" w14:textId="77777777" w:rsidR="000C1B32" w:rsidRDefault="000C1B32" w:rsidP="002C3077"/>
        </w:tc>
        <w:tc>
          <w:tcPr>
            <w:tcW w:w="1672" w:type="dxa"/>
          </w:tcPr>
          <w:p w14:paraId="60BEDBAB" w14:textId="77777777" w:rsidR="000C1B32" w:rsidRPr="00141E80" w:rsidRDefault="000C1B32" w:rsidP="002C3077">
            <w:r w:rsidRPr="00141E80">
              <w:t>Short description</w:t>
            </w:r>
          </w:p>
        </w:tc>
        <w:tc>
          <w:tcPr>
            <w:tcW w:w="5841" w:type="dxa"/>
          </w:tcPr>
          <w:p w14:paraId="14FE1ACC" w14:textId="77777777" w:rsidR="000C1B32" w:rsidRPr="00141E80" w:rsidRDefault="000C1B32" w:rsidP="002C3077"/>
        </w:tc>
      </w:tr>
      <w:tr w:rsidR="000C1B32" w14:paraId="25AB865F" w14:textId="77777777" w:rsidTr="002C3077">
        <w:trPr>
          <w:cantSplit/>
        </w:trPr>
        <w:tc>
          <w:tcPr>
            <w:tcW w:w="1547" w:type="dxa"/>
            <w:vMerge/>
            <w:shd w:val="clear" w:color="auto" w:fill="E5DFEC" w:themeFill="accent4" w:themeFillTint="33"/>
          </w:tcPr>
          <w:p w14:paraId="60E7A600" w14:textId="77777777" w:rsidR="000C1B32" w:rsidRDefault="000C1B32" w:rsidP="002C3077"/>
        </w:tc>
        <w:tc>
          <w:tcPr>
            <w:tcW w:w="1672" w:type="dxa"/>
          </w:tcPr>
          <w:p w14:paraId="31D828BD" w14:textId="77777777" w:rsidR="000C1B32" w:rsidRPr="00141E80" w:rsidRDefault="000C1B32" w:rsidP="002C3077">
            <w:r w:rsidRPr="00141E80">
              <w:t>Advantages</w:t>
            </w:r>
          </w:p>
        </w:tc>
        <w:tc>
          <w:tcPr>
            <w:tcW w:w="5841" w:type="dxa"/>
          </w:tcPr>
          <w:p w14:paraId="4C9FB33A" w14:textId="77777777" w:rsidR="000C1B32" w:rsidRPr="00141E80" w:rsidRDefault="000C1B32" w:rsidP="002C3077"/>
        </w:tc>
      </w:tr>
      <w:tr w:rsidR="000C1B32" w14:paraId="75F99E18" w14:textId="77777777" w:rsidTr="002C3077">
        <w:trPr>
          <w:cantSplit/>
        </w:trPr>
        <w:tc>
          <w:tcPr>
            <w:tcW w:w="1547" w:type="dxa"/>
            <w:vMerge/>
            <w:shd w:val="clear" w:color="auto" w:fill="E5DFEC" w:themeFill="accent4" w:themeFillTint="33"/>
          </w:tcPr>
          <w:p w14:paraId="404EBD3C" w14:textId="77777777" w:rsidR="000C1B32" w:rsidRDefault="000C1B32" w:rsidP="002C3077"/>
        </w:tc>
        <w:tc>
          <w:tcPr>
            <w:tcW w:w="1672" w:type="dxa"/>
          </w:tcPr>
          <w:p w14:paraId="27BE6EA8" w14:textId="77777777" w:rsidR="000C1B32" w:rsidRPr="00141E80" w:rsidRDefault="000C1B32" w:rsidP="002C3077">
            <w:r w:rsidRPr="00141E80">
              <w:t>Disadvantages</w:t>
            </w:r>
          </w:p>
        </w:tc>
        <w:tc>
          <w:tcPr>
            <w:tcW w:w="5841" w:type="dxa"/>
          </w:tcPr>
          <w:p w14:paraId="4FA7DDED" w14:textId="77777777" w:rsidR="000C1B32" w:rsidRPr="00141E80" w:rsidRDefault="000C1B32" w:rsidP="002C3077"/>
        </w:tc>
      </w:tr>
      <w:tr w:rsidR="000C1B32" w14:paraId="2B2CE318" w14:textId="77777777" w:rsidTr="002C3077">
        <w:trPr>
          <w:cantSplit/>
        </w:trPr>
        <w:tc>
          <w:tcPr>
            <w:tcW w:w="1547" w:type="dxa"/>
            <w:vMerge/>
            <w:shd w:val="clear" w:color="auto" w:fill="E5DFEC" w:themeFill="accent4" w:themeFillTint="33"/>
          </w:tcPr>
          <w:p w14:paraId="0432E620" w14:textId="77777777" w:rsidR="000C1B32" w:rsidRDefault="000C1B32" w:rsidP="002C3077"/>
        </w:tc>
        <w:tc>
          <w:tcPr>
            <w:tcW w:w="1672" w:type="dxa"/>
          </w:tcPr>
          <w:p w14:paraId="2FB30037" w14:textId="77777777" w:rsidR="000C1B32" w:rsidRPr="00141E80" w:rsidRDefault="000C1B32" w:rsidP="002C3077">
            <w:r w:rsidRPr="00141E80">
              <w:t>Decision</w:t>
            </w:r>
          </w:p>
        </w:tc>
        <w:tc>
          <w:tcPr>
            <w:tcW w:w="5841" w:type="dxa"/>
          </w:tcPr>
          <w:p w14:paraId="011C065E" w14:textId="77777777" w:rsidR="000C1B32" w:rsidRPr="00141E80" w:rsidRDefault="000C1B32" w:rsidP="002C3077">
            <w:pPr>
              <w:rPr>
                <w:i/>
              </w:rPr>
            </w:pPr>
            <w:r w:rsidRPr="00141E80">
              <w:rPr>
                <w:i/>
              </w:rPr>
              <w:t>Recommend, Research or Reject</w:t>
            </w:r>
          </w:p>
        </w:tc>
      </w:tr>
    </w:tbl>
    <w:p w14:paraId="66A0E74C" w14:textId="77777777" w:rsidR="000C1B32" w:rsidRDefault="000C1B32" w:rsidP="0006747C"/>
    <w:p w14:paraId="25CC46C2" w14:textId="7410EA3B" w:rsidR="000C1B32" w:rsidRDefault="000C1B32">
      <w:pPr>
        <w:spacing w:after="200" w:line="276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06747C" w14:paraId="7E4ECCB7" w14:textId="77777777" w:rsidTr="002C3077">
        <w:trPr>
          <w:cantSplit/>
        </w:trPr>
        <w:tc>
          <w:tcPr>
            <w:tcW w:w="1555" w:type="dxa"/>
            <w:vMerge w:val="restart"/>
            <w:shd w:val="clear" w:color="auto" w:fill="E5DFEC" w:themeFill="accent4" w:themeFillTint="33"/>
          </w:tcPr>
          <w:p w14:paraId="1921E2C0" w14:textId="24B987D2" w:rsidR="0006747C" w:rsidRPr="004A256D" w:rsidRDefault="0006747C" w:rsidP="002C3077">
            <w:pPr>
              <w:rPr>
                <w:b/>
              </w:rPr>
            </w:pPr>
            <w:r>
              <w:rPr>
                <w:b/>
              </w:rPr>
              <w:lastRenderedPageBreak/>
              <w:t>Constraints</w:t>
            </w:r>
          </w:p>
        </w:tc>
        <w:tc>
          <w:tcPr>
            <w:tcW w:w="7505" w:type="dxa"/>
            <w:shd w:val="clear" w:color="auto" w:fill="E5DFEC" w:themeFill="accent4" w:themeFillTint="33"/>
          </w:tcPr>
          <w:p w14:paraId="44049181" w14:textId="664DD195" w:rsidR="0006747C" w:rsidRPr="004A256D" w:rsidRDefault="0006747C" w:rsidP="002C3077">
            <w:pPr>
              <w:rPr>
                <w:b/>
              </w:rPr>
            </w:pPr>
            <w:r>
              <w:rPr>
                <w:b/>
              </w:rPr>
              <w:t>Describe any known constraints</w:t>
            </w:r>
          </w:p>
        </w:tc>
      </w:tr>
      <w:tr w:rsidR="0006747C" w14:paraId="7E185C9C" w14:textId="77777777" w:rsidTr="003C646B">
        <w:trPr>
          <w:cantSplit/>
        </w:trPr>
        <w:tc>
          <w:tcPr>
            <w:tcW w:w="1555" w:type="dxa"/>
            <w:vMerge/>
            <w:shd w:val="clear" w:color="auto" w:fill="E5DFEC" w:themeFill="accent4" w:themeFillTint="33"/>
          </w:tcPr>
          <w:p w14:paraId="301073EE" w14:textId="77777777" w:rsidR="0006747C" w:rsidRDefault="0006747C" w:rsidP="002C3077"/>
        </w:tc>
        <w:tc>
          <w:tcPr>
            <w:tcW w:w="7505" w:type="dxa"/>
          </w:tcPr>
          <w:p w14:paraId="33F8918A" w14:textId="77777777" w:rsidR="0006747C" w:rsidRDefault="0006747C" w:rsidP="002C3077">
            <w:pPr>
              <w:rPr>
                <w:i/>
              </w:rPr>
            </w:pPr>
            <w:r w:rsidRPr="0006747C">
              <w:rPr>
                <w:i/>
              </w:rPr>
              <w:t>For example</w:t>
            </w:r>
            <w:r>
              <w:rPr>
                <w:i/>
              </w:rPr>
              <w:t xml:space="preserve">: </w:t>
            </w:r>
          </w:p>
          <w:p w14:paraId="70870A3E" w14:textId="471559D0" w:rsidR="0006747C" w:rsidRPr="0006747C" w:rsidRDefault="0006747C" w:rsidP="002C3077">
            <w:pPr>
              <w:rPr>
                <w:i/>
              </w:rPr>
            </w:pPr>
            <w:r>
              <w:rPr>
                <w:i/>
              </w:rPr>
              <w:t>Brand identity for University of Manchester must be used in the branding</w:t>
            </w:r>
          </w:p>
          <w:p w14:paraId="507442A0" w14:textId="77777777" w:rsidR="0006747C" w:rsidRDefault="0006747C" w:rsidP="002C3077">
            <w:pPr>
              <w:rPr>
                <w:i/>
              </w:rPr>
            </w:pPr>
          </w:p>
          <w:p w14:paraId="653328CC" w14:textId="235D618E" w:rsidR="0006747C" w:rsidRDefault="0006747C" w:rsidP="002C3077">
            <w:pPr>
              <w:rPr>
                <w:i/>
              </w:rPr>
            </w:pPr>
            <w:r>
              <w:rPr>
                <w:i/>
              </w:rPr>
              <w:t>For example:</w:t>
            </w:r>
          </w:p>
          <w:p w14:paraId="76B0F79E" w14:textId="77E8AB2A" w:rsidR="0006747C" w:rsidRPr="0006747C" w:rsidRDefault="0006747C" w:rsidP="002C3077">
            <w:pPr>
              <w:rPr>
                <w:i/>
              </w:rPr>
            </w:pPr>
            <w:r>
              <w:rPr>
                <w:i/>
              </w:rPr>
              <w:t>The current financial system, Oracle</w:t>
            </w:r>
          </w:p>
        </w:tc>
      </w:tr>
    </w:tbl>
    <w:p w14:paraId="4E73B0E3" w14:textId="4755D9EB" w:rsidR="00B42E06" w:rsidRDefault="00B42E06" w:rsidP="00B42E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0"/>
        <w:gridCol w:w="7505"/>
      </w:tblGrid>
      <w:tr w:rsidR="00B42E06" w14:paraId="27858493" w14:textId="77777777" w:rsidTr="002C3077">
        <w:trPr>
          <w:cantSplit/>
        </w:trPr>
        <w:tc>
          <w:tcPr>
            <w:tcW w:w="1555" w:type="dxa"/>
            <w:vMerge w:val="restart"/>
            <w:shd w:val="clear" w:color="auto" w:fill="E5DFEC" w:themeFill="accent4" w:themeFillTint="33"/>
          </w:tcPr>
          <w:p w14:paraId="68573B2B" w14:textId="4977AFDB" w:rsidR="00B42E06" w:rsidRPr="004A256D" w:rsidRDefault="00B42E06" w:rsidP="002C3077">
            <w:pPr>
              <w:rPr>
                <w:b/>
              </w:rPr>
            </w:pPr>
            <w:r>
              <w:rPr>
                <w:b/>
              </w:rPr>
              <w:t>Assumptions</w:t>
            </w:r>
          </w:p>
        </w:tc>
        <w:tc>
          <w:tcPr>
            <w:tcW w:w="7505" w:type="dxa"/>
            <w:shd w:val="clear" w:color="auto" w:fill="E5DFEC" w:themeFill="accent4" w:themeFillTint="33"/>
          </w:tcPr>
          <w:p w14:paraId="7585C28D" w14:textId="5BC201DC" w:rsidR="00B42E06" w:rsidRPr="004A256D" w:rsidRDefault="00B42E06" w:rsidP="002C3077">
            <w:pPr>
              <w:rPr>
                <w:b/>
              </w:rPr>
            </w:pPr>
            <w:r>
              <w:rPr>
                <w:b/>
              </w:rPr>
              <w:t>Describe any known assumptions</w:t>
            </w:r>
          </w:p>
        </w:tc>
      </w:tr>
      <w:tr w:rsidR="00B42E06" w14:paraId="4F8C0D7C" w14:textId="77777777" w:rsidTr="002C3077">
        <w:trPr>
          <w:cantSplit/>
        </w:trPr>
        <w:tc>
          <w:tcPr>
            <w:tcW w:w="1555" w:type="dxa"/>
            <w:vMerge/>
            <w:shd w:val="clear" w:color="auto" w:fill="E5DFEC" w:themeFill="accent4" w:themeFillTint="33"/>
          </w:tcPr>
          <w:p w14:paraId="483BBDDD" w14:textId="77777777" w:rsidR="00B42E06" w:rsidRDefault="00B42E06" w:rsidP="002C3077"/>
        </w:tc>
        <w:tc>
          <w:tcPr>
            <w:tcW w:w="7505" w:type="dxa"/>
          </w:tcPr>
          <w:p w14:paraId="36EFA58C" w14:textId="77777777" w:rsidR="00B42E06" w:rsidRDefault="00B42E06" w:rsidP="002C3077">
            <w:pPr>
              <w:rPr>
                <w:i/>
              </w:rPr>
            </w:pPr>
            <w:r w:rsidRPr="0006747C">
              <w:rPr>
                <w:i/>
              </w:rPr>
              <w:t>For example</w:t>
            </w:r>
            <w:r>
              <w:rPr>
                <w:i/>
              </w:rPr>
              <w:t xml:space="preserve">: </w:t>
            </w:r>
          </w:p>
          <w:p w14:paraId="2309168D" w14:textId="73F83917" w:rsidR="00B42E06" w:rsidRPr="0006747C" w:rsidRDefault="00B42E06" w:rsidP="002C3077">
            <w:pPr>
              <w:rPr>
                <w:i/>
              </w:rPr>
            </w:pPr>
            <w:r>
              <w:rPr>
                <w:i/>
              </w:rPr>
              <w:t>Online courses will continue to increase in popularity over the next two years</w:t>
            </w:r>
          </w:p>
          <w:p w14:paraId="2EB2DD31" w14:textId="77777777" w:rsidR="00B42E06" w:rsidRDefault="00B42E06" w:rsidP="002C3077">
            <w:pPr>
              <w:rPr>
                <w:i/>
              </w:rPr>
            </w:pPr>
          </w:p>
          <w:p w14:paraId="1EDC5C99" w14:textId="77777777" w:rsidR="00B42E06" w:rsidRDefault="00B42E06" w:rsidP="002C3077">
            <w:pPr>
              <w:rPr>
                <w:i/>
              </w:rPr>
            </w:pPr>
            <w:r>
              <w:rPr>
                <w:i/>
              </w:rPr>
              <w:t>For example:</w:t>
            </w:r>
          </w:p>
          <w:p w14:paraId="06D90B1D" w14:textId="35F445B3" w:rsidR="00B42E06" w:rsidRPr="0006747C" w:rsidRDefault="00B42E06" w:rsidP="002C3077">
            <w:pPr>
              <w:rPr>
                <w:i/>
              </w:rPr>
            </w:pPr>
            <w:r>
              <w:rPr>
                <w:i/>
              </w:rPr>
              <w:t>The current functionality of the system will enable automation</w:t>
            </w:r>
          </w:p>
        </w:tc>
      </w:tr>
    </w:tbl>
    <w:p w14:paraId="4395E3F6" w14:textId="508D8004" w:rsidR="00B42E06" w:rsidRDefault="00B42E06" w:rsidP="00B42E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0C1B32" w14:paraId="76B79410" w14:textId="77777777" w:rsidTr="002C3077">
        <w:trPr>
          <w:cantSplit/>
        </w:trPr>
        <w:tc>
          <w:tcPr>
            <w:tcW w:w="1555" w:type="dxa"/>
            <w:vMerge w:val="restart"/>
            <w:shd w:val="clear" w:color="auto" w:fill="E5DFEC" w:themeFill="accent4" w:themeFillTint="33"/>
          </w:tcPr>
          <w:p w14:paraId="5985B294" w14:textId="19A42BA6" w:rsidR="000C1B32" w:rsidRPr="004A256D" w:rsidRDefault="000C1B32" w:rsidP="002C3077">
            <w:pPr>
              <w:rPr>
                <w:b/>
              </w:rPr>
            </w:pPr>
            <w:r>
              <w:rPr>
                <w:b/>
              </w:rPr>
              <w:t>Resources</w:t>
            </w:r>
            <w:r w:rsidR="00EA2633">
              <w:rPr>
                <w:b/>
              </w:rPr>
              <w:t xml:space="preserve"> &amp; Budget</w:t>
            </w:r>
          </w:p>
        </w:tc>
        <w:tc>
          <w:tcPr>
            <w:tcW w:w="7505" w:type="dxa"/>
            <w:shd w:val="clear" w:color="auto" w:fill="E5DFEC" w:themeFill="accent4" w:themeFillTint="33"/>
          </w:tcPr>
          <w:p w14:paraId="7920B473" w14:textId="64C91A00" w:rsidR="000C1B32" w:rsidRPr="004A256D" w:rsidRDefault="000C1B32" w:rsidP="002C3077">
            <w:pPr>
              <w:rPr>
                <w:b/>
              </w:rPr>
            </w:pPr>
            <w:r>
              <w:rPr>
                <w:b/>
              </w:rPr>
              <w:t xml:space="preserve">Describe any known </w:t>
            </w:r>
            <w:r w:rsidR="00EA2633">
              <w:rPr>
                <w:b/>
              </w:rPr>
              <w:t xml:space="preserve">staff or non-staff </w:t>
            </w:r>
            <w:r>
              <w:rPr>
                <w:b/>
              </w:rPr>
              <w:t>resources required</w:t>
            </w:r>
            <w:r w:rsidR="00EA2633">
              <w:rPr>
                <w:b/>
              </w:rPr>
              <w:t xml:space="preserve"> including budget for any additional finance requested</w:t>
            </w:r>
          </w:p>
        </w:tc>
      </w:tr>
      <w:tr w:rsidR="000C1B32" w14:paraId="22297580" w14:textId="77777777" w:rsidTr="002C3077">
        <w:trPr>
          <w:cantSplit/>
        </w:trPr>
        <w:tc>
          <w:tcPr>
            <w:tcW w:w="1555" w:type="dxa"/>
            <w:vMerge/>
            <w:shd w:val="clear" w:color="auto" w:fill="E5DFEC" w:themeFill="accent4" w:themeFillTint="33"/>
          </w:tcPr>
          <w:p w14:paraId="7BB8266A" w14:textId="77777777" w:rsidR="000C1B32" w:rsidRDefault="000C1B32" w:rsidP="002C3077"/>
        </w:tc>
        <w:tc>
          <w:tcPr>
            <w:tcW w:w="7505" w:type="dxa"/>
          </w:tcPr>
          <w:p w14:paraId="62A6B368" w14:textId="77777777" w:rsidR="000C1B32" w:rsidRDefault="000C1B32" w:rsidP="002C3077">
            <w:pPr>
              <w:rPr>
                <w:i/>
              </w:rPr>
            </w:pPr>
            <w:r w:rsidRPr="0006747C">
              <w:rPr>
                <w:i/>
              </w:rPr>
              <w:t>For example</w:t>
            </w:r>
            <w:r>
              <w:rPr>
                <w:i/>
              </w:rPr>
              <w:t xml:space="preserve">: </w:t>
            </w:r>
          </w:p>
          <w:p w14:paraId="303D8336" w14:textId="3DC3BA66" w:rsidR="000C1B32" w:rsidRPr="0006747C" w:rsidRDefault="000C1B32" w:rsidP="002C3077">
            <w:pPr>
              <w:rPr>
                <w:i/>
              </w:rPr>
            </w:pPr>
            <w:r>
              <w:rPr>
                <w:i/>
              </w:rPr>
              <w:t>4 dedicated developers, 0.25 FTE of 4 academics from chosen disciplines, time of UMW management to oversee development, 1 FTE project manager</w:t>
            </w:r>
            <w:r w:rsidR="00EA2633">
              <w:rPr>
                <w:i/>
              </w:rPr>
              <w:t xml:space="preserve"> for 6 months - £500k</w:t>
            </w:r>
          </w:p>
          <w:p w14:paraId="42DF6DB5" w14:textId="77777777" w:rsidR="000C1B32" w:rsidRDefault="000C1B32" w:rsidP="002C3077">
            <w:pPr>
              <w:rPr>
                <w:i/>
              </w:rPr>
            </w:pPr>
          </w:p>
          <w:p w14:paraId="10809059" w14:textId="77777777" w:rsidR="000C1B32" w:rsidRDefault="000C1B32" w:rsidP="002C3077">
            <w:pPr>
              <w:rPr>
                <w:i/>
              </w:rPr>
            </w:pPr>
            <w:r>
              <w:rPr>
                <w:i/>
              </w:rPr>
              <w:t>For example:</w:t>
            </w:r>
          </w:p>
          <w:p w14:paraId="2F2E66C6" w14:textId="18D2A9CF" w:rsidR="000C1B32" w:rsidRPr="0006747C" w:rsidRDefault="000C1B32" w:rsidP="002C3077">
            <w:pPr>
              <w:rPr>
                <w:i/>
              </w:rPr>
            </w:pPr>
            <w:r>
              <w:rPr>
                <w:i/>
              </w:rPr>
              <w:t>1 developer, 0.25 of 1 management accountant, 0.25 FTE project manager</w:t>
            </w:r>
            <w:r w:rsidR="00EA2633">
              <w:rPr>
                <w:i/>
              </w:rPr>
              <w:t xml:space="preserve"> for 1 month - £70k</w:t>
            </w:r>
          </w:p>
        </w:tc>
      </w:tr>
    </w:tbl>
    <w:p w14:paraId="0F15C0AE" w14:textId="48CCE5FE" w:rsidR="00B42E06" w:rsidRDefault="00B42E06" w:rsidP="000C1B32">
      <w:pPr>
        <w:spacing w:after="20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B42E06" w14:paraId="0286F1B8" w14:textId="77777777" w:rsidTr="002C3077">
        <w:trPr>
          <w:cantSplit/>
        </w:trPr>
        <w:tc>
          <w:tcPr>
            <w:tcW w:w="1555" w:type="dxa"/>
            <w:vMerge w:val="restart"/>
            <w:shd w:val="clear" w:color="auto" w:fill="E5DFEC" w:themeFill="accent4" w:themeFillTint="33"/>
          </w:tcPr>
          <w:p w14:paraId="771CBE33" w14:textId="15E39F76" w:rsidR="00B42E06" w:rsidRPr="004A256D" w:rsidRDefault="00B42E06" w:rsidP="002C3077">
            <w:pPr>
              <w:rPr>
                <w:b/>
              </w:rPr>
            </w:pPr>
            <w:r>
              <w:rPr>
                <w:b/>
              </w:rPr>
              <w:t>R</w:t>
            </w:r>
            <w:r w:rsidR="000C1B32">
              <w:rPr>
                <w:b/>
              </w:rPr>
              <w:t>isk</w:t>
            </w:r>
            <w:r>
              <w:rPr>
                <w:b/>
              </w:rPr>
              <w:t>s</w:t>
            </w:r>
          </w:p>
        </w:tc>
        <w:tc>
          <w:tcPr>
            <w:tcW w:w="7505" w:type="dxa"/>
            <w:shd w:val="clear" w:color="auto" w:fill="E5DFEC" w:themeFill="accent4" w:themeFillTint="33"/>
          </w:tcPr>
          <w:p w14:paraId="24B9AF4D" w14:textId="14515D66" w:rsidR="00B42E06" w:rsidRPr="004A256D" w:rsidRDefault="00B42E06" w:rsidP="002C3077">
            <w:pPr>
              <w:rPr>
                <w:b/>
              </w:rPr>
            </w:pPr>
            <w:r>
              <w:rPr>
                <w:b/>
              </w:rPr>
              <w:t xml:space="preserve">Describe any known </w:t>
            </w:r>
            <w:r w:rsidR="000C1B32">
              <w:rPr>
                <w:b/>
              </w:rPr>
              <w:t>risk</w:t>
            </w:r>
            <w:r>
              <w:rPr>
                <w:b/>
              </w:rPr>
              <w:t>s</w:t>
            </w:r>
          </w:p>
        </w:tc>
      </w:tr>
      <w:tr w:rsidR="00B42E06" w14:paraId="6FE4FF71" w14:textId="77777777" w:rsidTr="002C3077">
        <w:trPr>
          <w:cantSplit/>
        </w:trPr>
        <w:tc>
          <w:tcPr>
            <w:tcW w:w="1555" w:type="dxa"/>
            <w:vMerge/>
            <w:shd w:val="clear" w:color="auto" w:fill="E5DFEC" w:themeFill="accent4" w:themeFillTint="33"/>
          </w:tcPr>
          <w:p w14:paraId="0DF3E408" w14:textId="77777777" w:rsidR="00B42E06" w:rsidRDefault="00B42E06" w:rsidP="002C3077"/>
        </w:tc>
        <w:tc>
          <w:tcPr>
            <w:tcW w:w="7505" w:type="dxa"/>
          </w:tcPr>
          <w:p w14:paraId="607FC59F" w14:textId="77777777" w:rsidR="00B42E06" w:rsidRDefault="00B42E06" w:rsidP="002C3077">
            <w:pPr>
              <w:rPr>
                <w:i/>
              </w:rPr>
            </w:pPr>
            <w:r w:rsidRPr="0006747C">
              <w:rPr>
                <w:i/>
              </w:rPr>
              <w:t>For example</w:t>
            </w:r>
            <w:r>
              <w:rPr>
                <w:i/>
              </w:rPr>
              <w:t xml:space="preserve">: </w:t>
            </w:r>
          </w:p>
          <w:p w14:paraId="20CD56E1" w14:textId="5E330D03" w:rsidR="00B42E06" w:rsidRPr="0006747C" w:rsidRDefault="000C1B32" w:rsidP="002C3077">
            <w:pPr>
              <w:rPr>
                <w:i/>
              </w:rPr>
            </w:pPr>
            <w:r>
              <w:rPr>
                <w:i/>
              </w:rPr>
              <w:t>Market may decline during the course of the course developments</w:t>
            </w:r>
          </w:p>
          <w:p w14:paraId="008AC1B8" w14:textId="77777777" w:rsidR="00B42E06" w:rsidRDefault="00B42E06" w:rsidP="002C3077">
            <w:pPr>
              <w:rPr>
                <w:i/>
              </w:rPr>
            </w:pPr>
          </w:p>
          <w:p w14:paraId="66366A5C" w14:textId="77777777" w:rsidR="00B42E06" w:rsidRDefault="00B42E06" w:rsidP="002C3077">
            <w:pPr>
              <w:rPr>
                <w:i/>
              </w:rPr>
            </w:pPr>
            <w:r>
              <w:rPr>
                <w:i/>
              </w:rPr>
              <w:t>For example:</w:t>
            </w:r>
          </w:p>
          <w:p w14:paraId="509B464E" w14:textId="3C1559E7" w:rsidR="00B42E06" w:rsidRPr="0006747C" w:rsidRDefault="000C1B32" w:rsidP="002C3077">
            <w:pPr>
              <w:rPr>
                <w:i/>
              </w:rPr>
            </w:pPr>
            <w:r>
              <w:rPr>
                <w:i/>
              </w:rPr>
              <w:t>Upgrade may impact during project timescales</w:t>
            </w:r>
          </w:p>
        </w:tc>
      </w:tr>
    </w:tbl>
    <w:p w14:paraId="09F0D4B4" w14:textId="6D694DC8" w:rsidR="00B42E06" w:rsidRDefault="00B42E06" w:rsidP="00B42E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7505"/>
      </w:tblGrid>
      <w:tr w:rsidR="000C1B32" w14:paraId="1D001EBC" w14:textId="77777777" w:rsidTr="002C3077">
        <w:trPr>
          <w:cantSplit/>
        </w:trPr>
        <w:tc>
          <w:tcPr>
            <w:tcW w:w="1555" w:type="dxa"/>
            <w:vMerge w:val="restart"/>
            <w:shd w:val="clear" w:color="auto" w:fill="E5DFEC" w:themeFill="accent4" w:themeFillTint="33"/>
          </w:tcPr>
          <w:p w14:paraId="732056AA" w14:textId="5ED1AEF1" w:rsidR="000C1B32" w:rsidRPr="004A256D" w:rsidRDefault="000C1B32" w:rsidP="002C3077">
            <w:pPr>
              <w:rPr>
                <w:b/>
              </w:rPr>
            </w:pPr>
            <w:r>
              <w:rPr>
                <w:b/>
              </w:rPr>
              <w:t>Dependencies</w:t>
            </w:r>
          </w:p>
        </w:tc>
        <w:tc>
          <w:tcPr>
            <w:tcW w:w="7505" w:type="dxa"/>
            <w:shd w:val="clear" w:color="auto" w:fill="E5DFEC" w:themeFill="accent4" w:themeFillTint="33"/>
          </w:tcPr>
          <w:p w14:paraId="3AA9BE8E" w14:textId="51E7C347" w:rsidR="000C1B32" w:rsidRPr="004A256D" w:rsidRDefault="000C1B32" w:rsidP="002C3077">
            <w:pPr>
              <w:rPr>
                <w:b/>
              </w:rPr>
            </w:pPr>
            <w:r>
              <w:rPr>
                <w:b/>
              </w:rPr>
              <w:t>Describe any known dependencies</w:t>
            </w:r>
          </w:p>
        </w:tc>
      </w:tr>
      <w:tr w:rsidR="000C1B32" w14:paraId="6F83B157" w14:textId="77777777" w:rsidTr="002C3077">
        <w:trPr>
          <w:cantSplit/>
        </w:trPr>
        <w:tc>
          <w:tcPr>
            <w:tcW w:w="1555" w:type="dxa"/>
            <w:vMerge/>
            <w:shd w:val="clear" w:color="auto" w:fill="E5DFEC" w:themeFill="accent4" w:themeFillTint="33"/>
          </w:tcPr>
          <w:p w14:paraId="28A7E146" w14:textId="77777777" w:rsidR="000C1B32" w:rsidRDefault="000C1B32" w:rsidP="002C3077"/>
        </w:tc>
        <w:tc>
          <w:tcPr>
            <w:tcW w:w="7505" w:type="dxa"/>
          </w:tcPr>
          <w:p w14:paraId="4B79FF23" w14:textId="77777777" w:rsidR="000C1B32" w:rsidRDefault="000C1B32" w:rsidP="002C3077">
            <w:pPr>
              <w:rPr>
                <w:i/>
              </w:rPr>
            </w:pPr>
            <w:r w:rsidRPr="0006747C">
              <w:rPr>
                <w:i/>
              </w:rPr>
              <w:t>For example</w:t>
            </w:r>
            <w:r>
              <w:rPr>
                <w:i/>
              </w:rPr>
              <w:t xml:space="preserve">: </w:t>
            </w:r>
          </w:p>
          <w:p w14:paraId="223DD136" w14:textId="2A0CCDDA" w:rsidR="000C1B32" w:rsidRPr="0006747C" w:rsidRDefault="000C1B32" w:rsidP="002C3077">
            <w:pPr>
              <w:rPr>
                <w:i/>
              </w:rPr>
            </w:pPr>
            <w:r>
              <w:rPr>
                <w:i/>
              </w:rPr>
              <w:t>Support from Faculty and Schools to develop and deliver the courses</w:t>
            </w:r>
          </w:p>
          <w:p w14:paraId="388FC2E2" w14:textId="77777777" w:rsidR="000C1B32" w:rsidRDefault="000C1B32" w:rsidP="002C3077">
            <w:pPr>
              <w:rPr>
                <w:i/>
              </w:rPr>
            </w:pPr>
          </w:p>
          <w:p w14:paraId="7E342FC4" w14:textId="77777777" w:rsidR="000C1B32" w:rsidRDefault="000C1B32" w:rsidP="002C3077">
            <w:pPr>
              <w:rPr>
                <w:i/>
              </w:rPr>
            </w:pPr>
            <w:r>
              <w:rPr>
                <w:i/>
              </w:rPr>
              <w:t>For example:</w:t>
            </w:r>
          </w:p>
          <w:p w14:paraId="33195FF9" w14:textId="636A73BB" w:rsidR="000C1B32" w:rsidRPr="0006747C" w:rsidRDefault="000C1B32" w:rsidP="002C3077">
            <w:pPr>
              <w:rPr>
                <w:i/>
              </w:rPr>
            </w:pPr>
            <w:r>
              <w:rPr>
                <w:i/>
              </w:rPr>
              <w:t>Implementation of Excel4Apps by IT during Summer 2018</w:t>
            </w:r>
          </w:p>
        </w:tc>
      </w:tr>
    </w:tbl>
    <w:p w14:paraId="7BD9F1DB" w14:textId="5F01F118" w:rsidR="000C1B32" w:rsidRDefault="000C1B32" w:rsidP="00B42E06"/>
    <w:p w14:paraId="688B18A8" w14:textId="32299CF1" w:rsidR="00141E80" w:rsidRPr="00141E80" w:rsidRDefault="00141E80" w:rsidP="00141E80">
      <w:pPr>
        <w:jc w:val="center"/>
        <w:rPr>
          <w:i/>
        </w:rPr>
      </w:pPr>
    </w:p>
    <w:sectPr w:rsidR="00141E80" w:rsidRPr="00141E80" w:rsidSect="00D256D0">
      <w:headerReference w:type="default" r:id="rId11"/>
      <w:headerReference w:type="first" r:id="rId12"/>
      <w:pgSz w:w="11906" w:h="16838" w:code="9"/>
      <w:pgMar w:top="1985" w:right="1418" w:bottom="1418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4647D" w14:textId="77777777" w:rsidR="005A33D2" w:rsidRDefault="005A33D2" w:rsidP="00782F57">
      <w:r>
        <w:separator/>
      </w:r>
    </w:p>
  </w:endnote>
  <w:endnote w:type="continuationSeparator" w:id="0">
    <w:p w14:paraId="4803A83F" w14:textId="77777777" w:rsidR="005A33D2" w:rsidRDefault="005A33D2" w:rsidP="0078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23B99" w14:textId="77777777" w:rsidR="005A33D2" w:rsidRDefault="005A33D2" w:rsidP="00782F57">
      <w:r>
        <w:separator/>
      </w:r>
    </w:p>
  </w:footnote>
  <w:footnote w:type="continuationSeparator" w:id="0">
    <w:p w14:paraId="762E238F" w14:textId="77777777" w:rsidR="005A33D2" w:rsidRDefault="005A33D2" w:rsidP="00782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1938D" w14:textId="7318B0E5" w:rsidR="008D5A60" w:rsidRDefault="008D5A60" w:rsidP="008D5A60">
    <w:pPr>
      <w:pStyle w:val="Header"/>
      <w:tabs>
        <w:tab w:val="clear" w:pos="4513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70D6D6" wp14:editId="15473A94">
              <wp:simplePos x="0" y="0"/>
              <wp:positionH relativeFrom="column">
                <wp:posOffset>6249035</wp:posOffset>
              </wp:positionH>
              <wp:positionV relativeFrom="paragraph">
                <wp:posOffset>-104140</wp:posOffset>
              </wp:positionV>
              <wp:extent cx="2552700" cy="89535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1277A0" w14:textId="77777777" w:rsidR="008D5A60" w:rsidRPr="00473877" w:rsidRDefault="008D5A60" w:rsidP="001C0082">
                          <w:pPr>
                            <w:jc w:val="right"/>
                            <w:rPr>
                              <w:b/>
                              <w:color w:val="7030A0"/>
                              <w:sz w:val="36"/>
                              <w:szCs w:val="36"/>
                            </w:rPr>
                          </w:pPr>
                          <w:r w:rsidRPr="00473877">
                            <w:rPr>
                              <w:b/>
                              <w:color w:val="7030A0"/>
                              <w:sz w:val="36"/>
                              <w:szCs w:val="36"/>
                            </w:rPr>
                            <w:t xml:space="preserve">PROGRAMME </w:t>
                          </w:r>
                        </w:p>
                        <w:p w14:paraId="29842299" w14:textId="77777777" w:rsidR="008D5A60" w:rsidRPr="00473877" w:rsidRDefault="008D5A60" w:rsidP="001C0082">
                          <w:pPr>
                            <w:jc w:val="right"/>
                            <w:rPr>
                              <w:b/>
                              <w:color w:val="7030A0"/>
                              <w:sz w:val="36"/>
                              <w:szCs w:val="36"/>
                            </w:rPr>
                          </w:pPr>
                          <w:r w:rsidRPr="00473877">
                            <w:rPr>
                              <w:b/>
                              <w:color w:val="7030A0"/>
                              <w:sz w:val="36"/>
                              <w:szCs w:val="36"/>
                            </w:rPr>
                            <w:t>MANAGEMENT</w:t>
                          </w:r>
                        </w:p>
                        <w:p w14:paraId="4D300985" w14:textId="77777777" w:rsidR="008D5A60" w:rsidRPr="001C0082" w:rsidRDefault="008D5A60" w:rsidP="001C0082">
                          <w:pPr>
                            <w:jc w:val="righ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473877">
                            <w:rPr>
                              <w:b/>
                              <w:color w:val="7030A0"/>
                              <w:sz w:val="36"/>
                              <w:szCs w:val="36"/>
                            </w:rPr>
                            <w:t>OFFICE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0D6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2.05pt;margin-top:-8.2pt;width:201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" filled="f" stroked="f">
              <v:textbox>
                <w:txbxContent>
                  <w:p w14:paraId="521277A0" w14:textId="77777777" w:rsidR="008D5A60" w:rsidRPr="00473877" w:rsidRDefault="008D5A60" w:rsidP="001C0082">
                    <w:pPr>
                      <w:jc w:val="right"/>
                      <w:rPr>
                        <w:b/>
                        <w:color w:val="7030A0"/>
                        <w:sz w:val="36"/>
                        <w:szCs w:val="36"/>
                      </w:rPr>
                    </w:pPr>
                    <w:r w:rsidRPr="00473877">
                      <w:rPr>
                        <w:b/>
                        <w:color w:val="7030A0"/>
                        <w:sz w:val="36"/>
                        <w:szCs w:val="36"/>
                      </w:rPr>
                      <w:t xml:space="preserve">PROGRAMME </w:t>
                    </w:r>
                  </w:p>
                  <w:p w14:paraId="29842299" w14:textId="77777777" w:rsidR="008D5A60" w:rsidRPr="00473877" w:rsidRDefault="008D5A60" w:rsidP="001C0082">
                    <w:pPr>
                      <w:jc w:val="right"/>
                      <w:rPr>
                        <w:b/>
                        <w:color w:val="7030A0"/>
                        <w:sz w:val="36"/>
                        <w:szCs w:val="36"/>
                      </w:rPr>
                    </w:pPr>
                    <w:r w:rsidRPr="00473877">
                      <w:rPr>
                        <w:b/>
                        <w:color w:val="7030A0"/>
                        <w:sz w:val="36"/>
                        <w:szCs w:val="36"/>
                      </w:rPr>
                      <w:t>MANAGEMENT</w:t>
                    </w:r>
                  </w:p>
                  <w:p w14:paraId="4D300985" w14:textId="77777777" w:rsidR="008D5A60" w:rsidRPr="001C0082" w:rsidRDefault="008D5A60" w:rsidP="001C0082">
                    <w:pPr>
                      <w:jc w:val="right"/>
                      <w:rPr>
                        <w:b/>
                        <w:sz w:val="36"/>
                        <w:szCs w:val="36"/>
                      </w:rPr>
                    </w:pPr>
                    <w:r w:rsidRPr="00473877">
                      <w:rPr>
                        <w:b/>
                        <w:color w:val="7030A0"/>
                        <w:sz w:val="36"/>
                        <w:szCs w:val="36"/>
                      </w:rPr>
                      <w:t>OFFICE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FD9E4" w14:textId="61C6E81F" w:rsidR="00D256D0" w:rsidRDefault="00D256D0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6C3C694" wp14:editId="3FA5E30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54810" cy="701040"/>
          <wp:effectExtent l="0" t="0" r="2540" b="381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_tab_logo_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81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9FD"/>
    <w:multiLevelType w:val="hybridMultilevel"/>
    <w:tmpl w:val="6D76A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E1539"/>
    <w:multiLevelType w:val="hybridMultilevel"/>
    <w:tmpl w:val="65DAD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516D8"/>
    <w:multiLevelType w:val="hybridMultilevel"/>
    <w:tmpl w:val="1D8A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F663E"/>
    <w:multiLevelType w:val="hybridMultilevel"/>
    <w:tmpl w:val="642673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00571"/>
    <w:multiLevelType w:val="hybridMultilevel"/>
    <w:tmpl w:val="2D5C6B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D140DC"/>
    <w:multiLevelType w:val="hybridMultilevel"/>
    <w:tmpl w:val="FF26E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42AA7"/>
    <w:multiLevelType w:val="hybridMultilevel"/>
    <w:tmpl w:val="90C68C6E"/>
    <w:lvl w:ilvl="0" w:tplc="97E0DF8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5B80"/>
    <w:multiLevelType w:val="multilevel"/>
    <w:tmpl w:val="2D94DAF4"/>
    <w:lvl w:ilvl="0">
      <w:start w:val="1"/>
      <w:numFmt w:val="decimal"/>
      <w:pStyle w:val="Heading1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7781D5D"/>
    <w:multiLevelType w:val="hybridMultilevel"/>
    <w:tmpl w:val="B840FBF0"/>
    <w:lvl w:ilvl="0" w:tplc="FFFFFFFF">
      <w:start w:val="1"/>
      <w:numFmt w:val="bullet"/>
      <w:pStyle w:val="Bullet1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58A1682B"/>
    <w:multiLevelType w:val="hybridMultilevel"/>
    <w:tmpl w:val="CC740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977A7"/>
    <w:multiLevelType w:val="hybridMultilevel"/>
    <w:tmpl w:val="7AF0E048"/>
    <w:lvl w:ilvl="0" w:tplc="C53C255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80D93"/>
    <w:multiLevelType w:val="hybridMultilevel"/>
    <w:tmpl w:val="E4066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8B693D"/>
    <w:multiLevelType w:val="hybridMultilevel"/>
    <w:tmpl w:val="4566A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1"/>
  </w:num>
  <w:num w:numId="5">
    <w:abstractNumId w:val="4"/>
  </w:num>
  <w:num w:numId="6">
    <w:abstractNumId w:val="12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9"/>
  </w:num>
  <w:num w:numId="12">
    <w:abstractNumId w:val="10"/>
  </w:num>
  <w:num w:numId="1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9E"/>
    <w:rsid w:val="000141B4"/>
    <w:rsid w:val="000211C7"/>
    <w:rsid w:val="00021DFC"/>
    <w:rsid w:val="00022572"/>
    <w:rsid w:val="000275C9"/>
    <w:rsid w:val="00041E62"/>
    <w:rsid w:val="00042A13"/>
    <w:rsid w:val="00043088"/>
    <w:rsid w:val="00057575"/>
    <w:rsid w:val="00061764"/>
    <w:rsid w:val="0006747C"/>
    <w:rsid w:val="00074B6E"/>
    <w:rsid w:val="00074F1D"/>
    <w:rsid w:val="000A79B7"/>
    <w:rsid w:val="000B0569"/>
    <w:rsid w:val="000B5E11"/>
    <w:rsid w:val="000B76C3"/>
    <w:rsid w:val="000B7D0E"/>
    <w:rsid w:val="000C1B32"/>
    <w:rsid w:val="000E6491"/>
    <w:rsid w:val="00100B81"/>
    <w:rsid w:val="00105C01"/>
    <w:rsid w:val="0011372F"/>
    <w:rsid w:val="001158A6"/>
    <w:rsid w:val="00126343"/>
    <w:rsid w:val="00137940"/>
    <w:rsid w:val="00141E80"/>
    <w:rsid w:val="001510ED"/>
    <w:rsid w:val="00161D3A"/>
    <w:rsid w:val="0016404F"/>
    <w:rsid w:val="00170211"/>
    <w:rsid w:val="0017337C"/>
    <w:rsid w:val="0018055C"/>
    <w:rsid w:val="001B41EE"/>
    <w:rsid w:val="001C0082"/>
    <w:rsid w:val="001D6B9A"/>
    <w:rsid w:val="001E3A81"/>
    <w:rsid w:val="001E481E"/>
    <w:rsid w:val="001E48FD"/>
    <w:rsid w:val="00204A77"/>
    <w:rsid w:val="002111F5"/>
    <w:rsid w:val="00212557"/>
    <w:rsid w:val="002144D9"/>
    <w:rsid w:val="00225DB2"/>
    <w:rsid w:val="00231CED"/>
    <w:rsid w:val="00233E84"/>
    <w:rsid w:val="00237B69"/>
    <w:rsid w:val="00243733"/>
    <w:rsid w:val="002474D2"/>
    <w:rsid w:val="00253763"/>
    <w:rsid w:val="00256A7C"/>
    <w:rsid w:val="00267C8E"/>
    <w:rsid w:val="00276DC3"/>
    <w:rsid w:val="00286810"/>
    <w:rsid w:val="00292B7C"/>
    <w:rsid w:val="002949C0"/>
    <w:rsid w:val="0029565F"/>
    <w:rsid w:val="002A042D"/>
    <w:rsid w:val="002A2140"/>
    <w:rsid w:val="002A3F15"/>
    <w:rsid w:val="002A7C79"/>
    <w:rsid w:val="002B39BA"/>
    <w:rsid w:val="002C5632"/>
    <w:rsid w:val="002D06D9"/>
    <w:rsid w:val="002D3D0A"/>
    <w:rsid w:val="002E4AA6"/>
    <w:rsid w:val="002F19CC"/>
    <w:rsid w:val="003069F5"/>
    <w:rsid w:val="0031558A"/>
    <w:rsid w:val="00331DBA"/>
    <w:rsid w:val="00336C06"/>
    <w:rsid w:val="003516B9"/>
    <w:rsid w:val="00357BEA"/>
    <w:rsid w:val="00357DB5"/>
    <w:rsid w:val="003644A1"/>
    <w:rsid w:val="0037109C"/>
    <w:rsid w:val="00381390"/>
    <w:rsid w:val="00387CAD"/>
    <w:rsid w:val="00394555"/>
    <w:rsid w:val="003B29DE"/>
    <w:rsid w:val="003C46C4"/>
    <w:rsid w:val="003C6056"/>
    <w:rsid w:val="003C7666"/>
    <w:rsid w:val="003D7F44"/>
    <w:rsid w:val="003E4AF8"/>
    <w:rsid w:val="003E7B0B"/>
    <w:rsid w:val="003F371B"/>
    <w:rsid w:val="00406531"/>
    <w:rsid w:val="004205E4"/>
    <w:rsid w:val="004209B3"/>
    <w:rsid w:val="004252E8"/>
    <w:rsid w:val="004332DA"/>
    <w:rsid w:val="004378EE"/>
    <w:rsid w:val="00470F69"/>
    <w:rsid w:val="0047189E"/>
    <w:rsid w:val="00473877"/>
    <w:rsid w:val="0047539C"/>
    <w:rsid w:val="004764EB"/>
    <w:rsid w:val="00480508"/>
    <w:rsid w:val="00486F4B"/>
    <w:rsid w:val="00497066"/>
    <w:rsid w:val="004A256D"/>
    <w:rsid w:val="004B44F1"/>
    <w:rsid w:val="004C298D"/>
    <w:rsid w:val="004C6754"/>
    <w:rsid w:val="004D1E95"/>
    <w:rsid w:val="004D4B57"/>
    <w:rsid w:val="004E1175"/>
    <w:rsid w:val="004E2B68"/>
    <w:rsid w:val="004F0C0F"/>
    <w:rsid w:val="00507C5C"/>
    <w:rsid w:val="00513E37"/>
    <w:rsid w:val="005306FD"/>
    <w:rsid w:val="00532313"/>
    <w:rsid w:val="00534081"/>
    <w:rsid w:val="00546F28"/>
    <w:rsid w:val="00550697"/>
    <w:rsid w:val="0055245C"/>
    <w:rsid w:val="00572F87"/>
    <w:rsid w:val="0057611D"/>
    <w:rsid w:val="00580CBD"/>
    <w:rsid w:val="005822CA"/>
    <w:rsid w:val="00592E9E"/>
    <w:rsid w:val="0059536F"/>
    <w:rsid w:val="005A2A84"/>
    <w:rsid w:val="005A33D2"/>
    <w:rsid w:val="005A7EE3"/>
    <w:rsid w:val="005B54A9"/>
    <w:rsid w:val="005C024F"/>
    <w:rsid w:val="005C08FF"/>
    <w:rsid w:val="005C2AD8"/>
    <w:rsid w:val="005C3CCC"/>
    <w:rsid w:val="005C4B86"/>
    <w:rsid w:val="005D06E5"/>
    <w:rsid w:val="005E0FB7"/>
    <w:rsid w:val="005E6BA2"/>
    <w:rsid w:val="005F0943"/>
    <w:rsid w:val="006105B2"/>
    <w:rsid w:val="00615E38"/>
    <w:rsid w:val="00634082"/>
    <w:rsid w:val="00640A38"/>
    <w:rsid w:val="0064332A"/>
    <w:rsid w:val="0065251C"/>
    <w:rsid w:val="00653AEF"/>
    <w:rsid w:val="0066090B"/>
    <w:rsid w:val="006711DD"/>
    <w:rsid w:val="006733C9"/>
    <w:rsid w:val="00673EB9"/>
    <w:rsid w:val="006834E2"/>
    <w:rsid w:val="0068489F"/>
    <w:rsid w:val="006928A2"/>
    <w:rsid w:val="0069499E"/>
    <w:rsid w:val="006A1BB0"/>
    <w:rsid w:val="006A49A3"/>
    <w:rsid w:val="006A552D"/>
    <w:rsid w:val="006A6708"/>
    <w:rsid w:val="006B1922"/>
    <w:rsid w:val="006B644F"/>
    <w:rsid w:val="006C64BA"/>
    <w:rsid w:val="006C78B5"/>
    <w:rsid w:val="006D3059"/>
    <w:rsid w:val="006D63EF"/>
    <w:rsid w:val="006E1E3F"/>
    <w:rsid w:val="006F08C1"/>
    <w:rsid w:val="006F3036"/>
    <w:rsid w:val="006F6765"/>
    <w:rsid w:val="00714E7E"/>
    <w:rsid w:val="00715726"/>
    <w:rsid w:val="007319D8"/>
    <w:rsid w:val="0073496F"/>
    <w:rsid w:val="00735B7E"/>
    <w:rsid w:val="0073694A"/>
    <w:rsid w:val="0074714A"/>
    <w:rsid w:val="0074756C"/>
    <w:rsid w:val="00755BED"/>
    <w:rsid w:val="00760662"/>
    <w:rsid w:val="00770D3E"/>
    <w:rsid w:val="007821E5"/>
    <w:rsid w:val="00782F57"/>
    <w:rsid w:val="007A1557"/>
    <w:rsid w:val="007B5ACF"/>
    <w:rsid w:val="007B65DF"/>
    <w:rsid w:val="007C5839"/>
    <w:rsid w:val="007C5BB8"/>
    <w:rsid w:val="007D1CF1"/>
    <w:rsid w:val="007D4B64"/>
    <w:rsid w:val="007F1DCE"/>
    <w:rsid w:val="008026B8"/>
    <w:rsid w:val="00816E45"/>
    <w:rsid w:val="0082261A"/>
    <w:rsid w:val="0084370E"/>
    <w:rsid w:val="0084741D"/>
    <w:rsid w:val="008528BB"/>
    <w:rsid w:val="008567BE"/>
    <w:rsid w:val="0085714D"/>
    <w:rsid w:val="00857B5F"/>
    <w:rsid w:val="00864851"/>
    <w:rsid w:val="00866470"/>
    <w:rsid w:val="00876981"/>
    <w:rsid w:val="008775B8"/>
    <w:rsid w:val="00882DDF"/>
    <w:rsid w:val="0089136E"/>
    <w:rsid w:val="00892AB1"/>
    <w:rsid w:val="008941CB"/>
    <w:rsid w:val="008B4288"/>
    <w:rsid w:val="008C0713"/>
    <w:rsid w:val="008C2254"/>
    <w:rsid w:val="008D0752"/>
    <w:rsid w:val="008D5A60"/>
    <w:rsid w:val="008E120E"/>
    <w:rsid w:val="008E1528"/>
    <w:rsid w:val="008F3EF6"/>
    <w:rsid w:val="008F47B1"/>
    <w:rsid w:val="008F791B"/>
    <w:rsid w:val="009003FA"/>
    <w:rsid w:val="00900E4B"/>
    <w:rsid w:val="00906BCE"/>
    <w:rsid w:val="0091053B"/>
    <w:rsid w:val="00910566"/>
    <w:rsid w:val="009219AE"/>
    <w:rsid w:val="00954579"/>
    <w:rsid w:val="009553BE"/>
    <w:rsid w:val="00955C25"/>
    <w:rsid w:val="00961468"/>
    <w:rsid w:val="00961A93"/>
    <w:rsid w:val="00961DE4"/>
    <w:rsid w:val="00963982"/>
    <w:rsid w:val="00965D0B"/>
    <w:rsid w:val="0096734D"/>
    <w:rsid w:val="00982002"/>
    <w:rsid w:val="009861A5"/>
    <w:rsid w:val="009A4B84"/>
    <w:rsid w:val="009C2324"/>
    <w:rsid w:val="009C4CF0"/>
    <w:rsid w:val="009C72D9"/>
    <w:rsid w:val="009D45AA"/>
    <w:rsid w:val="009D568E"/>
    <w:rsid w:val="009F2EAB"/>
    <w:rsid w:val="009F5606"/>
    <w:rsid w:val="00A0725B"/>
    <w:rsid w:val="00A16814"/>
    <w:rsid w:val="00A21DBF"/>
    <w:rsid w:val="00A2244C"/>
    <w:rsid w:val="00A23DB3"/>
    <w:rsid w:val="00A25439"/>
    <w:rsid w:val="00A27398"/>
    <w:rsid w:val="00A326AF"/>
    <w:rsid w:val="00A32AD3"/>
    <w:rsid w:val="00A35FD0"/>
    <w:rsid w:val="00A41118"/>
    <w:rsid w:val="00A429F6"/>
    <w:rsid w:val="00A75A13"/>
    <w:rsid w:val="00A8532E"/>
    <w:rsid w:val="00A85D1B"/>
    <w:rsid w:val="00A9514E"/>
    <w:rsid w:val="00AA27B9"/>
    <w:rsid w:val="00AB0716"/>
    <w:rsid w:val="00AB1389"/>
    <w:rsid w:val="00AD238D"/>
    <w:rsid w:val="00AD2BF7"/>
    <w:rsid w:val="00AD3FE9"/>
    <w:rsid w:val="00AD4630"/>
    <w:rsid w:val="00AD78B2"/>
    <w:rsid w:val="00AE1A82"/>
    <w:rsid w:val="00AE4A0D"/>
    <w:rsid w:val="00AF0D7E"/>
    <w:rsid w:val="00AF77C9"/>
    <w:rsid w:val="00B00B47"/>
    <w:rsid w:val="00B02E71"/>
    <w:rsid w:val="00B030E9"/>
    <w:rsid w:val="00B05348"/>
    <w:rsid w:val="00B07CBC"/>
    <w:rsid w:val="00B320A1"/>
    <w:rsid w:val="00B37997"/>
    <w:rsid w:val="00B42E06"/>
    <w:rsid w:val="00B5389E"/>
    <w:rsid w:val="00B67A0B"/>
    <w:rsid w:val="00B67B59"/>
    <w:rsid w:val="00B67BF0"/>
    <w:rsid w:val="00B92B2D"/>
    <w:rsid w:val="00B92FF8"/>
    <w:rsid w:val="00BA1181"/>
    <w:rsid w:val="00BB5E97"/>
    <w:rsid w:val="00BC4342"/>
    <w:rsid w:val="00BE027D"/>
    <w:rsid w:val="00BF0F2B"/>
    <w:rsid w:val="00C00447"/>
    <w:rsid w:val="00C1133C"/>
    <w:rsid w:val="00C121B6"/>
    <w:rsid w:val="00C20994"/>
    <w:rsid w:val="00C27E84"/>
    <w:rsid w:val="00C33CCB"/>
    <w:rsid w:val="00C400D6"/>
    <w:rsid w:val="00C42A6D"/>
    <w:rsid w:val="00C45454"/>
    <w:rsid w:val="00C54CB8"/>
    <w:rsid w:val="00C7089D"/>
    <w:rsid w:val="00C7644E"/>
    <w:rsid w:val="00C80F2C"/>
    <w:rsid w:val="00C83D20"/>
    <w:rsid w:val="00CC3C90"/>
    <w:rsid w:val="00CC4816"/>
    <w:rsid w:val="00CC51B3"/>
    <w:rsid w:val="00CD10C4"/>
    <w:rsid w:val="00CD2235"/>
    <w:rsid w:val="00CD3748"/>
    <w:rsid w:val="00CE02B1"/>
    <w:rsid w:val="00D00D3F"/>
    <w:rsid w:val="00D051B6"/>
    <w:rsid w:val="00D10AFB"/>
    <w:rsid w:val="00D14C6C"/>
    <w:rsid w:val="00D21164"/>
    <w:rsid w:val="00D24B05"/>
    <w:rsid w:val="00D2509C"/>
    <w:rsid w:val="00D256D0"/>
    <w:rsid w:val="00D25C40"/>
    <w:rsid w:val="00D34E65"/>
    <w:rsid w:val="00D42064"/>
    <w:rsid w:val="00D46421"/>
    <w:rsid w:val="00D65A4D"/>
    <w:rsid w:val="00D7194E"/>
    <w:rsid w:val="00D7578B"/>
    <w:rsid w:val="00D76E71"/>
    <w:rsid w:val="00D83875"/>
    <w:rsid w:val="00DA3240"/>
    <w:rsid w:val="00DA5F38"/>
    <w:rsid w:val="00DB51A7"/>
    <w:rsid w:val="00DC09B5"/>
    <w:rsid w:val="00DD0AA5"/>
    <w:rsid w:val="00DD1010"/>
    <w:rsid w:val="00DD1096"/>
    <w:rsid w:val="00DD18AF"/>
    <w:rsid w:val="00DD6604"/>
    <w:rsid w:val="00DD719F"/>
    <w:rsid w:val="00DE1689"/>
    <w:rsid w:val="00DE5CA8"/>
    <w:rsid w:val="00DF09FD"/>
    <w:rsid w:val="00DF3FFA"/>
    <w:rsid w:val="00DF4683"/>
    <w:rsid w:val="00DF4B8B"/>
    <w:rsid w:val="00E11844"/>
    <w:rsid w:val="00E15E19"/>
    <w:rsid w:val="00E22DEF"/>
    <w:rsid w:val="00E349DB"/>
    <w:rsid w:val="00E34FE8"/>
    <w:rsid w:val="00E442EF"/>
    <w:rsid w:val="00E468DA"/>
    <w:rsid w:val="00E539BA"/>
    <w:rsid w:val="00E60AA8"/>
    <w:rsid w:val="00E7381E"/>
    <w:rsid w:val="00E81102"/>
    <w:rsid w:val="00EA2633"/>
    <w:rsid w:val="00EB72D3"/>
    <w:rsid w:val="00EC29EB"/>
    <w:rsid w:val="00EE65BA"/>
    <w:rsid w:val="00EF1074"/>
    <w:rsid w:val="00EF7CB9"/>
    <w:rsid w:val="00F00909"/>
    <w:rsid w:val="00F0215B"/>
    <w:rsid w:val="00F10D4A"/>
    <w:rsid w:val="00F16D4C"/>
    <w:rsid w:val="00F173C0"/>
    <w:rsid w:val="00F176D2"/>
    <w:rsid w:val="00F22FA8"/>
    <w:rsid w:val="00F33B51"/>
    <w:rsid w:val="00F35C49"/>
    <w:rsid w:val="00F4238D"/>
    <w:rsid w:val="00F50882"/>
    <w:rsid w:val="00F578A3"/>
    <w:rsid w:val="00F61CFA"/>
    <w:rsid w:val="00F810AF"/>
    <w:rsid w:val="00F909EC"/>
    <w:rsid w:val="00F94B52"/>
    <w:rsid w:val="00F960C9"/>
    <w:rsid w:val="00FA19F0"/>
    <w:rsid w:val="00FA41E8"/>
    <w:rsid w:val="00FA46CA"/>
    <w:rsid w:val="00FD2555"/>
    <w:rsid w:val="00FD2772"/>
    <w:rsid w:val="00FD572E"/>
    <w:rsid w:val="00FE1410"/>
    <w:rsid w:val="00FE46FD"/>
    <w:rsid w:val="00FF1F15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258E2D"/>
  <w15:docId w15:val="{762B764F-6B85-41D8-BB87-516324D1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F57"/>
    <w:pPr>
      <w:spacing w:after="60" w:line="240" w:lineRule="auto"/>
    </w:pPr>
    <w:rPr>
      <w:rFonts w:ascii="Arial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38D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color w:val="5F497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38D"/>
    <w:pPr>
      <w:keepNext/>
      <w:keepLines/>
      <w:spacing w:before="200"/>
      <w:outlineLvl w:val="1"/>
    </w:pPr>
    <w:rPr>
      <w:rFonts w:eastAsiaTheme="majorEastAsia" w:cstheme="majorBidi"/>
      <w:b/>
      <w:bCs/>
      <w:color w:val="5F497A" w:themeColor="accent4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B68"/>
    <w:pPr>
      <w:keepNext/>
      <w:keepLines/>
      <w:spacing w:before="200"/>
      <w:outlineLvl w:val="2"/>
    </w:pPr>
    <w:rPr>
      <w:rFonts w:asciiTheme="minorHAnsi" w:eastAsiaTheme="majorEastAsia" w:hAnsiTheme="minorHAnsi" w:cstheme="majorBidi"/>
      <w:b/>
      <w:bCs/>
      <w:color w:val="8064A2" w:themeColor="accent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9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D42064"/>
    <w:rPr>
      <w:rFonts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42064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731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892AB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E22D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DEF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22D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DEF"/>
    <w:rPr>
      <w:rFonts w:ascii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44F"/>
    <w:rPr>
      <w:rFonts w:ascii="Tahoma" w:hAnsi="Tahoma" w:cs="Tahoma"/>
      <w:sz w:val="16"/>
      <w:szCs w:val="16"/>
      <w:lang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644F"/>
    <w:pPr>
      <w:spacing w:before="120" w:after="200"/>
    </w:pPr>
    <w:rPr>
      <w:rFonts w:asciiTheme="minorHAnsi" w:eastAsia="Times New Roman" w:hAnsiTheme="minorHAnsi"/>
      <w:b/>
      <w:bCs/>
      <w:color w:val="4F81BD" w:themeColor="accent1"/>
      <w:sz w:val="18"/>
      <w:szCs w:val="18"/>
      <w:lang w:eastAsia="en-US"/>
    </w:rPr>
  </w:style>
  <w:style w:type="character" w:customStyle="1" w:styleId="indent2Char">
    <w:name w:val="indent2 Char"/>
    <w:basedOn w:val="DefaultParagraphFont"/>
    <w:link w:val="indent2"/>
    <w:uiPriority w:val="99"/>
    <w:locked/>
    <w:rsid w:val="006B644F"/>
    <w:rPr>
      <w:szCs w:val="24"/>
      <w:lang w:eastAsia="en-GB"/>
    </w:rPr>
  </w:style>
  <w:style w:type="paragraph" w:customStyle="1" w:styleId="indent2">
    <w:name w:val="indent2"/>
    <w:basedOn w:val="Normal"/>
    <w:link w:val="indent2Char"/>
    <w:uiPriority w:val="99"/>
    <w:rsid w:val="006B644F"/>
    <w:pPr>
      <w:spacing w:before="120"/>
      <w:ind w:left="567"/>
    </w:pPr>
    <w:rPr>
      <w:rFonts w:asciiTheme="minorHAnsi" w:hAnsiTheme="minorHAnsi" w:cstheme="minorBidi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238D"/>
    <w:rPr>
      <w:rFonts w:ascii="Arial" w:eastAsiaTheme="majorEastAsia" w:hAnsi="Arial" w:cstheme="majorBidi"/>
      <w:b/>
      <w:bCs/>
      <w:color w:val="5F497A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238D"/>
    <w:rPr>
      <w:rFonts w:ascii="Arial" w:eastAsiaTheme="majorEastAsia" w:hAnsi="Arial" w:cstheme="majorBidi"/>
      <w:b/>
      <w:bCs/>
      <w:color w:val="5F497A" w:themeColor="accent4" w:themeShade="BF"/>
      <w:sz w:val="24"/>
      <w:szCs w:val="26"/>
      <w:lang w:eastAsia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2FA8"/>
    <w:pPr>
      <w:spacing w:line="276" w:lineRule="auto"/>
      <w:outlineLvl w:val="9"/>
    </w:pPr>
    <w:rPr>
      <w:rFonts w:asciiTheme="majorHAnsi" w:hAnsiTheme="majorHAnsi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55BED"/>
    <w:pPr>
      <w:tabs>
        <w:tab w:val="left" w:pos="560"/>
        <w:tab w:val="right" w:leader="dot" w:pos="9060"/>
      </w:tabs>
      <w:spacing w:after="100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F22FA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22FA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DD1096"/>
    <w:pPr>
      <w:spacing w:before="120" w:after="120"/>
    </w:pPr>
    <w:rPr>
      <w:rFonts w:eastAsia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D1096"/>
    <w:rPr>
      <w:rFonts w:ascii="Arial" w:eastAsia="Times New Roman" w:hAnsi="Arial" w:cs="Times New Roman"/>
      <w:sz w:val="24"/>
      <w:szCs w:val="24"/>
    </w:rPr>
  </w:style>
  <w:style w:type="paragraph" w:customStyle="1" w:styleId="Bullet1">
    <w:name w:val="Bullet 1"/>
    <w:basedOn w:val="Normal"/>
    <w:rsid w:val="00233E84"/>
    <w:pPr>
      <w:numPr>
        <w:numId w:val="2"/>
      </w:numPr>
      <w:spacing w:after="220"/>
      <w:jc w:val="both"/>
    </w:pPr>
    <w:rPr>
      <w:rFonts w:eastAsia="Times New Roman" w:cs="Times New Roman"/>
      <w:szCs w:val="20"/>
      <w:lang w:eastAsia="en-US"/>
    </w:rPr>
  </w:style>
  <w:style w:type="paragraph" w:customStyle="1" w:styleId="TableNormal0">
    <w:name w:val="TableNormal"/>
    <w:basedOn w:val="Normal"/>
    <w:rsid w:val="00233E84"/>
    <w:pPr>
      <w:spacing w:before="60"/>
    </w:pPr>
    <w:rPr>
      <w:rFonts w:eastAsia="Times New Roman"/>
      <w:szCs w:val="24"/>
      <w:lang w:eastAsia="en-US"/>
    </w:rPr>
  </w:style>
  <w:style w:type="paragraph" w:customStyle="1" w:styleId="TableHeading2">
    <w:name w:val="TableHeading2"/>
    <w:basedOn w:val="Normal"/>
    <w:rsid w:val="00233E84"/>
    <w:pPr>
      <w:spacing w:before="120" w:after="120"/>
      <w:jc w:val="center"/>
    </w:pPr>
    <w:rPr>
      <w:rFonts w:eastAsia="Times New Roman"/>
      <w:b/>
      <w:bCs/>
      <w:sz w:val="24"/>
      <w:szCs w:val="24"/>
      <w:lang w:eastAsia="en-US"/>
    </w:rPr>
  </w:style>
  <w:style w:type="paragraph" w:customStyle="1" w:styleId="Help">
    <w:name w:val="Help"/>
    <w:basedOn w:val="Normal"/>
    <w:rsid w:val="00233E84"/>
    <w:pPr>
      <w:spacing w:before="120" w:after="120"/>
    </w:pPr>
    <w:rPr>
      <w:rFonts w:eastAsia="Times New Roman"/>
      <w:sz w:val="18"/>
      <w:szCs w:val="24"/>
      <w:lang w:eastAsia="en-US"/>
    </w:rPr>
  </w:style>
  <w:style w:type="paragraph" w:customStyle="1" w:styleId="BodyText1">
    <w:name w:val="Body Text1"/>
    <w:basedOn w:val="Normal"/>
    <w:rsid w:val="00233E84"/>
    <w:pPr>
      <w:overflowPunct w:val="0"/>
      <w:autoSpaceDE w:val="0"/>
      <w:autoSpaceDN w:val="0"/>
      <w:adjustRightInd w:val="0"/>
      <w:spacing w:before="240" w:after="120"/>
    </w:pPr>
    <w:rPr>
      <w:rFonts w:eastAsia="Times New Roman" w:cs="Times New Roman"/>
      <w:noProof/>
      <w:sz w:val="20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E2B68"/>
    <w:rPr>
      <w:rFonts w:eastAsiaTheme="majorEastAsia" w:cstheme="majorBidi"/>
      <w:b/>
      <w:bCs/>
      <w:color w:val="8064A2" w:themeColor="accent4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C6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7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754"/>
    <w:rPr>
      <w:rFonts w:ascii="Arial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754"/>
    <w:rPr>
      <w:rFonts w:ascii="Arial" w:hAnsi="Arial" w:cs="Arial"/>
      <w:b/>
      <w:bCs/>
      <w:sz w:val="20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961A93"/>
    <w:rPr>
      <w:color w:val="808080"/>
    </w:rPr>
  </w:style>
  <w:style w:type="paragraph" w:customStyle="1" w:styleId="Tableheader">
    <w:name w:val="Tableheader"/>
    <w:basedOn w:val="Normal"/>
    <w:next w:val="Normal"/>
    <w:rsid w:val="007D4B64"/>
    <w:pPr>
      <w:keepNext/>
      <w:spacing w:before="120" w:after="120"/>
      <w:jc w:val="both"/>
    </w:pPr>
    <w:rPr>
      <w:rFonts w:eastAsia="Times New Roman" w:cs="Times New Roman"/>
      <w:b/>
      <w:sz w:val="18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80F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1133C"/>
    <w:pPr>
      <w:widowControl w:val="0"/>
      <w:spacing w:after="0"/>
    </w:pPr>
    <w:rPr>
      <w:rFonts w:asciiTheme="minorHAnsi" w:hAnsiTheme="minorHAnsi" w:cstheme="minorBidi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5A4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5A4D"/>
    <w:rPr>
      <w:rFonts w:ascii="Arial" w:hAnsi="Arial" w:cs="Arial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65A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4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3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4126">
              <w:marLeft w:val="0"/>
              <w:marRight w:val="0"/>
              <w:marTop w:val="12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72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2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6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54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60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63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08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050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_x0020_Owner xmlns="4d8dd597-047a-4918-873d-beb05dd2edd7" xsi:nil="true"/>
    <Change_x0020_Management_x0020_Deliverable xmlns="4d8dd597-047a-4918-873d-beb05dd2ed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1A5A8B537A74CAD2DE4A6AC09B780" ma:contentTypeVersion="3" ma:contentTypeDescription="Create a new document." ma:contentTypeScope="" ma:versionID="afe0c0897ce8f5b744bea1e696e9c198">
  <xsd:schema xmlns:xsd="http://www.w3.org/2001/XMLSchema" xmlns:xs="http://www.w3.org/2001/XMLSchema" xmlns:p="http://schemas.microsoft.com/office/2006/metadata/properties" xmlns:ns2="4d8dd597-047a-4918-873d-beb05dd2edd7" targetNamespace="http://schemas.microsoft.com/office/2006/metadata/properties" ma:root="true" ma:fieldsID="a98f02c36aa87494e9d131f20b30a314" ns2:_="">
    <xsd:import namespace="4d8dd597-047a-4918-873d-beb05dd2edd7"/>
    <xsd:element name="properties">
      <xsd:complexType>
        <xsd:sequence>
          <xsd:element name="documentManagement">
            <xsd:complexType>
              <xsd:all>
                <xsd:element ref="ns2:Current_x0020_Owner" minOccurs="0"/>
                <xsd:element ref="ns2:Change_x0020_Management_x0020_Deliver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d597-047a-4918-873d-beb05dd2edd7" elementFormDefault="qualified">
    <xsd:import namespace="http://schemas.microsoft.com/office/2006/documentManagement/types"/>
    <xsd:import namespace="http://schemas.microsoft.com/office/infopath/2007/PartnerControls"/>
    <xsd:element name="Current_x0020_Owner" ma:index="8" nillable="true" ma:displayName="Current Owner" ma:internalName="Current_x0020_Owner">
      <xsd:simpleType>
        <xsd:restriction base="dms:Text">
          <xsd:maxLength value="255"/>
        </xsd:restriction>
      </xsd:simpleType>
    </xsd:element>
    <xsd:element name="Change_x0020_Management_x0020_Deliverable" ma:index="9" nillable="true" ma:displayName="Change Management Deliverable" ma:internalName="Change_x0020_Management_x0020_Deliverab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A8ECA-01BC-4D5A-8DEC-52E1F4F8675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d8dd597-047a-4918-873d-beb05dd2edd7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D43401-D726-49EB-8806-AB974CB89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FE93B-86B0-4973-B79C-01391D18A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dd597-047a-4918-873d-beb05dd2e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6ED8E0-BD9B-4D2F-AF1E-722338EE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PMO Project Proposal TEMPLATE</vt:lpstr>
    </vt:vector>
  </TitlesOfParts>
  <Company>UoM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PMO Project Proposal TEMPLATE</dc:title>
  <dc:creator>Aliya Khan</dc:creator>
  <cp:keywords>Template</cp:keywords>
  <dc:description>Requires review by RA</dc:description>
  <cp:lastModifiedBy>Hannah Cook</cp:lastModifiedBy>
  <cp:revision>2</cp:revision>
  <cp:lastPrinted>2018-08-21T08:54:00Z</cp:lastPrinted>
  <dcterms:created xsi:type="dcterms:W3CDTF">2018-11-12T11:38:00Z</dcterms:created>
  <dcterms:modified xsi:type="dcterms:W3CDTF">2018-11-12T11:38:00Z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0x010100F381A5A8B537A74CAD2DE4A6AC09B780</vt:lpwstr>
  </property>
  <property fmtid="{D5CDD505-2E9C-101B-9397-08002B2CF9AE}" pid="3" name="TaxKeyword">
    <vt:lpwstr>5;#Template|0f24a6b5-f5ef-4486-9944-16468afbfed1</vt:lpwstr>
  </property>
</Properties>
</file>