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48C" w:rsidRPr="00DE0174" w:rsidRDefault="00AF748C" w:rsidP="00DE0174">
      <w:pPr>
        <w:pStyle w:val="BodyTextIndent"/>
        <w:ind w:left="0"/>
        <w:rPr>
          <w:u w:val="single"/>
        </w:rPr>
      </w:pPr>
      <w:r>
        <w:rPr>
          <w:b/>
          <w:bCs/>
        </w:rPr>
        <w:t>General Risk Assessment Form</w:t>
      </w:r>
      <w:r w:rsidR="00DE0174">
        <w:rPr>
          <w:b/>
          <w:bCs/>
        </w:rPr>
        <w:t xml:space="preserve">: </w:t>
      </w:r>
      <w:r w:rsidR="00DE0174">
        <w:rPr>
          <w:b/>
          <w:bCs/>
          <w:u w:val="single"/>
        </w:rPr>
        <w:t>Office packing/unpackin</w:t>
      </w:r>
      <w:r w:rsidR="005114FC">
        <w:rPr>
          <w:b/>
          <w:bCs/>
          <w:u w:val="single"/>
        </w:rPr>
        <w:t>g</w:t>
      </w:r>
      <w:bookmarkStart w:id="0" w:name="_GoBack"/>
      <w:bookmarkEnd w:id="0"/>
    </w:p>
    <w:p w:rsidR="00AF748C" w:rsidRDefault="002E25DD" w:rsidP="00AF748C">
      <w:pPr>
        <w:pStyle w:val="BodyTextIndent"/>
      </w:pPr>
      <w:r>
        <w:rPr>
          <w:noProof/>
          <w:sz w:val="20"/>
          <w:lang w:eastAsia="zh-CN"/>
        </w:rPr>
        <w:drawing>
          <wp:anchor distT="0" distB="0" distL="114300" distR="114300" simplePos="0" relativeHeight="251657728" behindDoc="1" locked="0" layoutInCell="1" allowOverlap="1">
            <wp:simplePos x="0" y="0"/>
            <wp:positionH relativeFrom="page">
              <wp:posOffset>203200</wp:posOffset>
            </wp:positionH>
            <wp:positionV relativeFrom="page">
              <wp:posOffset>190500</wp:posOffset>
            </wp:positionV>
            <wp:extent cx="1116330" cy="1073785"/>
            <wp:effectExtent l="19050" t="0" r="7620" b="0"/>
            <wp:wrapNone/>
            <wp:docPr id="2" name="Picture 2"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8"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p>
    <w:p w:rsidR="00AF748C" w:rsidRDefault="00AF748C" w:rsidP="00AF748C">
      <w:pPr>
        <w:pStyle w:val="BodyTextIndent"/>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AF748C" w:rsidTr="00AF748C">
        <w:trPr>
          <w:cantSplit/>
          <w:trHeight w:val="861"/>
          <w:tblHeader/>
          <w:jc w:val="center"/>
        </w:trPr>
        <w:tc>
          <w:tcPr>
            <w:tcW w:w="1647" w:type="dxa"/>
            <w:tcBorders>
              <w:bottom w:val="single" w:sz="4" w:space="0" w:color="auto"/>
            </w:tcBorders>
            <w:shd w:val="clear" w:color="auto" w:fill="E0E0E0"/>
          </w:tcPr>
          <w:p w:rsidR="00AF748C" w:rsidRPr="007825E2" w:rsidRDefault="00AF748C" w:rsidP="00AF748C">
            <w:pPr>
              <w:rPr>
                <w:b/>
                <w:bCs/>
                <w:color w:val="FF0000"/>
              </w:rPr>
            </w:pPr>
            <w:r w:rsidRPr="007825E2">
              <w:rPr>
                <w:b/>
                <w:bCs/>
              </w:rPr>
              <w:t xml:space="preserve">Date: </w:t>
            </w:r>
          </w:p>
          <w:p w:rsidR="00AF748C" w:rsidRPr="007825E2" w:rsidRDefault="00AF748C" w:rsidP="00AF748C">
            <w:pPr>
              <w:rPr>
                <w:b/>
                <w:bCs/>
              </w:rPr>
            </w:pPr>
          </w:p>
          <w:p w:rsidR="00AF748C" w:rsidRPr="007825E2" w:rsidRDefault="00186438" w:rsidP="005114FC">
            <w:pPr>
              <w:rPr>
                <w:b/>
                <w:bCs/>
              </w:rPr>
            </w:pPr>
            <w:r>
              <w:rPr>
                <w:sz w:val="22"/>
                <w:szCs w:val="22"/>
              </w:rPr>
              <w:t>1/9/201</w:t>
            </w:r>
            <w:r w:rsidR="005114FC">
              <w:rPr>
                <w:sz w:val="22"/>
                <w:szCs w:val="22"/>
              </w:rPr>
              <w:t>8</w:t>
            </w:r>
          </w:p>
        </w:tc>
        <w:tc>
          <w:tcPr>
            <w:tcW w:w="2285" w:type="dxa"/>
            <w:tcBorders>
              <w:bottom w:val="single" w:sz="4" w:space="0" w:color="auto"/>
            </w:tcBorders>
            <w:shd w:val="clear" w:color="auto" w:fill="E0E0E0"/>
          </w:tcPr>
          <w:p w:rsidR="00AF748C" w:rsidRPr="007825E2" w:rsidRDefault="00AF748C" w:rsidP="00AF748C">
            <w:pPr>
              <w:rPr>
                <w:b/>
                <w:bCs/>
              </w:rPr>
            </w:pPr>
            <w:r w:rsidRPr="007825E2">
              <w:rPr>
                <w:b/>
                <w:bCs/>
              </w:rPr>
              <w:t xml:space="preserve">Assessed by: </w:t>
            </w:r>
          </w:p>
          <w:p w:rsidR="00AF748C" w:rsidRPr="007825E2" w:rsidRDefault="00AF748C" w:rsidP="00AF748C">
            <w:pPr>
              <w:rPr>
                <w:b/>
                <w:bCs/>
              </w:rPr>
            </w:pPr>
          </w:p>
          <w:p w:rsidR="00AF748C" w:rsidRPr="007825E2" w:rsidRDefault="00AF748C" w:rsidP="00AF748C">
            <w:pPr>
              <w:rPr>
                <w:b/>
                <w:bCs/>
              </w:rPr>
            </w:pPr>
          </w:p>
        </w:tc>
        <w:tc>
          <w:tcPr>
            <w:tcW w:w="2472" w:type="dxa"/>
            <w:tcBorders>
              <w:bottom w:val="single" w:sz="4" w:space="0" w:color="auto"/>
            </w:tcBorders>
            <w:shd w:val="clear" w:color="auto" w:fill="E0E0E0"/>
          </w:tcPr>
          <w:p w:rsidR="00AF748C" w:rsidRPr="007825E2" w:rsidRDefault="00AF748C" w:rsidP="00AF748C">
            <w:pPr>
              <w:rPr>
                <w:b/>
                <w:bCs/>
              </w:rPr>
            </w:pPr>
            <w:r w:rsidRPr="007825E2">
              <w:rPr>
                <w:b/>
                <w:bCs/>
              </w:rPr>
              <w:t xml:space="preserve">Validated by: </w:t>
            </w:r>
          </w:p>
          <w:p w:rsidR="00AF748C" w:rsidRPr="007825E2" w:rsidRDefault="00AF748C" w:rsidP="00AF748C">
            <w:pPr>
              <w:rPr>
                <w:b/>
                <w:bCs/>
              </w:rPr>
            </w:pPr>
          </w:p>
        </w:tc>
        <w:tc>
          <w:tcPr>
            <w:tcW w:w="3082" w:type="dxa"/>
            <w:tcBorders>
              <w:bottom w:val="single" w:sz="4" w:space="0" w:color="auto"/>
            </w:tcBorders>
            <w:shd w:val="clear" w:color="auto" w:fill="E0E0E0"/>
          </w:tcPr>
          <w:p w:rsidR="00AF748C" w:rsidRPr="007825E2" w:rsidRDefault="00AF748C" w:rsidP="00AF748C">
            <w:pPr>
              <w:rPr>
                <w:b/>
                <w:bCs/>
              </w:rPr>
            </w:pPr>
            <w:r w:rsidRPr="007825E2">
              <w:rPr>
                <w:b/>
                <w:bCs/>
              </w:rPr>
              <w:t xml:space="preserve">Location:  </w:t>
            </w:r>
          </w:p>
          <w:p w:rsidR="00AF748C" w:rsidRPr="007825E2" w:rsidRDefault="00AF748C" w:rsidP="00AF748C">
            <w:pPr>
              <w:rPr>
                <w:b/>
                <w:bCs/>
              </w:rPr>
            </w:pPr>
          </w:p>
        </w:tc>
        <w:tc>
          <w:tcPr>
            <w:tcW w:w="2650" w:type="dxa"/>
            <w:tcBorders>
              <w:bottom w:val="single" w:sz="4" w:space="0" w:color="auto"/>
            </w:tcBorders>
            <w:shd w:val="clear" w:color="auto" w:fill="E0E0E0"/>
          </w:tcPr>
          <w:p w:rsidR="00AF748C" w:rsidRPr="007825E2" w:rsidRDefault="00AF748C" w:rsidP="00AF748C">
            <w:pPr>
              <w:rPr>
                <w:b/>
                <w:bCs/>
              </w:rPr>
            </w:pPr>
            <w:r w:rsidRPr="007825E2">
              <w:rPr>
                <w:b/>
                <w:bCs/>
              </w:rPr>
              <w:t xml:space="preserve">Assessment ref no </w:t>
            </w:r>
          </w:p>
        </w:tc>
        <w:tc>
          <w:tcPr>
            <w:tcW w:w="2039" w:type="dxa"/>
            <w:tcBorders>
              <w:bottom w:val="single" w:sz="4" w:space="0" w:color="auto"/>
            </w:tcBorders>
            <w:shd w:val="clear" w:color="auto" w:fill="E0E0E0"/>
          </w:tcPr>
          <w:p w:rsidR="00AF748C" w:rsidRPr="007825E2" w:rsidRDefault="00AF748C" w:rsidP="00AF748C">
            <w:pPr>
              <w:rPr>
                <w:b/>
                <w:bCs/>
              </w:rPr>
            </w:pPr>
            <w:r w:rsidRPr="007825E2">
              <w:rPr>
                <w:b/>
                <w:bCs/>
              </w:rPr>
              <w:t>Review date:</w:t>
            </w:r>
          </w:p>
          <w:p w:rsidR="00AF748C" w:rsidRPr="007825E2" w:rsidRDefault="00AF748C" w:rsidP="00AF748C">
            <w:pPr>
              <w:rPr>
                <w:b/>
                <w:bCs/>
              </w:rPr>
            </w:pPr>
          </w:p>
          <w:p w:rsidR="00AF748C" w:rsidRPr="007825E2" w:rsidRDefault="00186438" w:rsidP="005114FC">
            <w:pPr>
              <w:rPr>
                <w:b/>
                <w:bCs/>
              </w:rPr>
            </w:pPr>
            <w:r>
              <w:rPr>
                <w:sz w:val="22"/>
                <w:szCs w:val="22"/>
              </w:rPr>
              <w:t>1/9/201</w:t>
            </w:r>
            <w:r w:rsidR="005114FC">
              <w:rPr>
                <w:sz w:val="22"/>
                <w:szCs w:val="22"/>
              </w:rPr>
              <w:t>9</w:t>
            </w:r>
          </w:p>
        </w:tc>
      </w:tr>
      <w:tr w:rsidR="00AF748C" w:rsidTr="00AF748C">
        <w:trPr>
          <w:cantSplit/>
          <w:tblHeader/>
          <w:jc w:val="center"/>
        </w:trPr>
        <w:tc>
          <w:tcPr>
            <w:tcW w:w="14175" w:type="dxa"/>
            <w:gridSpan w:val="6"/>
          </w:tcPr>
          <w:p w:rsidR="00AF748C" w:rsidRDefault="00AF748C" w:rsidP="00AF748C">
            <w:pPr>
              <w:rPr>
                <w:sz w:val="22"/>
                <w:szCs w:val="22"/>
              </w:rPr>
            </w:pPr>
            <w:r w:rsidRPr="0020100F">
              <w:rPr>
                <w:sz w:val="22"/>
                <w:szCs w:val="22"/>
              </w:rPr>
              <w:t>Task / premises:</w:t>
            </w:r>
            <w:r>
              <w:rPr>
                <w:sz w:val="22"/>
                <w:szCs w:val="22"/>
              </w:rPr>
              <w:t xml:space="preserve"> Office packing/unpacking </w:t>
            </w:r>
          </w:p>
          <w:p w:rsidR="00AF748C" w:rsidRDefault="00AF748C" w:rsidP="00AF748C">
            <w:pPr>
              <w:rPr>
                <w:sz w:val="22"/>
                <w:szCs w:val="22"/>
              </w:rPr>
            </w:pPr>
          </w:p>
          <w:p w:rsidR="00AF748C" w:rsidRDefault="00AF748C" w:rsidP="00AF748C">
            <w:pPr>
              <w:rPr>
                <w:sz w:val="22"/>
                <w:szCs w:val="22"/>
              </w:rPr>
            </w:pPr>
            <w:r>
              <w:rPr>
                <w:sz w:val="22"/>
                <w:szCs w:val="22"/>
              </w:rPr>
              <w:t>Packing of belongings prior to office move and subsequent unpacking.</w:t>
            </w:r>
          </w:p>
          <w:p w:rsidR="00AF748C" w:rsidRPr="0020100F" w:rsidRDefault="00AF748C" w:rsidP="00AF748C">
            <w:pPr>
              <w:rPr>
                <w:sz w:val="22"/>
                <w:szCs w:val="22"/>
              </w:rPr>
            </w:pPr>
          </w:p>
        </w:tc>
      </w:tr>
    </w:tbl>
    <w:p w:rsidR="00AF748C" w:rsidRDefault="00AF748C" w:rsidP="00AF748C"/>
    <w:tbl>
      <w:tblPr>
        <w:tblW w:w="14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
        <w:gridCol w:w="2191"/>
        <w:gridCol w:w="911"/>
        <w:gridCol w:w="1567"/>
        <w:gridCol w:w="1498"/>
        <w:gridCol w:w="1545"/>
        <w:gridCol w:w="3198"/>
        <w:gridCol w:w="964"/>
        <w:gridCol w:w="681"/>
        <w:gridCol w:w="672"/>
      </w:tblGrid>
      <w:tr w:rsidR="00AF748C" w:rsidRPr="00E7463C" w:rsidTr="00AF748C">
        <w:trPr>
          <w:cantSplit/>
          <w:tblHeader/>
          <w:jc w:val="center"/>
        </w:trPr>
        <w:tc>
          <w:tcPr>
            <w:tcW w:w="0" w:type="auto"/>
            <w:shd w:val="clear" w:color="auto" w:fill="E0E0E0"/>
          </w:tcPr>
          <w:p w:rsidR="00AF748C" w:rsidRPr="0092496A" w:rsidRDefault="00AF748C" w:rsidP="00AF748C">
            <w:pPr>
              <w:rPr>
                <w:sz w:val="16"/>
                <w:szCs w:val="16"/>
              </w:rPr>
            </w:pPr>
            <w:r w:rsidRPr="0092496A">
              <w:rPr>
                <w:sz w:val="16"/>
                <w:szCs w:val="16"/>
              </w:rPr>
              <w:t xml:space="preserve">Activity </w:t>
            </w:r>
          </w:p>
        </w:tc>
        <w:tc>
          <w:tcPr>
            <w:tcW w:w="2210" w:type="dxa"/>
            <w:shd w:val="clear" w:color="auto" w:fill="E0E0E0"/>
          </w:tcPr>
          <w:p w:rsidR="00AF748C" w:rsidRPr="0092496A" w:rsidRDefault="00AF748C" w:rsidP="00AF748C">
            <w:pPr>
              <w:rPr>
                <w:sz w:val="16"/>
                <w:szCs w:val="16"/>
              </w:rPr>
            </w:pPr>
            <w:r w:rsidRPr="0092496A">
              <w:rPr>
                <w:sz w:val="16"/>
                <w:szCs w:val="16"/>
              </w:rPr>
              <w:t xml:space="preserve">Hazard </w:t>
            </w:r>
          </w:p>
        </w:tc>
        <w:tc>
          <w:tcPr>
            <w:tcW w:w="972" w:type="dxa"/>
            <w:shd w:val="clear" w:color="auto" w:fill="E0E0E0"/>
          </w:tcPr>
          <w:p w:rsidR="00AF748C" w:rsidRPr="0092496A" w:rsidRDefault="00AF748C" w:rsidP="00AF748C">
            <w:pPr>
              <w:rPr>
                <w:sz w:val="16"/>
                <w:szCs w:val="16"/>
              </w:rPr>
            </w:pPr>
            <w:r w:rsidRPr="0092496A">
              <w:rPr>
                <w:sz w:val="16"/>
                <w:szCs w:val="16"/>
              </w:rPr>
              <w:t xml:space="preserve">Person(s) in danger </w:t>
            </w:r>
          </w:p>
        </w:tc>
        <w:tc>
          <w:tcPr>
            <w:tcW w:w="2022" w:type="dxa"/>
            <w:shd w:val="clear" w:color="auto" w:fill="E0E0E0"/>
          </w:tcPr>
          <w:p w:rsidR="00AF748C" w:rsidRPr="0092496A" w:rsidRDefault="00AF748C" w:rsidP="00AF748C">
            <w:pPr>
              <w:rPr>
                <w:sz w:val="16"/>
                <w:szCs w:val="16"/>
              </w:rPr>
            </w:pPr>
            <w:r w:rsidRPr="0092496A">
              <w:rPr>
                <w:sz w:val="16"/>
                <w:szCs w:val="16"/>
              </w:rPr>
              <w:t>Risk Factors</w:t>
            </w:r>
          </w:p>
        </w:tc>
        <w:tc>
          <w:tcPr>
            <w:tcW w:w="2678" w:type="dxa"/>
            <w:shd w:val="clear" w:color="auto" w:fill="E0E0E0"/>
          </w:tcPr>
          <w:p w:rsidR="00AF748C" w:rsidRPr="0092496A" w:rsidRDefault="00AF748C" w:rsidP="00AF748C">
            <w:pPr>
              <w:rPr>
                <w:sz w:val="16"/>
                <w:szCs w:val="16"/>
              </w:rPr>
            </w:pPr>
            <w:r w:rsidRPr="0092496A">
              <w:rPr>
                <w:sz w:val="16"/>
                <w:szCs w:val="16"/>
              </w:rPr>
              <w:t>Existing measures to control risk</w:t>
            </w:r>
          </w:p>
        </w:tc>
        <w:tc>
          <w:tcPr>
            <w:tcW w:w="1757" w:type="dxa"/>
            <w:shd w:val="clear" w:color="auto" w:fill="E0E0E0"/>
          </w:tcPr>
          <w:p w:rsidR="00AF748C" w:rsidRPr="0092496A" w:rsidRDefault="00AF748C" w:rsidP="00AF748C">
            <w:pPr>
              <w:jc w:val="center"/>
              <w:rPr>
                <w:bCs/>
                <w:sz w:val="16"/>
                <w:szCs w:val="16"/>
              </w:rPr>
            </w:pPr>
            <w:r w:rsidRPr="0092496A">
              <w:rPr>
                <w:bCs/>
                <w:sz w:val="16"/>
                <w:szCs w:val="16"/>
              </w:rPr>
              <w:t>Additional control measures needed</w:t>
            </w:r>
          </w:p>
        </w:tc>
        <w:tc>
          <w:tcPr>
            <w:tcW w:w="1044" w:type="dxa"/>
            <w:shd w:val="clear" w:color="auto" w:fill="E0E0E0"/>
          </w:tcPr>
          <w:p w:rsidR="00AF748C" w:rsidRPr="00CA77AE" w:rsidRDefault="00AF748C" w:rsidP="00AF748C">
            <w:pPr>
              <w:rPr>
                <w:bCs/>
                <w:sz w:val="16"/>
                <w:szCs w:val="16"/>
              </w:rPr>
            </w:pPr>
            <w:r w:rsidRPr="00CA77AE">
              <w:rPr>
                <w:bCs/>
                <w:sz w:val="16"/>
                <w:szCs w:val="16"/>
              </w:rPr>
              <w:t>By whom</w:t>
            </w:r>
          </w:p>
        </w:tc>
        <w:tc>
          <w:tcPr>
            <w:tcW w:w="964" w:type="dxa"/>
            <w:shd w:val="clear" w:color="auto" w:fill="E0E0E0"/>
          </w:tcPr>
          <w:p w:rsidR="00AF748C" w:rsidRPr="005B7B4C" w:rsidRDefault="00AF748C" w:rsidP="00AF748C">
            <w:pPr>
              <w:rPr>
                <w:bCs/>
                <w:sz w:val="16"/>
                <w:szCs w:val="16"/>
              </w:rPr>
            </w:pPr>
            <w:r w:rsidRPr="005B7B4C">
              <w:rPr>
                <w:bCs/>
                <w:sz w:val="16"/>
                <w:szCs w:val="16"/>
              </w:rPr>
              <w:t xml:space="preserve">By when </w:t>
            </w:r>
          </w:p>
        </w:tc>
        <w:tc>
          <w:tcPr>
            <w:tcW w:w="787" w:type="dxa"/>
            <w:shd w:val="clear" w:color="auto" w:fill="E0E0E0"/>
          </w:tcPr>
          <w:p w:rsidR="00AF748C" w:rsidRPr="0092496A" w:rsidRDefault="00AF748C" w:rsidP="00AF748C">
            <w:pPr>
              <w:jc w:val="center"/>
              <w:rPr>
                <w:sz w:val="16"/>
                <w:szCs w:val="16"/>
              </w:rPr>
            </w:pPr>
            <w:r>
              <w:rPr>
                <w:sz w:val="16"/>
                <w:szCs w:val="16"/>
              </w:rPr>
              <w:t>Risk Rating</w:t>
            </w:r>
          </w:p>
        </w:tc>
        <w:tc>
          <w:tcPr>
            <w:tcW w:w="794" w:type="dxa"/>
            <w:shd w:val="clear" w:color="auto" w:fill="E0E0E0"/>
          </w:tcPr>
          <w:p w:rsidR="00AF748C" w:rsidRPr="0092496A" w:rsidRDefault="00AF748C" w:rsidP="00AF748C">
            <w:pPr>
              <w:jc w:val="center"/>
              <w:rPr>
                <w:sz w:val="16"/>
                <w:szCs w:val="16"/>
              </w:rPr>
            </w:pPr>
            <w:r w:rsidRPr="0092496A">
              <w:rPr>
                <w:sz w:val="16"/>
                <w:szCs w:val="16"/>
              </w:rPr>
              <w:t xml:space="preserve">Result </w:t>
            </w:r>
          </w:p>
        </w:tc>
      </w:tr>
      <w:tr w:rsidR="00AF748C" w:rsidRPr="00E7463C" w:rsidTr="00AF748C">
        <w:trPr>
          <w:cantSplit/>
          <w:trHeight w:val="2603"/>
          <w:jc w:val="center"/>
        </w:trPr>
        <w:tc>
          <w:tcPr>
            <w:tcW w:w="0" w:type="auto"/>
          </w:tcPr>
          <w:p w:rsidR="00AF748C" w:rsidRDefault="00AF748C" w:rsidP="00AF748C">
            <w:pPr>
              <w:rPr>
                <w:sz w:val="16"/>
                <w:szCs w:val="16"/>
              </w:rPr>
            </w:pPr>
            <w:r>
              <w:rPr>
                <w:sz w:val="16"/>
                <w:szCs w:val="16"/>
              </w:rPr>
              <w:t>Packing of belongings prior to moving to new offices</w:t>
            </w:r>
          </w:p>
        </w:tc>
        <w:tc>
          <w:tcPr>
            <w:tcW w:w="2210" w:type="dxa"/>
          </w:tcPr>
          <w:p w:rsidR="00AF748C" w:rsidRPr="008A25D3" w:rsidRDefault="00AF748C" w:rsidP="00AF748C">
            <w:pPr>
              <w:rPr>
                <w:sz w:val="16"/>
                <w:szCs w:val="16"/>
              </w:rPr>
            </w:pPr>
            <w:r w:rsidRPr="008A25D3">
              <w:rPr>
                <w:sz w:val="16"/>
                <w:szCs w:val="16"/>
              </w:rPr>
              <w:t>Slips, trips and falls.</w:t>
            </w:r>
          </w:p>
          <w:p w:rsidR="00AF748C" w:rsidRPr="0092496A" w:rsidRDefault="00AF748C" w:rsidP="00AF748C">
            <w:pPr>
              <w:rPr>
                <w:sz w:val="16"/>
                <w:szCs w:val="16"/>
              </w:rPr>
            </w:pPr>
            <w:r w:rsidRPr="008A25D3">
              <w:rPr>
                <w:sz w:val="16"/>
                <w:szCs w:val="16"/>
              </w:rPr>
              <w:t>Musculoskeletal injury</w:t>
            </w:r>
          </w:p>
        </w:tc>
        <w:tc>
          <w:tcPr>
            <w:tcW w:w="972" w:type="dxa"/>
          </w:tcPr>
          <w:p w:rsidR="00AF748C" w:rsidRDefault="00AF748C" w:rsidP="00AF748C">
            <w:pPr>
              <w:rPr>
                <w:sz w:val="16"/>
                <w:szCs w:val="16"/>
              </w:rPr>
            </w:pPr>
            <w:r w:rsidRPr="0092496A">
              <w:rPr>
                <w:sz w:val="16"/>
                <w:szCs w:val="16"/>
              </w:rPr>
              <w:t xml:space="preserve">Staff in </w:t>
            </w:r>
          </w:p>
          <w:p w:rsidR="00AF748C" w:rsidRDefault="0081140F" w:rsidP="00AF748C">
            <w:pPr>
              <w:rPr>
                <w:sz w:val="16"/>
                <w:szCs w:val="16"/>
              </w:rPr>
            </w:pPr>
            <w:r>
              <w:rPr>
                <w:sz w:val="16"/>
                <w:szCs w:val="16"/>
              </w:rPr>
              <w:t>SEED</w:t>
            </w:r>
          </w:p>
          <w:p w:rsidR="00AF748C" w:rsidRPr="0092496A" w:rsidRDefault="00AF748C" w:rsidP="00AF748C">
            <w:pPr>
              <w:rPr>
                <w:sz w:val="16"/>
                <w:szCs w:val="16"/>
              </w:rPr>
            </w:pPr>
            <w:r w:rsidRPr="0092496A">
              <w:rPr>
                <w:sz w:val="16"/>
                <w:szCs w:val="16"/>
              </w:rPr>
              <w:t>involved in packing offices</w:t>
            </w:r>
          </w:p>
        </w:tc>
        <w:tc>
          <w:tcPr>
            <w:tcW w:w="2022" w:type="dxa"/>
          </w:tcPr>
          <w:p w:rsidR="00AF748C" w:rsidRPr="0092496A" w:rsidRDefault="00AF748C" w:rsidP="00AF748C">
            <w:pPr>
              <w:rPr>
                <w:sz w:val="16"/>
                <w:szCs w:val="16"/>
              </w:rPr>
            </w:pPr>
            <w:r>
              <w:rPr>
                <w:sz w:val="16"/>
                <w:szCs w:val="16"/>
              </w:rPr>
              <w:t>Activities associated with Packing/unpacking office that would otherwise be in the capacity of an office worker.</w:t>
            </w:r>
          </w:p>
        </w:tc>
        <w:tc>
          <w:tcPr>
            <w:tcW w:w="2678" w:type="dxa"/>
          </w:tcPr>
          <w:p w:rsidR="00AF748C" w:rsidRDefault="00AF748C" w:rsidP="00AF748C">
            <w:pPr>
              <w:rPr>
                <w:sz w:val="16"/>
                <w:szCs w:val="16"/>
              </w:rPr>
            </w:pPr>
            <w:r w:rsidRPr="008A25D3">
              <w:rPr>
                <w:sz w:val="16"/>
                <w:szCs w:val="16"/>
              </w:rPr>
              <w:t xml:space="preserve">Those staff with pre-existing medical conditions are advised not to complete this task </w:t>
            </w:r>
            <w:proofErr w:type="spellStart"/>
            <w:r w:rsidRPr="008A25D3">
              <w:rPr>
                <w:sz w:val="16"/>
                <w:szCs w:val="16"/>
              </w:rPr>
              <w:t>ie</w:t>
            </w:r>
            <w:proofErr w:type="spellEnd"/>
            <w:r w:rsidRPr="008A25D3">
              <w:rPr>
                <w:sz w:val="16"/>
                <w:szCs w:val="16"/>
              </w:rPr>
              <w:t>, pregnancy, pre-existing musculoskeletal injuries or those recovering from, those with restricted movement.</w:t>
            </w:r>
          </w:p>
          <w:p w:rsidR="00AF748C" w:rsidRPr="008A25D3" w:rsidRDefault="00AF748C" w:rsidP="00AF748C">
            <w:pPr>
              <w:rPr>
                <w:sz w:val="16"/>
                <w:szCs w:val="16"/>
              </w:rPr>
            </w:pPr>
          </w:p>
        </w:tc>
        <w:tc>
          <w:tcPr>
            <w:tcW w:w="1757" w:type="dxa"/>
          </w:tcPr>
          <w:p w:rsidR="00AF748C" w:rsidRPr="0092496A" w:rsidRDefault="00AF748C" w:rsidP="00AF748C">
            <w:pPr>
              <w:rPr>
                <w:sz w:val="16"/>
                <w:szCs w:val="16"/>
              </w:rPr>
            </w:pPr>
            <w:r>
              <w:rPr>
                <w:sz w:val="16"/>
                <w:szCs w:val="16"/>
              </w:rPr>
              <w:t>Staff to be asked if they know of any conditions that would prevent them from packing/unpacking their office</w:t>
            </w:r>
          </w:p>
        </w:tc>
        <w:tc>
          <w:tcPr>
            <w:tcW w:w="1044" w:type="dxa"/>
          </w:tcPr>
          <w:p w:rsidR="00AF748C" w:rsidRPr="00CA77AE" w:rsidRDefault="00AF748C" w:rsidP="00AF748C">
            <w:pPr>
              <w:rPr>
                <w:sz w:val="16"/>
                <w:szCs w:val="16"/>
              </w:rPr>
            </w:pPr>
            <w:r>
              <w:rPr>
                <w:sz w:val="16"/>
                <w:szCs w:val="16"/>
              </w:rPr>
              <w:t>Appropriate Manager or Resources Manager (to be treated in confidence)</w:t>
            </w:r>
          </w:p>
        </w:tc>
        <w:tc>
          <w:tcPr>
            <w:tcW w:w="964" w:type="dxa"/>
          </w:tcPr>
          <w:p w:rsidR="00AF748C" w:rsidRPr="005B7B4C" w:rsidRDefault="00AF748C" w:rsidP="00AF748C">
            <w:pPr>
              <w:rPr>
                <w:sz w:val="16"/>
                <w:szCs w:val="16"/>
              </w:rPr>
            </w:pPr>
          </w:p>
        </w:tc>
        <w:tc>
          <w:tcPr>
            <w:tcW w:w="787" w:type="dxa"/>
          </w:tcPr>
          <w:p w:rsidR="00AF748C" w:rsidRPr="0092496A" w:rsidRDefault="00AF748C" w:rsidP="00AF748C">
            <w:pPr>
              <w:rPr>
                <w:sz w:val="16"/>
                <w:szCs w:val="16"/>
              </w:rPr>
            </w:pPr>
            <w:r>
              <w:rPr>
                <w:sz w:val="16"/>
                <w:szCs w:val="16"/>
              </w:rPr>
              <w:t>L</w:t>
            </w:r>
          </w:p>
        </w:tc>
        <w:tc>
          <w:tcPr>
            <w:tcW w:w="794" w:type="dxa"/>
          </w:tcPr>
          <w:p w:rsidR="00AF748C" w:rsidRPr="0092496A" w:rsidRDefault="00AF748C" w:rsidP="00AF748C">
            <w:pPr>
              <w:rPr>
                <w:sz w:val="16"/>
                <w:szCs w:val="16"/>
              </w:rPr>
            </w:pPr>
            <w:r>
              <w:rPr>
                <w:sz w:val="16"/>
                <w:szCs w:val="16"/>
              </w:rPr>
              <w:t>A</w:t>
            </w:r>
          </w:p>
        </w:tc>
      </w:tr>
      <w:tr w:rsidR="00AF748C" w:rsidRPr="00E7463C" w:rsidTr="00AF748C">
        <w:trPr>
          <w:cantSplit/>
          <w:trHeight w:val="2603"/>
          <w:jc w:val="center"/>
        </w:trPr>
        <w:tc>
          <w:tcPr>
            <w:tcW w:w="0" w:type="auto"/>
          </w:tcPr>
          <w:p w:rsidR="00AF748C" w:rsidRPr="0092496A" w:rsidRDefault="00AF748C" w:rsidP="00AF748C">
            <w:pPr>
              <w:rPr>
                <w:sz w:val="16"/>
                <w:szCs w:val="16"/>
              </w:rPr>
            </w:pPr>
            <w:r>
              <w:rPr>
                <w:sz w:val="16"/>
                <w:szCs w:val="16"/>
              </w:rPr>
              <w:t>Packing of belongings prior to moving to new offices</w:t>
            </w:r>
          </w:p>
        </w:tc>
        <w:tc>
          <w:tcPr>
            <w:tcW w:w="2210" w:type="dxa"/>
          </w:tcPr>
          <w:p w:rsidR="00AF748C" w:rsidRPr="0092496A" w:rsidRDefault="00AF748C" w:rsidP="00AF748C">
            <w:pPr>
              <w:rPr>
                <w:sz w:val="16"/>
                <w:szCs w:val="16"/>
              </w:rPr>
            </w:pPr>
            <w:r w:rsidRPr="0092496A">
              <w:rPr>
                <w:sz w:val="16"/>
                <w:szCs w:val="16"/>
              </w:rPr>
              <w:t>Musculoskeletal and associated physical injuries from the handling/packing/unpacking of crates</w:t>
            </w:r>
            <w:r>
              <w:rPr>
                <w:sz w:val="16"/>
                <w:szCs w:val="16"/>
              </w:rPr>
              <w:t xml:space="preserve">. </w:t>
            </w:r>
          </w:p>
        </w:tc>
        <w:tc>
          <w:tcPr>
            <w:tcW w:w="972" w:type="dxa"/>
          </w:tcPr>
          <w:p w:rsidR="00AF748C" w:rsidRDefault="00AF748C" w:rsidP="00AF748C">
            <w:pPr>
              <w:rPr>
                <w:sz w:val="16"/>
                <w:szCs w:val="16"/>
              </w:rPr>
            </w:pPr>
            <w:r w:rsidRPr="0092496A">
              <w:rPr>
                <w:sz w:val="16"/>
                <w:szCs w:val="16"/>
              </w:rPr>
              <w:t>Staff in</w:t>
            </w:r>
          </w:p>
          <w:p w:rsidR="00AF748C" w:rsidRPr="0092496A" w:rsidRDefault="0081140F" w:rsidP="00AF748C">
            <w:pPr>
              <w:rPr>
                <w:sz w:val="16"/>
                <w:szCs w:val="16"/>
              </w:rPr>
            </w:pPr>
            <w:r>
              <w:rPr>
                <w:sz w:val="16"/>
                <w:szCs w:val="16"/>
              </w:rPr>
              <w:t>SEED</w:t>
            </w:r>
            <w:r w:rsidR="00AF748C" w:rsidRPr="0092496A">
              <w:rPr>
                <w:sz w:val="16"/>
                <w:szCs w:val="16"/>
              </w:rPr>
              <w:t xml:space="preserve"> involved in packing offices</w:t>
            </w:r>
          </w:p>
        </w:tc>
        <w:tc>
          <w:tcPr>
            <w:tcW w:w="2022" w:type="dxa"/>
          </w:tcPr>
          <w:p w:rsidR="00AF748C" w:rsidRPr="0092496A" w:rsidRDefault="00AF748C" w:rsidP="00AF748C">
            <w:pPr>
              <w:rPr>
                <w:sz w:val="16"/>
                <w:szCs w:val="16"/>
              </w:rPr>
            </w:pPr>
            <w:r w:rsidRPr="0092496A">
              <w:rPr>
                <w:sz w:val="16"/>
                <w:szCs w:val="16"/>
              </w:rPr>
              <w:t>Size of crates</w:t>
            </w:r>
          </w:p>
          <w:p w:rsidR="00AF748C" w:rsidRPr="0092496A" w:rsidRDefault="00AF748C" w:rsidP="00AF748C">
            <w:pPr>
              <w:rPr>
                <w:sz w:val="16"/>
                <w:szCs w:val="16"/>
              </w:rPr>
            </w:pPr>
            <w:r w:rsidRPr="0092496A">
              <w:rPr>
                <w:sz w:val="16"/>
                <w:szCs w:val="16"/>
              </w:rPr>
              <w:t>Weight of crates</w:t>
            </w:r>
          </w:p>
          <w:p w:rsidR="00AF748C" w:rsidRPr="0092496A" w:rsidRDefault="00AF748C" w:rsidP="00AF748C">
            <w:pPr>
              <w:rPr>
                <w:sz w:val="16"/>
                <w:szCs w:val="16"/>
              </w:rPr>
            </w:pPr>
            <w:r w:rsidRPr="0092496A">
              <w:rPr>
                <w:sz w:val="16"/>
                <w:szCs w:val="16"/>
              </w:rPr>
              <w:t>Amount of items which require packing</w:t>
            </w:r>
          </w:p>
          <w:p w:rsidR="00AF748C" w:rsidRPr="0092496A" w:rsidRDefault="00AF748C" w:rsidP="00AF748C">
            <w:pPr>
              <w:rPr>
                <w:sz w:val="16"/>
                <w:szCs w:val="16"/>
              </w:rPr>
            </w:pPr>
            <w:r w:rsidRPr="0092496A">
              <w:rPr>
                <w:sz w:val="16"/>
                <w:szCs w:val="16"/>
              </w:rPr>
              <w:t>Time pressure</w:t>
            </w:r>
          </w:p>
          <w:p w:rsidR="00AF748C" w:rsidRPr="0092496A" w:rsidRDefault="00AF748C" w:rsidP="00AF748C">
            <w:pPr>
              <w:rPr>
                <w:sz w:val="16"/>
                <w:szCs w:val="16"/>
              </w:rPr>
            </w:pPr>
            <w:r w:rsidRPr="0092496A">
              <w:rPr>
                <w:sz w:val="16"/>
                <w:szCs w:val="16"/>
              </w:rPr>
              <w:t xml:space="preserve">How and where crates stored </w:t>
            </w:r>
          </w:p>
          <w:p w:rsidR="00AF748C" w:rsidRPr="0092496A" w:rsidRDefault="00AF748C" w:rsidP="00AF748C">
            <w:pPr>
              <w:rPr>
                <w:sz w:val="16"/>
                <w:szCs w:val="16"/>
              </w:rPr>
            </w:pPr>
            <w:r w:rsidRPr="0092496A">
              <w:rPr>
                <w:sz w:val="16"/>
                <w:szCs w:val="16"/>
              </w:rPr>
              <w:t>Whether staff have received instruction and training</w:t>
            </w:r>
          </w:p>
          <w:p w:rsidR="00AF748C" w:rsidRPr="0092496A" w:rsidRDefault="00AF748C" w:rsidP="00AF748C">
            <w:pPr>
              <w:rPr>
                <w:sz w:val="16"/>
                <w:szCs w:val="16"/>
              </w:rPr>
            </w:pPr>
            <w:r w:rsidRPr="0092496A">
              <w:rPr>
                <w:sz w:val="16"/>
                <w:szCs w:val="16"/>
              </w:rPr>
              <w:t>Distance between old and new office location</w:t>
            </w:r>
          </w:p>
        </w:tc>
        <w:tc>
          <w:tcPr>
            <w:tcW w:w="2678" w:type="dxa"/>
          </w:tcPr>
          <w:p w:rsidR="00AF748C" w:rsidRPr="0092496A" w:rsidRDefault="00AF748C" w:rsidP="00AF748C">
            <w:pPr>
              <w:rPr>
                <w:sz w:val="16"/>
                <w:szCs w:val="16"/>
              </w:rPr>
            </w:pPr>
            <w:r w:rsidRPr="0092496A">
              <w:rPr>
                <w:sz w:val="16"/>
                <w:szCs w:val="16"/>
              </w:rPr>
              <w:t>Sufficient time allowed for moves</w:t>
            </w:r>
          </w:p>
          <w:p w:rsidR="00AF748C" w:rsidRPr="0092496A" w:rsidRDefault="00AF748C" w:rsidP="00AF748C">
            <w:pPr>
              <w:rPr>
                <w:sz w:val="16"/>
                <w:szCs w:val="16"/>
              </w:rPr>
            </w:pPr>
            <w:r w:rsidRPr="0092496A">
              <w:rPr>
                <w:sz w:val="16"/>
                <w:szCs w:val="16"/>
              </w:rPr>
              <w:t xml:space="preserve">Some staff </w:t>
            </w:r>
            <w:proofErr w:type="gramStart"/>
            <w:r w:rsidRPr="0092496A">
              <w:rPr>
                <w:sz w:val="16"/>
                <w:szCs w:val="16"/>
              </w:rPr>
              <w:t>have</w:t>
            </w:r>
            <w:proofErr w:type="gramEnd"/>
            <w:r w:rsidRPr="0092496A">
              <w:rPr>
                <w:sz w:val="16"/>
                <w:szCs w:val="16"/>
              </w:rPr>
              <w:t xml:space="preserve"> received manual handling training.</w:t>
            </w:r>
          </w:p>
          <w:p w:rsidR="00AF748C" w:rsidRPr="00C569CE" w:rsidRDefault="00AF748C" w:rsidP="00AF748C">
            <w:pPr>
              <w:rPr>
                <w:sz w:val="16"/>
                <w:szCs w:val="16"/>
              </w:rPr>
            </w:pPr>
            <w:r w:rsidRPr="0092496A">
              <w:rPr>
                <w:sz w:val="16"/>
                <w:szCs w:val="16"/>
              </w:rPr>
              <w:t>Staff given presentation material/guidance on Manual Handling by Faculty H&amp;S Services.</w:t>
            </w:r>
          </w:p>
        </w:tc>
        <w:tc>
          <w:tcPr>
            <w:tcW w:w="1757" w:type="dxa"/>
          </w:tcPr>
          <w:p w:rsidR="00AF748C" w:rsidRPr="0092496A" w:rsidRDefault="00AF748C" w:rsidP="00AF748C">
            <w:pPr>
              <w:rPr>
                <w:sz w:val="16"/>
                <w:szCs w:val="16"/>
              </w:rPr>
            </w:pPr>
            <w:r w:rsidRPr="0092496A">
              <w:rPr>
                <w:sz w:val="16"/>
                <w:szCs w:val="16"/>
              </w:rPr>
              <w:t>Staff briefed before moves on:</w:t>
            </w:r>
          </w:p>
          <w:p w:rsidR="00AF748C" w:rsidRPr="0092496A" w:rsidRDefault="00AF748C" w:rsidP="00AF748C">
            <w:pPr>
              <w:rPr>
                <w:sz w:val="16"/>
                <w:szCs w:val="16"/>
              </w:rPr>
            </w:pPr>
            <w:r w:rsidRPr="0092496A">
              <w:rPr>
                <w:sz w:val="16"/>
                <w:szCs w:val="16"/>
              </w:rPr>
              <w:t>Not overfilling crates</w:t>
            </w:r>
          </w:p>
          <w:p w:rsidR="00AF748C" w:rsidRPr="0092496A" w:rsidRDefault="00AF748C" w:rsidP="00AF748C">
            <w:pPr>
              <w:rPr>
                <w:sz w:val="16"/>
                <w:szCs w:val="16"/>
              </w:rPr>
            </w:pPr>
            <w:r w:rsidRPr="0092496A">
              <w:rPr>
                <w:sz w:val="16"/>
                <w:szCs w:val="16"/>
              </w:rPr>
              <w:t>Storing and stacking crates sensibly</w:t>
            </w:r>
          </w:p>
          <w:p w:rsidR="00AF748C" w:rsidRDefault="00AF748C" w:rsidP="00AF748C">
            <w:pPr>
              <w:rPr>
                <w:sz w:val="16"/>
                <w:szCs w:val="16"/>
              </w:rPr>
            </w:pPr>
            <w:r w:rsidRPr="0092496A">
              <w:rPr>
                <w:sz w:val="16"/>
                <w:szCs w:val="16"/>
              </w:rPr>
              <w:t xml:space="preserve">General good handling principles and techniques </w:t>
            </w:r>
          </w:p>
          <w:p w:rsidR="00AF748C" w:rsidRDefault="00AF748C" w:rsidP="00AF748C">
            <w:pPr>
              <w:rPr>
                <w:sz w:val="16"/>
                <w:szCs w:val="16"/>
              </w:rPr>
            </w:pPr>
          </w:p>
          <w:p w:rsidR="00AF748C" w:rsidRPr="0092496A" w:rsidRDefault="00AF748C" w:rsidP="00AF748C">
            <w:pPr>
              <w:rPr>
                <w:sz w:val="16"/>
                <w:szCs w:val="16"/>
              </w:rPr>
            </w:pPr>
          </w:p>
        </w:tc>
        <w:tc>
          <w:tcPr>
            <w:tcW w:w="1044" w:type="dxa"/>
          </w:tcPr>
          <w:p w:rsidR="00AF748C" w:rsidRDefault="00AF748C" w:rsidP="00AF748C">
            <w:pPr>
              <w:rPr>
                <w:sz w:val="16"/>
                <w:szCs w:val="16"/>
              </w:rPr>
            </w:pPr>
            <w:r w:rsidRPr="00CA77AE">
              <w:rPr>
                <w:sz w:val="16"/>
                <w:szCs w:val="16"/>
              </w:rPr>
              <w:t>Appropriate manager</w:t>
            </w:r>
          </w:p>
          <w:p w:rsidR="00AF748C" w:rsidRDefault="00AF748C" w:rsidP="00AF748C">
            <w:pPr>
              <w:rPr>
                <w:sz w:val="16"/>
                <w:szCs w:val="16"/>
              </w:rPr>
            </w:pPr>
            <w:r>
              <w:rPr>
                <w:sz w:val="16"/>
                <w:szCs w:val="16"/>
              </w:rPr>
              <w:t xml:space="preserve">(guidance to be issued – also please see </w:t>
            </w:r>
            <w:r w:rsidRPr="00CA3899">
              <w:rPr>
                <w:color w:val="0000FF"/>
                <w:sz w:val="16"/>
                <w:szCs w:val="16"/>
              </w:rPr>
              <w:t>http://www.hse.gov.uk/pubns/indg383.pdf</w:t>
            </w:r>
            <w:r>
              <w:rPr>
                <w:color w:val="0000FF"/>
                <w:sz w:val="20"/>
              </w:rPr>
              <w:t> </w:t>
            </w:r>
          </w:p>
          <w:p w:rsidR="00AF748C" w:rsidRPr="00CA77AE" w:rsidRDefault="00AF748C" w:rsidP="00AF748C">
            <w:pPr>
              <w:rPr>
                <w:sz w:val="16"/>
                <w:szCs w:val="16"/>
              </w:rPr>
            </w:pPr>
          </w:p>
        </w:tc>
        <w:tc>
          <w:tcPr>
            <w:tcW w:w="964" w:type="dxa"/>
          </w:tcPr>
          <w:p w:rsidR="00AF748C" w:rsidRDefault="00AF748C" w:rsidP="00AF748C">
            <w:pPr>
              <w:rPr>
                <w:sz w:val="16"/>
                <w:szCs w:val="16"/>
              </w:rPr>
            </w:pPr>
            <w:r w:rsidRPr="005B7B4C">
              <w:rPr>
                <w:sz w:val="16"/>
                <w:szCs w:val="16"/>
              </w:rPr>
              <w:t>Date of move</w:t>
            </w:r>
          </w:p>
          <w:p w:rsidR="00AF748C" w:rsidRPr="005B7B4C" w:rsidRDefault="00AF748C" w:rsidP="00AF748C">
            <w:pPr>
              <w:rPr>
                <w:sz w:val="16"/>
                <w:szCs w:val="16"/>
              </w:rPr>
            </w:pPr>
          </w:p>
        </w:tc>
        <w:tc>
          <w:tcPr>
            <w:tcW w:w="787" w:type="dxa"/>
          </w:tcPr>
          <w:p w:rsidR="00AF748C" w:rsidRPr="0092496A" w:rsidRDefault="00AF748C" w:rsidP="00AF748C">
            <w:pPr>
              <w:rPr>
                <w:sz w:val="16"/>
                <w:szCs w:val="16"/>
              </w:rPr>
            </w:pPr>
            <w:r>
              <w:rPr>
                <w:sz w:val="16"/>
                <w:szCs w:val="16"/>
              </w:rPr>
              <w:t>L</w:t>
            </w:r>
          </w:p>
        </w:tc>
        <w:tc>
          <w:tcPr>
            <w:tcW w:w="794" w:type="dxa"/>
          </w:tcPr>
          <w:p w:rsidR="00AF748C" w:rsidRPr="0092496A" w:rsidRDefault="00AF748C" w:rsidP="00AF748C">
            <w:pPr>
              <w:rPr>
                <w:sz w:val="16"/>
                <w:szCs w:val="16"/>
              </w:rPr>
            </w:pPr>
            <w:r>
              <w:rPr>
                <w:sz w:val="16"/>
                <w:szCs w:val="16"/>
              </w:rPr>
              <w:t>A</w:t>
            </w:r>
          </w:p>
        </w:tc>
      </w:tr>
      <w:tr w:rsidR="00AF748C" w:rsidRPr="00E7463C" w:rsidTr="00AF748C">
        <w:trPr>
          <w:cantSplit/>
          <w:jc w:val="center"/>
        </w:trPr>
        <w:tc>
          <w:tcPr>
            <w:tcW w:w="0" w:type="auto"/>
          </w:tcPr>
          <w:p w:rsidR="00AF748C" w:rsidRPr="0092496A" w:rsidRDefault="00AF748C" w:rsidP="00AF748C">
            <w:pPr>
              <w:rPr>
                <w:sz w:val="16"/>
                <w:szCs w:val="16"/>
              </w:rPr>
            </w:pPr>
            <w:r>
              <w:rPr>
                <w:sz w:val="16"/>
                <w:szCs w:val="16"/>
              </w:rPr>
              <w:lastRenderedPageBreak/>
              <w:t>Packing of belongings prior to moving to new offices</w:t>
            </w:r>
          </w:p>
        </w:tc>
        <w:tc>
          <w:tcPr>
            <w:tcW w:w="2210" w:type="dxa"/>
          </w:tcPr>
          <w:p w:rsidR="00AF748C" w:rsidRPr="0092496A" w:rsidRDefault="00AF748C" w:rsidP="00AF748C">
            <w:pPr>
              <w:rPr>
                <w:sz w:val="16"/>
                <w:szCs w:val="16"/>
              </w:rPr>
            </w:pPr>
            <w:r>
              <w:rPr>
                <w:sz w:val="16"/>
                <w:szCs w:val="16"/>
              </w:rPr>
              <w:t>Falls from height resulting in physical injury</w:t>
            </w:r>
          </w:p>
        </w:tc>
        <w:tc>
          <w:tcPr>
            <w:tcW w:w="972" w:type="dxa"/>
          </w:tcPr>
          <w:p w:rsidR="00AF748C" w:rsidRDefault="00AF748C" w:rsidP="00AF748C">
            <w:pPr>
              <w:rPr>
                <w:sz w:val="16"/>
                <w:szCs w:val="16"/>
              </w:rPr>
            </w:pPr>
            <w:r w:rsidRPr="0092496A">
              <w:rPr>
                <w:sz w:val="16"/>
                <w:szCs w:val="16"/>
              </w:rPr>
              <w:t xml:space="preserve">Staff in </w:t>
            </w:r>
            <w:r w:rsidR="0081140F">
              <w:rPr>
                <w:sz w:val="16"/>
                <w:szCs w:val="16"/>
              </w:rPr>
              <w:t>SEED</w:t>
            </w:r>
          </w:p>
          <w:p w:rsidR="00AF748C" w:rsidRPr="0092496A" w:rsidRDefault="00AF748C" w:rsidP="00AF748C">
            <w:pPr>
              <w:rPr>
                <w:sz w:val="16"/>
                <w:szCs w:val="16"/>
              </w:rPr>
            </w:pPr>
            <w:r w:rsidRPr="0092496A">
              <w:rPr>
                <w:sz w:val="16"/>
                <w:szCs w:val="16"/>
              </w:rPr>
              <w:t>involved in packing offices</w:t>
            </w:r>
          </w:p>
        </w:tc>
        <w:tc>
          <w:tcPr>
            <w:tcW w:w="2022" w:type="dxa"/>
          </w:tcPr>
          <w:p w:rsidR="00AF748C" w:rsidRPr="0092496A" w:rsidRDefault="00AF748C" w:rsidP="00AF748C">
            <w:pPr>
              <w:rPr>
                <w:sz w:val="16"/>
                <w:szCs w:val="16"/>
              </w:rPr>
            </w:pPr>
            <w:r>
              <w:rPr>
                <w:sz w:val="16"/>
                <w:szCs w:val="16"/>
              </w:rPr>
              <w:t>Using inappropriate material/items remove material from high shelves.</w:t>
            </w:r>
          </w:p>
          <w:p w:rsidR="00AF748C" w:rsidRPr="0092496A" w:rsidRDefault="00AF748C" w:rsidP="00AF748C">
            <w:pPr>
              <w:rPr>
                <w:sz w:val="16"/>
                <w:szCs w:val="16"/>
              </w:rPr>
            </w:pPr>
          </w:p>
        </w:tc>
        <w:tc>
          <w:tcPr>
            <w:tcW w:w="2678" w:type="dxa"/>
          </w:tcPr>
          <w:p w:rsidR="00AF748C" w:rsidRDefault="00AF748C" w:rsidP="00AF748C">
            <w:pPr>
              <w:rPr>
                <w:sz w:val="16"/>
                <w:szCs w:val="16"/>
              </w:rPr>
            </w:pPr>
            <w:r>
              <w:rPr>
                <w:sz w:val="16"/>
                <w:szCs w:val="16"/>
              </w:rPr>
              <w:t>Formal annual inspection of kick stools</w:t>
            </w:r>
          </w:p>
          <w:p w:rsidR="00AF748C" w:rsidRDefault="00AF748C" w:rsidP="00AF748C">
            <w:pPr>
              <w:rPr>
                <w:sz w:val="16"/>
                <w:szCs w:val="16"/>
              </w:rPr>
            </w:pPr>
          </w:p>
          <w:p w:rsidR="00AF748C" w:rsidRDefault="00AF748C" w:rsidP="00AF748C">
            <w:pPr>
              <w:rPr>
                <w:sz w:val="16"/>
                <w:szCs w:val="16"/>
              </w:rPr>
            </w:pPr>
            <w:r>
              <w:rPr>
                <w:sz w:val="16"/>
                <w:szCs w:val="16"/>
              </w:rPr>
              <w:t>User checks prior to the use of kick steps or stools</w:t>
            </w:r>
          </w:p>
          <w:p w:rsidR="00AF748C" w:rsidRDefault="00AF748C" w:rsidP="00AF748C">
            <w:pPr>
              <w:rPr>
                <w:sz w:val="16"/>
                <w:szCs w:val="16"/>
              </w:rPr>
            </w:pPr>
          </w:p>
          <w:p w:rsidR="00AF748C" w:rsidRDefault="00AF748C" w:rsidP="00AF748C">
            <w:pPr>
              <w:rPr>
                <w:sz w:val="16"/>
                <w:szCs w:val="16"/>
              </w:rPr>
            </w:pPr>
          </w:p>
          <w:p w:rsidR="00AF748C" w:rsidRDefault="00AF748C" w:rsidP="00AF748C">
            <w:pPr>
              <w:rPr>
                <w:sz w:val="16"/>
                <w:szCs w:val="16"/>
              </w:rPr>
            </w:pPr>
          </w:p>
          <w:p w:rsidR="00AF748C" w:rsidRDefault="00AF748C" w:rsidP="00AF748C">
            <w:pPr>
              <w:rPr>
                <w:sz w:val="16"/>
                <w:szCs w:val="16"/>
              </w:rPr>
            </w:pPr>
          </w:p>
          <w:p w:rsidR="00AF748C" w:rsidRDefault="00AF748C" w:rsidP="00AF748C">
            <w:pPr>
              <w:rPr>
                <w:sz w:val="16"/>
                <w:szCs w:val="16"/>
              </w:rPr>
            </w:pPr>
          </w:p>
          <w:p w:rsidR="00AF748C" w:rsidRDefault="00AF748C" w:rsidP="00AF748C">
            <w:pPr>
              <w:rPr>
                <w:sz w:val="16"/>
                <w:szCs w:val="16"/>
              </w:rPr>
            </w:pPr>
          </w:p>
          <w:p w:rsidR="00AF748C" w:rsidRDefault="00AF748C" w:rsidP="00AF748C">
            <w:pPr>
              <w:rPr>
                <w:sz w:val="16"/>
                <w:szCs w:val="16"/>
              </w:rPr>
            </w:pPr>
          </w:p>
          <w:p w:rsidR="00AF748C" w:rsidRDefault="00AF748C" w:rsidP="00AF748C">
            <w:pPr>
              <w:rPr>
                <w:sz w:val="16"/>
                <w:szCs w:val="16"/>
              </w:rPr>
            </w:pPr>
          </w:p>
          <w:p w:rsidR="00AF748C" w:rsidRDefault="00AF748C" w:rsidP="00AF748C">
            <w:pPr>
              <w:rPr>
                <w:sz w:val="16"/>
                <w:szCs w:val="16"/>
              </w:rPr>
            </w:pPr>
          </w:p>
          <w:p w:rsidR="00AF748C" w:rsidRPr="00C569CE" w:rsidRDefault="00AF748C" w:rsidP="00AF748C">
            <w:pPr>
              <w:rPr>
                <w:sz w:val="16"/>
                <w:szCs w:val="16"/>
              </w:rPr>
            </w:pPr>
            <w:r w:rsidRPr="00C569CE">
              <w:rPr>
                <w:sz w:val="16"/>
                <w:szCs w:val="16"/>
              </w:rPr>
              <w:t>Staff instructed to ensure their offices are free from obstructions</w:t>
            </w:r>
            <w:r>
              <w:rPr>
                <w:sz w:val="16"/>
                <w:szCs w:val="16"/>
              </w:rPr>
              <w:t xml:space="preserve"> and ‘rubbish’</w:t>
            </w:r>
            <w:r w:rsidRPr="00C569CE">
              <w:rPr>
                <w:sz w:val="16"/>
                <w:szCs w:val="16"/>
              </w:rPr>
              <w:t xml:space="preserve"> prior to starting the tas</w:t>
            </w:r>
            <w:r>
              <w:rPr>
                <w:sz w:val="16"/>
                <w:szCs w:val="16"/>
              </w:rPr>
              <w:t>k.</w:t>
            </w:r>
          </w:p>
        </w:tc>
        <w:tc>
          <w:tcPr>
            <w:tcW w:w="1757" w:type="dxa"/>
          </w:tcPr>
          <w:p w:rsidR="00AF748C" w:rsidRDefault="00AF748C" w:rsidP="00AF748C">
            <w:pPr>
              <w:rPr>
                <w:sz w:val="16"/>
                <w:szCs w:val="16"/>
              </w:rPr>
            </w:pPr>
            <w:r>
              <w:rPr>
                <w:sz w:val="16"/>
                <w:szCs w:val="16"/>
              </w:rPr>
              <w:t>Staff given guidance on safe use of steps and ladders.</w:t>
            </w:r>
          </w:p>
          <w:p w:rsidR="00AF748C" w:rsidRDefault="00AF748C" w:rsidP="00AF748C">
            <w:pPr>
              <w:rPr>
                <w:sz w:val="16"/>
                <w:szCs w:val="16"/>
              </w:rPr>
            </w:pPr>
          </w:p>
          <w:p w:rsidR="00AF748C" w:rsidRDefault="00AF748C" w:rsidP="00AF748C">
            <w:pPr>
              <w:rPr>
                <w:sz w:val="16"/>
                <w:szCs w:val="16"/>
              </w:rPr>
            </w:pPr>
          </w:p>
          <w:p w:rsidR="00AF748C" w:rsidRDefault="00AF748C" w:rsidP="00AF748C">
            <w:pPr>
              <w:rPr>
                <w:sz w:val="16"/>
                <w:szCs w:val="16"/>
              </w:rPr>
            </w:pPr>
          </w:p>
          <w:p w:rsidR="00AF748C" w:rsidRDefault="00AF748C" w:rsidP="00AF748C">
            <w:pPr>
              <w:rPr>
                <w:sz w:val="16"/>
                <w:szCs w:val="16"/>
              </w:rPr>
            </w:pPr>
            <w:r>
              <w:rPr>
                <w:sz w:val="16"/>
                <w:szCs w:val="16"/>
              </w:rPr>
              <w:t>Staff asked to use kick steps and ladders provided by the School (these will be inspected) if they have followed the guidance</w:t>
            </w:r>
          </w:p>
          <w:p w:rsidR="00AF748C" w:rsidRDefault="00AF748C" w:rsidP="00AF748C">
            <w:pPr>
              <w:rPr>
                <w:sz w:val="16"/>
                <w:szCs w:val="16"/>
              </w:rPr>
            </w:pPr>
          </w:p>
          <w:p w:rsidR="00AF748C" w:rsidRPr="0092496A" w:rsidRDefault="00AF748C" w:rsidP="00AF748C">
            <w:pPr>
              <w:rPr>
                <w:sz w:val="16"/>
                <w:szCs w:val="16"/>
              </w:rPr>
            </w:pPr>
            <w:r>
              <w:rPr>
                <w:sz w:val="16"/>
                <w:szCs w:val="16"/>
              </w:rPr>
              <w:t xml:space="preserve">Manual handling important here. House Services staff will remove rubbish bags once packed. Again do not overfill. Do not leave in corridors unless arranged with House Services staff. </w:t>
            </w:r>
          </w:p>
        </w:tc>
        <w:tc>
          <w:tcPr>
            <w:tcW w:w="1044" w:type="dxa"/>
          </w:tcPr>
          <w:p w:rsidR="00AF748C" w:rsidRDefault="00AF748C" w:rsidP="00AF748C">
            <w:pPr>
              <w:rPr>
                <w:sz w:val="16"/>
                <w:szCs w:val="16"/>
              </w:rPr>
            </w:pPr>
            <w:r>
              <w:rPr>
                <w:sz w:val="16"/>
                <w:szCs w:val="16"/>
              </w:rPr>
              <w:t>SSA in conjunction with Faculty H&amp;S Services</w:t>
            </w:r>
          </w:p>
          <w:p w:rsidR="00AF748C" w:rsidRPr="00CA77AE" w:rsidRDefault="00AF748C" w:rsidP="00AF748C">
            <w:pPr>
              <w:rPr>
                <w:sz w:val="16"/>
                <w:szCs w:val="16"/>
              </w:rPr>
            </w:pPr>
            <w:r>
              <w:rPr>
                <w:sz w:val="16"/>
                <w:szCs w:val="16"/>
              </w:rPr>
              <w:t xml:space="preserve">House Services </w:t>
            </w:r>
            <w:proofErr w:type="gramStart"/>
            <w:r>
              <w:rPr>
                <w:sz w:val="16"/>
                <w:szCs w:val="16"/>
              </w:rPr>
              <w:t>staff</w:t>
            </w:r>
            <w:proofErr w:type="gramEnd"/>
            <w:r>
              <w:rPr>
                <w:sz w:val="16"/>
                <w:szCs w:val="16"/>
              </w:rPr>
              <w:t xml:space="preserve"> to issue rubbish/recycling bags.</w:t>
            </w:r>
          </w:p>
        </w:tc>
        <w:tc>
          <w:tcPr>
            <w:tcW w:w="964" w:type="dxa"/>
          </w:tcPr>
          <w:p w:rsidR="00AF748C" w:rsidRPr="005B7B4C" w:rsidRDefault="00AF748C" w:rsidP="00AF748C">
            <w:pPr>
              <w:rPr>
                <w:sz w:val="16"/>
                <w:szCs w:val="16"/>
              </w:rPr>
            </w:pPr>
          </w:p>
        </w:tc>
        <w:tc>
          <w:tcPr>
            <w:tcW w:w="787" w:type="dxa"/>
          </w:tcPr>
          <w:p w:rsidR="00AF748C" w:rsidRPr="0092496A" w:rsidRDefault="00AF748C" w:rsidP="00AF748C">
            <w:pPr>
              <w:rPr>
                <w:sz w:val="16"/>
                <w:szCs w:val="16"/>
              </w:rPr>
            </w:pPr>
            <w:r>
              <w:rPr>
                <w:sz w:val="16"/>
                <w:szCs w:val="16"/>
              </w:rPr>
              <w:t>L</w:t>
            </w:r>
          </w:p>
        </w:tc>
        <w:tc>
          <w:tcPr>
            <w:tcW w:w="794" w:type="dxa"/>
          </w:tcPr>
          <w:p w:rsidR="00AF748C" w:rsidRPr="0092496A" w:rsidRDefault="00AF748C" w:rsidP="00AF748C">
            <w:pPr>
              <w:rPr>
                <w:sz w:val="16"/>
                <w:szCs w:val="16"/>
              </w:rPr>
            </w:pPr>
            <w:r>
              <w:rPr>
                <w:sz w:val="16"/>
                <w:szCs w:val="16"/>
              </w:rPr>
              <w:t>A</w:t>
            </w:r>
          </w:p>
        </w:tc>
      </w:tr>
      <w:tr w:rsidR="00AF748C" w:rsidRPr="00E7463C" w:rsidTr="00AF748C">
        <w:trPr>
          <w:cantSplit/>
          <w:jc w:val="center"/>
        </w:trPr>
        <w:tc>
          <w:tcPr>
            <w:tcW w:w="0" w:type="auto"/>
          </w:tcPr>
          <w:p w:rsidR="00AF748C" w:rsidRPr="0092496A" w:rsidRDefault="00AF748C" w:rsidP="00AF748C">
            <w:pPr>
              <w:rPr>
                <w:sz w:val="16"/>
                <w:szCs w:val="16"/>
              </w:rPr>
            </w:pPr>
            <w:r>
              <w:rPr>
                <w:sz w:val="16"/>
                <w:szCs w:val="16"/>
              </w:rPr>
              <w:t>Packing of belongings prior to moving to new offices</w:t>
            </w:r>
          </w:p>
        </w:tc>
        <w:tc>
          <w:tcPr>
            <w:tcW w:w="2210" w:type="dxa"/>
          </w:tcPr>
          <w:p w:rsidR="00AF748C" w:rsidRPr="0092496A" w:rsidRDefault="00AF748C" w:rsidP="00AF748C">
            <w:pPr>
              <w:rPr>
                <w:sz w:val="16"/>
                <w:szCs w:val="16"/>
              </w:rPr>
            </w:pPr>
            <w:r w:rsidRPr="0092496A">
              <w:rPr>
                <w:sz w:val="16"/>
                <w:szCs w:val="16"/>
              </w:rPr>
              <w:t xml:space="preserve">Musculoskeletal injury from the handling of furniture and other equipment </w:t>
            </w:r>
          </w:p>
        </w:tc>
        <w:tc>
          <w:tcPr>
            <w:tcW w:w="972" w:type="dxa"/>
          </w:tcPr>
          <w:p w:rsidR="00AF748C" w:rsidRDefault="00AF748C" w:rsidP="00AF748C">
            <w:pPr>
              <w:rPr>
                <w:sz w:val="16"/>
                <w:szCs w:val="16"/>
              </w:rPr>
            </w:pPr>
            <w:r w:rsidRPr="0092496A">
              <w:rPr>
                <w:sz w:val="16"/>
                <w:szCs w:val="16"/>
              </w:rPr>
              <w:t>Staff in</w:t>
            </w:r>
          </w:p>
          <w:p w:rsidR="00AF748C" w:rsidRDefault="0081140F" w:rsidP="00AF748C">
            <w:pPr>
              <w:rPr>
                <w:sz w:val="16"/>
                <w:szCs w:val="16"/>
              </w:rPr>
            </w:pPr>
            <w:r>
              <w:rPr>
                <w:sz w:val="16"/>
                <w:szCs w:val="16"/>
              </w:rPr>
              <w:t>SEED</w:t>
            </w:r>
          </w:p>
          <w:p w:rsidR="00AF748C" w:rsidRPr="0092496A" w:rsidRDefault="00AF748C" w:rsidP="00AF748C">
            <w:pPr>
              <w:rPr>
                <w:sz w:val="16"/>
                <w:szCs w:val="16"/>
              </w:rPr>
            </w:pPr>
            <w:r w:rsidRPr="0092496A">
              <w:rPr>
                <w:sz w:val="16"/>
                <w:szCs w:val="16"/>
              </w:rPr>
              <w:t>involved in packing offices</w:t>
            </w:r>
          </w:p>
        </w:tc>
        <w:tc>
          <w:tcPr>
            <w:tcW w:w="2022" w:type="dxa"/>
          </w:tcPr>
          <w:p w:rsidR="00AF748C" w:rsidRPr="0092496A" w:rsidRDefault="00AF748C" w:rsidP="00AF748C">
            <w:pPr>
              <w:rPr>
                <w:sz w:val="16"/>
                <w:szCs w:val="16"/>
              </w:rPr>
            </w:pPr>
            <w:r w:rsidRPr="0092496A">
              <w:rPr>
                <w:sz w:val="16"/>
                <w:szCs w:val="16"/>
              </w:rPr>
              <w:t>Size, weight and nature of items being moved</w:t>
            </w:r>
          </w:p>
          <w:p w:rsidR="00AF748C" w:rsidRPr="0092496A" w:rsidRDefault="00AF748C" w:rsidP="00AF748C">
            <w:pPr>
              <w:rPr>
                <w:sz w:val="16"/>
                <w:szCs w:val="16"/>
              </w:rPr>
            </w:pPr>
            <w:r w:rsidRPr="0092496A">
              <w:rPr>
                <w:sz w:val="16"/>
                <w:szCs w:val="16"/>
              </w:rPr>
              <w:t>Time pressure</w:t>
            </w:r>
          </w:p>
          <w:p w:rsidR="00AF748C" w:rsidRPr="0092496A" w:rsidRDefault="00AF748C" w:rsidP="00AF748C">
            <w:pPr>
              <w:rPr>
                <w:sz w:val="16"/>
                <w:szCs w:val="16"/>
              </w:rPr>
            </w:pPr>
            <w:r w:rsidRPr="0092496A">
              <w:rPr>
                <w:sz w:val="16"/>
                <w:szCs w:val="16"/>
              </w:rPr>
              <w:t>Whether staff have received instruction and training</w:t>
            </w:r>
          </w:p>
          <w:p w:rsidR="00AF748C" w:rsidRPr="0092496A" w:rsidRDefault="00AF748C" w:rsidP="00AF748C">
            <w:pPr>
              <w:rPr>
                <w:sz w:val="16"/>
                <w:szCs w:val="16"/>
              </w:rPr>
            </w:pPr>
            <w:r w:rsidRPr="0092496A">
              <w:rPr>
                <w:sz w:val="16"/>
                <w:szCs w:val="16"/>
              </w:rPr>
              <w:t>Distance between old and new office location</w:t>
            </w:r>
          </w:p>
          <w:p w:rsidR="00AF748C" w:rsidRPr="0092496A" w:rsidRDefault="00AF748C" w:rsidP="00AF748C">
            <w:pPr>
              <w:rPr>
                <w:sz w:val="16"/>
                <w:szCs w:val="16"/>
              </w:rPr>
            </w:pPr>
          </w:p>
          <w:p w:rsidR="00AF748C" w:rsidRPr="0092496A" w:rsidRDefault="00AF748C" w:rsidP="00AF748C">
            <w:pPr>
              <w:rPr>
                <w:sz w:val="16"/>
                <w:szCs w:val="16"/>
              </w:rPr>
            </w:pPr>
          </w:p>
          <w:p w:rsidR="00AF748C" w:rsidRPr="0092496A" w:rsidRDefault="00AF748C" w:rsidP="00AF748C">
            <w:pPr>
              <w:rPr>
                <w:sz w:val="16"/>
                <w:szCs w:val="16"/>
              </w:rPr>
            </w:pPr>
          </w:p>
        </w:tc>
        <w:tc>
          <w:tcPr>
            <w:tcW w:w="2678" w:type="dxa"/>
          </w:tcPr>
          <w:p w:rsidR="00AF748C" w:rsidRPr="0092496A" w:rsidRDefault="00AF748C" w:rsidP="00AF748C">
            <w:pPr>
              <w:rPr>
                <w:sz w:val="16"/>
                <w:szCs w:val="16"/>
              </w:rPr>
            </w:pPr>
            <w:r>
              <w:rPr>
                <w:sz w:val="16"/>
                <w:szCs w:val="16"/>
              </w:rPr>
              <w:t>Contract</w:t>
            </w:r>
            <w:r w:rsidRPr="0092496A">
              <w:rPr>
                <w:sz w:val="16"/>
                <w:szCs w:val="16"/>
              </w:rPr>
              <w:t xml:space="preserve"> removal company to undertake all significant removals</w:t>
            </w:r>
          </w:p>
        </w:tc>
        <w:tc>
          <w:tcPr>
            <w:tcW w:w="1757" w:type="dxa"/>
          </w:tcPr>
          <w:p w:rsidR="00AF748C" w:rsidRPr="0092496A" w:rsidRDefault="00AF748C" w:rsidP="00AF748C">
            <w:pPr>
              <w:rPr>
                <w:sz w:val="16"/>
                <w:szCs w:val="16"/>
              </w:rPr>
            </w:pPr>
            <w:r w:rsidRPr="0092496A">
              <w:rPr>
                <w:sz w:val="16"/>
                <w:szCs w:val="16"/>
              </w:rPr>
              <w:t xml:space="preserve">All staff informed that only contract removals </w:t>
            </w:r>
            <w:proofErr w:type="gramStart"/>
            <w:r w:rsidRPr="0092496A">
              <w:rPr>
                <w:sz w:val="16"/>
                <w:szCs w:val="16"/>
              </w:rPr>
              <w:t>staff are</w:t>
            </w:r>
            <w:proofErr w:type="gramEnd"/>
            <w:r w:rsidRPr="0092496A">
              <w:rPr>
                <w:sz w:val="16"/>
                <w:szCs w:val="16"/>
              </w:rPr>
              <w:t xml:space="preserve"> to move furniture and other larger items as specified in advance</w:t>
            </w:r>
            <w:r>
              <w:rPr>
                <w:sz w:val="16"/>
                <w:szCs w:val="16"/>
              </w:rPr>
              <w:t xml:space="preserve"> – it is important that items such as desks, pedestals etc should not be moved. If you need advice on this please ask the Resources Manager.</w:t>
            </w:r>
          </w:p>
          <w:p w:rsidR="00AF748C" w:rsidRPr="0092496A" w:rsidRDefault="00AF748C" w:rsidP="00AF748C">
            <w:pPr>
              <w:rPr>
                <w:sz w:val="16"/>
                <w:szCs w:val="16"/>
              </w:rPr>
            </w:pPr>
          </w:p>
        </w:tc>
        <w:tc>
          <w:tcPr>
            <w:tcW w:w="1044" w:type="dxa"/>
          </w:tcPr>
          <w:p w:rsidR="00AF748C" w:rsidRPr="00CA77AE" w:rsidRDefault="00AF748C" w:rsidP="00AF748C">
            <w:pPr>
              <w:rPr>
                <w:sz w:val="16"/>
                <w:szCs w:val="16"/>
              </w:rPr>
            </w:pPr>
            <w:r w:rsidRPr="00CA77AE">
              <w:rPr>
                <w:sz w:val="16"/>
                <w:szCs w:val="16"/>
              </w:rPr>
              <w:t>Appropriate manager</w:t>
            </w:r>
          </w:p>
        </w:tc>
        <w:tc>
          <w:tcPr>
            <w:tcW w:w="964" w:type="dxa"/>
          </w:tcPr>
          <w:p w:rsidR="00AF748C" w:rsidRPr="005B7B4C" w:rsidRDefault="00AF748C" w:rsidP="00AF748C">
            <w:pPr>
              <w:rPr>
                <w:sz w:val="16"/>
                <w:szCs w:val="16"/>
              </w:rPr>
            </w:pPr>
            <w:r w:rsidRPr="005B7B4C">
              <w:rPr>
                <w:sz w:val="16"/>
                <w:szCs w:val="16"/>
              </w:rPr>
              <w:t>Date of move</w:t>
            </w:r>
          </w:p>
        </w:tc>
        <w:tc>
          <w:tcPr>
            <w:tcW w:w="787" w:type="dxa"/>
          </w:tcPr>
          <w:p w:rsidR="00AF748C" w:rsidRPr="0092496A" w:rsidRDefault="00AF748C" w:rsidP="00AF748C">
            <w:pPr>
              <w:rPr>
                <w:sz w:val="16"/>
                <w:szCs w:val="16"/>
              </w:rPr>
            </w:pPr>
            <w:r>
              <w:rPr>
                <w:sz w:val="16"/>
                <w:szCs w:val="16"/>
              </w:rPr>
              <w:t>L</w:t>
            </w:r>
          </w:p>
        </w:tc>
        <w:tc>
          <w:tcPr>
            <w:tcW w:w="794" w:type="dxa"/>
          </w:tcPr>
          <w:p w:rsidR="00AF748C" w:rsidRPr="0092496A" w:rsidRDefault="00AF748C" w:rsidP="00AF748C">
            <w:pPr>
              <w:rPr>
                <w:sz w:val="16"/>
                <w:szCs w:val="16"/>
              </w:rPr>
            </w:pPr>
            <w:r>
              <w:rPr>
                <w:sz w:val="16"/>
                <w:szCs w:val="16"/>
              </w:rPr>
              <w:t>A</w:t>
            </w:r>
          </w:p>
        </w:tc>
      </w:tr>
      <w:tr w:rsidR="00AF748C" w:rsidRPr="00E7463C" w:rsidTr="00AF748C">
        <w:trPr>
          <w:cantSplit/>
          <w:jc w:val="center"/>
        </w:trPr>
        <w:tc>
          <w:tcPr>
            <w:tcW w:w="0" w:type="auto"/>
          </w:tcPr>
          <w:p w:rsidR="00AF748C" w:rsidRPr="0092496A" w:rsidRDefault="00AF748C" w:rsidP="00AF748C">
            <w:pPr>
              <w:rPr>
                <w:sz w:val="16"/>
                <w:szCs w:val="16"/>
              </w:rPr>
            </w:pPr>
            <w:r>
              <w:rPr>
                <w:sz w:val="16"/>
                <w:szCs w:val="16"/>
              </w:rPr>
              <w:lastRenderedPageBreak/>
              <w:t>Packing of belongings prior to moving to new offices</w:t>
            </w:r>
          </w:p>
        </w:tc>
        <w:tc>
          <w:tcPr>
            <w:tcW w:w="2210" w:type="dxa"/>
          </w:tcPr>
          <w:p w:rsidR="00AF748C" w:rsidRPr="0092496A" w:rsidRDefault="00AF748C" w:rsidP="00AF748C">
            <w:pPr>
              <w:rPr>
                <w:sz w:val="16"/>
                <w:szCs w:val="16"/>
              </w:rPr>
            </w:pPr>
            <w:r w:rsidRPr="0092496A">
              <w:rPr>
                <w:sz w:val="16"/>
                <w:szCs w:val="16"/>
              </w:rPr>
              <w:t xml:space="preserve">Trips and falls caused by poor housekeeping </w:t>
            </w:r>
          </w:p>
          <w:p w:rsidR="00AF748C" w:rsidRPr="0092496A" w:rsidRDefault="00AF748C" w:rsidP="00AF748C">
            <w:pPr>
              <w:rPr>
                <w:sz w:val="16"/>
                <w:szCs w:val="16"/>
              </w:rPr>
            </w:pPr>
          </w:p>
        </w:tc>
        <w:tc>
          <w:tcPr>
            <w:tcW w:w="972" w:type="dxa"/>
          </w:tcPr>
          <w:p w:rsidR="00AF748C" w:rsidRDefault="00AF748C" w:rsidP="00AF748C">
            <w:pPr>
              <w:rPr>
                <w:sz w:val="16"/>
                <w:szCs w:val="16"/>
              </w:rPr>
            </w:pPr>
            <w:r w:rsidRPr="0092496A">
              <w:rPr>
                <w:sz w:val="16"/>
                <w:szCs w:val="16"/>
              </w:rPr>
              <w:t>Staff in</w:t>
            </w:r>
          </w:p>
          <w:p w:rsidR="00AF748C" w:rsidRDefault="0081140F" w:rsidP="00AF748C">
            <w:pPr>
              <w:rPr>
                <w:sz w:val="16"/>
                <w:szCs w:val="16"/>
              </w:rPr>
            </w:pPr>
            <w:r>
              <w:rPr>
                <w:sz w:val="16"/>
                <w:szCs w:val="16"/>
              </w:rPr>
              <w:t>SEED</w:t>
            </w:r>
          </w:p>
          <w:p w:rsidR="00AF748C" w:rsidRPr="0092496A" w:rsidRDefault="00AF748C" w:rsidP="00AF748C">
            <w:pPr>
              <w:rPr>
                <w:sz w:val="16"/>
                <w:szCs w:val="16"/>
              </w:rPr>
            </w:pPr>
            <w:r w:rsidRPr="0092496A">
              <w:rPr>
                <w:sz w:val="16"/>
                <w:szCs w:val="16"/>
              </w:rPr>
              <w:t xml:space="preserve"> involved in packing offices</w:t>
            </w:r>
          </w:p>
        </w:tc>
        <w:tc>
          <w:tcPr>
            <w:tcW w:w="2022" w:type="dxa"/>
          </w:tcPr>
          <w:p w:rsidR="00AF748C" w:rsidRPr="0092496A" w:rsidRDefault="00AF748C" w:rsidP="00AF748C">
            <w:pPr>
              <w:rPr>
                <w:sz w:val="16"/>
                <w:szCs w:val="16"/>
              </w:rPr>
            </w:pPr>
            <w:r w:rsidRPr="0092496A">
              <w:rPr>
                <w:sz w:val="16"/>
                <w:szCs w:val="16"/>
              </w:rPr>
              <w:t>Lack of staff awareness</w:t>
            </w:r>
          </w:p>
          <w:p w:rsidR="00AF748C" w:rsidRPr="0092496A" w:rsidRDefault="00AF748C" w:rsidP="00AF748C">
            <w:pPr>
              <w:rPr>
                <w:sz w:val="16"/>
                <w:szCs w:val="16"/>
              </w:rPr>
            </w:pPr>
            <w:r w:rsidRPr="0092496A">
              <w:rPr>
                <w:sz w:val="16"/>
                <w:szCs w:val="16"/>
              </w:rPr>
              <w:t>Availability of suitable space to store packed crates</w:t>
            </w:r>
          </w:p>
          <w:p w:rsidR="00AF748C" w:rsidRPr="0092496A" w:rsidRDefault="00AF748C" w:rsidP="00AF748C">
            <w:pPr>
              <w:rPr>
                <w:sz w:val="16"/>
                <w:szCs w:val="16"/>
              </w:rPr>
            </w:pPr>
          </w:p>
        </w:tc>
        <w:tc>
          <w:tcPr>
            <w:tcW w:w="2678" w:type="dxa"/>
          </w:tcPr>
          <w:p w:rsidR="00AF748C" w:rsidRPr="0092496A" w:rsidRDefault="00AF748C" w:rsidP="00AF748C">
            <w:pPr>
              <w:rPr>
                <w:sz w:val="16"/>
                <w:szCs w:val="16"/>
              </w:rPr>
            </w:pPr>
            <w:r w:rsidRPr="0092496A">
              <w:rPr>
                <w:sz w:val="16"/>
                <w:szCs w:val="16"/>
              </w:rPr>
              <w:t>Staff made aware of the need to maintain acceptable housekeeping standards throughout office moves</w:t>
            </w:r>
            <w:r>
              <w:rPr>
                <w:sz w:val="16"/>
                <w:szCs w:val="16"/>
              </w:rPr>
              <w:t>.</w:t>
            </w:r>
          </w:p>
        </w:tc>
        <w:tc>
          <w:tcPr>
            <w:tcW w:w="1757" w:type="dxa"/>
          </w:tcPr>
          <w:p w:rsidR="00AF748C" w:rsidRPr="0092496A" w:rsidRDefault="00AF748C" w:rsidP="00AF748C">
            <w:pPr>
              <w:rPr>
                <w:sz w:val="16"/>
                <w:szCs w:val="16"/>
              </w:rPr>
            </w:pPr>
            <w:r>
              <w:rPr>
                <w:sz w:val="16"/>
                <w:szCs w:val="16"/>
              </w:rPr>
              <w:t>House Services Staff and support staff to monitor housekeeping standard.</w:t>
            </w:r>
          </w:p>
          <w:p w:rsidR="00AF748C" w:rsidRPr="0092496A" w:rsidRDefault="00AF748C" w:rsidP="00AF748C">
            <w:pPr>
              <w:rPr>
                <w:sz w:val="16"/>
                <w:szCs w:val="16"/>
              </w:rPr>
            </w:pPr>
          </w:p>
        </w:tc>
        <w:tc>
          <w:tcPr>
            <w:tcW w:w="1044" w:type="dxa"/>
          </w:tcPr>
          <w:p w:rsidR="00AF748C" w:rsidRPr="00CA77AE" w:rsidRDefault="00AF748C" w:rsidP="00AF748C">
            <w:pPr>
              <w:rPr>
                <w:sz w:val="16"/>
                <w:szCs w:val="16"/>
              </w:rPr>
            </w:pPr>
            <w:r w:rsidRPr="00CA77AE">
              <w:rPr>
                <w:sz w:val="16"/>
                <w:szCs w:val="16"/>
              </w:rPr>
              <w:t>Appropriate manager</w:t>
            </w:r>
          </w:p>
        </w:tc>
        <w:tc>
          <w:tcPr>
            <w:tcW w:w="964" w:type="dxa"/>
          </w:tcPr>
          <w:p w:rsidR="00AF748C" w:rsidRPr="005B7B4C" w:rsidRDefault="00AF748C" w:rsidP="00AF748C">
            <w:pPr>
              <w:rPr>
                <w:sz w:val="16"/>
                <w:szCs w:val="16"/>
              </w:rPr>
            </w:pPr>
            <w:r w:rsidRPr="005B7B4C">
              <w:rPr>
                <w:sz w:val="16"/>
                <w:szCs w:val="16"/>
              </w:rPr>
              <w:t>Date of move</w:t>
            </w:r>
          </w:p>
        </w:tc>
        <w:tc>
          <w:tcPr>
            <w:tcW w:w="787" w:type="dxa"/>
          </w:tcPr>
          <w:p w:rsidR="00AF748C" w:rsidRPr="0092496A" w:rsidRDefault="00AF748C" w:rsidP="00AF748C">
            <w:pPr>
              <w:rPr>
                <w:sz w:val="16"/>
                <w:szCs w:val="16"/>
              </w:rPr>
            </w:pPr>
            <w:r>
              <w:rPr>
                <w:sz w:val="16"/>
                <w:szCs w:val="16"/>
              </w:rPr>
              <w:t>L</w:t>
            </w:r>
          </w:p>
        </w:tc>
        <w:tc>
          <w:tcPr>
            <w:tcW w:w="794" w:type="dxa"/>
          </w:tcPr>
          <w:p w:rsidR="00AF748C" w:rsidRPr="0092496A" w:rsidRDefault="00AF748C" w:rsidP="00AF748C">
            <w:pPr>
              <w:rPr>
                <w:sz w:val="16"/>
                <w:szCs w:val="16"/>
              </w:rPr>
            </w:pPr>
            <w:r>
              <w:rPr>
                <w:sz w:val="16"/>
                <w:szCs w:val="16"/>
              </w:rPr>
              <w:t>A</w:t>
            </w:r>
          </w:p>
        </w:tc>
      </w:tr>
      <w:tr w:rsidR="00AF748C" w:rsidRPr="00E7463C" w:rsidTr="00AF748C">
        <w:trPr>
          <w:cantSplit/>
          <w:jc w:val="center"/>
        </w:trPr>
        <w:tc>
          <w:tcPr>
            <w:tcW w:w="0" w:type="auto"/>
          </w:tcPr>
          <w:p w:rsidR="00AF748C" w:rsidRPr="0092496A" w:rsidRDefault="00AF748C" w:rsidP="00AF748C">
            <w:pPr>
              <w:rPr>
                <w:sz w:val="16"/>
                <w:szCs w:val="16"/>
              </w:rPr>
            </w:pPr>
            <w:r>
              <w:rPr>
                <w:sz w:val="16"/>
                <w:szCs w:val="16"/>
              </w:rPr>
              <w:t>Packing of belongings prior to moving to new offices</w:t>
            </w:r>
          </w:p>
        </w:tc>
        <w:tc>
          <w:tcPr>
            <w:tcW w:w="2210" w:type="dxa"/>
          </w:tcPr>
          <w:p w:rsidR="00AF748C" w:rsidRPr="0092496A" w:rsidRDefault="00AF748C" w:rsidP="00AF748C">
            <w:pPr>
              <w:rPr>
                <w:sz w:val="16"/>
                <w:szCs w:val="16"/>
              </w:rPr>
            </w:pPr>
            <w:r w:rsidRPr="0092496A">
              <w:rPr>
                <w:sz w:val="16"/>
                <w:szCs w:val="16"/>
              </w:rPr>
              <w:t xml:space="preserve">Work-related stress </w:t>
            </w:r>
          </w:p>
        </w:tc>
        <w:tc>
          <w:tcPr>
            <w:tcW w:w="972" w:type="dxa"/>
          </w:tcPr>
          <w:p w:rsidR="00AF748C" w:rsidRDefault="00AF748C" w:rsidP="00AF748C">
            <w:pPr>
              <w:rPr>
                <w:sz w:val="16"/>
                <w:szCs w:val="16"/>
              </w:rPr>
            </w:pPr>
            <w:r w:rsidRPr="0092496A">
              <w:rPr>
                <w:sz w:val="16"/>
                <w:szCs w:val="16"/>
              </w:rPr>
              <w:t>Staff in</w:t>
            </w:r>
          </w:p>
          <w:p w:rsidR="00AF748C" w:rsidRDefault="0081140F" w:rsidP="00AF748C">
            <w:pPr>
              <w:rPr>
                <w:sz w:val="16"/>
                <w:szCs w:val="16"/>
              </w:rPr>
            </w:pPr>
            <w:r>
              <w:rPr>
                <w:sz w:val="16"/>
                <w:szCs w:val="16"/>
              </w:rPr>
              <w:t>SEED</w:t>
            </w:r>
          </w:p>
          <w:p w:rsidR="00AF748C" w:rsidRPr="0092496A" w:rsidRDefault="00AF748C" w:rsidP="00AF748C">
            <w:pPr>
              <w:rPr>
                <w:sz w:val="16"/>
                <w:szCs w:val="16"/>
              </w:rPr>
            </w:pPr>
            <w:r w:rsidRPr="0092496A">
              <w:rPr>
                <w:sz w:val="16"/>
                <w:szCs w:val="16"/>
              </w:rPr>
              <w:t xml:space="preserve"> involved in packing offices</w:t>
            </w:r>
          </w:p>
        </w:tc>
        <w:tc>
          <w:tcPr>
            <w:tcW w:w="2022" w:type="dxa"/>
          </w:tcPr>
          <w:p w:rsidR="00AF748C" w:rsidRPr="0092496A" w:rsidRDefault="00AF748C" w:rsidP="00AF748C">
            <w:pPr>
              <w:rPr>
                <w:sz w:val="16"/>
                <w:szCs w:val="16"/>
              </w:rPr>
            </w:pPr>
            <w:r w:rsidRPr="0092496A">
              <w:rPr>
                <w:sz w:val="16"/>
                <w:szCs w:val="16"/>
              </w:rPr>
              <w:t>Workload</w:t>
            </w:r>
          </w:p>
          <w:p w:rsidR="00AF748C" w:rsidRPr="0092496A" w:rsidRDefault="00AF748C" w:rsidP="00AF748C">
            <w:pPr>
              <w:rPr>
                <w:sz w:val="16"/>
                <w:szCs w:val="16"/>
              </w:rPr>
            </w:pPr>
            <w:r w:rsidRPr="0092496A">
              <w:rPr>
                <w:sz w:val="16"/>
                <w:szCs w:val="16"/>
              </w:rPr>
              <w:t>Poor change management</w:t>
            </w:r>
          </w:p>
        </w:tc>
        <w:tc>
          <w:tcPr>
            <w:tcW w:w="2678" w:type="dxa"/>
          </w:tcPr>
          <w:p w:rsidR="00AF748C" w:rsidRPr="0092496A" w:rsidRDefault="00AF748C" w:rsidP="00AF748C">
            <w:pPr>
              <w:rPr>
                <w:sz w:val="16"/>
                <w:szCs w:val="16"/>
              </w:rPr>
            </w:pPr>
            <w:r w:rsidRPr="0092496A">
              <w:rPr>
                <w:sz w:val="16"/>
                <w:szCs w:val="16"/>
              </w:rPr>
              <w:t>Management consideration of workload and change management in advance of move</w:t>
            </w:r>
          </w:p>
          <w:p w:rsidR="00AF748C" w:rsidRPr="0092496A" w:rsidRDefault="00AF748C" w:rsidP="00AF748C">
            <w:pPr>
              <w:rPr>
                <w:sz w:val="16"/>
                <w:szCs w:val="16"/>
              </w:rPr>
            </w:pPr>
            <w:r w:rsidRPr="0092496A">
              <w:rPr>
                <w:sz w:val="16"/>
                <w:szCs w:val="16"/>
              </w:rPr>
              <w:t>Implementation of suitable measures to cover workload and means of communication and consultation with staff</w:t>
            </w:r>
          </w:p>
          <w:p w:rsidR="00AF748C" w:rsidRPr="0092496A" w:rsidRDefault="00AF748C" w:rsidP="00AF748C">
            <w:pPr>
              <w:rPr>
                <w:sz w:val="16"/>
                <w:szCs w:val="16"/>
              </w:rPr>
            </w:pPr>
          </w:p>
        </w:tc>
        <w:tc>
          <w:tcPr>
            <w:tcW w:w="1757" w:type="dxa"/>
          </w:tcPr>
          <w:p w:rsidR="00AF748C" w:rsidRPr="0092496A" w:rsidRDefault="00AF748C" w:rsidP="00AF748C">
            <w:pPr>
              <w:rPr>
                <w:sz w:val="16"/>
                <w:szCs w:val="16"/>
              </w:rPr>
            </w:pPr>
            <w:r>
              <w:rPr>
                <w:sz w:val="16"/>
                <w:szCs w:val="16"/>
              </w:rPr>
              <w:t>Information communicated to staff and students via e-mail and subject data regarding move. Once any information received this is delivered to staff</w:t>
            </w:r>
          </w:p>
        </w:tc>
        <w:tc>
          <w:tcPr>
            <w:tcW w:w="1044" w:type="dxa"/>
          </w:tcPr>
          <w:p w:rsidR="00AF748C" w:rsidRPr="00CA77AE" w:rsidRDefault="00AF748C" w:rsidP="00AF748C">
            <w:pPr>
              <w:rPr>
                <w:sz w:val="16"/>
                <w:szCs w:val="16"/>
              </w:rPr>
            </w:pPr>
            <w:r>
              <w:rPr>
                <w:sz w:val="16"/>
                <w:szCs w:val="16"/>
              </w:rPr>
              <w:t>Appropriate Manager</w:t>
            </w:r>
          </w:p>
        </w:tc>
        <w:tc>
          <w:tcPr>
            <w:tcW w:w="964" w:type="dxa"/>
          </w:tcPr>
          <w:p w:rsidR="00AF748C" w:rsidRPr="005B7B4C" w:rsidRDefault="00AF748C" w:rsidP="00AF748C">
            <w:pPr>
              <w:rPr>
                <w:sz w:val="16"/>
                <w:szCs w:val="16"/>
              </w:rPr>
            </w:pPr>
            <w:r>
              <w:rPr>
                <w:sz w:val="16"/>
                <w:szCs w:val="16"/>
              </w:rPr>
              <w:t>Date of move</w:t>
            </w:r>
          </w:p>
        </w:tc>
        <w:tc>
          <w:tcPr>
            <w:tcW w:w="787" w:type="dxa"/>
          </w:tcPr>
          <w:p w:rsidR="00AF748C" w:rsidRPr="0092496A" w:rsidRDefault="00AF748C" w:rsidP="00AF748C">
            <w:pPr>
              <w:rPr>
                <w:sz w:val="16"/>
                <w:szCs w:val="16"/>
              </w:rPr>
            </w:pPr>
            <w:r>
              <w:rPr>
                <w:sz w:val="16"/>
                <w:szCs w:val="16"/>
              </w:rPr>
              <w:t>L</w:t>
            </w:r>
          </w:p>
        </w:tc>
        <w:tc>
          <w:tcPr>
            <w:tcW w:w="794" w:type="dxa"/>
          </w:tcPr>
          <w:p w:rsidR="00AF748C" w:rsidRPr="0092496A" w:rsidRDefault="00AF748C" w:rsidP="00AF748C">
            <w:pPr>
              <w:rPr>
                <w:sz w:val="16"/>
                <w:szCs w:val="16"/>
              </w:rPr>
            </w:pPr>
            <w:r>
              <w:rPr>
                <w:sz w:val="16"/>
                <w:szCs w:val="16"/>
              </w:rPr>
              <w:t>A</w:t>
            </w:r>
          </w:p>
        </w:tc>
      </w:tr>
      <w:tr w:rsidR="00AF748C" w:rsidRPr="00E7463C" w:rsidTr="00AF748C">
        <w:trPr>
          <w:cantSplit/>
          <w:jc w:val="center"/>
        </w:trPr>
        <w:tc>
          <w:tcPr>
            <w:tcW w:w="0" w:type="auto"/>
          </w:tcPr>
          <w:p w:rsidR="00AF748C" w:rsidRPr="0092496A" w:rsidRDefault="00AF748C" w:rsidP="00AF748C">
            <w:pPr>
              <w:rPr>
                <w:sz w:val="16"/>
                <w:szCs w:val="16"/>
              </w:rPr>
            </w:pPr>
            <w:r>
              <w:rPr>
                <w:sz w:val="16"/>
                <w:szCs w:val="16"/>
              </w:rPr>
              <w:t>Packing of belongings prior to moving to new offices</w:t>
            </w:r>
          </w:p>
        </w:tc>
        <w:tc>
          <w:tcPr>
            <w:tcW w:w="2210" w:type="dxa"/>
          </w:tcPr>
          <w:p w:rsidR="00AF748C" w:rsidRPr="0092496A" w:rsidRDefault="00AF748C" w:rsidP="00AF748C">
            <w:pPr>
              <w:rPr>
                <w:sz w:val="16"/>
                <w:szCs w:val="16"/>
              </w:rPr>
            </w:pPr>
            <w:r w:rsidRPr="0092496A">
              <w:rPr>
                <w:sz w:val="16"/>
                <w:szCs w:val="16"/>
              </w:rPr>
              <w:t>Electric shock when handling electrical equipment</w:t>
            </w:r>
          </w:p>
        </w:tc>
        <w:tc>
          <w:tcPr>
            <w:tcW w:w="972" w:type="dxa"/>
          </w:tcPr>
          <w:p w:rsidR="00AF748C" w:rsidRDefault="00AF748C" w:rsidP="00AF748C">
            <w:pPr>
              <w:rPr>
                <w:sz w:val="16"/>
                <w:szCs w:val="16"/>
              </w:rPr>
            </w:pPr>
            <w:r w:rsidRPr="0092496A">
              <w:rPr>
                <w:sz w:val="16"/>
                <w:szCs w:val="16"/>
              </w:rPr>
              <w:t xml:space="preserve">Staff in </w:t>
            </w:r>
          </w:p>
          <w:p w:rsidR="00AF748C" w:rsidRDefault="0081140F" w:rsidP="00AF748C">
            <w:pPr>
              <w:rPr>
                <w:sz w:val="16"/>
                <w:szCs w:val="16"/>
              </w:rPr>
            </w:pPr>
            <w:r>
              <w:rPr>
                <w:sz w:val="16"/>
                <w:szCs w:val="16"/>
              </w:rPr>
              <w:t>SEED</w:t>
            </w:r>
          </w:p>
          <w:p w:rsidR="00AF748C" w:rsidRPr="0092496A" w:rsidRDefault="00AF748C" w:rsidP="00AF748C">
            <w:pPr>
              <w:rPr>
                <w:sz w:val="16"/>
                <w:szCs w:val="16"/>
              </w:rPr>
            </w:pPr>
            <w:r w:rsidRPr="0092496A">
              <w:rPr>
                <w:sz w:val="16"/>
                <w:szCs w:val="16"/>
              </w:rPr>
              <w:t>involved in packing offices</w:t>
            </w:r>
          </w:p>
        </w:tc>
        <w:tc>
          <w:tcPr>
            <w:tcW w:w="2022" w:type="dxa"/>
          </w:tcPr>
          <w:p w:rsidR="00AF748C" w:rsidRPr="0092496A" w:rsidRDefault="00AF748C" w:rsidP="00AF748C">
            <w:pPr>
              <w:rPr>
                <w:sz w:val="16"/>
                <w:szCs w:val="16"/>
              </w:rPr>
            </w:pPr>
            <w:r w:rsidRPr="0092496A">
              <w:rPr>
                <w:sz w:val="16"/>
                <w:szCs w:val="16"/>
              </w:rPr>
              <w:t xml:space="preserve">Increased potential for damage to electrical equipment </w:t>
            </w:r>
          </w:p>
        </w:tc>
        <w:tc>
          <w:tcPr>
            <w:tcW w:w="2678" w:type="dxa"/>
          </w:tcPr>
          <w:p w:rsidR="00AF748C" w:rsidRPr="0092496A" w:rsidRDefault="00AF748C" w:rsidP="00AF748C">
            <w:pPr>
              <w:rPr>
                <w:sz w:val="16"/>
                <w:szCs w:val="16"/>
              </w:rPr>
            </w:pPr>
            <w:r w:rsidRPr="0092496A">
              <w:rPr>
                <w:sz w:val="16"/>
                <w:szCs w:val="16"/>
              </w:rPr>
              <w:t>All equipment unplugged before being handled</w:t>
            </w:r>
          </w:p>
        </w:tc>
        <w:tc>
          <w:tcPr>
            <w:tcW w:w="1757" w:type="dxa"/>
          </w:tcPr>
          <w:p w:rsidR="00AF748C" w:rsidRPr="0092496A" w:rsidRDefault="00AF748C" w:rsidP="00AF748C">
            <w:pPr>
              <w:rPr>
                <w:sz w:val="16"/>
                <w:szCs w:val="16"/>
              </w:rPr>
            </w:pPr>
            <w:r w:rsidRPr="0092496A">
              <w:rPr>
                <w:sz w:val="16"/>
                <w:szCs w:val="16"/>
              </w:rPr>
              <w:t>Consider undertaking visual inspections of portable electrical equipment following the move</w:t>
            </w:r>
            <w:r>
              <w:rPr>
                <w:sz w:val="16"/>
                <w:szCs w:val="16"/>
              </w:rPr>
              <w:t xml:space="preserve"> – If you observe any issue with a portable appliance please do not use it and report it to the Resources Manager as soon as possible. – All large pieces of equipment to be moved by contract removers. All PC’s to be moved by IS team and/or PG helpers.</w:t>
            </w:r>
          </w:p>
        </w:tc>
        <w:tc>
          <w:tcPr>
            <w:tcW w:w="1044" w:type="dxa"/>
          </w:tcPr>
          <w:p w:rsidR="00AF748C" w:rsidRPr="00CA77AE" w:rsidRDefault="00AF748C" w:rsidP="00AF748C">
            <w:pPr>
              <w:rPr>
                <w:sz w:val="16"/>
                <w:szCs w:val="16"/>
              </w:rPr>
            </w:pPr>
            <w:r>
              <w:rPr>
                <w:sz w:val="16"/>
                <w:szCs w:val="16"/>
              </w:rPr>
              <w:t>Faculty IS/PG helper and users of equipment</w:t>
            </w:r>
          </w:p>
        </w:tc>
        <w:tc>
          <w:tcPr>
            <w:tcW w:w="964" w:type="dxa"/>
          </w:tcPr>
          <w:p w:rsidR="00AF748C" w:rsidRPr="005B7B4C" w:rsidRDefault="00AF748C" w:rsidP="00AF748C">
            <w:pPr>
              <w:rPr>
                <w:sz w:val="16"/>
                <w:szCs w:val="16"/>
              </w:rPr>
            </w:pPr>
            <w:r w:rsidRPr="005B7B4C">
              <w:rPr>
                <w:sz w:val="16"/>
                <w:szCs w:val="16"/>
              </w:rPr>
              <w:t>Once equipment is in place in new location</w:t>
            </w:r>
          </w:p>
        </w:tc>
        <w:tc>
          <w:tcPr>
            <w:tcW w:w="787" w:type="dxa"/>
          </w:tcPr>
          <w:p w:rsidR="00AF748C" w:rsidRPr="0092496A" w:rsidRDefault="00AF748C" w:rsidP="00AF748C">
            <w:pPr>
              <w:rPr>
                <w:sz w:val="16"/>
                <w:szCs w:val="16"/>
              </w:rPr>
            </w:pPr>
            <w:r>
              <w:rPr>
                <w:sz w:val="16"/>
                <w:szCs w:val="16"/>
              </w:rPr>
              <w:t>L</w:t>
            </w:r>
          </w:p>
        </w:tc>
        <w:tc>
          <w:tcPr>
            <w:tcW w:w="794" w:type="dxa"/>
          </w:tcPr>
          <w:p w:rsidR="00AF748C" w:rsidRPr="0092496A" w:rsidRDefault="00AF748C" w:rsidP="00AF748C">
            <w:pPr>
              <w:rPr>
                <w:sz w:val="16"/>
                <w:szCs w:val="16"/>
              </w:rPr>
            </w:pPr>
            <w:r>
              <w:rPr>
                <w:sz w:val="16"/>
                <w:szCs w:val="16"/>
              </w:rPr>
              <w:t>A</w:t>
            </w:r>
          </w:p>
        </w:tc>
      </w:tr>
    </w:tbl>
    <w:p w:rsidR="00AF748C" w:rsidRDefault="00AF748C" w:rsidP="00AF748C"/>
    <w:p w:rsidR="00AF748C" w:rsidRDefault="00AF748C" w:rsidP="00AF748C"/>
    <w:tbl>
      <w:tblPr>
        <w:tblStyle w:val="TableGrid"/>
        <w:tblW w:w="0" w:type="auto"/>
        <w:tblLook w:val="01E0" w:firstRow="1" w:lastRow="1" w:firstColumn="1" w:lastColumn="1" w:noHBand="0" w:noVBand="0"/>
      </w:tblPr>
      <w:tblGrid>
        <w:gridCol w:w="817"/>
        <w:gridCol w:w="9028"/>
        <w:gridCol w:w="1517"/>
        <w:gridCol w:w="1441"/>
        <w:gridCol w:w="1415"/>
      </w:tblGrid>
      <w:tr w:rsidR="00AF748C" w:rsidRPr="006C1BB5" w:rsidTr="00AF748C">
        <w:trPr>
          <w:trHeight w:val="577"/>
        </w:trPr>
        <w:tc>
          <w:tcPr>
            <w:tcW w:w="14218" w:type="dxa"/>
            <w:gridSpan w:val="5"/>
          </w:tcPr>
          <w:p w:rsidR="00AF748C" w:rsidRPr="006C1BB5" w:rsidRDefault="00AF748C" w:rsidP="00AF748C">
            <w:pPr>
              <w:rPr>
                <w:b/>
              </w:rPr>
            </w:pPr>
            <w:r w:rsidRPr="006C1BB5">
              <w:rPr>
                <w:b/>
              </w:rPr>
              <w:lastRenderedPageBreak/>
              <w:t>Action plan</w:t>
            </w:r>
            <w:r>
              <w:rPr>
                <w:b/>
              </w:rPr>
              <w:t xml:space="preserve"> </w:t>
            </w:r>
            <w:r w:rsidRPr="00F845FB">
              <w:rPr>
                <w:color w:val="FF0000"/>
              </w:rPr>
              <w:t>(14)</w:t>
            </w:r>
          </w:p>
        </w:tc>
      </w:tr>
      <w:tr w:rsidR="00AF748C" w:rsidRPr="006C1BB5" w:rsidTr="00AF748C">
        <w:tc>
          <w:tcPr>
            <w:tcW w:w="817" w:type="dxa"/>
          </w:tcPr>
          <w:p w:rsidR="00AF748C" w:rsidRPr="006C1BB5" w:rsidRDefault="00AF748C" w:rsidP="00AF748C">
            <w:pPr>
              <w:rPr>
                <w:b/>
              </w:rPr>
            </w:pPr>
            <w:r>
              <w:rPr>
                <w:b/>
              </w:rPr>
              <w:t>Ref No</w:t>
            </w:r>
          </w:p>
        </w:tc>
        <w:tc>
          <w:tcPr>
            <w:tcW w:w="9028" w:type="dxa"/>
          </w:tcPr>
          <w:p w:rsidR="00AF748C" w:rsidRPr="006C1BB5" w:rsidRDefault="00AF748C" w:rsidP="00AF748C">
            <w:pPr>
              <w:jc w:val="center"/>
              <w:rPr>
                <w:b/>
              </w:rPr>
            </w:pPr>
            <w:r w:rsidRPr="006C1BB5">
              <w:rPr>
                <w:b/>
              </w:rPr>
              <w:t>Further action required</w:t>
            </w:r>
          </w:p>
        </w:tc>
        <w:tc>
          <w:tcPr>
            <w:tcW w:w="1517" w:type="dxa"/>
          </w:tcPr>
          <w:p w:rsidR="00AF748C" w:rsidRPr="006C1BB5" w:rsidRDefault="00AF748C" w:rsidP="00AF748C">
            <w:pPr>
              <w:jc w:val="center"/>
              <w:rPr>
                <w:b/>
              </w:rPr>
            </w:pPr>
            <w:r w:rsidRPr="006C1BB5">
              <w:rPr>
                <w:b/>
              </w:rPr>
              <w:t>Action by whom</w:t>
            </w:r>
          </w:p>
        </w:tc>
        <w:tc>
          <w:tcPr>
            <w:tcW w:w="1441" w:type="dxa"/>
          </w:tcPr>
          <w:p w:rsidR="00AF748C" w:rsidRPr="006C1BB5" w:rsidRDefault="00AF748C" w:rsidP="00AF748C">
            <w:pPr>
              <w:jc w:val="center"/>
              <w:rPr>
                <w:b/>
              </w:rPr>
            </w:pPr>
            <w:r w:rsidRPr="006C1BB5">
              <w:rPr>
                <w:b/>
              </w:rPr>
              <w:t>Action by when</w:t>
            </w:r>
          </w:p>
        </w:tc>
        <w:tc>
          <w:tcPr>
            <w:tcW w:w="1415" w:type="dxa"/>
          </w:tcPr>
          <w:p w:rsidR="00AF748C" w:rsidRPr="006C1BB5" w:rsidRDefault="00AF748C" w:rsidP="00AF748C">
            <w:pPr>
              <w:jc w:val="center"/>
              <w:rPr>
                <w:b/>
              </w:rPr>
            </w:pPr>
            <w:r w:rsidRPr="006C1BB5">
              <w:rPr>
                <w:b/>
              </w:rPr>
              <w:t>Done</w:t>
            </w:r>
          </w:p>
        </w:tc>
      </w:tr>
      <w:tr w:rsidR="00AF748C" w:rsidTr="00AF748C">
        <w:trPr>
          <w:trHeight w:val="679"/>
        </w:trPr>
        <w:tc>
          <w:tcPr>
            <w:tcW w:w="817" w:type="dxa"/>
          </w:tcPr>
          <w:p w:rsidR="00AF748C" w:rsidRDefault="00AF748C" w:rsidP="00AF748C"/>
        </w:tc>
        <w:tc>
          <w:tcPr>
            <w:tcW w:w="9028" w:type="dxa"/>
          </w:tcPr>
          <w:p w:rsidR="00AF748C" w:rsidRDefault="00AF748C" w:rsidP="00AF748C"/>
        </w:tc>
        <w:tc>
          <w:tcPr>
            <w:tcW w:w="1517" w:type="dxa"/>
          </w:tcPr>
          <w:p w:rsidR="00AF748C" w:rsidRPr="005816CD" w:rsidRDefault="00AF748C" w:rsidP="00AF748C"/>
        </w:tc>
        <w:tc>
          <w:tcPr>
            <w:tcW w:w="1441" w:type="dxa"/>
          </w:tcPr>
          <w:p w:rsidR="00AF748C" w:rsidRPr="005816CD" w:rsidRDefault="00AF748C" w:rsidP="00AF748C"/>
        </w:tc>
        <w:tc>
          <w:tcPr>
            <w:tcW w:w="1415" w:type="dxa"/>
          </w:tcPr>
          <w:p w:rsidR="00AF748C" w:rsidRDefault="00AF748C" w:rsidP="00AF748C"/>
        </w:tc>
      </w:tr>
      <w:tr w:rsidR="00AF748C" w:rsidTr="00AF748C">
        <w:trPr>
          <w:trHeight w:val="679"/>
        </w:trPr>
        <w:tc>
          <w:tcPr>
            <w:tcW w:w="817" w:type="dxa"/>
          </w:tcPr>
          <w:p w:rsidR="00AF748C" w:rsidRDefault="00AF748C" w:rsidP="00AF748C"/>
        </w:tc>
        <w:tc>
          <w:tcPr>
            <w:tcW w:w="9028" w:type="dxa"/>
          </w:tcPr>
          <w:p w:rsidR="00AF748C" w:rsidRDefault="00AF748C" w:rsidP="00AF748C"/>
        </w:tc>
        <w:tc>
          <w:tcPr>
            <w:tcW w:w="1517" w:type="dxa"/>
          </w:tcPr>
          <w:p w:rsidR="00AF748C" w:rsidRDefault="00AF748C" w:rsidP="00AF748C"/>
        </w:tc>
        <w:tc>
          <w:tcPr>
            <w:tcW w:w="1441" w:type="dxa"/>
          </w:tcPr>
          <w:p w:rsidR="00AF748C" w:rsidRDefault="00AF748C" w:rsidP="00AF748C"/>
        </w:tc>
        <w:tc>
          <w:tcPr>
            <w:tcW w:w="1415" w:type="dxa"/>
          </w:tcPr>
          <w:p w:rsidR="00AF748C" w:rsidRDefault="00AF748C" w:rsidP="00AF748C"/>
        </w:tc>
      </w:tr>
      <w:tr w:rsidR="00AF748C" w:rsidTr="00AF748C">
        <w:trPr>
          <w:trHeight w:val="680"/>
        </w:trPr>
        <w:tc>
          <w:tcPr>
            <w:tcW w:w="817" w:type="dxa"/>
          </w:tcPr>
          <w:p w:rsidR="00AF748C" w:rsidRDefault="00AF748C" w:rsidP="00AF748C"/>
        </w:tc>
        <w:tc>
          <w:tcPr>
            <w:tcW w:w="9028" w:type="dxa"/>
          </w:tcPr>
          <w:p w:rsidR="00AF748C" w:rsidRDefault="00AF748C" w:rsidP="00AF748C"/>
        </w:tc>
        <w:tc>
          <w:tcPr>
            <w:tcW w:w="1517" w:type="dxa"/>
          </w:tcPr>
          <w:p w:rsidR="00AF748C" w:rsidRDefault="00AF748C" w:rsidP="00AF748C"/>
        </w:tc>
        <w:tc>
          <w:tcPr>
            <w:tcW w:w="1441" w:type="dxa"/>
          </w:tcPr>
          <w:p w:rsidR="00AF748C" w:rsidRDefault="00AF748C" w:rsidP="00AF748C"/>
        </w:tc>
        <w:tc>
          <w:tcPr>
            <w:tcW w:w="1415" w:type="dxa"/>
          </w:tcPr>
          <w:p w:rsidR="00AF748C" w:rsidRDefault="00AF748C" w:rsidP="00AF748C"/>
        </w:tc>
      </w:tr>
      <w:tr w:rsidR="00AF748C" w:rsidTr="00AF748C">
        <w:trPr>
          <w:trHeight w:val="679"/>
        </w:trPr>
        <w:tc>
          <w:tcPr>
            <w:tcW w:w="817" w:type="dxa"/>
          </w:tcPr>
          <w:p w:rsidR="00AF748C" w:rsidRDefault="00AF748C" w:rsidP="00AF748C"/>
        </w:tc>
        <w:tc>
          <w:tcPr>
            <w:tcW w:w="9028" w:type="dxa"/>
          </w:tcPr>
          <w:p w:rsidR="00AF748C" w:rsidRDefault="00AF748C" w:rsidP="00AF748C"/>
        </w:tc>
        <w:tc>
          <w:tcPr>
            <w:tcW w:w="1517" w:type="dxa"/>
          </w:tcPr>
          <w:p w:rsidR="00AF748C" w:rsidRDefault="00AF748C" w:rsidP="00AF748C"/>
        </w:tc>
        <w:tc>
          <w:tcPr>
            <w:tcW w:w="1441" w:type="dxa"/>
          </w:tcPr>
          <w:p w:rsidR="00AF748C" w:rsidRDefault="00AF748C" w:rsidP="00AF748C"/>
        </w:tc>
        <w:tc>
          <w:tcPr>
            <w:tcW w:w="1415" w:type="dxa"/>
          </w:tcPr>
          <w:p w:rsidR="00AF748C" w:rsidRDefault="00AF748C" w:rsidP="00AF748C"/>
        </w:tc>
      </w:tr>
      <w:tr w:rsidR="00AF748C" w:rsidTr="00AF748C">
        <w:trPr>
          <w:trHeight w:val="680"/>
        </w:trPr>
        <w:tc>
          <w:tcPr>
            <w:tcW w:w="817" w:type="dxa"/>
          </w:tcPr>
          <w:p w:rsidR="00AF748C" w:rsidRDefault="00AF748C" w:rsidP="00AF748C"/>
        </w:tc>
        <w:tc>
          <w:tcPr>
            <w:tcW w:w="9028" w:type="dxa"/>
          </w:tcPr>
          <w:p w:rsidR="00AF748C" w:rsidRDefault="00AF748C" w:rsidP="00AF748C"/>
        </w:tc>
        <w:tc>
          <w:tcPr>
            <w:tcW w:w="1517" w:type="dxa"/>
          </w:tcPr>
          <w:p w:rsidR="00AF748C" w:rsidRDefault="00AF748C" w:rsidP="00AF748C"/>
        </w:tc>
        <w:tc>
          <w:tcPr>
            <w:tcW w:w="1441" w:type="dxa"/>
          </w:tcPr>
          <w:p w:rsidR="00AF748C" w:rsidRDefault="00AF748C" w:rsidP="00AF748C"/>
        </w:tc>
        <w:tc>
          <w:tcPr>
            <w:tcW w:w="1415" w:type="dxa"/>
          </w:tcPr>
          <w:p w:rsidR="00AF748C" w:rsidRDefault="00AF748C" w:rsidP="00AF748C"/>
        </w:tc>
      </w:tr>
      <w:tr w:rsidR="00AF748C" w:rsidTr="00AF748C">
        <w:trPr>
          <w:trHeight w:val="679"/>
        </w:trPr>
        <w:tc>
          <w:tcPr>
            <w:tcW w:w="817" w:type="dxa"/>
          </w:tcPr>
          <w:p w:rsidR="00AF748C" w:rsidRDefault="00AF748C" w:rsidP="00AF748C"/>
        </w:tc>
        <w:tc>
          <w:tcPr>
            <w:tcW w:w="9028" w:type="dxa"/>
          </w:tcPr>
          <w:p w:rsidR="00AF748C" w:rsidRDefault="00AF748C" w:rsidP="00AF748C"/>
        </w:tc>
        <w:tc>
          <w:tcPr>
            <w:tcW w:w="1517" w:type="dxa"/>
          </w:tcPr>
          <w:p w:rsidR="00AF748C" w:rsidRDefault="00AF748C" w:rsidP="00AF748C"/>
        </w:tc>
        <w:tc>
          <w:tcPr>
            <w:tcW w:w="1441" w:type="dxa"/>
          </w:tcPr>
          <w:p w:rsidR="00AF748C" w:rsidRDefault="00AF748C" w:rsidP="00AF748C"/>
        </w:tc>
        <w:tc>
          <w:tcPr>
            <w:tcW w:w="1415" w:type="dxa"/>
          </w:tcPr>
          <w:p w:rsidR="00AF748C" w:rsidRDefault="00AF748C" w:rsidP="00AF748C"/>
        </w:tc>
      </w:tr>
      <w:tr w:rsidR="00AF748C" w:rsidTr="00AF748C">
        <w:trPr>
          <w:trHeight w:val="680"/>
        </w:trPr>
        <w:tc>
          <w:tcPr>
            <w:tcW w:w="817" w:type="dxa"/>
          </w:tcPr>
          <w:p w:rsidR="00AF748C" w:rsidRDefault="00AF748C" w:rsidP="00AF748C"/>
        </w:tc>
        <w:tc>
          <w:tcPr>
            <w:tcW w:w="9028" w:type="dxa"/>
          </w:tcPr>
          <w:p w:rsidR="00AF748C" w:rsidRDefault="00AF748C" w:rsidP="00AF748C"/>
        </w:tc>
        <w:tc>
          <w:tcPr>
            <w:tcW w:w="1517" w:type="dxa"/>
          </w:tcPr>
          <w:p w:rsidR="00AF748C" w:rsidRDefault="00AF748C" w:rsidP="00AF748C"/>
        </w:tc>
        <w:tc>
          <w:tcPr>
            <w:tcW w:w="1441" w:type="dxa"/>
          </w:tcPr>
          <w:p w:rsidR="00AF748C" w:rsidRDefault="00AF748C" w:rsidP="00AF748C"/>
        </w:tc>
        <w:tc>
          <w:tcPr>
            <w:tcW w:w="1415" w:type="dxa"/>
          </w:tcPr>
          <w:p w:rsidR="00AF748C" w:rsidRDefault="00AF748C" w:rsidP="00AF748C"/>
        </w:tc>
      </w:tr>
    </w:tbl>
    <w:p w:rsidR="00AF748C" w:rsidRDefault="00AF748C" w:rsidP="00AF748C"/>
    <w:p w:rsidR="00AF748C" w:rsidRDefault="00AF748C" w:rsidP="00AF748C">
      <w:pPr>
        <w:sectPr w:rsidR="00AF748C" w:rsidSect="00AF748C">
          <w:footerReference w:type="default" r:id="rId9"/>
          <w:pgSz w:w="16838" w:h="11906" w:orient="landscape" w:code="9"/>
          <w:pgMar w:top="1418" w:right="1418" w:bottom="1134" w:left="1418" w:header="709" w:footer="709" w:gutter="0"/>
          <w:cols w:space="708"/>
          <w:docGrid w:linePitch="360"/>
        </w:sectPr>
      </w:pPr>
    </w:p>
    <w:p w:rsidR="00DE0174" w:rsidRPr="00DE0174" w:rsidRDefault="00DE0174" w:rsidP="00DE0174">
      <w:pPr>
        <w:spacing w:line="288" w:lineRule="auto"/>
        <w:rPr>
          <w:rFonts w:asciiTheme="minorHAnsi" w:hAnsiTheme="minorHAnsi" w:cs="Times New Roman"/>
          <w:b/>
          <w:sz w:val="22"/>
          <w:szCs w:val="22"/>
          <w:u w:val="single"/>
        </w:rPr>
      </w:pPr>
      <w:r w:rsidRPr="00DE0174">
        <w:rPr>
          <w:rFonts w:asciiTheme="minorHAnsi" w:hAnsiTheme="minorHAnsi" w:cs="Times New Roman"/>
          <w:b/>
          <w:sz w:val="22"/>
          <w:szCs w:val="22"/>
          <w:u w:val="single"/>
        </w:rPr>
        <w:lastRenderedPageBreak/>
        <w:t>Notes to accompany General Risk Assessment Form</w:t>
      </w:r>
    </w:p>
    <w:p w:rsidR="00DE0174" w:rsidRPr="00DE0174" w:rsidRDefault="00DE0174" w:rsidP="00DE0174">
      <w:pPr>
        <w:spacing w:line="288" w:lineRule="auto"/>
        <w:rPr>
          <w:rFonts w:asciiTheme="minorHAnsi" w:hAnsiTheme="minorHAnsi" w:cs="Times New Roman"/>
          <w:sz w:val="22"/>
          <w:szCs w:val="22"/>
        </w:rPr>
      </w:pPr>
    </w:p>
    <w:p w:rsidR="00DE0174" w:rsidRPr="00DE0174" w:rsidRDefault="00DE0174" w:rsidP="00DE0174">
      <w:pPr>
        <w:spacing w:line="288" w:lineRule="auto"/>
        <w:rPr>
          <w:rFonts w:asciiTheme="minorHAnsi" w:hAnsiTheme="minorHAnsi" w:cs="Times New Roman"/>
          <w:sz w:val="22"/>
          <w:szCs w:val="22"/>
        </w:rPr>
      </w:pPr>
      <w:r w:rsidRPr="00DE0174">
        <w:rPr>
          <w:rFonts w:asciiTheme="minorHAnsi" w:hAnsiTheme="minorHAnsi" w:cs="Times New Roman"/>
          <w:sz w:val="22"/>
          <w:szCs w:val="22"/>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00DE0174" w:rsidRPr="00DE0174" w:rsidRDefault="00DE0174" w:rsidP="00DE0174">
      <w:pPr>
        <w:spacing w:line="288" w:lineRule="auto"/>
        <w:rPr>
          <w:rFonts w:asciiTheme="minorHAnsi" w:hAnsiTheme="minorHAnsi" w:cs="Times New Roman"/>
          <w:sz w:val="22"/>
          <w:szCs w:val="22"/>
        </w:rPr>
      </w:pPr>
    </w:p>
    <w:p w:rsidR="00DE0174" w:rsidRPr="00DE0174" w:rsidRDefault="00DE0174" w:rsidP="00DE0174">
      <w:pPr>
        <w:numPr>
          <w:ilvl w:val="0"/>
          <w:numId w:val="2"/>
        </w:numPr>
        <w:tabs>
          <w:tab w:val="num" w:pos="567"/>
          <w:tab w:val="num" w:pos="720"/>
        </w:tabs>
        <w:spacing w:line="288" w:lineRule="auto"/>
        <w:ind w:left="567" w:hanging="567"/>
        <w:rPr>
          <w:rFonts w:asciiTheme="minorHAnsi" w:hAnsiTheme="minorHAnsi" w:cs="Times New Roman"/>
          <w:sz w:val="22"/>
          <w:szCs w:val="22"/>
        </w:rPr>
      </w:pPr>
      <w:r w:rsidRPr="00DE0174">
        <w:rPr>
          <w:rFonts w:asciiTheme="minorHAnsi" w:hAnsiTheme="minorHAnsi" w:cs="Times New Roman"/>
          <w:b/>
          <w:sz w:val="22"/>
          <w:szCs w:val="22"/>
        </w:rPr>
        <w:t>Date</w:t>
      </w:r>
      <w:r w:rsidRPr="00DE0174">
        <w:rPr>
          <w:rFonts w:asciiTheme="minorHAnsi" w:hAnsiTheme="minorHAnsi" w:cs="Times New Roman"/>
          <w:sz w:val="22"/>
          <w:szCs w:val="22"/>
        </w:rPr>
        <w:t>: Insert date that assessment form is completed.  The assessment must be valid on that day, and subsequent days, unless circumstances change and amendments are necessary.</w:t>
      </w:r>
      <w:r w:rsidRPr="00DE0174">
        <w:rPr>
          <w:rFonts w:asciiTheme="minorHAnsi" w:hAnsiTheme="minorHAnsi" w:cs="Times New Roman"/>
          <w:sz w:val="22"/>
          <w:szCs w:val="22"/>
        </w:rPr>
        <w:br/>
      </w:r>
    </w:p>
    <w:p w:rsidR="00DE0174" w:rsidRPr="00DE0174" w:rsidRDefault="00DE0174" w:rsidP="00DE0174">
      <w:pPr>
        <w:numPr>
          <w:ilvl w:val="0"/>
          <w:numId w:val="2"/>
        </w:numPr>
        <w:tabs>
          <w:tab w:val="num" w:pos="567"/>
          <w:tab w:val="num" w:pos="720"/>
        </w:tabs>
        <w:spacing w:line="288" w:lineRule="auto"/>
        <w:ind w:left="567" w:hanging="567"/>
        <w:rPr>
          <w:rFonts w:asciiTheme="minorHAnsi" w:hAnsiTheme="minorHAnsi" w:cs="Times New Roman"/>
          <w:sz w:val="22"/>
          <w:szCs w:val="22"/>
        </w:rPr>
      </w:pPr>
      <w:r w:rsidRPr="00DE0174">
        <w:rPr>
          <w:rFonts w:asciiTheme="minorHAnsi" w:hAnsiTheme="minorHAnsi" w:cs="Times New Roman"/>
          <w:b/>
          <w:sz w:val="22"/>
          <w:szCs w:val="22"/>
        </w:rPr>
        <w:t>Assessed by</w:t>
      </w:r>
      <w:r w:rsidRPr="00DE0174">
        <w:rPr>
          <w:rFonts w:asciiTheme="minorHAnsi" w:hAnsiTheme="minorHAnsi" w:cs="Times New Roman"/>
          <w:sz w:val="22"/>
          <w:szCs w:val="22"/>
        </w:rPr>
        <w:t>: Insert the name and signature of the assessor.  For assessments other than very simple ones, the assessor should have attended the University course on risk assessments (THS 15 Principles of Risk Assessment)</w:t>
      </w:r>
      <w:r w:rsidRPr="00DE0174">
        <w:rPr>
          <w:rFonts w:asciiTheme="minorHAnsi" w:hAnsiTheme="minorHAnsi" w:cs="Times New Roman"/>
          <w:sz w:val="22"/>
          <w:szCs w:val="22"/>
        </w:rPr>
        <w:br/>
      </w:r>
    </w:p>
    <w:p w:rsidR="00DE0174" w:rsidRPr="00DE0174" w:rsidRDefault="00DE0174" w:rsidP="00DE0174">
      <w:pPr>
        <w:numPr>
          <w:ilvl w:val="0"/>
          <w:numId w:val="2"/>
        </w:numPr>
        <w:tabs>
          <w:tab w:val="num" w:pos="567"/>
          <w:tab w:val="num" w:pos="720"/>
        </w:tabs>
        <w:spacing w:line="288" w:lineRule="auto"/>
        <w:ind w:left="567" w:hanging="567"/>
        <w:rPr>
          <w:rFonts w:asciiTheme="minorHAnsi" w:hAnsiTheme="minorHAnsi" w:cs="Times New Roman"/>
          <w:sz w:val="22"/>
          <w:szCs w:val="22"/>
        </w:rPr>
      </w:pPr>
      <w:bookmarkStart w:id="1" w:name="OLE_LINK2"/>
      <w:bookmarkStart w:id="2" w:name="OLE_LINK1"/>
      <w:r w:rsidRPr="00DE0174">
        <w:rPr>
          <w:rFonts w:asciiTheme="minorHAnsi" w:hAnsiTheme="minorHAnsi" w:cs="Times New Roman"/>
          <w:b/>
          <w:sz w:val="22"/>
          <w:szCs w:val="22"/>
        </w:rPr>
        <w:t xml:space="preserve">Checked / Validated* </w:t>
      </w:r>
      <w:proofErr w:type="gramStart"/>
      <w:r w:rsidRPr="00DE0174">
        <w:rPr>
          <w:rFonts w:asciiTheme="minorHAnsi" w:hAnsiTheme="minorHAnsi" w:cs="Times New Roman"/>
          <w:b/>
          <w:sz w:val="22"/>
          <w:szCs w:val="22"/>
        </w:rPr>
        <w:t>by</w:t>
      </w:r>
      <w:r w:rsidRPr="00DE0174">
        <w:rPr>
          <w:rFonts w:asciiTheme="minorHAnsi" w:hAnsiTheme="minorHAnsi" w:cs="Times New Roman"/>
          <w:sz w:val="22"/>
          <w:szCs w:val="22"/>
        </w:rPr>
        <w:t xml:space="preserve"> :</w:t>
      </w:r>
      <w:proofErr w:type="gramEnd"/>
      <w:r w:rsidRPr="00DE0174">
        <w:rPr>
          <w:rFonts w:asciiTheme="minorHAnsi" w:hAnsiTheme="minorHAnsi" w:cs="Times New Roman"/>
          <w:sz w:val="22"/>
          <w:szCs w:val="22"/>
        </w:rPr>
        <w:t xml:space="preserve"> delete one.   </w:t>
      </w:r>
    </w:p>
    <w:p w:rsidR="00DE0174" w:rsidRPr="00DE0174" w:rsidRDefault="00DE0174" w:rsidP="00DE0174">
      <w:pPr>
        <w:spacing w:line="288" w:lineRule="auto"/>
        <w:rPr>
          <w:rFonts w:asciiTheme="minorHAnsi" w:hAnsiTheme="minorHAnsi" w:cs="Times New Roman"/>
          <w:b/>
          <w:sz w:val="22"/>
          <w:szCs w:val="22"/>
        </w:rPr>
      </w:pPr>
      <w:r w:rsidRPr="00DE0174">
        <w:rPr>
          <w:rFonts w:asciiTheme="minorHAnsi" w:hAnsiTheme="minorHAnsi" w:cs="Times New Roman"/>
          <w:b/>
          <w:sz w:val="22"/>
          <w:szCs w:val="22"/>
        </w:rPr>
        <w:tab/>
      </w:r>
    </w:p>
    <w:p w:rsidR="00DE0174" w:rsidRPr="00DE0174" w:rsidRDefault="00DE0174" w:rsidP="00DE0174">
      <w:pPr>
        <w:spacing w:line="288" w:lineRule="auto"/>
        <w:ind w:left="567"/>
        <w:rPr>
          <w:rFonts w:asciiTheme="minorHAnsi" w:hAnsiTheme="minorHAnsi" w:cs="Times New Roman"/>
          <w:sz w:val="22"/>
          <w:szCs w:val="22"/>
        </w:rPr>
      </w:pPr>
      <w:r w:rsidRPr="00DE0174">
        <w:rPr>
          <w:rFonts w:asciiTheme="minorHAnsi" w:hAnsiTheme="minorHAnsi" w:cs="Times New Roman"/>
          <w:b/>
          <w:sz w:val="22"/>
          <w:szCs w:val="22"/>
        </w:rPr>
        <w:t>Checked by</w:t>
      </w:r>
      <w:r w:rsidRPr="00DE0174">
        <w:rPr>
          <w:rFonts w:asciiTheme="minorHAnsi" w:hAnsiTheme="minorHAnsi" w:cs="Times New Roman"/>
          <w:sz w:val="22"/>
          <w:szCs w:val="22"/>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00DE0174" w:rsidRPr="00DE0174" w:rsidRDefault="00DE0174" w:rsidP="00DE0174">
      <w:pPr>
        <w:spacing w:line="288" w:lineRule="auto"/>
        <w:ind w:left="567"/>
        <w:rPr>
          <w:rFonts w:asciiTheme="minorHAnsi" w:hAnsiTheme="minorHAnsi" w:cs="Times New Roman"/>
          <w:sz w:val="22"/>
          <w:szCs w:val="22"/>
        </w:rPr>
      </w:pPr>
    </w:p>
    <w:p w:rsidR="00DE0174" w:rsidRPr="00DE0174" w:rsidRDefault="00DE0174" w:rsidP="00DE0174">
      <w:pPr>
        <w:spacing w:line="288" w:lineRule="auto"/>
        <w:ind w:left="567"/>
        <w:rPr>
          <w:rFonts w:asciiTheme="minorHAnsi" w:hAnsiTheme="minorHAnsi" w:cs="Times New Roman"/>
          <w:sz w:val="22"/>
          <w:szCs w:val="22"/>
        </w:rPr>
      </w:pPr>
      <w:r w:rsidRPr="00DE0174">
        <w:rPr>
          <w:rFonts w:asciiTheme="minorHAnsi" w:hAnsiTheme="minorHAnsi" w:cs="Times New Roman"/>
          <w:b/>
          <w:sz w:val="22"/>
          <w:szCs w:val="22"/>
        </w:rPr>
        <w:t>Validated by</w:t>
      </w:r>
      <w:r w:rsidRPr="00DE0174">
        <w:rPr>
          <w:rFonts w:asciiTheme="minorHAnsi" w:hAnsiTheme="minorHAnsi" w:cs="Times New Roman"/>
          <w:sz w:val="22"/>
          <w:szCs w:val="22"/>
        </w:rPr>
        <w:t xml:space="preserve">: Use this for higher risk scenarios, </w:t>
      </w:r>
      <w:proofErr w:type="spellStart"/>
      <w:r w:rsidRPr="00DE0174">
        <w:rPr>
          <w:rFonts w:asciiTheme="minorHAnsi" w:hAnsiTheme="minorHAnsi" w:cs="Times New Roman"/>
          <w:sz w:val="22"/>
          <w:szCs w:val="22"/>
        </w:rPr>
        <w:t>eg</w:t>
      </w:r>
      <w:proofErr w:type="spellEnd"/>
      <w:r w:rsidRPr="00DE0174">
        <w:rPr>
          <w:rFonts w:asciiTheme="minorHAnsi" w:hAnsiTheme="minorHAnsi" w:cs="Times New Roman"/>
          <w:sz w:val="22"/>
          <w:szCs w:val="22"/>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DE0174">
        <w:rPr>
          <w:rFonts w:asciiTheme="minorHAnsi" w:hAnsiTheme="minorHAnsi" w:cs="Times New Roman"/>
          <w:sz w:val="22"/>
          <w:szCs w:val="22"/>
        </w:rPr>
        <w:br/>
      </w:r>
    </w:p>
    <w:bookmarkEnd w:id="1"/>
    <w:bookmarkEnd w:id="2"/>
    <w:p w:rsidR="00DE0174" w:rsidRPr="00DE0174" w:rsidRDefault="00DE0174" w:rsidP="00DE0174">
      <w:pPr>
        <w:numPr>
          <w:ilvl w:val="0"/>
          <w:numId w:val="2"/>
        </w:numPr>
        <w:tabs>
          <w:tab w:val="num" w:pos="567"/>
          <w:tab w:val="num" w:pos="720"/>
        </w:tabs>
        <w:spacing w:line="288" w:lineRule="auto"/>
        <w:ind w:left="567" w:hanging="567"/>
        <w:rPr>
          <w:rFonts w:asciiTheme="minorHAnsi" w:hAnsiTheme="minorHAnsi" w:cs="Times New Roman"/>
          <w:sz w:val="22"/>
          <w:szCs w:val="22"/>
        </w:rPr>
      </w:pPr>
      <w:r w:rsidRPr="00DE0174">
        <w:rPr>
          <w:rFonts w:asciiTheme="minorHAnsi" w:hAnsiTheme="minorHAnsi" w:cs="Times New Roman"/>
          <w:b/>
          <w:sz w:val="22"/>
          <w:szCs w:val="22"/>
        </w:rPr>
        <w:t>Location</w:t>
      </w:r>
      <w:r w:rsidRPr="00DE0174">
        <w:rPr>
          <w:rFonts w:asciiTheme="minorHAnsi" w:hAnsiTheme="minorHAnsi" w:cs="Times New Roman"/>
          <w:sz w:val="22"/>
          <w:szCs w:val="22"/>
        </w:rPr>
        <w:t xml:space="preserve">: insert details of the exact location, </w:t>
      </w:r>
      <w:proofErr w:type="spellStart"/>
      <w:r w:rsidRPr="00DE0174">
        <w:rPr>
          <w:rFonts w:asciiTheme="minorHAnsi" w:hAnsiTheme="minorHAnsi" w:cs="Times New Roman"/>
          <w:sz w:val="22"/>
          <w:szCs w:val="22"/>
        </w:rPr>
        <w:t>ie</w:t>
      </w:r>
      <w:proofErr w:type="spellEnd"/>
      <w:r w:rsidRPr="00DE0174">
        <w:rPr>
          <w:rFonts w:asciiTheme="minorHAnsi" w:hAnsiTheme="minorHAnsi" w:cs="Times New Roman"/>
          <w:sz w:val="22"/>
          <w:szCs w:val="22"/>
        </w:rPr>
        <w:t xml:space="preserve"> building, floor, room or laboratory etc.  If off-campus, provide information about expected location(s) or attach itinerary. </w:t>
      </w:r>
      <w:r w:rsidRPr="00DE0174">
        <w:rPr>
          <w:rFonts w:asciiTheme="minorHAnsi" w:hAnsiTheme="minorHAnsi" w:cs="Times New Roman"/>
          <w:sz w:val="22"/>
          <w:szCs w:val="22"/>
        </w:rPr>
        <w:br/>
      </w:r>
    </w:p>
    <w:p w:rsidR="00DE0174" w:rsidRPr="00DE0174" w:rsidRDefault="00DE0174" w:rsidP="00DE0174">
      <w:pPr>
        <w:numPr>
          <w:ilvl w:val="0"/>
          <w:numId w:val="2"/>
        </w:numPr>
        <w:tabs>
          <w:tab w:val="num" w:pos="567"/>
          <w:tab w:val="num" w:pos="720"/>
        </w:tabs>
        <w:spacing w:line="288" w:lineRule="auto"/>
        <w:ind w:left="567" w:hanging="567"/>
        <w:rPr>
          <w:rFonts w:asciiTheme="minorHAnsi" w:hAnsiTheme="minorHAnsi" w:cs="Times New Roman"/>
          <w:sz w:val="22"/>
          <w:szCs w:val="22"/>
        </w:rPr>
      </w:pPr>
      <w:r w:rsidRPr="00DE0174">
        <w:rPr>
          <w:rFonts w:asciiTheme="minorHAnsi" w:hAnsiTheme="minorHAnsi" w:cs="Times New Roman"/>
          <w:b/>
          <w:sz w:val="22"/>
          <w:szCs w:val="22"/>
        </w:rPr>
        <w:t>Assessment ref no</w:t>
      </w:r>
      <w:r w:rsidRPr="00DE0174">
        <w:rPr>
          <w:rFonts w:asciiTheme="minorHAnsi" w:hAnsiTheme="minorHAnsi" w:cs="Times New Roman"/>
          <w:sz w:val="22"/>
          <w:szCs w:val="22"/>
        </w:rPr>
        <w:t>: use this to insert any local tracking references used by the school or administrative directorate.</w:t>
      </w:r>
      <w:r w:rsidRPr="00DE0174">
        <w:rPr>
          <w:rFonts w:asciiTheme="minorHAnsi" w:hAnsiTheme="minorHAnsi" w:cs="Times New Roman"/>
          <w:sz w:val="22"/>
          <w:szCs w:val="22"/>
        </w:rPr>
        <w:br/>
      </w:r>
    </w:p>
    <w:p w:rsidR="00DE0174" w:rsidRPr="00DE0174" w:rsidRDefault="00DE0174" w:rsidP="00DE0174">
      <w:pPr>
        <w:numPr>
          <w:ilvl w:val="0"/>
          <w:numId w:val="2"/>
        </w:numPr>
        <w:tabs>
          <w:tab w:val="num" w:pos="567"/>
          <w:tab w:val="num" w:pos="720"/>
        </w:tabs>
        <w:spacing w:line="288" w:lineRule="auto"/>
        <w:ind w:left="567" w:hanging="567"/>
        <w:rPr>
          <w:rFonts w:asciiTheme="minorHAnsi" w:hAnsiTheme="minorHAnsi" w:cs="Times New Roman"/>
          <w:sz w:val="22"/>
          <w:szCs w:val="22"/>
        </w:rPr>
      </w:pPr>
      <w:r w:rsidRPr="00DE0174">
        <w:rPr>
          <w:rFonts w:asciiTheme="minorHAnsi" w:hAnsiTheme="minorHAnsi" w:cs="Times New Roman"/>
          <w:b/>
          <w:sz w:val="22"/>
          <w:szCs w:val="22"/>
        </w:rPr>
        <w:t>Review date</w:t>
      </w:r>
      <w:r w:rsidRPr="00DE0174">
        <w:rPr>
          <w:rFonts w:asciiTheme="minorHAnsi" w:hAnsiTheme="minorHAnsi" w:cs="Times New Roman"/>
          <w:sz w:val="22"/>
          <w:szCs w:val="22"/>
        </w:rPr>
        <w:t xml:space="preserve">: insert details of when the assessment will be reviewed as a matter of routine.  This might be in 1 years’ time, at the end of a short programme of work, or longer period if risks are known to be stable.  Note that any assessment must be </w:t>
      </w:r>
      <w:r w:rsidRPr="00DE0174">
        <w:rPr>
          <w:rFonts w:asciiTheme="minorHAnsi" w:hAnsiTheme="minorHAnsi" w:cs="Times New Roman"/>
          <w:sz w:val="22"/>
          <w:szCs w:val="22"/>
        </w:rPr>
        <w:lastRenderedPageBreak/>
        <w:t xml:space="preserve">reviewed if there are any significant changes – to the work activity, the vicinity, the people exposed to the risk, </w:t>
      </w:r>
      <w:proofErr w:type="spellStart"/>
      <w:r w:rsidRPr="00DE0174">
        <w:rPr>
          <w:rFonts w:asciiTheme="minorHAnsi" w:hAnsiTheme="minorHAnsi" w:cs="Times New Roman"/>
          <w:sz w:val="22"/>
          <w:szCs w:val="22"/>
        </w:rPr>
        <w:t>etc</w:t>
      </w:r>
      <w:proofErr w:type="spellEnd"/>
    </w:p>
    <w:p w:rsidR="00DE0174" w:rsidRPr="00DE0174" w:rsidRDefault="00DE0174" w:rsidP="00DE0174">
      <w:pPr>
        <w:spacing w:line="288" w:lineRule="auto"/>
        <w:rPr>
          <w:rFonts w:asciiTheme="minorHAnsi" w:hAnsiTheme="minorHAnsi" w:cs="Times New Roman"/>
          <w:sz w:val="22"/>
          <w:szCs w:val="22"/>
        </w:rPr>
      </w:pPr>
    </w:p>
    <w:p w:rsidR="00DE0174" w:rsidRPr="00DE0174" w:rsidRDefault="00DE0174" w:rsidP="00DE0174">
      <w:pPr>
        <w:numPr>
          <w:ilvl w:val="0"/>
          <w:numId w:val="2"/>
        </w:numPr>
        <w:tabs>
          <w:tab w:val="num" w:pos="567"/>
          <w:tab w:val="num" w:pos="720"/>
        </w:tabs>
        <w:spacing w:line="288" w:lineRule="auto"/>
        <w:ind w:left="567" w:hanging="567"/>
        <w:rPr>
          <w:rFonts w:asciiTheme="minorHAnsi" w:hAnsiTheme="minorHAnsi" w:cs="Times New Roman"/>
          <w:sz w:val="22"/>
          <w:szCs w:val="22"/>
        </w:rPr>
      </w:pPr>
      <w:r w:rsidRPr="00DE0174">
        <w:rPr>
          <w:rFonts w:asciiTheme="minorHAnsi" w:hAnsiTheme="minorHAnsi" w:cs="Times New Roman"/>
          <w:b/>
          <w:sz w:val="22"/>
          <w:szCs w:val="22"/>
        </w:rPr>
        <w:t>Task / premises</w:t>
      </w:r>
      <w:r w:rsidRPr="00DE0174">
        <w:rPr>
          <w:rFonts w:asciiTheme="minorHAnsi" w:hAnsiTheme="minorHAnsi" w:cs="Times New Roman"/>
          <w:sz w:val="22"/>
          <w:szCs w:val="22"/>
        </w:rPr>
        <w:t xml:space="preserve">: insert a brief summary of the task, </w:t>
      </w:r>
      <w:proofErr w:type="spellStart"/>
      <w:r w:rsidRPr="00DE0174">
        <w:rPr>
          <w:rFonts w:asciiTheme="minorHAnsi" w:hAnsiTheme="minorHAnsi" w:cs="Times New Roman"/>
          <w:sz w:val="22"/>
          <w:szCs w:val="22"/>
        </w:rPr>
        <w:t>eg</w:t>
      </w:r>
      <w:proofErr w:type="spellEnd"/>
      <w:r w:rsidRPr="00DE0174">
        <w:rPr>
          <w:rFonts w:asciiTheme="minorHAnsi" w:hAnsiTheme="minorHAnsi" w:cs="Times New Roman"/>
          <w:sz w:val="22"/>
          <w:szCs w:val="22"/>
        </w:rPr>
        <w:t xml:space="preserve"> typical office activities such as filing, DSE work, lifting and moving small objects, use of </w:t>
      </w:r>
      <w:proofErr w:type="spellStart"/>
      <w:r w:rsidRPr="00DE0174">
        <w:rPr>
          <w:rFonts w:asciiTheme="minorHAnsi" w:hAnsiTheme="minorHAnsi" w:cs="Times New Roman"/>
          <w:sz w:val="22"/>
          <w:szCs w:val="22"/>
        </w:rPr>
        <w:t>misc</w:t>
      </w:r>
      <w:proofErr w:type="spellEnd"/>
      <w:r w:rsidRPr="00DE0174">
        <w:rPr>
          <w:rFonts w:asciiTheme="minorHAnsi" w:hAnsiTheme="minorHAnsi" w:cs="Times New Roman"/>
          <w:sz w:val="22"/>
          <w:szCs w:val="22"/>
        </w:rPr>
        <w:t xml:space="preserve"> electrical equipment.  Or, research project [title] involving the use of typical laboratory hardware, including fume cupboards,  hot plates, ovens, analysis equipment, flammable solvents, etc.</w:t>
      </w:r>
      <w:r w:rsidRPr="00DE0174">
        <w:rPr>
          <w:rFonts w:asciiTheme="minorHAnsi" w:hAnsiTheme="minorHAnsi" w:cs="Times New Roman"/>
          <w:sz w:val="22"/>
          <w:szCs w:val="22"/>
        </w:rPr>
        <w:br/>
      </w:r>
    </w:p>
    <w:p w:rsidR="00DE0174" w:rsidRPr="00DE0174" w:rsidRDefault="00DE0174" w:rsidP="00DE0174">
      <w:pPr>
        <w:numPr>
          <w:ilvl w:val="0"/>
          <w:numId w:val="2"/>
        </w:numPr>
        <w:tabs>
          <w:tab w:val="num" w:pos="567"/>
          <w:tab w:val="num" w:pos="720"/>
        </w:tabs>
        <w:spacing w:line="288" w:lineRule="auto"/>
        <w:ind w:left="567" w:hanging="567"/>
        <w:rPr>
          <w:rFonts w:asciiTheme="minorHAnsi" w:hAnsiTheme="minorHAnsi" w:cs="Times New Roman"/>
          <w:sz w:val="22"/>
          <w:szCs w:val="22"/>
        </w:rPr>
      </w:pPr>
      <w:r w:rsidRPr="00DE0174">
        <w:rPr>
          <w:rFonts w:asciiTheme="minorHAnsi" w:hAnsiTheme="minorHAnsi" w:cs="Times New Roman"/>
          <w:b/>
          <w:sz w:val="22"/>
          <w:szCs w:val="22"/>
        </w:rPr>
        <w:t>Activity</w:t>
      </w:r>
      <w:r w:rsidRPr="00DE0174">
        <w:rPr>
          <w:rFonts w:asciiTheme="minorHAnsi" w:hAnsiTheme="minorHAnsi" w:cs="Times New Roman"/>
          <w:sz w:val="22"/>
          <w:szCs w:val="22"/>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w:t>
      </w:r>
      <w:proofErr w:type="spellStart"/>
      <w:r w:rsidRPr="00DE0174">
        <w:rPr>
          <w:rFonts w:asciiTheme="minorHAnsi" w:hAnsiTheme="minorHAnsi" w:cs="Times New Roman"/>
          <w:sz w:val="22"/>
          <w:szCs w:val="22"/>
        </w:rPr>
        <w:t>etc</w:t>
      </w:r>
      <w:proofErr w:type="spellEnd"/>
      <w:r w:rsidRPr="00DE0174">
        <w:rPr>
          <w:rFonts w:asciiTheme="minorHAnsi" w:hAnsiTheme="minorHAnsi" w:cs="Times New Roman"/>
          <w:sz w:val="22"/>
          <w:szCs w:val="22"/>
        </w:rPr>
        <w:br/>
      </w:r>
    </w:p>
    <w:p w:rsidR="00DE0174" w:rsidRPr="00DE0174" w:rsidRDefault="00DE0174" w:rsidP="00DE0174">
      <w:pPr>
        <w:numPr>
          <w:ilvl w:val="0"/>
          <w:numId w:val="2"/>
        </w:numPr>
        <w:tabs>
          <w:tab w:val="num" w:pos="567"/>
          <w:tab w:val="num" w:pos="720"/>
        </w:tabs>
        <w:spacing w:line="288" w:lineRule="auto"/>
        <w:ind w:left="567" w:hanging="567"/>
        <w:rPr>
          <w:rFonts w:asciiTheme="minorHAnsi" w:hAnsiTheme="minorHAnsi" w:cs="Times New Roman"/>
          <w:sz w:val="22"/>
          <w:szCs w:val="22"/>
        </w:rPr>
      </w:pPr>
      <w:r w:rsidRPr="00DE0174">
        <w:rPr>
          <w:rFonts w:asciiTheme="minorHAnsi" w:hAnsiTheme="minorHAnsi" w:cs="Times New Roman"/>
          <w:b/>
          <w:sz w:val="22"/>
          <w:szCs w:val="22"/>
        </w:rPr>
        <w:t>Hazard</w:t>
      </w:r>
      <w:r w:rsidRPr="00DE0174">
        <w:rPr>
          <w:rFonts w:asciiTheme="minorHAnsi" w:hAnsiTheme="minorHAnsi" w:cs="Times New Roman"/>
          <w:sz w:val="22"/>
          <w:szCs w:val="22"/>
        </w:rPr>
        <w:t>: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w:t>
      </w:r>
      <w:proofErr w:type="spellStart"/>
      <w:r w:rsidRPr="00DE0174">
        <w:rPr>
          <w:rFonts w:asciiTheme="minorHAnsi" w:hAnsiTheme="minorHAnsi" w:cs="Times New Roman"/>
          <w:sz w:val="22"/>
          <w:szCs w:val="22"/>
        </w:rPr>
        <w:t>eg</w:t>
      </w:r>
      <w:proofErr w:type="spellEnd"/>
      <w:r w:rsidRPr="00DE0174">
        <w:rPr>
          <w:rFonts w:asciiTheme="minorHAnsi" w:hAnsiTheme="minorHAnsi" w:cs="Times New Roman"/>
          <w:sz w:val="22"/>
          <w:szCs w:val="22"/>
        </w:rPr>
        <w:t xml:space="preserve"> use of cleaning chemicals in accordance with the instructions on the bottle) may be recorded here.  More complex COSHH assessments </w:t>
      </w:r>
      <w:proofErr w:type="spellStart"/>
      <w:r w:rsidRPr="00DE0174">
        <w:rPr>
          <w:rFonts w:asciiTheme="minorHAnsi" w:hAnsiTheme="minorHAnsi" w:cs="Times New Roman"/>
          <w:sz w:val="22"/>
          <w:szCs w:val="22"/>
        </w:rPr>
        <w:t>eg</w:t>
      </w:r>
      <w:proofErr w:type="spellEnd"/>
      <w:r w:rsidRPr="00DE0174">
        <w:rPr>
          <w:rFonts w:asciiTheme="minorHAnsi" w:hAnsiTheme="minorHAnsi" w:cs="Times New Roman"/>
          <w:sz w:val="22"/>
          <w:szCs w:val="22"/>
        </w:rPr>
        <w:t xml:space="preserve"> for laboratory processes, should be recorded on the specific COSHH forms.   </w:t>
      </w:r>
    </w:p>
    <w:p w:rsidR="00DE0174" w:rsidRPr="00DE0174" w:rsidRDefault="00DE0174" w:rsidP="00DE0174">
      <w:pPr>
        <w:spacing w:line="288" w:lineRule="auto"/>
        <w:rPr>
          <w:rFonts w:asciiTheme="minorHAnsi" w:hAnsiTheme="minorHAnsi" w:cs="Times New Roman"/>
          <w:sz w:val="22"/>
          <w:szCs w:val="22"/>
        </w:rPr>
      </w:pPr>
    </w:p>
    <w:p w:rsidR="00DE0174" w:rsidRPr="00DE0174" w:rsidRDefault="00DE0174" w:rsidP="00DE0174">
      <w:pPr>
        <w:numPr>
          <w:ilvl w:val="0"/>
          <w:numId w:val="2"/>
        </w:numPr>
        <w:tabs>
          <w:tab w:val="num" w:pos="567"/>
          <w:tab w:val="num" w:pos="720"/>
        </w:tabs>
        <w:spacing w:line="288" w:lineRule="auto"/>
        <w:ind w:left="567" w:hanging="567"/>
        <w:rPr>
          <w:rFonts w:asciiTheme="minorHAnsi" w:hAnsiTheme="minorHAnsi" w:cs="Times New Roman"/>
          <w:sz w:val="22"/>
          <w:szCs w:val="22"/>
        </w:rPr>
      </w:pPr>
      <w:r w:rsidRPr="00DE0174">
        <w:rPr>
          <w:rFonts w:asciiTheme="minorHAnsi" w:hAnsiTheme="minorHAnsi" w:cs="Times New Roman"/>
          <w:b/>
          <w:sz w:val="22"/>
          <w:szCs w:val="22"/>
        </w:rPr>
        <w:t>Who might be harmed and how</w:t>
      </w:r>
      <w:r w:rsidRPr="00DE0174">
        <w:rPr>
          <w:rFonts w:asciiTheme="minorHAnsi" w:hAnsiTheme="minorHAnsi" w:cs="Times New Roman"/>
          <w:sz w:val="22"/>
          <w:szCs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w:t>
      </w:r>
      <w:proofErr w:type="spellStart"/>
      <w:r w:rsidRPr="00DE0174">
        <w:rPr>
          <w:rFonts w:asciiTheme="minorHAnsi" w:hAnsiTheme="minorHAnsi" w:cs="Times New Roman"/>
          <w:sz w:val="22"/>
          <w:szCs w:val="22"/>
        </w:rPr>
        <w:t>Eg</w:t>
      </w:r>
      <w:proofErr w:type="spellEnd"/>
      <w:r w:rsidRPr="00DE0174">
        <w:rPr>
          <w:rFonts w:asciiTheme="minorHAnsi" w:hAnsiTheme="minorHAnsi" w:cs="Times New Roman"/>
          <w:sz w:val="22"/>
          <w:szCs w:val="22"/>
        </w:rPr>
        <w:t xml:space="preserve">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rsidR="00DE0174" w:rsidRPr="00DE0174" w:rsidRDefault="00DE0174" w:rsidP="00DE0174">
      <w:pPr>
        <w:spacing w:line="288" w:lineRule="auto"/>
        <w:rPr>
          <w:rFonts w:asciiTheme="minorHAnsi" w:hAnsiTheme="minorHAnsi" w:cs="Times New Roman"/>
          <w:sz w:val="22"/>
          <w:szCs w:val="22"/>
        </w:rPr>
      </w:pPr>
    </w:p>
    <w:p w:rsidR="00DE0174" w:rsidRPr="00DE0174" w:rsidRDefault="00DE0174" w:rsidP="00DE0174">
      <w:pPr>
        <w:tabs>
          <w:tab w:val="left" w:pos="567"/>
        </w:tabs>
        <w:spacing w:line="288" w:lineRule="auto"/>
        <w:ind w:left="567"/>
        <w:rPr>
          <w:rFonts w:asciiTheme="minorHAnsi" w:hAnsiTheme="minorHAnsi" w:cs="Times New Roman"/>
          <w:sz w:val="22"/>
          <w:szCs w:val="22"/>
        </w:rPr>
      </w:pPr>
      <w:r w:rsidRPr="00DE0174">
        <w:rPr>
          <w:rFonts w:asciiTheme="minorHAnsi" w:hAnsiTheme="minorHAnsi" w:cs="Times New Roman"/>
          <w:sz w:val="22"/>
          <w:szCs w:val="22"/>
        </w:rPr>
        <w:t xml:space="preserve">For each group, describe how harm might come about, </w:t>
      </w:r>
      <w:proofErr w:type="spellStart"/>
      <w:r w:rsidRPr="00DE0174">
        <w:rPr>
          <w:rFonts w:asciiTheme="minorHAnsi" w:hAnsiTheme="minorHAnsi" w:cs="Times New Roman"/>
          <w:sz w:val="22"/>
          <w:szCs w:val="22"/>
        </w:rPr>
        <w:t>eg</w:t>
      </w:r>
      <w:proofErr w:type="spellEnd"/>
      <w:r w:rsidRPr="00DE0174">
        <w:rPr>
          <w:rFonts w:asciiTheme="minorHAnsi" w:hAnsiTheme="minorHAnsi" w:cs="Times New Roman"/>
          <w:sz w:val="22"/>
          <w:szCs w:val="22"/>
        </w:rPr>
        <w:t xml:space="preserve"> an obstruction or wet patch on an exit route is a hazard that might cause a trip and fall; use of electrical equipment might give rise to a risk of electric shock; use of a ultraviolet light source could burn eyes or skin.</w:t>
      </w:r>
      <w:r w:rsidRPr="00DE0174">
        <w:rPr>
          <w:rFonts w:asciiTheme="minorHAnsi" w:hAnsiTheme="minorHAnsi" w:cs="Times New Roman"/>
          <w:sz w:val="22"/>
          <w:szCs w:val="22"/>
        </w:rPr>
        <w:br/>
        <w:t xml:space="preserve">  </w:t>
      </w:r>
    </w:p>
    <w:p w:rsidR="00DE0174" w:rsidRPr="00DE0174" w:rsidRDefault="00DE0174" w:rsidP="00DE0174">
      <w:pPr>
        <w:numPr>
          <w:ilvl w:val="0"/>
          <w:numId w:val="2"/>
        </w:numPr>
        <w:tabs>
          <w:tab w:val="num" w:pos="567"/>
          <w:tab w:val="num" w:pos="720"/>
        </w:tabs>
        <w:spacing w:line="288" w:lineRule="auto"/>
        <w:ind w:left="567" w:hanging="567"/>
        <w:rPr>
          <w:rFonts w:asciiTheme="minorHAnsi" w:hAnsiTheme="minorHAnsi" w:cs="Times New Roman"/>
          <w:sz w:val="22"/>
          <w:szCs w:val="22"/>
        </w:rPr>
      </w:pPr>
      <w:r w:rsidRPr="00DE0174">
        <w:rPr>
          <w:rFonts w:asciiTheme="minorHAnsi" w:hAnsiTheme="minorHAnsi" w:cs="Times New Roman"/>
          <w:b/>
          <w:sz w:val="22"/>
          <w:szCs w:val="22"/>
        </w:rPr>
        <w:t>Existing measures to control the risk</w:t>
      </w:r>
      <w:r w:rsidRPr="00DE0174">
        <w:rPr>
          <w:rFonts w:asciiTheme="minorHAnsi" w:hAnsiTheme="minorHAnsi" w:cs="Times New Roman"/>
          <w:sz w:val="22"/>
          <w:szCs w:val="22"/>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w:t>
      </w:r>
      <w:r w:rsidRPr="00DE0174">
        <w:rPr>
          <w:rFonts w:asciiTheme="minorHAnsi" w:hAnsiTheme="minorHAnsi" w:cs="Times New Roman"/>
          <w:sz w:val="22"/>
          <w:szCs w:val="22"/>
        </w:rPr>
        <w:lastRenderedPageBreak/>
        <w:t>unauthorised and unskilled access to dangerous equipment.  A standard operating procedure or local rules (</w:t>
      </w:r>
      <w:proofErr w:type="spellStart"/>
      <w:r w:rsidRPr="00DE0174">
        <w:rPr>
          <w:rFonts w:asciiTheme="minorHAnsi" w:hAnsiTheme="minorHAnsi" w:cs="Times New Roman"/>
          <w:sz w:val="22"/>
          <w:szCs w:val="22"/>
        </w:rPr>
        <w:t>eg</w:t>
      </w:r>
      <w:proofErr w:type="spellEnd"/>
      <w:r w:rsidRPr="00DE0174">
        <w:rPr>
          <w:rFonts w:asciiTheme="minorHAnsi" w:hAnsiTheme="minorHAnsi" w:cs="Times New Roman"/>
          <w:sz w:val="22"/>
          <w:szCs w:val="22"/>
        </w:rPr>
        <w:t xml:space="preserve"> for work with ionising radiation, lasers or biological hazards) will often address risks.  Some specific hazards may require detailed assessments in accordance with specific legislation (</w:t>
      </w:r>
      <w:proofErr w:type="spellStart"/>
      <w:r w:rsidRPr="00DE0174">
        <w:rPr>
          <w:rFonts w:asciiTheme="minorHAnsi" w:hAnsiTheme="minorHAnsi" w:cs="Times New Roman"/>
          <w:sz w:val="22"/>
          <w:szCs w:val="22"/>
        </w:rPr>
        <w:t>eg</w:t>
      </w:r>
      <w:proofErr w:type="spellEnd"/>
      <w:r w:rsidRPr="00DE0174">
        <w:rPr>
          <w:rFonts w:asciiTheme="minorHAnsi" w:hAnsiTheme="minorHAnsi" w:cs="Times New Roman"/>
          <w:sz w:val="22"/>
          <w:szCs w:val="22"/>
        </w:rPr>
        <w:t xml:space="preserve">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w:t>
      </w:r>
      <w:proofErr w:type="gramStart"/>
      <w:r w:rsidRPr="00DE0174">
        <w:rPr>
          <w:rFonts w:asciiTheme="minorHAnsi" w:hAnsiTheme="minorHAnsi" w:cs="Times New Roman"/>
          <w:sz w:val="22"/>
          <w:szCs w:val="22"/>
        </w:rPr>
        <w:t>the</w:t>
      </w:r>
      <w:proofErr w:type="gramEnd"/>
      <w:r w:rsidRPr="00DE0174">
        <w:rPr>
          <w:rFonts w:asciiTheme="minorHAnsi" w:hAnsiTheme="minorHAnsi" w:cs="Times New Roman"/>
          <w:sz w:val="22"/>
          <w:szCs w:val="22"/>
        </w:rPr>
        <w:t xml:space="preserve"> existing control measures might all be listed in a COSHH assessment.  Controls might also include use of qualified and/or experienced staff </w:t>
      </w:r>
      <w:proofErr w:type="gramStart"/>
      <w:r w:rsidRPr="00DE0174">
        <w:rPr>
          <w:rFonts w:asciiTheme="minorHAnsi" w:hAnsiTheme="minorHAnsi" w:cs="Times New Roman"/>
          <w:sz w:val="22"/>
          <w:szCs w:val="22"/>
        </w:rPr>
        <w:t>who</w:t>
      </w:r>
      <w:proofErr w:type="gramEnd"/>
      <w:r w:rsidRPr="00DE0174">
        <w:rPr>
          <w:rFonts w:asciiTheme="minorHAnsi" w:hAnsiTheme="minorHAnsi" w:cs="Times New Roman"/>
          <w:sz w:val="22"/>
          <w:szCs w:val="22"/>
        </w:rPr>
        <w:t xml:space="preserve"> are competent to carry out certain tasks; an action plan might include training requirements for other people who will be carrying out those tasks.</w:t>
      </w:r>
    </w:p>
    <w:p w:rsidR="00DE0174" w:rsidRPr="00DE0174" w:rsidRDefault="00DE0174" w:rsidP="00DE0174">
      <w:pPr>
        <w:tabs>
          <w:tab w:val="num" w:pos="567"/>
        </w:tabs>
        <w:spacing w:line="288" w:lineRule="auto"/>
        <w:rPr>
          <w:rFonts w:asciiTheme="minorHAnsi" w:hAnsiTheme="minorHAnsi" w:cs="Times New Roman"/>
          <w:sz w:val="22"/>
          <w:szCs w:val="22"/>
        </w:rPr>
      </w:pPr>
    </w:p>
    <w:p w:rsidR="00DE0174" w:rsidRPr="00DE0174" w:rsidRDefault="00DE0174" w:rsidP="00DE0174">
      <w:pPr>
        <w:numPr>
          <w:ilvl w:val="0"/>
          <w:numId w:val="2"/>
        </w:numPr>
        <w:tabs>
          <w:tab w:val="num" w:pos="567"/>
          <w:tab w:val="num" w:pos="720"/>
          <w:tab w:val="num" w:pos="1134"/>
        </w:tabs>
        <w:spacing w:line="288" w:lineRule="auto"/>
        <w:ind w:left="567" w:hanging="567"/>
        <w:rPr>
          <w:rFonts w:asciiTheme="minorHAnsi" w:hAnsiTheme="minorHAnsi" w:cs="Times New Roman"/>
          <w:sz w:val="22"/>
          <w:szCs w:val="22"/>
        </w:rPr>
      </w:pPr>
      <w:r w:rsidRPr="00DE0174">
        <w:rPr>
          <w:rFonts w:asciiTheme="minorHAnsi" w:hAnsiTheme="minorHAnsi" w:cs="Times New Roman"/>
          <w:b/>
          <w:sz w:val="22"/>
          <w:szCs w:val="22"/>
        </w:rPr>
        <w:t>Risk Rating</w:t>
      </w:r>
      <w:r w:rsidRPr="00DE0174">
        <w:rPr>
          <w:rFonts w:asciiTheme="minorHAnsi" w:hAnsiTheme="minorHAnsi" w:cs="Times New Roman"/>
          <w:sz w:val="22"/>
          <w:szCs w:val="22"/>
        </w:rPr>
        <w:t xml:space="preserve">: the simplest form of risk assessment is to rate the remaining risk as high, medium or low, depending on how likely the activity is to cause harm and how serious that harm might be.  </w:t>
      </w:r>
    </w:p>
    <w:p w:rsidR="00DE0174" w:rsidRPr="00DE0174" w:rsidRDefault="00DE0174" w:rsidP="00DE0174">
      <w:pPr>
        <w:tabs>
          <w:tab w:val="num" w:pos="567"/>
          <w:tab w:val="num" w:pos="1134"/>
        </w:tabs>
        <w:spacing w:line="288" w:lineRule="auto"/>
        <w:ind w:left="567" w:hanging="567"/>
        <w:rPr>
          <w:rFonts w:asciiTheme="minorHAnsi" w:hAnsiTheme="minorHAnsi" w:cs="Times New Roman"/>
          <w:sz w:val="22"/>
          <w:szCs w:val="22"/>
        </w:rPr>
      </w:pPr>
    </w:p>
    <w:p w:rsidR="00DE0174" w:rsidRPr="00DE0174" w:rsidRDefault="00DE0174" w:rsidP="00DE0174">
      <w:pPr>
        <w:tabs>
          <w:tab w:val="num" w:pos="567"/>
          <w:tab w:val="num" w:pos="1134"/>
        </w:tabs>
        <w:spacing w:line="288" w:lineRule="auto"/>
        <w:ind w:left="567" w:hanging="567"/>
        <w:rPr>
          <w:rFonts w:asciiTheme="minorHAnsi" w:hAnsiTheme="minorHAnsi" w:cs="Times New Roman"/>
          <w:sz w:val="22"/>
          <w:szCs w:val="22"/>
        </w:rPr>
      </w:pPr>
      <w:r w:rsidRPr="00DE0174">
        <w:rPr>
          <w:rFonts w:asciiTheme="minorHAnsi" w:hAnsiTheme="minorHAnsi" w:cs="Times New Roman"/>
          <w:sz w:val="22"/>
          <w:szCs w:val="22"/>
        </w:rPr>
        <w:tab/>
        <w:t xml:space="preserve">The risk is </w:t>
      </w:r>
      <w:r w:rsidRPr="00DE0174">
        <w:rPr>
          <w:rFonts w:asciiTheme="minorHAnsi" w:hAnsiTheme="minorHAnsi" w:cs="Times New Roman"/>
          <w:b/>
          <w:sz w:val="22"/>
          <w:szCs w:val="22"/>
        </w:rPr>
        <w:t>LOW</w:t>
      </w:r>
      <w:r w:rsidRPr="00DE0174">
        <w:rPr>
          <w:rFonts w:asciiTheme="minorHAnsi" w:hAnsiTheme="minorHAnsi" w:cs="Times New Roman"/>
          <w:sz w:val="22"/>
          <w:szCs w:val="22"/>
        </w:rPr>
        <w:t xml:space="preserve"> - if it is most unlikely that harm would arise under the controlled conditions listed, and even if exposure occurred, the injury would be relatively slight.</w:t>
      </w:r>
    </w:p>
    <w:p w:rsidR="00DE0174" w:rsidRPr="00DE0174" w:rsidRDefault="00DE0174" w:rsidP="00DE0174">
      <w:pPr>
        <w:tabs>
          <w:tab w:val="num" w:pos="567"/>
          <w:tab w:val="num" w:pos="1134"/>
        </w:tabs>
        <w:spacing w:line="288" w:lineRule="auto"/>
        <w:ind w:left="567" w:hanging="567"/>
        <w:rPr>
          <w:rFonts w:asciiTheme="minorHAnsi" w:hAnsiTheme="minorHAnsi" w:cs="Times New Roman"/>
          <w:sz w:val="22"/>
          <w:szCs w:val="22"/>
        </w:rPr>
      </w:pPr>
    </w:p>
    <w:p w:rsidR="00DE0174" w:rsidRPr="00DE0174" w:rsidRDefault="00DE0174" w:rsidP="00DE0174">
      <w:pPr>
        <w:tabs>
          <w:tab w:val="num" w:pos="567"/>
          <w:tab w:val="num" w:pos="1134"/>
        </w:tabs>
        <w:spacing w:line="288" w:lineRule="auto"/>
        <w:ind w:left="567" w:hanging="567"/>
        <w:rPr>
          <w:rFonts w:asciiTheme="minorHAnsi" w:hAnsiTheme="minorHAnsi" w:cs="Times New Roman"/>
          <w:sz w:val="22"/>
          <w:szCs w:val="22"/>
        </w:rPr>
      </w:pPr>
      <w:r w:rsidRPr="00DE0174">
        <w:rPr>
          <w:rFonts w:asciiTheme="minorHAnsi" w:hAnsiTheme="minorHAnsi" w:cs="Times New Roman"/>
          <w:sz w:val="22"/>
          <w:szCs w:val="22"/>
        </w:rPr>
        <w:tab/>
        <w:t xml:space="preserve">The risk is </w:t>
      </w:r>
      <w:r w:rsidRPr="00DE0174">
        <w:rPr>
          <w:rFonts w:asciiTheme="minorHAnsi" w:hAnsiTheme="minorHAnsi" w:cs="Times New Roman"/>
          <w:b/>
          <w:sz w:val="22"/>
          <w:szCs w:val="22"/>
        </w:rPr>
        <w:t>MEDIUM</w:t>
      </w:r>
      <w:r w:rsidRPr="00DE0174">
        <w:rPr>
          <w:rFonts w:asciiTheme="minorHAnsi" w:hAnsiTheme="minorHAnsi" w:cs="Times New Roman"/>
          <w:sz w:val="22"/>
          <w:szCs w:val="22"/>
        </w:rPr>
        <w:t xml:space="preserve"> - if it is more likely that harm might actually occur and the outcome could be more serious (</w:t>
      </w:r>
      <w:proofErr w:type="spellStart"/>
      <w:r w:rsidRPr="00DE0174">
        <w:rPr>
          <w:rFonts w:asciiTheme="minorHAnsi" w:hAnsiTheme="minorHAnsi" w:cs="Times New Roman"/>
          <w:sz w:val="22"/>
          <w:szCs w:val="22"/>
        </w:rPr>
        <w:t>eg</w:t>
      </w:r>
      <w:proofErr w:type="spellEnd"/>
      <w:r w:rsidRPr="00DE0174">
        <w:rPr>
          <w:rFonts w:asciiTheme="minorHAnsi" w:hAnsiTheme="minorHAnsi" w:cs="Times New Roman"/>
          <w:sz w:val="22"/>
          <w:szCs w:val="22"/>
        </w:rPr>
        <w:t xml:space="preserve"> some time off work, or a minor physical injury.</w:t>
      </w:r>
    </w:p>
    <w:p w:rsidR="00DE0174" w:rsidRPr="00DE0174" w:rsidRDefault="00DE0174" w:rsidP="00DE0174">
      <w:pPr>
        <w:tabs>
          <w:tab w:val="num" w:pos="567"/>
          <w:tab w:val="num" w:pos="1134"/>
        </w:tabs>
        <w:spacing w:line="288" w:lineRule="auto"/>
        <w:ind w:left="567" w:hanging="567"/>
        <w:rPr>
          <w:rFonts w:asciiTheme="minorHAnsi" w:hAnsiTheme="minorHAnsi" w:cs="Times New Roman"/>
          <w:sz w:val="22"/>
          <w:szCs w:val="22"/>
        </w:rPr>
      </w:pPr>
    </w:p>
    <w:p w:rsidR="00DE0174" w:rsidRPr="00DE0174" w:rsidRDefault="00DE0174" w:rsidP="00DE0174">
      <w:pPr>
        <w:tabs>
          <w:tab w:val="num" w:pos="567"/>
          <w:tab w:val="num" w:pos="1134"/>
        </w:tabs>
        <w:spacing w:line="288" w:lineRule="auto"/>
        <w:ind w:left="567" w:hanging="567"/>
        <w:rPr>
          <w:rFonts w:asciiTheme="minorHAnsi" w:hAnsiTheme="minorHAnsi" w:cs="Times New Roman"/>
          <w:sz w:val="22"/>
          <w:szCs w:val="22"/>
        </w:rPr>
      </w:pPr>
      <w:r w:rsidRPr="00DE0174">
        <w:rPr>
          <w:rFonts w:asciiTheme="minorHAnsi" w:hAnsiTheme="minorHAnsi" w:cs="Times New Roman"/>
          <w:sz w:val="22"/>
          <w:szCs w:val="22"/>
        </w:rPr>
        <w:tab/>
        <w:t>The risk is</w:t>
      </w:r>
      <w:r w:rsidRPr="00DE0174">
        <w:rPr>
          <w:rFonts w:asciiTheme="minorHAnsi" w:hAnsiTheme="minorHAnsi" w:cs="Times New Roman"/>
          <w:b/>
          <w:sz w:val="22"/>
          <w:szCs w:val="22"/>
        </w:rPr>
        <w:t xml:space="preserve"> HIGH</w:t>
      </w:r>
      <w:r w:rsidRPr="00DE0174">
        <w:rPr>
          <w:rFonts w:asciiTheme="minorHAnsi" w:hAnsiTheme="minorHAnsi" w:cs="Times New Roman"/>
          <w:sz w:val="22"/>
          <w:szCs w:val="22"/>
        </w:rPr>
        <w:t xml:space="preserve"> - if injury is likely to arise (</w:t>
      </w:r>
      <w:proofErr w:type="spellStart"/>
      <w:r w:rsidRPr="00DE0174">
        <w:rPr>
          <w:rFonts w:asciiTheme="minorHAnsi" w:hAnsiTheme="minorHAnsi" w:cs="Times New Roman"/>
          <w:sz w:val="22"/>
          <w:szCs w:val="22"/>
        </w:rPr>
        <w:t>eg</w:t>
      </w:r>
      <w:proofErr w:type="spellEnd"/>
      <w:r w:rsidRPr="00DE0174">
        <w:rPr>
          <w:rFonts w:asciiTheme="minorHAnsi" w:hAnsiTheme="minorHAnsi" w:cs="Times New Roman"/>
          <w:sz w:val="22"/>
          <w:szCs w:val="22"/>
        </w:rPr>
        <w:t xml:space="preserve"> there have been previous incidents, the situation “looks like an accident waiting to happen”) and that injury might be serious (broken bones, trip to the hospital, loss of consciousness), or even a fatality.</w:t>
      </w:r>
    </w:p>
    <w:p w:rsidR="00DE0174" w:rsidRPr="00DE0174" w:rsidRDefault="00DE0174" w:rsidP="00DE0174">
      <w:pPr>
        <w:tabs>
          <w:tab w:val="num" w:pos="567"/>
          <w:tab w:val="num" w:pos="1134"/>
        </w:tabs>
        <w:spacing w:line="288" w:lineRule="auto"/>
        <w:ind w:left="567" w:hanging="567"/>
        <w:rPr>
          <w:rFonts w:asciiTheme="minorHAnsi" w:hAnsiTheme="minorHAnsi" w:cs="Times New Roman"/>
          <w:sz w:val="22"/>
          <w:szCs w:val="22"/>
        </w:rPr>
      </w:pPr>
    </w:p>
    <w:p w:rsidR="00DE0174" w:rsidRPr="00DE0174" w:rsidRDefault="00DE0174" w:rsidP="00DE0174">
      <w:pPr>
        <w:tabs>
          <w:tab w:val="num" w:pos="567"/>
          <w:tab w:val="num" w:pos="1134"/>
        </w:tabs>
        <w:spacing w:line="288" w:lineRule="auto"/>
        <w:ind w:left="567" w:hanging="567"/>
        <w:rPr>
          <w:rFonts w:asciiTheme="minorHAnsi" w:hAnsiTheme="minorHAnsi" w:cs="Times New Roman"/>
          <w:sz w:val="22"/>
          <w:szCs w:val="22"/>
        </w:rPr>
      </w:pPr>
      <w:r w:rsidRPr="00DE0174">
        <w:rPr>
          <w:rFonts w:asciiTheme="minorHAnsi" w:hAnsiTheme="minorHAnsi" w:cs="Times New Roman"/>
          <w:sz w:val="22"/>
          <w:szCs w:val="22"/>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DE0174">
        <w:rPr>
          <w:rFonts w:asciiTheme="minorHAnsi" w:hAnsiTheme="minorHAnsi" w:cs="Times New Roman"/>
          <w:b/>
          <w:sz w:val="22"/>
          <w:szCs w:val="22"/>
        </w:rPr>
        <w:t>essential</w:t>
      </w:r>
      <w:r w:rsidRPr="00DE0174">
        <w:rPr>
          <w:rFonts w:asciiTheme="minorHAnsi" w:hAnsiTheme="minorHAnsi" w:cs="Times New Roman"/>
          <w:sz w:val="22"/>
          <w:szCs w:val="22"/>
        </w:rPr>
        <w:t xml:space="preserve"> that the assessor has received suitable training and is familiar with the meaning of the terms (or numbers) used.</w:t>
      </w:r>
    </w:p>
    <w:p w:rsidR="00DE0174" w:rsidRPr="00DE0174" w:rsidRDefault="00DE0174" w:rsidP="00DE0174">
      <w:pPr>
        <w:tabs>
          <w:tab w:val="num" w:pos="567"/>
        </w:tabs>
        <w:spacing w:line="288" w:lineRule="auto"/>
        <w:ind w:left="567" w:hanging="567"/>
        <w:rPr>
          <w:rFonts w:asciiTheme="minorHAnsi" w:hAnsiTheme="minorHAnsi" w:cs="Times New Roman"/>
          <w:sz w:val="22"/>
          <w:szCs w:val="22"/>
        </w:rPr>
      </w:pPr>
    </w:p>
    <w:p w:rsidR="00DE0174" w:rsidRPr="00DE0174" w:rsidRDefault="00DE0174" w:rsidP="00DE0174">
      <w:pPr>
        <w:numPr>
          <w:ilvl w:val="0"/>
          <w:numId w:val="2"/>
        </w:numPr>
        <w:tabs>
          <w:tab w:val="num" w:pos="567"/>
          <w:tab w:val="num" w:pos="720"/>
        </w:tabs>
        <w:spacing w:line="288" w:lineRule="auto"/>
        <w:ind w:left="567" w:hanging="567"/>
        <w:rPr>
          <w:rFonts w:asciiTheme="minorHAnsi" w:hAnsiTheme="minorHAnsi" w:cs="Times New Roman"/>
          <w:sz w:val="22"/>
          <w:szCs w:val="22"/>
        </w:rPr>
      </w:pPr>
      <w:r w:rsidRPr="00DE0174">
        <w:rPr>
          <w:rFonts w:asciiTheme="minorHAnsi" w:hAnsiTheme="minorHAnsi" w:cs="Times New Roman"/>
          <w:b/>
          <w:sz w:val="22"/>
          <w:szCs w:val="22"/>
        </w:rPr>
        <w:t>Result</w:t>
      </w:r>
      <w:r w:rsidRPr="00DE0174">
        <w:rPr>
          <w:rFonts w:asciiTheme="minorHAnsi" w:hAnsiTheme="minorHAnsi" w:cs="Times New Roman"/>
          <w:sz w:val="22"/>
          <w:szCs w:val="22"/>
        </w:rPr>
        <w:t>: this stage of assessment is often overlooked, but is probably the most important.  Assigning a number or rating to a risk does not mean that the risk is necessarily adequately controlled.  The options for this column are:</w:t>
      </w:r>
      <w:r w:rsidRPr="00DE0174">
        <w:rPr>
          <w:rFonts w:asciiTheme="minorHAnsi" w:hAnsiTheme="minorHAnsi" w:cs="Times New Roman"/>
          <w:sz w:val="22"/>
          <w:szCs w:val="22"/>
        </w:rPr>
        <w:br/>
      </w:r>
    </w:p>
    <w:p w:rsidR="00DE0174" w:rsidRPr="00DE0174" w:rsidRDefault="00DE0174" w:rsidP="00DE0174">
      <w:pPr>
        <w:tabs>
          <w:tab w:val="num" w:pos="567"/>
        </w:tabs>
        <w:spacing w:line="288" w:lineRule="auto"/>
        <w:ind w:left="567" w:hanging="567"/>
        <w:rPr>
          <w:rFonts w:asciiTheme="minorHAnsi" w:hAnsiTheme="minorHAnsi" w:cs="Times New Roman"/>
          <w:sz w:val="22"/>
          <w:szCs w:val="22"/>
        </w:rPr>
      </w:pPr>
      <w:r w:rsidRPr="00DE0174">
        <w:rPr>
          <w:rFonts w:asciiTheme="minorHAnsi" w:hAnsiTheme="minorHAnsi" w:cs="Times New Roman"/>
          <w:sz w:val="22"/>
          <w:szCs w:val="22"/>
        </w:rPr>
        <w:lastRenderedPageBreak/>
        <w:tab/>
      </w:r>
      <w:r w:rsidRPr="00DE0174">
        <w:rPr>
          <w:rFonts w:asciiTheme="minorHAnsi" w:hAnsiTheme="minorHAnsi" w:cs="Times New Roman"/>
          <w:b/>
          <w:sz w:val="22"/>
          <w:szCs w:val="22"/>
        </w:rPr>
        <w:t>T = trivial risk</w:t>
      </w:r>
      <w:r w:rsidRPr="00DE0174">
        <w:rPr>
          <w:rFonts w:asciiTheme="minorHAnsi" w:hAnsiTheme="minorHAnsi" w:cs="Times New Roman"/>
          <w:sz w:val="22"/>
          <w:szCs w:val="22"/>
        </w:rPr>
        <w:t xml:space="preserve">.  Use for very low risk activities to show that you have correctly identified a hazard, but that in the particular circumstances, the risk is insignificant. </w:t>
      </w:r>
    </w:p>
    <w:p w:rsidR="00DE0174" w:rsidRPr="00DE0174" w:rsidRDefault="00DE0174" w:rsidP="00DE0174">
      <w:pPr>
        <w:tabs>
          <w:tab w:val="num" w:pos="567"/>
        </w:tabs>
        <w:spacing w:line="288" w:lineRule="auto"/>
        <w:ind w:left="567" w:hanging="567"/>
        <w:rPr>
          <w:rFonts w:asciiTheme="minorHAnsi" w:hAnsiTheme="minorHAnsi" w:cs="Times New Roman"/>
          <w:sz w:val="22"/>
          <w:szCs w:val="22"/>
        </w:rPr>
      </w:pPr>
    </w:p>
    <w:p w:rsidR="00DE0174" w:rsidRPr="00DE0174" w:rsidRDefault="00DE0174" w:rsidP="00DE0174">
      <w:pPr>
        <w:tabs>
          <w:tab w:val="num" w:pos="567"/>
        </w:tabs>
        <w:spacing w:line="288" w:lineRule="auto"/>
        <w:ind w:left="567" w:hanging="567"/>
        <w:rPr>
          <w:rFonts w:asciiTheme="minorHAnsi" w:hAnsiTheme="minorHAnsi" w:cs="Times New Roman"/>
          <w:sz w:val="22"/>
          <w:szCs w:val="22"/>
        </w:rPr>
      </w:pPr>
      <w:r w:rsidRPr="00DE0174">
        <w:rPr>
          <w:rFonts w:asciiTheme="minorHAnsi" w:hAnsiTheme="minorHAnsi" w:cs="Times New Roman"/>
          <w:sz w:val="22"/>
          <w:szCs w:val="22"/>
        </w:rPr>
        <w:tab/>
      </w:r>
      <w:r w:rsidRPr="00DE0174">
        <w:rPr>
          <w:rFonts w:asciiTheme="minorHAnsi" w:hAnsiTheme="minorHAnsi" w:cs="Times New Roman"/>
          <w:b/>
          <w:sz w:val="22"/>
          <w:szCs w:val="22"/>
        </w:rPr>
        <w:t>A = adequately controlled, no further action necessary.</w:t>
      </w:r>
      <w:r w:rsidRPr="00DE0174">
        <w:rPr>
          <w:rFonts w:asciiTheme="minorHAnsi" w:hAnsiTheme="minorHAnsi" w:cs="Times New Roman"/>
          <w:sz w:val="22"/>
          <w:szCs w:val="22"/>
        </w:rPr>
        <w:t xml:space="preserve">   If your control measures lead you to conclude that the risk is low, and that all legislative requirements have been met (and University policies complied with), then insert A in this column.</w:t>
      </w:r>
    </w:p>
    <w:p w:rsidR="00DE0174" w:rsidRPr="00DE0174" w:rsidRDefault="00DE0174" w:rsidP="00DE0174">
      <w:pPr>
        <w:tabs>
          <w:tab w:val="num" w:pos="567"/>
        </w:tabs>
        <w:spacing w:line="288" w:lineRule="auto"/>
        <w:ind w:left="567" w:hanging="567"/>
        <w:rPr>
          <w:rFonts w:asciiTheme="minorHAnsi" w:hAnsiTheme="minorHAnsi" w:cs="Times New Roman"/>
          <w:sz w:val="22"/>
          <w:szCs w:val="22"/>
        </w:rPr>
      </w:pPr>
    </w:p>
    <w:p w:rsidR="00DE0174" w:rsidRPr="00DE0174" w:rsidRDefault="00DE0174" w:rsidP="00DE0174">
      <w:pPr>
        <w:tabs>
          <w:tab w:val="num" w:pos="567"/>
        </w:tabs>
        <w:spacing w:line="288" w:lineRule="auto"/>
        <w:ind w:left="567" w:hanging="567"/>
        <w:rPr>
          <w:rFonts w:asciiTheme="minorHAnsi" w:hAnsiTheme="minorHAnsi" w:cs="Times New Roman"/>
          <w:sz w:val="22"/>
          <w:szCs w:val="22"/>
        </w:rPr>
      </w:pPr>
      <w:r w:rsidRPr="00DE0174">
        <w:rPr>
          <w:rFonts w:asciiTheme="minorHAnsi" w:hAnsiTheme="minorHAnsi" w:cs="Times New Roman"/>
          <w:sz w:val="22"/>
          <w:szCs w:val="22"/>
        </w:rPr>
        <w:tab/>
      </w:r>
    </w:p>
    <w:p w:rsidR="00DE0174" w:rsidRPr="00DE0174" w:rsidRDefault="00DE0174" w:rsidP="00DE0174">
      <w:pPr>
        <w:tabs>
          <w:tab w:val="num" w:pos="567"/>
        </w:tabs>
        <w:spacing w:line="288" w:lineRule="auto"/>
        <w:ind w:left="567" w:hanging="567"/>
        <w:rPr>
          <w:rFonts w:asciiTheme="minorHAnsi" w:hAnsiTheme="minorHAnsi" w:cs="Times New Roman"/>
          <w:sz w:val="22"/>
          <w:szCs w:val="22"/>
        </w:rPr>
      </w:pPr>
      <w:r w:rsidRPr="00DE0174">
        <w:rPr>
          <w:rFonts w:asciiTheme="minorHAnsi" w:hAnsiTheme="minorHAnsi" w:cs="Times New Roman"/>
          <w:sz w:val="22"/>
          <w:szCs w:val="22"/>
        </w:rPr>
        <w:tab/>
      </w:r>
      <w:r w:rsidRPr="00DE0174">
        <w:rPr>
          <w:rFonts w:asciiTheme="minorHAnsi" w:hAnsiTheme="minorHAnsi" w:cs="Times New Roman"/>
          <w:b/>
          <w:sz w:val="22"/>
          <w:szCs w:val="22"/>
        </w:rPr>
        <w:t>N = not adequately controlled, actions required</w:t>
      </w:r>
      <w:r w:rsidRPr="00DE0174">
        <w:rPr>
          <w:rFonts w:asciiTheme="minorHAnsi" w:hAnsiTheme="minorHAnsi" w:cs="Times New Roman"/>
          <w:sz w:val="22"/>
          <w:szCs w:val="22"/>
        </w:rPr>
        <w:t xml:space="preserve">.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t>
      </w:r>
      <w:proofErr w:type="gramStart"/>
      <w:r w:rsidRPr="00DE0174">
        <w:rPr>
          <w:rFonts w:asciiTheme="minorHAnsi" w:hAnsiTheme="minorHAnsi" w:cs="Times New Roman"/>
          <w:sz w:val="22"/>
          <w:szCs w:val="22"/>
        </w:rPr>
        <w:t>who</w:t>
      </w:r>
      <w:proofErr w:type="gramEnd"/>
      <w:r w:rsidRPr="00DE0174">
        <w:rPr>
          <w:rFonts w:asciiTheme="minorHAnsi" w:hAnsiTheme="minorHAnsi" w:cs="Times New Roman"/>
          <w:sz w:val="22"/>
          <w:szCs w:val="22"/>
        </w:rPr>
        <w:t xml:space="preserve">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DE0174" w:rsidRPr="00DE0174" w:rsidRDefault="00DE0174" w:rsidP="00DE0174">
      <w:pPr>
        <w:tabs>
          <w:tab w:val="num" w:pos="567"/>
        </w:tabs>
        <w:spacing w:line="288" w:lineRule="auto"/>
        <w:ind w:left="567" w:hanging="567"/>
        <w:rPr>
          <w:rFonts w:asciiTheme="minorHAnsi" w:hAnsiTheme="minorHAnsi" w:cs="Times New Roman"/>
          <w:sz w:val="22"/>
          <w:szCs w:val="22"/>
        </w:rPr>
      </w:pPr>
    </w:p>
    <w:p w:rsidR="00DE0174" w:rsidRPr="00DE0174" w:rsidRDefault="00DE0174" w:rsidP="00DE0174">
      <w:pPr>
        <w:tabs>
          <w:tab w:val="num" w:pos="567"/>
        </w:tabs>
        <w:spacing w:line="288" w:lineRule="auto"/>
        <w:ind w:left="567" w:hanging="567"/>
        <w:rPr>
          <w:rFonts w:asciiTheme="minorHAnsi" w:hAnsiTheme="minorHAnsi" w:cs="Times New Roman"/>
          <w:sz w:val="22"/>
          <w:szCs w:val="22"/>
        </w:rPr>
      </w:pPr>
      <w:r w:rsidRPr="00DE0174">
        <w:rPr>
          <w:rFonts w:asciiTheme="minorHAnsi" w:hAnsiTheme="minorHAnsi" w:cs="Times New Roman"/>
          <w:sz w:val="22"/>
          <w:szCs w:val="22"/>
        </w:rPr>
        <w:tab/>
      </w:r>
      <w:r w:rsidRPr="00DE0174">
        <w:rPr>
          <w:rFonts w:asciiTheme="minorHAnsi" w:hAnsiTheme="minorHAnsi" w:cs="Times New Roman"/>
          <w:b/>
          <w:sz w:val="22"/>
          <w:szCs w:val="22"/>
        </w:rPr>
        <w:t>U = unable to decide. Further information required.</w:t>
      </w:r>
      <w:r w:rsidRPr="00DE0174">
        <w:rPr>
          <w:rFonts w:asciiTheme="minorHAnsi" w:hAnsiTheme="minorHAnsi" w:cs="Times New Roman"/>
          <w:sz w:val="22"/>
          <w:szCs w:val="22"/>
        </w:rPr>
        <w:t xml:space="preserve">  Use this designation if the assessor is unable to complete any of the boxes, for any reason.  Sometimes, additional information can be obtained readily (</w:t>
      </w:r>
      <w:proofErr w:type="spellStart"/>
      <w:r w:rsidRPr="00DE0174">
        <w:rPr>
          <w:rFonts w:asciiTheme="minorHAnsi" w:hAnsiTheme="minorHAnsi" w:cs="Times New Roman"/>
          <w:sz w:val="22"/>
          <w:szCs w:val="22"/>
        </w:rPr>
        <w:t>eg</w:t>
      </w:r>
      <w:proofErr w:type="spellEnd"/>
      <w:r w:rsidRPr="00DE0174">
        <w:rPr>
          <w:rFonts w:asciiTheme="minorHAnsi" w:hAnsiTheme="minorHAnsi" w:cs="Times New Roman"/>
          <w:sz w:val="22"/>
          <w:szCs w:val="22"/>
        </w:rPr>
        <w:t xml:space="preserve"> from equipment or chemicals suppliers, specialist University advisors) but sometimes detailed and prolonged enquiries might be required.  </w:t>
      </w:r>
      <w:proofErr w:type="spellStart"/>
      <w:r w:rsidRPr="00DE0174">
        <w:rPr>
          <w:rFonts w:asciiTheme="minorHAnsi" w:hAnsiTheme="minorHAnsi" w:cs="Times New Roman"/>
          <w:sz w:val="22"/>
          <w:szCs w:val="22"/>
        </w:rPr>
        <w:t>Eg</w:t>
      </w:r>
      <w:proofErr w:type="spellEnd"/>
      <w:r w:rsidRPr="00DE0174">
        <w:rPr>
          <w:rFonts w:asciiTheme="minorHAnsi" w:hAnsiTheme="minorHAnsi" w:cs="Times New Roman"/>
          <w:sz w:val="22"/>
          <w:szCs w:val="22"/>
        </w:rPr>
        <w:t xml:space="preserve"> is someone is moving a research programme from a research establishment overseas where health and safety legislation is very different from that in the UK.  </w:t>
      </w:r>
    </w:p>
    <w:p w:rsidR="00DE0174" w:rsidRPr="00DE0174" w:rsidRDefault="00DE0174" w:rsidP="00DE0174">
      <w:pPr>
        <w:tabs>
          <w:tab w:val="num" w:pos="567"/>
        </w:tabs>
        <w:spacing w:line="288" w:lineRule="auto"/>
        <w:ind w:left="567" w:hanging="567"/>
        <w:rPr>
          <w:rFonts w:asciiTheme="minorHAnsi" w:hAnsiTheme="minorHAnsi" w:cs="Times New Roman"/>
          <w:sz w:val="22"/>
          <w:szCs w:val="22"/>
        </w:rPr>
      </w:pPr>
    </w:p>
    <w:p w:rsidR="00DE0174" w:rsidRPr="00DE0174" w:rsidRDefault="00DE0174" w:rsidP="00DE0174">
      <w:pPr>
        <w:tabs>
          <w:tab w:val="num" w:pos="567"/>
        </w:tabs>
        <w:spacing w:line="288" w:lineRule="auto"/>
        <w:ind w:left="567" w:hanging="567"/>
        <w:rPr>
          <w:rFonts w:asciiTheme="minorHAnsi" w:hAnsiTheme="minorHAnsi" w:cs="Times New Roman"/>
          <w:sz w:val="22"/>
          <w:szCs w:val="22"/>
        </w:rPr>
      </w:pPr>
      <w:r w:rsidRPr="00DE0174">
        <w:rPr>
          <w:rFonts w:asciiTheme="minorHAnsi" w:hAnsiTheme="minorHAnsi" w:cs="Times New Roman"/>
          <w:sz w:val="22"/>
          <w:szCs w:val="22"/>
        </w:rPr>
        <w:tab/>
      </w:r>
      <w:r w:rsidRPr="00DE0174">
        <w:rPr>
          <w:rFonts w:asciiTheme="minorHAnsi" w:hAnsiTheme="minorHAnsi" w:cs="Times New Roman"/>
          <w:b/>
          <w:sz w:val="22"/>
          <w:szCs w:val="22"/>
        </w:rPr>
        <w:t>For T and A results</w:t>
      </w:r>
      <w:r w:rsidRPr="00DE0174">
        <w:rPr>
          <w:rFonts w:asciiTheme="minorHAnsi" w:hAnsiTheme="minorHAnsi" w:cs="Times New Roman"/>
          <w:sz w:val="22"/>
          <w:szCs w:val="22"/>
        </w:rPr>
        <w:t xml:space="preserve">, the assessment is complete. </w:t>
      </w:r>
    </w:p>
    <w:p w:rsidR="00DE0174" w:rsidRPr="00DE0174" w:rsidRDefault="00DE0174" w:rsidP="00DE0174">
      <w:pPr>
        <w:tabs>
          <w:tab w:val="num" w:pos="567"/>
        </w:tabs>
        <w:spacing w:line="288" w:lineRule="auto"/>
        <w:ind w:left="567" w:hanging="567"/>
        <w:rPr>
          <w:rFonts w:asciiTheme="minorHAnsi" w:hAnsiTheme="minorHAnsi" w:cs="Times New Roman"/>
          <w:sz w:val="22"/>
          <w:szCs w:val="22"/>
        </w:rPr>
      </w:pPr>
      <w:r w:rsidRPr="00DE0174">
        <w:rPr>
          <w:rFonts w:asciiTheme="minorHAnsi" w:hAnsiTheme="minorHAnsi" w:cs="Times New Roman"/>
          <w:b/>
          <w:sz w:val="22"/>
          <w:szCs w:val="22"/>
        </w:rPr>
        <w:tab/>
        <w:t>For N or U results</w:t>
      </w:r>
      <w:r w:rsidRPr="00DE0174">
        <w:rPr>
          <w:rFonts w:asciiTheme="minorHAnsi" w:hAnsiTheme="minorHAnsi" w:cs="Times New Roman"/>
          <w:sz w:val="22"/>
          <w:szCs w:val="22"/>
        </w:rPr>
        <w:t xml:space="preserve">, more work is required before the assessment can be signed off. </w:t>
      </w:r>
    </w:p>
    <w:p w:rsidR="00DE0174" w:rsidRPr="00DE0174" w:rsidRDefault="00DE0174" w:rsidP="00DE0174">
      <w:pPr>
        <w:tabs>
          <w:tab w:val="num" w:pos="567"/>
        </w:tabs>
        <w:spacing w:line="288" w:lineRule="auto"/>
        <w:ind w:left="567" w:hanging="567"/>
        <w:rPr>
          <w:rFonts w:asciiTheme="minorHAnsi" w:hAnsiTheme="minorHAnsi" w:cs="Times New Roman"/>
          <w:sz w:val="22"/>
          <w:szCs w:val="22"/>
        </w:rPr>
      </w:pPr>
    </w:p>
    <w:p w:rsidR="00DE0174" w:rsidRPr="00DE0174" w:rsidRDefault="00DE0174" w:rsidP="00DE0174">
      <w:pPr>
        <w:tabs>
          <w:tab w:val="num" w:pos="567"/>
        </w:tabs>
        <w:spacing w:line="288" w:lineRule="auto"/>
        <w:ind w:left="567" w:hanging="567"/>
        <w:rPr>
          <w:rFonts w:asciiTheme="minorHAnsi" w:hAnsiTheme="minorHAnsi" w:cs="Times New Roman"/>
          <w:sz w:val="22"/>
          <w:szCs w:val="22"/>
        </w:rPr>
      </w:pPr>
      <w:r w:rsidRPr="00DE0174">
        <w:rPr>
          <w:rFonts w:asciiTheme="minorHAnsi" w:hAnsiTheme="minorHAnsi" w:cs="Times New Roman"/>
          <w:sz w:val="22"/>
          <w:szCs w:val="22"/>
        </w:rPr>
        <w:t xml:space="preserve">(14) </w:t>
      </w:r>
      <w:r w:rsidRPr="00DE0174">
        <w:rPr>
          <w:rFonts w:asciiTheme="minorHAnsi" w:hAnsiTheme="minorHAnsi" w:cs="Times New Roman"/>
          <w:sz w:val="22"/>
          <w:szCs w:val="22"/>
        </w:rPr>
        <w:tab/>
      </w:r>
      <w:r w:rsidRPr="00DE0174">
        <w:rPr>
          <w:rFonts w:asciiTheme="minorHAnsi" w:hAnsiTheme="minorHAnsi" w:cs="Times New Roman"/>
          <w:b/>
          <w:sz w:val="22"/>
          <w:szCs w:val="22"/>
        </w:rPr>
        <w:t>Action Plan</w:t>
      </w:r>
      <w:r w:rsidRPr="00DE0174">
        <w:rPr>
          <w:rFonts w:asciiTheme="minorHAnsi" w:hAnsiTheme="minorHAnsi" w:cs="Times New Roman"/>
          <w:sz w:val="22"/>
          <w:szCs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972C5B" w:rsidRDefault="00972C5B" w:rsidP="00DE0174"/>
    <w:sectPr w:rsidR="00972C5B" w:rsidSect="00BB10C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14A" w:rsidRDefault="00EC714A">
      <w:r>
        <w:separator/>
      </w:r>
    </w:p>
  </w:endnote>
  <w:endnote w:type="continuationSeparator" w:id="0">
    <w:p w:rsidR="00EC714A" w:rsidRDefault="00EC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F5F" w:rsidRDefault="00EE5F5F">
    <w:pPr>
      <w:pStyle w:val="Footer"/>
      <w:rPr>
        <w:i/>
        <w:sz w:val="20"/>
      </w:rPr>
    </w:pPr>
    <w:r>
      <w:rPr>
        <w:i/>
        <w:sz w:val="20"/>
      </w:rPr>
      <w:t>University risk assessment form</w:t>
    </w:r>
    <w:r w:rsidRPr="001D5D34">
      <w:rPr>
        <w:i/>
        <w:sz w:val="20"/>
      </w:rPr>
      <w:t xml:space="preserve"> and guidance notes.</w:t>
    </w:r>
  </w:p>
  <w:p w:rsidR="00EE5F5F" w:rsidRPr="001D5D34" w:rsidRDefault="00EE5F5F">
    <w:pPr>
      <w:pStyle w:val="Footer"/>
      <w:rPr>
        <w:i/>
        <w:sz w:val="20"/>
      </w:rPr>
    </w:pPr>
    <w:r>
      <w:rPr>
        <w:i/>
        <w:sz w:val="20"/>
      </w:rPr>
      <w:t>Oct 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14A" w:rsidRDefault="00EC714A">
      <w:r>
        <w:separator/>
      </w:r>
    </w:p>
  </w:footnote>
  <w:footnote w:type="continuationSeparator" w:id="0">
    <w:p w:rsidR="00EC714A" w:rsidRDefault="00EC7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B220C"/>
    <w:multiLevelType w:val="hybridMultilevel"/>
    <w:tmpl w:val="1910BAE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8C"/>
    <w:rsid w:val="000A4981"/>
    <w:rsid w:val="0015303E"/>
    <w:rsid w:val="00186438"/>
    <w:rsid w:val="00224482"/>
    <w:rsid w:val="00242AD1"/>
    <w:rsid w:val="002E25DD"/>
    <w:rsid w:val="003D0AE2"/>
    <w:rsid w:val="00503807"/>
    <w:rsid w:val="005114FC"/>
    <w:rsid w:val="0074718A"/>
    <w:rsid w:val="00752233"/>
    <w:rsid w:val="0081140F"/>
    <w:rsid w:val="0092441F"/>
    <w:rsid w:val="00972C5B"/>
    <w:rsid w:val="00AF748C"/>
    <w:rsid w:val="00B46FBA"/>
    <w:rsid w:val="00BB10CE"/>
    <w:rsid w:val="00C231EF"/>
    <w:rsid w:val="00CA3E53"/>
    <w:rsid w:val="00DE0174"/>
    <w:rsid w:val="00E87ECC"/>
    <w:rsid w:val="00EC714A"/>
    <w:rsid w:val="00EE5F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48C"/>
    <w:rPr>
      <w:rFonts w:ascii="Arial" w:eastAsia="Times New Roman"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748C"/>
    <w:pPr>
      <w:ind w:left="2835"/>
    </w:pPr>
  </w:style>
  <w:style w:type="paragraph" w:styleId="Footer">
    <w:name w:val="footer"/>
    <w:basedOn w:val="Normal"/>
    <w:rsid w:val="00AF748C"/>
    <w:pPr>
      <w:tabs>
        <w:tab w:val="center" w:pos="4153"/>
        <w:tab w:val="right" w:pos="8306"/>
      </w:tabs>
    </w:pPr>
  </w:style>
  <w:style w:type="table" w:styleId="TableGrid">
    <w:name w:val="Table Grid"/>
    <w:basedOn w:val="TableNormal"/>
    <w:rsid w:val="00AF74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48C"/>
    <w:rPr>
      <w:rFonts w:ascii="Arial" w:eastAsia="Times New Roman"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748C"/>
    <w:pPr>
      <w:ind w:left="2835"/>
    </w:pPr>
  </w:style>
  <w:style w:type="paragraph" w:styleId="Footer">
    <w:name w:val="footer"/>
    <w:basedOn w:val="Normal"/>
    <w:rsid w:val="00AF748C"/>
    <w:pPr>
      <w:tabs>
        <w:tab w:val="center" w:pos="4153"/>
        <w:tab w:val="right" w:pos="8306"/>
      </w:tabs>
    </w:pPr>
  </w:style>
  <w:style w:type="table" w:styleId="TableGrid">
    <w:name w:val="Table Grid"/>
    <w:basedOn w:val="TableNormal"/>
    <w:rsid w:val="00AF74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2428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General Risk Assessment Form</vt:lpstr>
    </vt:vector>
  </TitlesOfParts>
  <Company>Manchester Computing</Company>
  <LinksUpToDate>false</LinksUpToDate>
  <CharactersWithSpaces>15498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creator>CLIP45 development team</dc:creator>
  <cp:lastModifiedBy>Lynda Rowlinson</cp:lastModifiedBy>
  <cp:revision>2</cp:revision>
  <dcterms:created xsi:type="dcterms:W3CDTF">2018-10-01T11:41:00Z</dcterms:created>
  <dcterms:modified xsi:type="dcterms:W3CDTF">2018-10-01T11:41:00Z</dcterms:modified>
</cp:coreProperties>
</file>