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78" w:rsidRPr="00AF21EE" w:rsidRDefault="003D3F78" w:rsidP="003D3F78">
      <w:pPr>
        <w:tabs>
          <w:tab w:val="num" w:pos="567"/>
        </w:tabs>
        <w:ind w:left="567" w:hanging="567"/>
        <w:rPr>
          <w:sz w:val="24"/>
          <w:szCs w:val="24"/>
          <w:u w:val="single"/>
        </w:rPr>
      </w:pPr>
      <w:r w:rsidRPr="00AF21EE">
        <w:rPr>
          <w:b/>
          <w:bCs/>
          <w:sz w:val="24"/>
          <w:szCs w:val="24"/>
        </w:rPr>
        <w:t>General Risk Assessment Form</w:t>
      </w:r>
      <w:r w:rsidRPr="00AF21EE">
        <w:rPr>
          <w:sz w:val="24"/>
          <w:szCs w:val="24"/>
        </w:rPr>
        <w:t>:</w:t>
      </w:r>
      <w:r w:rsidR="00651567">
        <w:rPr>
          <w:sz w:val="24"/>
          <w:szCs w:val="24"/>
        </w:rPr>
        <w:t xml:space="preserve"> </w:t>
      </w:r>
      <w:r w:rsidR="006D3686" w:rsidRPr="00AF21EE">
        <w:rPr>
          <w:noProof/>
          <w:sz w:val="24"/>
          <w:szCs w:val="24"/>
          <w:lang w:eastAsia="en-GB"/>
        </w:rPr>
        <w:drawing>
          <wp:anchor distT="0" distB="0" distL="114300" distR="114300" simplePos="0" relativeHeight="251657728" behindDoc="1" locked="0" layoutInCell="1" allowOverlap="1" wp14:anchorId="378DBE24" wp14:editId="53C44391">
            <wp:simplePos x="0" y="0"/>
            <wp:positionH relativeFrom="page">
              <wp:posOffset>203200</wp:posOffset>
            </wp:positionH>
            <wp:positionV relativeFrom="page">
              <wp:posOffset>190500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AF21EE">
        <w:rPr>
          <w:sz w:val="24"/>
          <w:szCs w:val="24"/>
          <w:u w:val="single"/>
        </w:rPr>
        <w:t>Low risk overseas destinations</w:t>
      </w:r>
    </w:p>
    <w:p w:rsidR="00AF21EE" w:rsidRDefault="00AF21EE" w:rsidP="003D3F78">
      <w:pPr>
        <w:tabs>
          <w:tab w:val="num" w:pos="567"/>
        </w:tabs>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7370"/>
        <w:gridCol w:w="2586"/>
      </w:tblGrid>
      <w:tr w:rsidR="00293654" w:rsidRPr="001B66B5" w:rsidTr="003735C4">
        <w:trPr>
          <w:trHeight w:val="744"/>
        </w:trPr>
        <w:tc>
          <w:tcPr>
            <w:tcW w:w="3933" w:type="dxa"/>
            <w:vAlign w:val="center"/>
          </w:tcPr>
          <w:p w:rsidR="00293654" w:rsidRDefault="00293654" w:rsidP="003735C4">
            <w:pPr>
              <w:autoSpaceDE w:val="0"/>
              <w:autoSpaceDN w:val="0"/>
              <w:adjustRightInd w:val="0"/>
              <w:jc w:val="right"/>
              <w:rPr>
                <w:rFonts w:asciiTheme="minorHAnsi" w:hAnsiTheme="minorHAnsi"/>
                <w:b/>
                <w:sz w:val="24"/>
                <w:szCs w:val="24"/>
              </w:rPr>
            </w:pPr>
            <w:r w:rsidRPr="001B66B5">
              <w:rPr>
                <w:rFonts w:asciiTheme="minorHAnsi" w:hAnsiTheme="minorHAnsi"/>
                <w:b/>
                <w:sz w:val="24"/>
                <w:szCs w:val="24"/>
              </w:rPr>
              <w:t>Fieldwork/Project title</w:t>
            </w:r>
            <w:r>
              <w:rPr>
                <w:rFonts w:asciiTheme="minorHAnsi" w:hAnsiTheme="minorHAnsi"/>
                <w:b/>
                <w:sz w:val="24"/>
                <w:szCs w:val="24"/>
              </w:rPr>
              <w:t>/Day fieldtrip title/Conference Title</w:t>
            </w:r>
          </w:p>
          <w:p w:rsidR="00293654" w:rsidRPr="00295BFF" w:rsidRDefault="00293654" w:rsidP="003735C4">
            <w:pPr>
              <w:autoSpaceDE w:val="0"/>
              <w:autoSpaceDN w:val="0"/>
              <w:adjustRightInd w:val="0"/>
              <w:jc w:val="right"/>
              <w:rPr>
                <w:rFonts w:asciiTheme="minorHAnsi" w:hAnsiTheme="minorHAnsi"/>
              </w:rPr>
            </w:pPr>
            <w:r w:rsidRPr="00295BFF">
              <w:rPr>
                <w:rFonts w:asciiTheme="minorHAnsi" w:hAnsiTheme="minorHAnsi"/>
              </w:rPr>
              <w:t xml:space="preserve">Please delete as appropriate </w:t>
            </w:r>
          </w:p>
        </w:tc>
        <w:tc>
          <w:tcPr>
            <w:tcW w:w="7370" w:type="dxa"/>
            <w:vAlign w:val="center"/>
          </w:tcPr>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tc>
        <w:tc>
          <w:tcPr>
            <w:tcW w:w="2586" w:type="dxa"/>
            <w:tcBorders>
              <w:top w:val="nil"/>
              <w:bottom w:val="nil"/>
              <w:right w:val="nil"/>
            </w:tcBorders>
          </w:tcPr>
          <w:p w:rsidR="00293654" w:rsidRPr="001B66B5" w:rsidRDefault="00293654" w:rsidP="003735C4">
            <w:pPr>
              <w:autoSpaceDE w:val="0"/>
              <w:autoSpaceDN w:val="0"/>
              <w:adjustRightInd w:val="0"/>
              <w:rPr>
                <w:rFonts w:asciiTheme="minorHAnsi" w:hAnsiTheme="minorHAnsi"/>
                <w:b/>
                <w:sz w:val="21"/>
                <w:szCs w:val="21"/>
              </w:rPr>
            </w:pPr>
          </w:p>
        </w:tc>
      </w:tr>
      <w:tr w:rsidR="00293654" w:rsidRPr="001B66B5" w:rsidTr="003735C4">
        <w:trPr>
          <w:trHeight w:val="555"/>
        </w:trPr>
        <w:tc>
          <w:tcPr>
            <w:tcW w:w="3933" w:type="dxa"/>
            <w:vAlign w:val="center"/>
          </w:tcPr>
          <w:p w:rsidR="00293654" w:rsidRPr="001B66B5" w:rsidRDefault="00293654" w:rsidP="003735C4">
            <w:pPr>
              <w:autoSpaceDE w:val="0"/>
              <w:autoSpaceDN w:val="0"/>
              <w:adjustRightInd w:val="0"/>
              <w:jc w:val="right"/>
              <w:rPr>
                <w:rFonts w:asciiTheme="minorHAnsi" w:hAnsiTheme="minorHAnsi"/>
                <w:b/>
              </w:rPr>
            </w:pPr>
            <w:r w:rsidRPr="001B66B5">
              <w:rPr>
                <w:rFonts w:asciiTheme="minorHAnsi" w:hAnsiTheme="minorHAnsi"/>
                <w:b/>
              </w:rPr>
              <w:t>Fieldwork/Research type (circle one)</w:t>
            </w:r>
          </w:p>
        </w:tc>
        <w:tc>
          <w:tcPr>
            <w:tcW w:w="7370" w:type="dxa"/>
            <w:vAlign w:val="center"/>
          </w:tcPr>
          <w:p w:rsidR="00293654" w:rsidRPr="001B66B5" w:rsidRDefault="00293654" w:rsidP="003735C4">
            <w:pPr>
              <w:autoSpaceDE w:val="0"/>
              <w:autoSpaceDN w:val="0"/>
              <w:adjustRightInd w:val="0"/>
              <w:rPr>
                <w:rFonts w:asciiTheme="minorHAnsi" w:hAnsiTheme="minorHAnsi"/>
                <w:bCs/>
                <w:sz w:val="21"/>
                <w:szCs w:val="21"/>
              </w:rPr>
            </w:pPr>
            <w:r w:rsidRPr="001B66B5">
              <w:rPr>
                <w:rFonts w:asciiTheme="minorHAnsi" w:hAnsiTheme="minorHAnsi"/>
                <w:bCs/>
                <w:sz w:val="21"/>
                <w:szCs w:val="21"/>
              </w:rPr>
              <w:t xml:space="preserve">      Staff </w:t>
            </w:r>
            <w:r w:rsidRPr="001B66B5">
              <w:rPr>
                <w:rStyle w:val="FootnoteReference"/>
                <w:rFonts w:asciiTheme="minorHAnsi" w:hAnsiTheme="minorHAnsi"/>
                <w:bCs/>
                <w:sz w:val="21"/>
                <w:szCs w:val="21"/>
                <w:u w:val="single"/>
              </w:rPr>
              <w:footnoteReference w:id="1"/>
            </w:r>
            <w:r w:rsidRPr="001B66B5">
              <w:rPr>
                <w:rFonts w:asciiTheme="minorHAnsi" w:hAnsiTheme="minorHAnsi"/>
                <w:bCs/>
                <w:sz w:val="21"/>
                <w:szCs w:val="21"/>
                <w:u w:val="single"/>
              </w:rPr>
              <w:t xml:space="preserve">               PhD</w:t>
            </w:r>
            <w:r w:rsidRPr="001B66B5">
              <w:rPr>
                <w:rFonts w:asciiTheme="minorHAnsi" w:hAnsiTheme="minorHAnsi"/>
                <w:b/>
                <w:bCs/>
                <w:sz w:val="21"/>
                <w:szCs w:val="21"/>
              </w:rPr>
              <w:t xml:space="preserve">  </w:t>
            </w:r>
            <w:r w:rsidRPr="001B66B5">
              <w:rPr>
                <w:rFonts w:asciiTheme="minorHAnsi" w:hAnsiTheme="minorHAnsi"/>
                <w:bCs/>
                <w:sz w:val="21"/>
                <w:szCs w:val="21"/>
              </w:rPr>
              <w:t xml:space="preserve">                 </w:t>
            </w:r>
            <w:r>
              <w:rPr>
                <w:rFonts w:asciiTheme="minorHAnsi" w:hAnsiTheme="minorHAnsi"/>
                <w:bCs/>
                <w:sz w:val="21"/>
                <w:szCs w:val="21"/>
              </w:rPr>
              <w:t>PGT                UGT</w:t>
            </w:r>
          </w:p>
        </w:tc>
        <w:tc>
          <w:tcPr>
            <w:tcW w:w="2586" w:type="dxa"/>
            <w:tcBorders>
              <w:top w:val="nil"/>
              <w:right w:val="nil"/>
            </w:tcBorders>
          </w:tcPr>
          <w:p w:rsidR="00293654" w:rsidRPr="001B66B5" w:rsidRDefault="00293654" w:rsidP="003735C4">
            <w:pPr>
              <w:autoSpaceDE w:val="0"/>
              <w:autoSpaceDN w:val="0"/>
              <w:adjustRightInd w:val="0"/>
              <w:rPr>
                <w:rFonts w:asciiTheme="minorHAnsi" w:hAnsiTheme="minorHAnsi"/>
                <w:bCs/>
                <w:sz w:val="21"/>
                <w:szCs w:val="21"/>
              </w:rPr>
            </w:pPr>
          </w:p>
        </w:tc>
      </w:tr>
      <w:tr w:rsidR="00293654" w:rsidRPr="001B66B5" w:rsidTr="003735C4">
        <w:trPr>
          <w:trHeight w:val="555"/>
        </w:trPr>
        <w:tc>
          <w:tcPr>
            <w:tcW w:w="3933" w:type="dxa"/>
            <w:vAlign w:val="center"/>
          </w:tcPr>
          <w:p w:rsidR="00293654" w:rsidRDefault="00293654" w:rsidP="003735C4">
            <w:pPr>
              <w:autoSpaceDE w:val="0"/>
              <w:autoSpaceDN w:val="0"/>
              <w:adjustRightInd w:val="0"/>
              <w:jc w:val="right"/>
              <w:rPr>
                <w:rFonts w:asciiTheme="minorHAnsi" w:hAnsiTheme="minorHAnsi"/>
                <w:b/>
              </w:rPr>
            </w:pPr>
            <w:r>
              <w:rPr>
                <w:rFonts w:asciiTheme="minorHAnsi" w:hAnsiTheme="minorHAnsi"/>
                <w:b/>
              </w:rPr>
              <w:t>Duration</w:t>
            </w:r>
          </w:p>
        </w:tc>
        <w:tc>
          <w:tcPr>
            <w:tcW w:w="9956" w:type="dxa"/>
            <w:gridSpan w:val="2"/>
            <w:vAlign w:val="center"/>
          </w:tcPr>
          <w:p w:rsidR="00293654" w:rsidRPr="001B66B5" w:rsidRDefault="00293654" w:rsidP="003735C4">
            <w:pPr>
              <w:autoSpaceDE w:val="0"/>
              <w:autoSpaceDN w:val="0"/>
              <w:adjustRightInd w:val="0"/>
              <w:rPr>
                <w:rFonts w:asciiTheme="minorHAnsi" w:hAnsiTheme="minorHAnsi"/>
                <w:b/>
              </w:rPr>
            </w:pPr>
          </w:p>
        </w:tc>
      </w:tr>
      <w:tr w:rsidR="00293654" w:rsidRPr="001B66B5" w:rsidTr="003735C4">
        <w:trPr>
          <w:trHeight w:val="555"/>
        </w:trPr>
        <w:tc>
          <w:tcPr>
            <w:tcW w:w="3933" w:type="dxa"/>
            <w:vAlign w:val="center"/>
          </w:tcPr>
          <w:p w:rsidR="00293654" w:rsidRPr="001B66B5" w:rsidRDefault="00293654" w:rsidP="003735C4">
            <w:pPr>
              <w:autoSpaceDE w:val="0"/>
              <w:autoSpaceDN w:val="0"/>
              <w:adjustRightInd w:val="0"/>
              <w:jc w:val="right"/>
              <w:rPr>
                <w:rFonts w:asciiTheme="minorHAnsi" w:hAnsiTheme="minorHAnsi"/>
                <w:b/>
              </w:rPr>
            </w:pPr>
            <w:r>
              <w:rPr>
                <w:rFonts w:asciiTheme="minorHAnsi" w:hAnsiTheme="minorHAnsi"/>
                <w:b/>
              </w:rPr>
              <w:t xml:space="preserve">Hotel address (If you are staying overnight) </w:t>
            </w:r>
          </w:p>
        </w:tc>
        <w:tc>
          <w:tcPr>
            <w:tcW w:w="9956" w:type="dxa"/>
            <w:gridSpan w:val="2"/>
            <w:vAlign w:val="center"/>
          </w:tcPr>
          <w:p w:rsidR="00293654" w:rsidRPr="001B66B5" w:rsidRDefault="00293654" w:rsidP="003735C4">
            <w:pPr>
              <w:autoSpaceDE w:val="0"/>
              <w:autoSpaceDN w:val="0"/>
              <w:adjustRightInd w:val="0"/>
              <w:rPr>
                <w:rFonts w:asciiTheme="minorHAnsi" w:hAnsiTheme="minorHAnsi"/>
                <w:b/>
              </w:rPr>
            </w:pPr>
          </w:p>
        </w:tc>
      </w:tr>
      <w:tr w:rsidR="00293654" w:rsidRPr="001B66B5" w:rsidTr="003735C4">
        <w:trPr>
          <w:trHeight w:val="555"/>
        </w:trPr>
        <w:tc>
          <w:tcPr>
            <w:tcW w:w="3933" w:type="dxa"/>
            <w:vAlign w:val="center"/>
          </w:tcPr>
          <w:p w:rsidR="00293654" w:rsidRPr="001B66B5" w:rsidRDefault="00293654" w:rsidP="003735C4">
            <w:pPr>
              <w:autoSpaceDE w:val="0"/>
              <w:autoSpaceDN w:val="0"/>
              <w:adjustRightInd w:val="0"/>
              <w:jc w:val="right"/>
              <w:rPr>
                <w:rFonts w:asciiTheme="minorHAnsi" w:hAnsiTheme="minorHAnsi"/>
                <w:b/>
              </w:rPr>
            </w:pPr>
            <w:r>
              <w:rPr>
                <w:rFonts w:asciiTheme="minorHAnsi" w:hAnsiTheme="minorHAnsi"/>
                <w:b/>
              </w:rPr>
              <w:t xml:space="preserve">Emergency Contact details during this period  </w:t>
            </w:r>
          </w:p>
        </w:tc>
        <w:tc>
          <w:tcPr>
            <w:tcW w:w="9956" w:type="dxa"/>
            <w:gridSpan w:val="2"/>
            <w:vAlign w:val="center"/>
          </w:tcPr>
          <w:p w:rsidR="00293654" w:rsidRPr="001B66B5" w:rsidRDefault="00293654" w:rsidP="003735C4">
            <w:pPr>
              <w:autoSpaceDE w:val="0"/>
              <w:autoSpaceDN w:val="0"/>
              <w:adjustRightInd w:val="0"/>
              <w:rPr>
                <w:rFonts w:asciiTheme="minorHAnsi" w:hAnsiTheme="minorHAnsi"/>
                <w:b/>
              </w:rPr>
            </w:pPr>
          </w:p>
        </w:tc>
      </w:tr>
      <w:tr w:rsidR="00293654" w:rsidRPr="001B66B5" w:rsidDel="001B161A" w:rsidTr="003735C4">
        <w:trPr>
          <w:trHeight w:val="555"/>
        </w:trPr>
        <w:tc>
          <w:tcPr>
            <w:tcW w:w="3933" w:type="dxa"/>
            <w:vAlign w:val="center"/>
          </w:tcPr>
          <w:p w:rsidR="00293654" w:rsidRPr="001B66B5" w:rsidRDefault="00293654" w:rsidP="003735C4">
            <w:pPr>
              <w:autoSpaceDE w:val="0"/>
              <w:autoSpaceDN w:val="0"/>
              <w:adjustRightInd w:val="0"/>
              <w:jc w:val="right"/>
              <w:rPr>
                <w:rFonts w:asciiTheme="minorHAnsi" w:hAnsiTheme="minorHAnsi"/>
                <w:b/>
              </w:rPr>
            </w:pPr>
            <w:r w:rsidRPr="001B66B5">
              <w:rPr>
                <w:rFonts w:asciiTheme="minorHAnsi" w:hAnsiTheme="minorHAnsi"/>
                <w:b/>
              </w:rPr>
              <w:t>Researcher(s)/Fieldwork Lead name(s)</w:t>
            </w:r>
          </w:p>
          <w:p w:rsidR="00293654" w:rsidRPr="001B66B5" w:rsidRDefault="00293654" w:rsidP="003735C4">
            <w:pPr>
              <w:autoSpaceDE w:val="0"/>
              <w:autoSpaceDN w:val="0"/>
              <w:adjustRightInd w:val="0"/>
              <w:jc w:val="right"/>
              <w:rPr>
                <w:rFonts w:asciiTheme="minorHAnsi" w:hAnsiTheme="minorHAnsi"/>
                <w:b/>
              </w:rPr>
            </w:pPr>
          </w:p>
          <w:p w:rsidR="00293654" w:rsidRPr="001B66B5" w:rsidRDefault="00293654" w:rsidP="003735C4">
            <w:pPr>
              <w:autoSpaceDE w:val="0"/>
              <w:autoSpaceDN w:val="0"/>
              <w:adjustRightInd w:val="0"/>
              <w:jc w:val="right"/>
              <w:rPr>
                <w:rFonts w:asciiTheme="minorHAnsi" w:hAnsiTheme="minorHAnsi"/>
                <w:b/>
              </w:rPr>
            </w:pPr>
            <w:r w:rsidRPr="001B66B5">
              <w:rPr>
                <w:rFonts w:asciiTheme="minorHAnsi" w:hAnsiTheme="minorHAnsi"/>
                <w:b/>
              </w:rPr>
              <w:t>Signature*</w:t>
            </w:r>
          </w:p>
        </w:tc>
        <w:tc>
          <w:tcPr>
            <w:tcW w:w="7370" w:type="dxa"/>
            <w:vAlign w:val="center"/>
          </w:tcPr>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tc>
        <w:tc>
          <w:tcPr>
            <w:tcW w:w="2586" w:type="dxa"/>
          </w:tcPr>
          <w:p w:rsidR="00293654" w:rsidRPr="001B66B5" w:rsidDel="001B161A" w:rsidRDefault="00293654" w:rsidP="003735C4">
            <w:pPr>
              <w:autoSpaceDE w:val="0"/>
              <w:autoSpaceDN w:val="0"/>
              <w:adjustRightInd w:val="0"/>
              <w:rPr>
                <w:rFonts w:asciiTheme="minorHAnsi" w:hAnsiTheme="minorHAnsi"/>
                <w:b/>
              </w:rPr>
            </w:pPr>
            <w:r w:rsidRPr="001B66B5">
              <w:rPr>
                <w:rFonts w:asciiTheme="minorHAnsi" w:hAnsiTheme="minorHAnsi"/>
                <w:b/>
              </w:rPr>
              <w:t>Date</w:t>
            </w:r>
          </w:p>
        </w:tc>
      </w:tr>
      <w:tr w:rsidR="00293654" w:rsidRPr="001B66B5" w:rsidTr="003735C4">
        <w:trPr>
          <w:trHeight w:val="603"/>
        </w:trPr>
        <w:tc>
          <w:tcPr>
            <w:tcW w:w="3933" w:type="dxa"/>
            <w:vAlign w:val="center"/>
          </w:tcPr>
          <w:p w:rsidR="00293654" w:rsidRPr="001B66B5" w:rsidRDefault="00293654" w:rsidP="003735C4">
            <w:pPr>
              <w:autoSpaceDE w:val="0"/>
              <w:autoSpaceDN w:val="0"/>
              <w:adjustRightInd w:val="0"/>
              <w:jc w:val="right"/>
              <w:rPr>
                <w:rFonts w:asciiTheme="minorHAnsi" w:hAnsiTheme="minorHAnsi"/>
                <w:bCs/>
              </w:rPr>
            </w:pPr>
            <w:r w:rsidRPr="001B66B5">
              <w:rPr>
                <w:rFonts w:asciiTheme="minorHAnsi" w:hAnsiTheme="minorHAnsi"/>
                <w:b/>
              </w:rPr>
              <w:t>Supervisor(s) name(s)</w:t>
            </w:r>
            <w:r w:rsidRPr="001B66B5">
              <w:rPr>
                <w:rFonts w:asciiTheme="minorHAnsi" w:hAnsiTheme="minorHAnsi"/>
                <w:bCs/>
              </w:rPr>
              <w:t>(where relevant)</w:t>
            </w:r>
          </w:p>
          <w:p w:rsidR="00293654" w:rsidRPr="001B66B5" w:rsidRDefault="00293654" w:rsidP="003735C4">
            <w:pPr>
              <w:autoSpaceDE w:val="0"/>
              <w:autoSpaceDN w:val="0"/>
              <w:adjustRightInd w:val="0"/>
              <w:jc w:val="right"/>
              <w:rPr>
                <w:rFonts w:asciiTheme="minorHAnsi" w:hAnsiTheme="minorHAnsi"/>
                <w:bCs/>
              </w:rPr>
            </w:pPr>
          </w:p>
          <w:p w:rsidR="00293654" w:rsidRPr="001B66B5" w:rsidRDefault="00293654" w:rsidP="003735C4">
            <w:pPr>
              <w:autoSpaceDE w:val="0"/>
              <w:autoSpaceDN w:val="0"/>
              <w:adjustRightInd w:val="0"/>
              <w:jc w:val="right"/>
              <w:rPr>
                <w:rFonts w:asciiTheme="minorHAnsi" w:hAnsiTheme="minorHAnsi"/>
                <w:b/>
                <w:bCs/>
              </w:rPr>
            </w:pPr>
            <w:r w:rsidRPr="001B66B5">
              <w:rPr>
                <w:rFonts w:asciiTheme="minorHAnsi" w:hAnsiTheme="minorHAnsi"/>
                <w:b/>
                <w:bCs/>
              </w:rPr>
              <w:t>Signature*</w:t>
            </w:r>
          </w:p>
        </w:tc>
        <w:tc>
          <w:tcPr>
            <w:tcW w:w="7370" w:type="dxa"/>
            <w:vAlign w:val="center"/>
          </w:tcPr>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p w:rsidR="00293654" w:rsidRPr="001B66B5" w:rsidRDefault="00293654" w:rsidP="003735C4">
            <w:pPr>
              <w:autoSpaceDE w:val="0"/>
              <w:autoSpaceDN w:val="0"/>
              <w:adjustRightInd w:val="0"/>
              <w:rPr>
                <w:rFonts w:asciiTheme="minorHAnsi" w:hAnsiTheme="minorHAnsi"/>
                <w:b/>
                <w:sz w:val="21"/>
                <w:szCs w:val="21"/>
              </w:rPr>
            </w:pPr>
          </w:p>
        </w:tc>
        <w:tc>
          <w:tcPr>
            <w:tcW w:w="2586" w:type="dxa"/>
          </w:tcPr>
          <w:p w:rsidR="00293654" w:rsidRPr="001B66B5" w:rsidRDefault="00293654" w:rsidP="003735C4">
            <w:pPr>
              <w:autoSpaceDE w:val="0"/>
              <w:autoSpaceDN w:val="0"/>
              <w:adjustRightInd w:val="0"/>
              <w:rPr>
                <w:rFonts w:asciiTheme="minorHAnsi" w:hAnsiTheme="minorHAnsi"/>
                <w:b/>
              </w:rPr>
            </w:pPr>
            <w:r w:rsidRPr="001B66B5">
              <w:rPr>
                <w:rFonts w:asciiTheme="minorHAnsi" w:hAnsiTheme="minorHAnsi"/>
                <w:b/>
              </w:rPr>
              <w:t>Date</w:t>
            </w:r>
          </w:p>
        </w:tc>
      </w:tr>
    </w:tbl>
    <w:p w:rsidR="00AF21EE" w:rsidRDefault="00AF21EE" w:rsidP="003D3F78">
      <w:pPr>
        <w:tabs>
          <w:tab w:val="num" w:pos="567"/>
        </w:tabs>
        <w:ind w:left="567" w:hanging="567"/>
      </w:pPr>
    </w:p>
    <w:p w:rsidR="00AF21EE" w:rsidRPr="001B66B5" w:rsidRDefault="00AF21EE" w:rsidP="00CE7AED">
      <w:pPr>
        <w:pStyle w:val="BodyTextIndent"/>
        <w:ind w:left="0"/>
        <w:rPr>
          <w:rFonts w:asciiTheme="minorHAnsi" w:hAnsiTheme="minorHAnsi"/>
          <w:lang w:val="en-US"/>
        </w:rPr>
      </w:pPr>
      <w:r w:rsidRPr="001B66B5">
        <w:rPr>
          <w:rFonts w:asciiTheme="minorHAnsi" w:hAnsiTheme="minorHAnsi"/>
          <w:lang w:val="en-US"/>
        </w:rPr>
        <w:t>Electronic Signatures are acceptable</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This is especially key for those undertaking lone </w:t>
      </w:r>
      <w:r w:rsidR="00CE7AED" w:rsidRPr="001B66B5">
        <w:rPr>
          <w:rFonts w:asciiTheme="minorHAnsi" w:hAnsiTheme="minorHAnsi"/>
          <w:b/>
          <w:sz w:val="24"/>
          <w:szCs w:val="24"/>
          <w:lang w:val="en-US"/>
        </w:rPr>
        <w:t>research,</w:t>
      </w:r>
      <w:r w:rsidRPr="001B66B5">
        <w:rPr>
          <w:rFonts w:asciiTheme="minorHAnsi" w:hAnsiTheme="minorHAnsi"/>
          <w:b/>
          <w:sz w:val="24"/>
          <w:szCs w:val="24"/>
          <w:lang w:val="en-US"/>
        </w:rPr>
        <w:t xml:space="preserve"> the School’s Guidelines on “Conducting Lone Research” should be followed </w:t>
      </w:r>
      <w:hyperlink r:id="rId9" w:history="1">
        <w:r w:rsidR="00965B64" w:rsidRPr="00965B64">
          <w:rPr>
            <w:rStyle w:val="Hyperlink"/>
            <w:rFonts w:asciiTheme="minorHAnsi" w:hAnsiTheme="minorHAnsi"/>
            <w:b/>
            <w:sz w:val="24"/>
            <w:szCs w:val="24"/>
            <w:lang w:val="en-US"/>
          </w:rPr>
          <w:t>guidance available here</w:t>
        </w:r>
      </w:hyperlink>
      <w:r w:rsidR="00965B64">
        <w:rPr>
          <w:rFonts w:asciiTheme="minorHAnsi" w:hAnsiTheme="minorHAnsi"/>
          <w:b/>
          <w:sz w:val="24"/>
          <w:szCs w:val="24"/>
          <w:lang w:val="en-US"/>
        </w:rPr>
        <w:t xml:space="preserve"> </w:t>
      </w:r>
      <w:r>
        <w:rPr>
          <w:rFonts w:asciiTheme="minorHAnsi" w:hAnsiTheme="minorHAnsi"/>
          <w:b/>
          <w:sz w:val="24"/>
          <w:szCs w:val="24"/>
          <w:lang w:val="en-US"/>
        </w:rPr>
        <w:t>and in signing this document you confirm that these guidelines will be followed.</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Random auditing will take place of submitted Risk Assessments to ensure that all requirements are followed.</w:t>
      </w:r>
    </w:p>
    <w:p w:rsidR="00AF21EE" w:rsidRDefault="00AF21EE" w:rsidP="00CE7AED">
      <w:pPr>
        <w:pStyle w:val="BodyTextIndent"/>
        <w:ind w:left="0"/>
        <w:rPr>
          <w:rFonts w:asciiTheme="minorHAnsi" w:hAnsiTheme="minorHAnsi"/>
          <w:sz w:val="24"/>
          <w:szCs w:val="24"/>
          <w:lang w:val="en-US"/>
        </w:rPr>
      </w:pPr>
      <w:r w:rsidRPr="001B66B5">
        <w:rPr>
          <w:rFonts w:asciiTheme="minorHAnsi" w:hAnsiTheme="minorHAnsi"/>
          <w:sz w:val="24"/>
          <w:szCs w:val="24"/>
          <w:lang w:val="en-US"/>
        </w:rPr>
        <w:lastRenderedPageBreak/>
        <w:t xml:space="preserve">All completed Risk Assessments should be submitted to </w:t>
      </w:r>
      <w:hyperlink r:id="rId10" w:history="1">
        <w:r w:rsidRPr="00584BEC">
          <w:rPr>
            <w:rStyle w:val="Hyperlink"/>
            <w:rFonts w:asciiTheme="minorHAnsi" w:hAnsiTheme="minorHAnsi"/>
            <w:sz w:val="24"/>
            <w:szCs w:val="24"/>
            <w:lang w:val="en-US"/>
          </w:rPr>
          <w:t>compliance.seed@manchester.ac.uk</w:t>
        </w:r>
      </w:hyperlink>
      <w:r>
        <w:rPr>
          <w:rFonts w:asciiTheme="minorHAnsi" w:hAnsiTheme="minorHAnsi"/>
          <w:sz w:val="24"/>
          <w:szCs w:val="24"/>
          <w:lang w:val="en-US"/>
        </w:rPr>
        <w:t xml:space="preserve">, (as well as appending to any ethical submission where relevant) </w:t>
      </w:r>
      <w:r w:rsidRPr="004748E9">
        <w:rPr>
          <w:rFonts w:asciiTheme="minorHAnsi" w:hAnsiTheme="minorHAnsi"/>
          <w:sz w:val="24"/>
          <w:szCs w:val="24"/>
          <w:lang w:val="en-US"/>
        </w:rPr>
        <w:t>submission of the document will be considered approv</w:t>
      </w:r>
      <w:r w:rsidR="00B82210" w:rsidRPr="004748E9">
        <w:rPr>
          <w:rFonts w:asciiTheme="minorHAnsi" w:hAnsiTheme="minorHAnsi"/>
          <w:sz w:val="24"/>
          <w:szCs w:val="24"/>
          <w:lang w:val="en-US"/>
        </w:rPr>
        <w:t>ed, unless otherwise advised</w:t>
      </w:r>
      <w:r w:rsidRPr="004748E9">
        <w:rPr>
          <w:rFonts w:asciiTheme="minorHAnsi" w:hAnsiTheme="minorHAnsi"/>
          <w:sz w:val="24"/>
          <w:szCs w:val="24"/>
          <w:lang w:val="en-US"/>
        </w:rPr>
        <w:t>.</w:t>
      </w:r>
    </w:p>
    <w:p w:rsidR="00714203" w:rsidRDefault="00265094" w:rsidP="0028171F">
      <w:pPr>
        <w:tabs>
          <w:tab w:val="left" w:pos="567"/>
        </w:tabs>
        <w:jc w:val="both"/>
        <w:rPr>
          <w:rFonts w:asciiTheme="minorHAnsi" w:hAnsiTheme="minorHAnsi"/>
          <w:sz w:val="22"/>
          <w:szCs w:val="22"/>
        </w:rPr>
      </w:pPr>
      <w:r>
        <w:rPr>
          <w:rFonts w:asciiTheme="minorHAnsi" w:hAnsiTheme="minorHAnsi"/>
          <w:sz w:val="22"/>
        </w:rPr>
        <w:t>In the event of an emergency c</w:t>
      </w:r>
      <w:r w:rsidRPr="00AF21EE">
        <w:rPr>
          <w:rFonts w:asciiTheme="minorHAnsi" w:hAnsiTheme="minorHAnsi"/>
          <w:sz w:val="22"/>
          <w:szCs w:val="22"/>
        </w:rPr>
        <w:t>ontact</w:t>
      </w:r>
      <w:r>
        <w:rPr>
          <w:rFonts w:asciiTheme="minorHAnsi" w:hAnsiTheme="minorHAnsi"/>
          <w:sz w:val="22"/>
          <w:szCs w:val="22"/>
        </w:rPr>
        <w:t xml:space="preserve"> the</w:t>
      </w:r>
      <w:r w:rsidRPr="00AF21EE">
        <w:rPr>
          <w:rFonts w:asciiTheme="minorHAnsi" w:hAnsiTheme="minorHAnsi"/>
          <w:sz w:val="22"/>
          <w:szCs w:val="22"/>
        </w:rPr>
        <w:t xml:space="preserve"> British Embassy/Consulate. Inform </w:t>
      </w:r>
      <w:r w:rsidR="00CE7AED">
        <w:rPr>
          <w:rFonts w:asciiTheme="minorHAnsi" w:hAnsiTheme="minorHAnsi"/>
          <w:sz w:val="22"/>
          <w:szCs w:val="22"/>
        </w:rPr>
        <w:t xml:space="preserve">the </w:t>
      </w:r>
      <w:r w:rsidRPr="00AF21EE">
        <w:rPr>
          <w:rFonts w:asciiTheme="minorHAnsi" w:hAnsiTheme="minorHAnsi"/>
          <w:sz w:val="22"/>
          <w:szCs w:val="22"/>
        </w:rPr>
        <w:t>School Office</w:t>
      </w:r>
      <w:r w:rsidR="00CE7AED">
        <w:rPr>
          <w:rFonts w:asciiTheme="minorHAnsi" w:hAnsiTheme="minorHAnsi"/>
          <w:sz w:val="22"/>
          <w:szCs w:val="22"/>
        </w:rPr>
        <w:t xml:space="preserve"> telephone:</w:t>
      </w:r>
      <w:r w:rsidRPr="00AF21EE">
        <w:rPr>
          <w:rFonts w:asciiTheme="minorHAnsi" w:hAnsiTheme="minorHAnsi"/>
          <w:sz w:val="22"/>
          <w:szCs w:val="22"/>
        </w:rPr>
        <w:t xml:space="preserve"> +44 (0)161-275 0966</w:t>
      </w:r>
      <w:r>
        <w:rPr>
          <w:rFonts w:asciiTheme="minorHAnsi" w:hAnsiTheme="minorHAnsi"/>
          <w:sz w:val="22"/>
          <w:szCs w:val="22"/>
        </w:rPr>
        <w:t xml:space="preserve">. </w:t>
      </w:r>
      <w:r>
        <w:rPr>
          <w:rFonts w:asciiTheme="minorHAnsi" w:hAnsiTheme="minorHAnsi"/>
          <w:sz w:val="22"/>
        </w:rPr>
        <w:t>For a 24/7 response telephone the University’s Security Services on +44 (0)161 306 9966</w:t>
      </w:r>
      <w:r w:rsidR="0028171F">
        <w:rPr>
          <w:rFonts w:asciiTheme="minorHAnsi" w:hAnsiTheme="minorHAnsi"/>
          <w:sz w:val="22"/>
        </w:rPr>
        <w:t xml:space="preserve">, and </w:t>
      </w:r>
      <w:r w:rsidR="00A97F8C">
        <w:rPr>
          <w:rFonts w:asciiTheme="minorHAnsi" w:hAnsiTheme="minorHAnsi"/>
          <w:sz w:val="22"/>
        </w:rPr>
        <w:t>where</w:t>
      </w:r>
      <w:r w:rsidR="0028171F">
        <w:rPr>
          <w:rFonts w:asciiTheme="minorHAnsi" w:hAnsiTheme="minorHAnsi"/>
          <w:sz w:val="22"/>
        </w:rPr>
        <w:t xml:space="preserve"> possibl</w:t>
      </w:r>
      <w:r w:rsidR="0028171F" w:rsidRPr="00651567">
        <w:rPr>
          <w:rFonts w:asciiTheme="minorHAnsi" w:hAnsiTheme="minorHAnsi"/>
          <w:sz w:val="22"/>
        </w:rPr>
        <w:t>e</w:t>
      </w:r>
      <w:r w:rsidRPr="00651567">
        <w:rPr>
          <w:rFonts w:asciiTheme="minorHAnsi" w:hAnsiTheme="minorHAnsi"/>
          <w:sz w:val="22"/>
          <w:szCs w:val="22"/>
        </w:rPr>
        <w:t xml:space="preserve"> </w:t>
      </w:r>
      <w:r w:rsidRPr="004748E9">
        <w:rPr>
          <w:rFonts w:asciiTheme="minorHAnsi" w:hAnsiTheme="minorHAnsi"/>
          <w:sz w:val="22"/>
          <w:szCs w:val="22"/>
        </w:rPr>
        <w:t xml:space="preserve">email </w:t>
      </w:r>
      <w:hyperlink r:id="rId11" w:history="1">
        <w:r w:rsidR="0028171F" w:rsidRPr="004748E9">
          <w:rPr>
            <w:rStyle w:val="Hyperlink"/>
            <w:rFonts w:asciiTheme="minorHAnsi" w:hAnsiTheme="minorHAnsi"/>
            <w:sz w:val="22"/>
            <w:szCs w:val="22"/>
          </w:rPr>
          <w:t>seedschooloffice@manchester.ac.uk</w:t>
        </w:r>
      </w:hyperlink>
      <w:r w:rsidR="0028171F" w:rsidRPr="004748E9">
        <w:rPr>
          <w:rFonts w:asciiTheme="minorHAnsi" w:hAnsiTheme="minorHAnsi"/>
          <w:sz w:val="22"/>
          <w:szCs w:val="22"/>
        </w:rPr>
        <w:t xml:space="preserve"> </w:t>
      </w:r>
    </w:p>
    <w:p w:rsidR="003D3F78" w:rsidRDefault="003D3F78" w:rsidP="003D3F78">
      <w:pPr>
        <w:pStyle w:val="BodyTextIndent"/>
        <w:spacing w:after="0"/>
        <w:ind w:left="2835"/>
      </w:pPr>
    </w:p>
    <w:p w:rsidR="00905DA8" w:rsidRDefault="00905DA8" w:rsidP="003D3F78">
      <w:pPr>
        <w:pStyle w:val="BodyTextIndent"/>
        <w:spacing w:after="0"/>
        <w:ind w:left="2835"/>
      </w:pPr>
    </w:p>
    <w:p w:rsidR="00905DA8" w:rsidRPr="00905DA8" w:rsidRDefault="00905DA8" w:rsidP="003D3F78">
      <w:pPr>
        <w:pStyle w:val="BodyTextIndent"/>
        <w:spacing w:after="0"/>
        <w:ind w:left="2835"/>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29"/>
        <w:gridCol w:w="2329"/>
        <w:gridCol w:w="2330"/>
        <w:gridCol w:w="2337"/>
        <w:gridCol w:w="2337"/>
        <w:gridCol w:w="2330"/>
      </w:tblGrid>
      <w:tr w:rsidR="003D3F78" w:rsidRPr="00AF21EE" w:rsidTr="009964C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Date: </w:t>
            </w:r>
            <w:r w:rsidRPr="00AF21EE">
              <w:rPr>
                <w:rFonts w:asciiTheme="minorHAnsi" w:hAnsiTheme="minorHAnsi"/>
                <w:color w:val="FF0000"/>
                <w:sz w:val="22"/>
                <w:szCs w:val="22"/>
              </w:rPr>
              <w:t>(1)</w:t>
            </w:r>
          </w:p>
          <w:p w:rsidR="003D3F78" w:rsidRPr="00AF21EE" w:rsidRDefault="00BF4218" w:rsidP="00293654">
            <w:pPr>
              <w:rPr>
                <w:rFonts w:asciiTheme="minorHAnsi" w:hAnsiTheme="minorHAnsi"/>
                <w:sz w:val="22"/>
                <w:szCs w:val="22"/>
              </w:rPr>
            </w:pPr>
            <w:r w:rsidRPr="00AF21EE">
              <w:rPr>
                <w:rFonts w:asciiTheme="minorHAnsi" w:hAnsiTheme="minorHAnsi"/>
                <w:sz w:val="22"/>
                <w:szCs w:val="22"/>
              </w:rPr>
              <w:t>1/9/201</w:t>
            </w:r>
            <w:r w:rsidR="00293654">
              <w:rPr>
                <w:rFonts w:asciiTheme="minorHAnsi" w:hAnsiTheme="minorHAnsi"/>
                <w:sz w:val="22"/>
                <w:szCs w:val="22"/>
              </w:rPr>
              <w:t>9</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3769B8">
            <w:pPr>
              <w:rPr>
                <w:rFonts w:asciiTheme="minorHAnsi" w:hAnsiTheme="minorHAnsi"/>
                <w:sz w:val="22"/>
                <w:szCs w:val="22"/>
              </w:rPr>
            </w:pPr>
            <w:r w:rsidRPr="00AF21EE">
              <w:rPr>
                <w:rFonts w:asciiTheme="minorHAnsi" w:hAnsiTheme="minorHAnsi"/>
                <w:sz w:val="22"/>
                <w:szCs w:val="22"/>
              </w:rPr>
              <w:t>Asses</w:t>
            </w:r>
            <w:r w:rsidR="003769B8" w:rsidRPr="00AF21EE">
              <w:rPr>
                <w:rFonts w:asciiTheme="minorHAnsi" w:hAnsiTheme="minorHAnsi"/>
                <w:sz w:val="22"/>
                <w:szCs w:val="22"/>
              </w:rPr>
              <w:t>sed</w:t>
            </w:r>
            <w:r w:rsidRPr="00AF21EE">
              <w:rPr>
                <w:rFonts w:asciiTheme="minorHAnsi" w:hAnsiTheme="minorHAnsi"/>
                <w:sz w:val="22"/>
                <w:szCs w:val="22"/>
              </w:rPr>
              <w:t xml:space="preserve"> by: </w:t>
            </w:r>
            <w:r w:rsidRPr="00AF21EE">
              <w:rPr>
                <w:rFonts w:asciiTheme="minorHAnsi" w:hAnsiTheme="minorHAnsi"/>
                <w:color w:val="FF0000"/>
                <w:sz w:val="22"/>
                <w:szCs w:val="22"/>
              </w:rPr>
              <w:t>(2)</w:t>
            </w:r>
          </w:p>
          <w:p w:rsidR="003D3F78" w:rsidRPr="00AF21EE" w:rsidRDefault="00651567" w:rsidP="009964CC">
            <w:pPr>
              <w:rPr>
                <w:rFonts w:asciiTheme="minorHAnsi" w:hAnsiTheme="minorHAnsi"/>
                <w:sz w:val="22"/>
                <w:szCs w:val="22"/>
              </w:rPr>
            </w:pPr>
            <w:r>
              <w:rPr>
                <w:rFonts w:asciiTheme="minorHAnsi" w:hAnsiTheme="minorHAnsi"/>
                <w:sz w:val="22"/>
                <w:szCs w:val="22"/>
              </w:rPr>
              <w:t>Martin Evans</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Validated by: </w:t>
            </w:r>
            <w:r w:rsidRPr="00AF21EE">
              <w:rPr>
                <w:rFonts w:asciiTheme="minorHAnsi" w:hAnsiTheme="minorHAnsi"/>
                <w:color w:val="FF0000"/>
                <w:sz w:val="22"/>
                <w:szCs w:val="22"/>
              </w:rPr>
              <w:t>(3)</w:t>
            </w:r>
          </w:p>
          <w:p w:rsidR="003D3F78" w:rsidRPr="00AF21EE" w:rsidRDefault="00EE57F6" w:rsidP="005B26AC">
            <w:pPr>
              <w:rPr>
                <w:rFonts w:asciiTheme="minorHAnsi" w:hAnsiTheme="minorHAnsi"/>
                <w:sz w:val="22"/>
                <w:szCs w:val="22"/>
              </w:rPr>
            </w:pPr>
            <w:r>
              <w:rPr>
                <w:rFonts w:asciiTheme="minorHAnsi" w:hAnsiTheme="minorHAnsi"/>
                <w:sz w:val="22"/>
                <w:szCs w:val="22"/>
              </w:rPr>
              <w:t>Kay Hodgson</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Location:  </w:t>
            </w:r>
            <w:r w:rsidRPr="00AF21EE">
              <w:rPr>
                <w:rFonts w:asciiTheme="minorHAnsi" w:hAnsiTheme="minorHAnsi"/>
                <w:color w:val="FF0000"/>
                <w:sz w:val="22"/>
                <w:szCs w:val="22"/>
              </w:rPr>
              <w:t>(4)</w:t>
            </w:r>
          </w:p>
          <w:p w:rsidR="003D3F78" w:rsidRPr="00AF21EE" w:rsidRDefault="003D3F78" w:rsidP="009964CC">
            <w:pPr>
              <w:jc w:val="both"/>
              <w:rPr>
                <w:rFonts w:asciiTheme="minorHAnsi" w:hAnsiTheme="minorHAnsi"/>
                <w:sz w:val="22"/>
                <w:szCs w:val="22"/>
              </w:rPr>
            </w:pPr>
            <w:r w:rsidRPr="00AF21EE">
              <w:rPr>
                <w:rFonts w:asciiTheme="minorHAnsi" w:hAnsiTheme="minorHAnsi"/>
                <w:bCs/>
                <w:i/>
                <w:iCs/>
                <w:sz w:val="22"/>
                <w:szCs w:val="22"/>
              </w:rPr>
              <w:t>Low risk travel and fieldwork to overseas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Assessment ref no: </w:t>
            </w:r>
            <w:r w:rsidRPr="00AF21EE">
              <w:rPr>
                <w:rFonts w:asciiTheme="minorHAnsi" w:hAnsiTheme="minorHAnsi"/>
                <w:color w:val="FF0000"/>
                <w:sz w:val="22"/>
                <w:szCs w:val="22"/>
              </w:rPr>
              <w:t>(5)</w:t>
            </w:r>
          </w:p>
          <w:p w:rsidR="003D3F78" w:rsidRPr="00AF21EE" w:rsidRDefault="003D3F78" w:rsidP="009964CC">
            <w:pPr>
              <w:rPr>
                <w:rFonts w:asciiTheme="minorHAnsi" w:hAnsiTheme="minorHAnsi"/>
                <w:bCs/>
                <w:sz w:val="22"/>
                <w:szCs w:val="22"/>
              </w:rPr>
            </w:pPr>
            <w:r w:rsidRPr="00AF21EE">
              <w:rPr>
                <w:rFonts w:asciiTheme="minorHAnsi" w:hAnsiTheme="minorHAnsi"/>
                <w:bCs/>
                <w:sz w:val="22"/>
                <w:szCs w:val="22"/>
              </w:rPr>
              <w:t>Risk Assessment (b)</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Review date: </w:t>
            </w:r>
            <w:r w:rsidRPr="00AF21EE">
              <w:rPr>
                <w:rFonts w:asciiTheme="minorHAnsi" w:hAnsiTheme="minorHAnsi"/>
                <w:color w:val="FF0000"/>
                <w:sz w:val="22"/>
                <w:szCs w:val="22"/>
              </w:rPr>
              <w:t>(6)</w:t>
            </w:r>
          </w:p>
          <w:p w:rsidR="003D3F78" w:rsidRPr="00AF21EE" w:rsidRDefault="003D3F78" w:rsidP="00293654">
            <w:pPr>
              <w:jc w:val="both"/>
              <w:rPr>
                <w:rFonts w:asciiTheme="minorHAnsi" w:hAnsiTheme="minorHAnsi"/>
                <w:sz w:val="22"/>
                <w:szCs w:val="22"/>
              </w:rPr>
            </w:pPr>
            <w:r w:rsidRPr="00AF21EE">
              <w:rPr>
                <w:rFonts w:asciiTheme="minorHAnsi" w:hAnsiTheme="minorHAnsi"/>
                <w:sz w:val="22"/>
                <w:szCs w:val="22"/>
              </w:rPr>
              <w:t>1/9/20</w:t>
            </w:r>
            <w:r w:rsidR="00293654">
              <w:rPr>
                <w:rFonts w:asciiTheme="minorHAnsi" w:hAnsiTheme="minorHAnsi"/>
                <w:sz w:val="22"/>
                <w:szCs w:val="22"/>
              </w:rPr>
              <w:t>20</w:t>
            </w:r>
          </w:p>
        </w:tc>
      </w:tr>
      <w:tr w:rsidR="003D3F78" w:rsidRPr="00AF21EE" w:rsidTr="009964CC">
        <w:tc>
          <w:tcPr>
            <w:tcW w:w="14218" w:type="dxa"/>
            <w:gridSpan w:val="6"/>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Task/Premises: (7)</w:t>
            </w:r>
          </w:p>
          <w:p w:rsidR="003D3F78" w:rsidRPr="00AF21EE" w:rsidRDefault="003D3F78" w:rsidP="009964CC">
            <w:pPr>
              <w:jc w:val="both"/>
              <w:rPr>
                <w:rFonts w:asciiTheme="minorHAnsi" w:hAnsiTheme="minorHAnsi"/>
                <w:sz w:val="22"/>
                <w:szCs w:val="22"/>
              </w:rPr>
            </w:pPr>
          </w:p>
          <w:p w:rsidR="00AF21EE" w:rsidRPr="00AF21EE" w:rsidRDefault="003D3F78" w:rsidP="00AF21EE">
            <w:pPr>
              <w:rPr>
                <w:rFonts w:asciiTheme="minorHAnsi" w:hAnsiTheme="minorHAnsi"/>
                <w:sz w:val="22"/>
                <w:szCs w:val="22"/>
              </w:rPr>
            </w:pPr>
            <w:r w:rsidRPr="00AF21EE">
              <w:rPr>
                <w:rFonts w:asciiTheme="minorHAnsi" w:hAnsiTheme="minorHAnsi"/>
                <w:sz w:val="22"/>
                <w:szCs w:val="22"/>
              </w:rPr>
              <w:t xml:space="preserve">This Risk Assessment has been approved by the Head of School (HOS) for low-risk </w:t>
            </w:r>
            <w:r w:rsidR="00AF21EE" w:rsidRPr="00AF21EE">
              <w:rPr>
                <w:rFonts w:asciiTheme="minorHAnsi" w:hAnsiTheme="minorHAnsi"/>
                <w:sz w:val="22"/>
                <w:szCs w:val="22"/>
              </w:rPr>
              <w:t>off-campus activities by staff and students of the School of Environment, Education and Development</w:t>
            </w:r>
          </w:p>
          <w:p w:rsidR="00AF21EE" w:rsidRPr="00AF21EE" w:rsidRDefault="00AF21EE" w:rsidP="00AF21EE">
            <w:pPr>
              <w:rPr>
                <w:rFonts w:asciiTheme="minorHAnsi" w:hAnsiTheme="minorHAnsi"/>
                <w:sz w:val="22"/>
                <w:szCs w:val="22"/>
              </w:rPr>
            </w:pP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This Risk Assessment forms part of the ethical application where the level has been identified as Low or Medium Risk.</w:t>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ab/>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This Risk Assessment is suitable for research, consultancy and academic duties, including those ba</w:t>
            </w:r>
            <w:r w:rsidR="00F43564" w:rsidRPr="00AF21EE">
              <w:rPr>
                <w:rFonts w:asciiTheme="minorHAnsi" w:hAnsiTheme="minorHAnsi"/>
                <w:sz w:val="22"/>
                <w:szCs w:val="22"/>
              </w:rPr>
              <w:t>sed</w:t>
            </w:r>
            <w:r w:rsidRPr="00AF21EE">
              <w:rPr>
                <w:rFonts w:asciiTheme="minorHAnsi" w:hAnsiTheme="minorHAnsi"/>
                <w:sz w:val="22"/>
                <w:szCs w:val="22"/>
              </w:rPr>
              <w:t xml:space="preserve"> overseas, where hazards are minimal. </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It is suitable for most conferences and academic travel.</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activities in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e.g. factories, quarries, high crime neighbourhoods and regions of known political instability and warfare for which a full Risk Assessment should be prepared.</w:t>
            </w:r>
          </w:p>
          <w:p w:rsidR="003D3F78"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field research in hostile environments, e.g. large rivers, lakes, the sea or in wild areas. </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you are engaged in work/activities more than 12 hours from proposed medical help and must complete a separate Risk Assessment.</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245C63" w:rsidRPr="00AF21EE" w:rsidRDefault="00CE7AED" w:rsidP="00B82210">
            <w:pPr>
              <w:tabs>
                <w:tab w:val="left" w:pos="318"/>
              </w:tabs>
              <w:rPr>
                <w:rFonts w:asciiTheme="minorHAnsi" w:hAnsiTheme="minorHAnsi"/>
                <w:color w:val="333333"/>
                <w:sz w:val="22"/>
                <w:szCs w:val="22"/>
              </w:rPr>
            </w:pPr>
            <w:r w:rsidRPr="00AF21EE">
              <w:rPr>
                <w:rFonts w:asciiTheme="minorHAnsi" w:hAnsiTheme="minorHAnsi"/>
                <w:sz w:val="22"/>
                <w:szCs w:val="22"/>
              </w:rPr>
              <w:lastRenderedPageBreak/>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 xml:space="preserve">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00245C63" w:rsidRPr="00AF21EE">
              <w:rPr>
                <w:rFonts w:asciiTheme="minorHAnsi" w:hAnsiTheme="minorHAnsi"/>
                <w:color w:val="333333"/>
                <w:sz w:val="22"/>
                <w:szCs w:val="22"/>
              </w:rPr>
              <w:t>cyano</w:t>
            </w:r>
            <w:proofErr w:type="spellEnd"/>
            <w:r w:rsidR="00245C63" w:rsidRPr="00AF21EE">
              <w:rPr>
                <w:rFonts w:asciiTheme="minorHAnsi" w:hAnsiTheme="minorHAnsi"/>
                <w:color w:val="333333"/>
                <w:sz w:val="22"/>
                <w:szCs w:val="22"/>
              </w:rPr>
              <w:t>-bacteria). Vaccinations for Hepatitis ‘A’ and Polio are recommended.</w:t>
            </w:r>
          </w:p>
          <w:p w:rsidR="00AF21EE" w:rsidRPr="00B82210" w:rsidRDefault="00AF21EE" w:rsidP="00B82210">
            <w:pPr>
              <w:jc w:val="both"/>
              <w:rPr>
                <w:rFonts w:asciiTheme="minorHAnsi" w:hAnsiTheme="minorHAnsi"/>
                <w:sz w:val="22"/>
                <w:szCs w:val="22"/>
              </w:rPr>
            </w:pPr>
            <w:r w:rsidRPr="00B82210">
              <w:rPr>
                <w:rFonts w:asciiTheme="minorHAnsi" w:hAnsiTheme="minorHAnsi"/>
                <w:sz w:val="22"/>
                <w:szCs w:val="22"/>
              </w:rPr>
              <w:t xml:space="preserve">It is </w:t>
            </w:r>
            <w:r w:rsidRPr="00B82210">
              <w:rPr>
                <w:rFonts w:asciiTheme="minorHAnsi" w:hAnsiTheme="minorHAnsi"/>
                <w:b/>
                <w:bCs/>
                <w:sz w:val="22"/>
                <w:szCs w:val="22"/>
              </w:rPr>
              <w:t xml:space="preserve">not suitable </w:t>
            </w:r>
            <w:r w:rsidRPr="00B82210">
              <w:rPr>
                <w:rFonts w:asciiTheme="minorHAnsi" w:hAnsiTheme="minorHAnsi"/>
                <w:bCs/>
                <w:sz w:val="22"/>
                <w:szCs w:val="22"/>
              </w:rPr>
              <w:t>for residential Fieldwork activities</w:t>
            </w:r>
          </w:p>
          <w:p w:rsidR="003D3F78" w:rsidRDefault="003D3F78" w:rsidP="009964CC">
            <w:pPr>
              <w:rPr>
                <w:rFonts w:asciiTheme="minorHAnsi" w:hAnsiTheme="minorHAnsi"/>
                <w:b/>
                <w:bCs/>
                <w:sz w:val="22"/>
                <w:szCs w:val="22"/>
              </w:rPr>
            </w:pPr>
            <w:r w:rsidRPr="00AF21EE">
              <w:rPr>
                <w:rFonts w:asciiTheme="minorHAnsi" w:hAnsiTheme="minorHAnsi"/>
                <w:sz w:val="22"/>
                <w:szCs w:val="22"/>
              </w:rPr>
              <w:t xml:space="preserve">An additional Risk Assessment Form must be completed for any </w:t>
            </w:r>
            <w:r w:rsidRPr="00AF21EE">
              <w:rPr>
                <w:rFonts w:asciiTheme="minorHAnsi" w:hAnsiTheme="minorHAnsi"/>
                <w:sz w:val="22"/>
                <w:szCs w:val="22"/>
                <w:u w:val="single"/>
              </w:rPr>
              <w:t>extra</w:t>
            </w:r>
            <w:r w:rsidRPr="00AF21EE">
              <w:rPr>
                <w:rFonts w:asciiTheme="minorHAnsi" w:hAnsiTheme="minorHAnsi"/>
                <w:sz w:val="22"/>
                <w:szCs w:val="22"/>
              </w:rPr>
              <w:t xml:space="preserve"> hazards not covered by </w:t>
            </w:r>
            <w:r w:rsidR="00EE57F6" w:rsidRPr="00AF21EE">
              <w:rPr>
                <w:rFonts w:asciiTheme="minorHAnsi" w:hAnsiTheme="minorHAnsi"/>
                <w:sz w:val="22"/>
                <w:szCs w:val="22"/>
              </w:rPr>
              <w:t>SEED’s Risk</w:t>
            </w:r>
            <w:r w:rsidRPr="00AF21EE">
              <w:rPr>
                <w:rFonts w:asciiTheme="minorHAnsi" w:hAnsiTheme="minorHAnsi"/>
                <w:sz w:val="22"/>
                <w:szCs w:val="22"/>
              </w:rPr>
              <w:t xml:space="preserve"> Assessments (there are three Risk Assessments) and must be validated by the adviser/supervisor in the case of students before Permission to Proceed is granted. Staff should obtain the validation of the Discipline Safety Officer. No work may be carried out without Permission to Proceed</w:t>
            </w:r>
            <w:r w:rsidRPr="00AF21EE">
              <w:rPr>
                <w:rFonts w:asciiTheme="minorHAnsi" w:hAnsiTheme="minorHAnsi"/>
                <w:b/>
                <w:bCs/>
                <w:sz w:val="22"/>
                <w:szCs w:val="22"/>
              </w:rPr>
              <w:t>.</w:t>
            </w:r>
          </w:p>
          <w:p w:rsidR="00243FC0" w:rsidRPr="00AF21EE" w:rsidRDefault="00243FC0" w:rsidP="009964CC">
            <w:pPr>
              <w:rPr>
                <w:rFonts w:asciiTheme="minorHAnsi" w:hAnsiTheme="minorHAnsi"/>
                <w:sz w:val="22"/>
                <w:szCs w:val="22"/>
              </w:rPr>
            </w:pP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Off Campus work in UK</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Low risk overseas destinations</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Normal office work on Campus</w:t>
            </w: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SEED Residential fieldwork Activities</w:t>
            </w:r>
          </w:p>
          <w:p w:rsidR="00AF21EE" w:rsidRPr="00AF21EE" w:rsidRDefault="00AF21EE" w:rsidP="009964CC">
            <w:pPr>
              <w:rPr>
                <w:rFonts w:asciiTheme="minorHAnsi" w:hAnsiTheme="minorHAnsi"/>
                <w:sz w:val="22"/>
                <w:szCs w:val="22"/>
                <w:lang w:val="en-US"/>
              </w:rPr>
            </w:pPr>
          </w:p>
        </w:tc>
      </w:tr>
    </w:tbl>
    <w:p w:rsidR="003D3F78" w:rsidRPr="00AF21EE" w:rsidRDefault="003D3F78" w:rsidP="003D3F78">
      <w:pPr>
        <w:rPr>
          <w:rFonts w:asciiTheme="minorHAnsi" w:hAnsiTheme="minorHAnsi"/>
          <w:sz w:val="22"/>
          <w:szCs w:val="22"/>
        </w:rPr>
      </w:pPr>
    </w:p>
    <w:tbl>
      <w:tblPr>
        <w:tblW w:w="1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940"/>
        <w:gridCol w:w="1984"/>
        <w:gridCol w:w="5387"/>
        <w:gridCol w:w="2126"/>
        <w:gridCol w:w="878"/>
      </w:tblGrid>
      <w:tr w:rsidR="003D3F78" w:rsidRPr="00AF21EE" w:rsidTr="00191431">
        <w:trPr>
          <w:cantSplit/>
          <w:tblHeader/>
          <w:jc w:val="center"/>
        </w:trPr>
        <w:tc>
          <w:tcPr>
            <w:tcW w:w="171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 xml:space="preserve">Activity </w:t>
            </w:r>
            <w:r w:rsidRPr="00AF21EE">
              <w:rPr>
                <w:rFonts w:asciiTheme="minorHAnsi" w:hAnsiTheme="minorHAnsi"/>
                <w:color w:val="FF0000"/>
                <w:sz w:val="22"/>
                <w:szCs w:val="22"/>
              </w:rPr>
              <w:t>(8)</w:t>
            </w:r>
          </w:p>
        </w:tc>
        <w:tc>
          <w:tcPr>
            <w:tcW w:w="1940"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Hazard </w:t>
            </w:r>
            <w:r w:rsidRPr="00AF21EE">
              <w:rPr>
                <w:rFonts w:asciiTheme="minorHAnsi" w:hAnsiTheme="minorHAnsi"/>
                <w:color w:val="FF0000"/>
                <w:sz w:val="22"/>
                <w:szCs w:val="22"/>
              </w:rPr>
              <w:t>(9)</w:t>
            </w:r>
          </w:p>
        </w:tc>
        <w:tc>
          <w:tcPr>
            <w:tcW w:w="1984"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Person(s) in danger </w:t>
            </w:r>
            <w:r w:rsidRPr="00AF21EE">
              <w:rPr>
                <w:rFonts w:asciiTheme="minorHAnsi" w:hAnsiTheme="minorHAnsi"/>
                <w:color w:val="FF0000"/>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Existing measures to control risk </w:t>
            </w:r>
            <w:r w:rsidRPr="00AF21EE">
              <w:rPr>
                <w:rFonts w:asciiTheme="minorHAnsi" w:hAnsiTheme="minorHAnsi"/>
                <w:color w:val="FF0000"/>
                <w:sz w:val="22"/>
                <w:szCs w:val="22"/>
              </w:rPr>
              <w:t>(11)</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Risk rating </w:t>
            </w:r>
            <w:r w:rsidRPr="00AF21EE">
              <w:rPr>
                <w:rFonts w:asciiTheme="minorHAnsi" w:hAnsiTheme="minorHAnsi"/>
                <w:color w:val="FF0000"/>
                <w:sz w:val="22"/>
                <w:szCs w:val="22"/>
              </w:rPr>
              <w:t>(12)</w:t>
            </w:r>
          </w:p>
        </w:tc>
        <w:tc>
          <w:tcPr>
            <w:tcW w:w="878"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 xml:space="preserve">Result </w:t>
            </w:r>
            <w:r w:rsidRPr="00AF21EE">
              <w:rPr>
                <w:rFonts w:asciiTheme="minorHAnsi" w:hAnsiTheme="minorHAnsi"/>
                <w:color w:val="FF0000"/>
                <w:sz w:val="22"/>
                <w:szCs w:val="22"/>
              </w:rPr>
              <w:t>(13)</w:t>
            </w:r>
          </w:p>
        </w:tc>
      </w:tr>
      <w:tr w:rsidR="003D3F78" w:rsidRPr="00AF21EE" w:rsidTr="00191431">
        <w:trPr>
          <w:cantSplit/>
          <w:trHeight w:val="5137"/>
          <w:jc w:val="center"/>
        </w:trPr>
        <w:tc>
          <w:tcPr>
            <w:tcW w:w="171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3D3F78" w:rsidRPr="00AF21EE" w:rsidRDefault="002D28AE" w:rsidP="009964CC">
            <w:pPr>
              <w:rPr>
                <w:rFonts w:asciiTheme="minorHAnsi" w:hAnsiTheme="minorHAnsi"/>
                <w:sz w:val="22"/>
                <w:szCs w:val="22"/>
              </w:rPr>
            </w:pPr>
            <w:r>
              <w:rPr>
                <w:rFonts w:asciiTheme="minorHAnsi" w:hAnsiTheme="minorHAnsi"/>
                <w:sz w:val="22"/>
                <w:szCs w:val="22"/>
              </w:rPr>
              <w:t>Personal safety and security</w:t>
            </w:r>
          </w:p>
        </w:tc>
        <w:tc>
          <w:tcPr>
            <w:tcW w:w="1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387" w:type="dxa"/>
            <w:tcBorders>
              <w:top w:val="single" w:sz="4" w:space="0" w:color="auto"/>
              <w:left w:val="single" w:sz="4" w:space="0" w:color="auto"/>
              <w:bottom w:val="single" w:sz="4" w:space="0" w:color="auto"/>
              <w:right w:val="single" w:sz="4" w:space="0" w:color="auto"/>
            </w:tcBorders>
          </w:tcPr>
          <w:p w:rsidR="003D3F78" w:rsidRDefault="003D3F78" w:rsidP="00BC2C21">
            <w:pPr>
              <w:numPr>
                <w:ilvl w:val="0"/>
                <w:numId w:val="8"/>
              </w:numPr>
              <w:rPr>
                <w:rFonts w:asciiTheme="minorHAnsi" w:hAnsiTheme="minorHAnsi"/>
                <w:sz w:val="22"/>
                <w:szCs w:val="22"/>
              </w:rPr>
            </w:pPr>
            <w:r w:rsidRPr="00AF21EE">
              <w:rPr>
                <w:rFonts w:asciiTheme="minorHAnsi" w:hAnsiTheme="minorHAnsi"/>
                <w:sz w:val="22"/>
                <w:szCs w:val="22"/>
              </w:rPr>
              <w:t xml:space="preserve">Staff who will be away </w:t>
            </w:r>
            <w:r w:rsidRPr="004748E9">
              <w:rPr>
                <w:rFonts w:asciiTheme="minorHAnsi" w:hAnsiTheme="minorHAnsi"/>
                <w:sz w:val="22"/>
                <w:szCs w:val="22"/>
              </w:rPr>
              <w:t xml:space="preserve">are </w:t>
            </w:r>
            <w:r w:rsidR="00B82210" w:rsidRPr="004748E9">
              <w:rPr>
                <w:rFonts w:asciiTheme="minorHAnsi" w:hAnsiTheme="minorHAnsi"/>
                <w:sz w:val="22"/>
                <w:szCs w:val="22"/>
              </w:rPr>
              <w:t>required</w:t>
            </w:r>
            <w:r w:rsidRPr="004748E9">
              <w:rPr>
                <w:rFonts w:asciiTheme="minorHAnsi" w:hAnsiTheme="minorHAnsi"/>
                <w:sz w:val="22"/>
                <w:szCs w:val="22"/>
              </w:rPr>
              <w:t xml:space="preserve"> to</w:t>
            </w:r>
            <w:r w:rsidRPr="00AF21EE">
              <w:rPr>
                <w:rFonts w:asciiTheme="minorHAnsi" w:hAnsiTheme="minorHAnsi"/>
                <w:sz w:val="22"/>
                <w:szCs w:val="22"/>
              </w:rPr>
              <w:t xml:space="preserve"> complete the ‘Academic Absence Approval and Information’ form.</w:t>
            </w:r>
          </w:p>
          <w:p w:rsidR="003D3F78" w:rsidRPr="00AF21EE" w:rsidRDefault="003D3F78" w:rsidP="00BC2C21">
            <w:pPr>
              <w:numPr>
                <w:ilvl w:val="0"/>
                <w:numId w:val="8"/>
              </w:numPr>
              <w:rPr>
                <w:rFonts w:asciiTheme="minorHAnsi" w:hAnsiTheme="minorHAnsi"/>
                <w:sz w:val="22"/>
                <w:szCs w:val="22"/>
              </w:rPr>
            </w:pPr>
            <w:r w:rsidRPr="00AF21EE">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003D3F78" w:rsidRPr="00AF21EE" w:rsidRDefault="003D3F78" w:rsidP="00BC2C21">
            <w:pPr>
              <w:numPr>
                <w:ilvl w:val="0"/>
                <w:numId w:val="8"/>
              </w:numPr>
              <w:rPr>
                <w:rFonts w:asciiTheme="minorHAnsi" w:hAnsiTheme="minorHAnsi"/>
                <w:sz w:val="22"/>
                <w:szCs w:val="22"/>
              </w:rPr>
            </w:pPr>
            <w:r w:rsidRPr="00AF21E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If undertaking fieldwork </w:t>
            </w:r>
            <w:r w:rsidR="003306BA">
              <w:rPr>
                <w:rFonts w:asciiTheme="minorHAnsi" w:hAnsiTheme="minorHAnsi"/>
                <w:sz w:val="22"/>
                <w:szCs w:val="22"/>
              </w:rPr>
              <w:t>en</w:t>
            </w:r>
            <w:r w:rsidRPr="00AF21EE">
              <w:rPr>
                <w:rFonts w:asciiTheme="minorHAnsi" w:hAnsiTheme="minorHAnsi"/>
                <w:sz w:val="22"/>
                <w:szCs w:val="22"/>
              </w:rPr>
              <w:t xml:space="preserve">sure that a responsible person knows where you are and when you may be expected to return and what action should be taken if you do not return at an agreed time/date. </w:t>
            </w:r>
          </w:p>
          <w:p w:rsidR="003D3F78" w:rsidRPr="00AF21EE" w:rsidRDefault="003D3F78" w:rsidP="00886636">
            <w:pPr>
              <w:numPr>
                <w:ilvl w:val="0"/>
                <w:numId w:val="8"/>
              </w:numPr>
              <w:rPr>
                <w:rFonts w:asciiTheme="minorHAnsi" w:hAnsiTheme="minorHAnsi"/>
                <w:sz w:val="22"/>
                <w:szCs w:val="22"/>
              </w:rPr>
            </w:pPr>
            <w:r w:rsidRPr="00AF21EE">
              <w:rPr>
                <w:rFonts w:asciiTheme="minorHAnsi" w:hAnsiTheme="minorHAnsi"/>
                <w:sz w:val="22"/>
                <w:szCs w:val="22"/>
              </w:rPr>
              <w:t xml:space="preserve">Carry an appropriate ID and be ready to identify </w:t>
            </w:r>
            <w:r w:rsidRPr="004748E9">
              <w:rPr>
                <w:rFonts w:asciiTheme="minorHAnsi" w:hAnsiTheme="minorHAnsi"/>
                <w:sz w:val="22"/>
                <w:szCs w:val="22"/>
              </w:rPr>
              <w:t>yourself to the authorities</w:t>
            </w:r>
            <w:r w:rsidR="00B82210" w:rsidRPr="004748E9">
              <w:rPr>
                <w:rFonts w:asciiTheme="minorHAnsi" w:hAnsiTheme="minorHAnsi"/>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886636" w:rsidRPr="000136AD"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0136AD" w:rsidRDefault="00886636" w:rsidP="00886636">
            <w:pPr>
              <w:rPr>
                <w:rFonts w:asciiTheme="minorHAnsi" w:hAnsiTheme="minorHAnsi" w:cstheme="minorHAnsi"/>
                <w:sz w:val="22"/>
                <w:szCs w:val="22"/>
              </w:rPr>
            </w:pPr>
            <w:r w:rsidRPr="000136AD">
              <w:rPr>
                <w:rFonts w:asciiTheme="minorHAnsi" w:hAnsiTheme="minorHAnsi" w:cstheme="minorHAnsi"/>
                <w:sz w:val="22"/>
                <w:szCs w:val="22"/>
              </w:rPr>
              <w:lastRenderedPageBreak/>
              <w:t>Working  outside of the UK</w:t>
            </w:r>
          </w:p>
          <w:p w:rsidR="00886636" w:rsidRPr="000136AD" w:rsidRDefault="00886636" w:rsidP="00886636">
            <w:pPr>
              <w:rPr>
                <w:rFonts w:asciiTheme="minorHAnsi" w:hAnsiTheme="minorHAnsi" w:cs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0136AD" w:rsidRDefault="00886636" w:rsidP="00886636">
            <w:pPr>
              <w:rPr>
                <w:rFonts w:asciiTheme="minorHAnsi" w:hAnsiTheme="minorHAnsi" w:cstheme="minorHAnsi"/>
                <w:sz w:val="22"/>
                <w:szCs w:val="22"/>
              </w:rPr>
            </w:pPr>
            <w:r w:rsidRPr="000136AD">
              <w:rPr>
                <w:rFonts w:asciiTheme="minorHAnsi" w:hAnsiTheme="minorHAnsi" w:cstheme="minorHAnsi"/>
                <w:sz w:val="22"/>
                <w:szCs w:val="22"/>
              </w:rPr>
              <w:t>Personal safety and security</w:t>
            </w:r>
          </w:p>
          <w:p w:rsidR="00886636" w:rsidRPr="000136AD" w:rsidRDefault="00886636" w:rsidP="00886636">
            <w:pPr>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886636" w:rsidRPr="000136AD" w:rsidRDefault="00886636" w:rsidP="00886636">
            <w:pPr>
              <w:rPr>
                <w:rFonts w:asciiTheme="minorHAnsi" w:hAnsiTheme="minorHAnsi" w:cstheme="minorHAnsi"/>
                <w:sz w:val="22"/>
                <w:szCs w:val="22"/>
              </w:rPr>
            </w:pPr>
            <w:r w:rsidRPr="000136AD">
              <w:rPr>
                <w:rFonts w:asciiTheme="minorHAnsi" w:hAnsiTheme="minorHAnsi" w:cs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0136AD" w:rsidRDefault="00886636" w:rsidP="00886636">
            <w:pPr>
              <w:numPr>
                <w:ilvl w:val="0"/>
                <w:numId w:val="13"/>
              </w:numPr>
              <w:spacing w:before="100" w:beforeAutospacing="1" w:after="100" w:afterAutospacing="1"/>
              <w:ind w:left="316" w:hanging="279"/>
              <w:contextualSpacing/>
              <w:rPr>
                <w:rFonts w:asciiTheme="minorHAnsi" w:hAnsiTheme="minorHAnsi" w:cstheme="minorHAnsi"/>
                <w:sz w:val="22"/>
                <w:szCs w:val="22"/>
              </w:rPr>
            </w:pPr>
            <w:r w:rsidRPr="000136AD">
              <w:rPr>
                <w:rFonts w:asciiTheme="minorHAnsi" w:hAnsiTheme="minorHAnsi" w:cstheme="minorHAnsi"/>
                <w:sz w:val="22"/>
                <w:szCs w:val="22"/>
              </w:rPr>
              <w:t>Employees are advised to make travel arrangements via the University’s appointed travel booking agent </w:t>
            </w:r>
            <w:hyperlink r:id="rId12" w:history="1">
              <w:r w:rsidRPr="000136AD">
                <w:rPr>
                  <w:rFonts w:asciiTheme="minorHAnsi" w:hAnsiTheme="minorHAnsi" w:cstheme="minorHAnsi"/>
                  <w:sz w:val="22"/>
                  <w:szCs w:val="22"/>
                  <w:u w:val="single"/>
                </w:rPr>
                <w:t>Key Travel</w:t>
              </w:r>
            </w:hyperlink>
            <w:r w:rsidRPr="000136AD">
              <w:rPr>
                <w:rFonts w:asciiTheme="minorHAnsi" w:hAnsiTheme="minorHAnsi" w:cstheme="minorHAnsi"/>
                <w:sz w:val="22"/>
                <w:szCs w:val="22"/>
              </w:rPr>
              <w:t xml:space="preserve">, who can advise individuals directly in an emergency. </w:t>
            </w:r>
          </w:p>
          <w:p w:rsidR="00886636" w:rsidRPr="000136AD" w:rsidRDefault="00886636" w:rsidP="00886636">
            <w:pPr>
              <w:numPr>
                <w:ilvl w:val="0"/>
                <w:numId w:val="13"/>
              </w:numPr>
              <w:spacing w:before="100" w:beforeAutospacing="1" w:after="100" w:afterAutospacing="1"/>
              <w:ind w:left="316" w:hanging="279"/>
              <w:contextualSpacing/>
              <w:rPr>
                <w:rFonts w:asciiTheme="minorHAnsi" w:hAnsiTheme="minorHAnsi" w:cstheme="minorHAnsi"/>
                <w:sz w:val="22"/>
                <w:szCs w:val="22"/>
              </w:rPr>
            </w:pPr>
            <w:r w:rsidRPr="000136AD">
              <w:rPr>
                <w:rFonts w:asciiTheme="minorHAnsi" w:hAnsiTheme="minorHAnsi" w:cstheme="minorHAnsi"/>
                <w:sz w:val="22"/>
                <w:szCs w:val="22"/>
              </w:rPr>
              <w:t xml:space="preserve">Employees are advised to use </w:t>
            </w:r>
            <w:hyperlink r:id="rId13" w:history="1">
              <w:r w:rsidRPr="000136AD">
                <w:rPr>
                  <w:rFonts w:asciiTheme="minorHAnsi" w:hAnsiTheme="minorHAnsi" w:cstheme="minorHAnsi"/>
                  <w:color w:val="0000FF"/>
                  <w:sz w:val="22"/>
                  <w:szCs w:val="22"/>
                  <w:u w:val="single"/>
                </w:rPr>
                <w:t>mobile apps for key travel</w:t>
              </w:r>
            </w:hyperlink>
            <w:r w:rsidRPr="000136AD">
              <w:rPr>
                <w:rFonts w:asciiTheme="minorHAnsi" w:hAnsiTheme="minorHAnsi" w:cstheme="minorHAnsi"/>
                <w:sz w:val="22"/>
                <w:szCs w:val="22"/>
              </w:rPr>
              <w:t xml:space="preserve"> or for </w:t>
            </w:r>
            <w:hyperlink r:id="rId14" w:history="1">
              <w:r w:rsidRPr="000136AD">
                <w:rPr>
                  <w:rFonts w:asciiTheme="minorHAnsi" w:hAnsiTheme="minorHAnsi" w:cstheme="minorHAnsi"/>
                  <w:color w:val="0000FF"/>
                  <w:sz w:val="22"/>
                  <w:szCs w:val="22"/>
                  <w:u w:val="single"/>
                  <w:shd w:val="clear" w:color="auto" w:fill="FFFFFF"/>
                </w:rPr>
                <w:t>AIG Travel Assistance</w:t>
              </w:r>
            </w:hyperlink>
            <w:r w:rsidRPr="000136AD">
              <w:rPr>
                <w:rFonts w:asciiTheme="minorHAnsi" w:hAnsiTheme="minorHAnsi" w:cstheme="minorHAnsi"/>
                <w:sz w:val="22"/>
                <w:szCs w:val="22"/>
              </w:rPr>
              <w:t xml:space="preserve"> which </w:t>
            </w:r>
            <w:r w:rsidRPr="000136AD">
              <w:rPr>
                <w:rFonts w:asciiTheme="minorHAnsi" w:hAnsiTheme="minorHAnsi" w:cstheme="minorHAnsi"/>
                <w:sz w:val="22"/>
                <w:szCs w:val="22"/>
                <w:shd w:val="clear" w:color="auto" w:fill="FFFFFF"/>
              </w:rPr>
              <w:t xml:space="preserve">can notify key contacts of their itinerary, </w:t>
            </w:r>
            <w:r w:rsidRPr="000136AD">
              <w:rPr>
                <w:rFonts w:asciiTheme="minorHAnsi" w:hAnsiTheme="minorHAnsi" w:cstheme="minorHAnsi"/>
                <w:sz w:val="22"/>
                <w:szCs w:val="22"/>
              </w:rPr>
              <w:t>as well as keep the traveller up-to-date with any pote</w:t>
            </w:r>
            <w:bookmarkStart w:id="0" w:name="_GoBack"/>
            <w:bookmarkEnd w:id="0"/>
            <w:r w:rsidRPr="000136AD">
              <w:rPr>
                <w:rFonts w:asciiTheme="minorHAnsi" w:hAnsiTheme="minorHAnsi" w:cstheme="minorHAnsi"/>
                <w:sz w:val="22"/>
                <w:szCs w:val="22"/>
              </w:rPr>
              <w:t>ntial incidents or threats.</w:t>
            </w:r>
          </w:p>
          <w:p w:rsidR="00886636" w:rsidRPr="000136AD" w:rsidRDefault="00886636" w:rsidP="00886636">
            <w:pPr>
              <w:numPr>
                <w:ilvl w:val="0"/>
                <w:numId w:val="13"/>
              </w:numPr>
              <w:ind w:left="316" w:hanging="279"/>
              <w:contextualSpacing/>
              <w:rPr>
                <w:rFonts w:asciiTheme="minorHAnsi" w:hAnsiTheme="minorHAnsi" w:cstheme="minorHAnsi"/>
                <w:sz w:val="22"/>
                <w:szCs w:val="22"/>
              </w:rPr>
            </w:pPr>
            <w:r w:rsidRPr="000136AD">
              <w:rPr>
                <w:rFonts w:asciiTheme="minorHAnsi" w:hAnsiTheme="minorHAnsi" w:cstheme="minorHAnsi"/>
                <w:sz w:val="22"/>
                <w:szCs w:val="22"/>
                <w:lang w:eastAsia="zh-CN"/>
              </w:rPr>
              <w:t>Employees are advised to watch t</w:t>
            </w:r>
            <w:r w:rsidRPr="000136AD">
              <w:rPr>
                <w:rFonts w:asciiTheme="minorHAnsi" w:hAnsiTheme="minorHAnsi" w:cstheme="minorHAnsi"/>
                <w:sz w:val="22"/>
                <w:szCs w:val="22"/>
                <w:lang w:val="en-US" w:eastAsia="zh-CN"/>
              </w:rPr>
              <w:t xml:space="preserve">he short </w:t>
            </w:r>
            <w:hyperlink r:id="rId15" w:history="1">
              <w:r w:rsidRPr="000136AD">
                <w:rPr>
                  <w:rFonts w:asciiTheme="minorHAnsi" w:hAnsiTheme="minorHAnsi" w:cstheme="minorHAnsi"/>
                  <w:color w:val="0000FF"/>
                  <w:sz w:val="22"/>
                  <w:szCs w:val="22"/>
                  <w:u w:val="single"/>
                  <w:lang w:val="en-US" w:eastAsia="zh-CN"/>
                </w:rPr>
                <w:t>government video</w:t>
              </w:r>
            </w:hyperlink>
            <w:r w:rsidRPr="000136AD">
              <w:rPr>
                <w:rFonts w:asciiTheme="minorHAnsi" w:hAnsiTheme="minorHAnsi" w:cstheme="minorHAnsi"/>
                <w:sz w:val="22"/>
                <w:szCs w:val="22"/>
                <w:lang w:val="en-US" w:eastAsia="zh-CN"/>
              </w:rPr>
              <w:t xml:space="preserve"> on their “run, hide, </w:t>
            </w:r>
            <w:proofErr w:type="gramStart"/>
            <w:r w:rsidRPr="000136AD">
              <w:rPr>
                <w:rFonts w:asciiTheme="minorHAnsi" w:hAnsiTheme="minorHAnsi" w:cstheme="minorHAnsi"/>
                <w:sz w:val="22"/>
                <w:szCs w:val="22"/>
                <w:lang w:val="en-US" w:eastAsia="zh-CN"/>
              </w:rPr>
              <w:t>tell</w:t>
            </w:r>
            <w:proofErr w:type="gramEnd"/>
            <w:r w:rsidRPr="000136AD">
              <w:rPr>
                <w:rFonts w:asciiTheme="minorHAnsi" w:hAnsiTheme="minorHAnsi" w:cstheme="minorHAnsi"/>
                <w:sz w:val="22"/>
                <w:szCs w:val="22"/>
                <w:lang w:val="en-US" w:eastAsia="zh-CN"/>
              </w:rPr>
              <w:t>” campaign which gives advice on how to respond if caught up in a suspected act of terrorism.</w:t>
            </w:r>
          </w:p>
          <w:p w:rsidR="00886636" w:rsidRPr="000136AD" w:rsidRDefault="00886636" w:rsidP="00886636">
            <w:pPr>
              <w:numPr>
                <w:ilvl w:val="0"/>
                <w:numId w:val="13"/>
              </w:numPr>
              <w:ind w:left="316" w:hanging="279"/>
              <w:contextualSpacing/>
              <w:rPr>
                <w:rFonts w:asciiTheme="minorHAnsi" w:hAnsiTheme="minorHAnsi" w:cstheme="minorHAnsi"/>
                <w:sz w:val="22"/>
                <w:szCs w:val="22"/>
              </w:rPr>
            </w:pPr>
            <w:r w:rsidRPr="000136AD">
              <w:rPr>
                <w:rFonts w:asciiTheme="minorHAnsi" w:hAnsiTheme="minorHAnsi" w:cstheme="minorHAnsi"/>
                <w:sz w:val="22"/>
                <w:szCs w:val="22"/>
              </w:rPr>
              <w:t>Employees are advised to leave their travel itinerary and individual traveller's contact details with school/local contact prior to departure.</w:t>
            </w:r>
          </w:p>
          <w:p w:rsidR="00886636" w:rsidRPr="000136AD" w:rsidRDefault="00886636" w:rsidP="005F582D">
            <w:pPr>
              <w:numPr>
                <w:ilvl w:val="0"/>
                <w:numId w:val="13"/>
              </w:numPr>
              <w:spacing w:before="100" w:beforeAutospacing="1" w:after="100" w:afterAutospacing="1"/>
              <w:ind w:left="316" w:hanging="279"/>
              <w:contextualSpacing/>
              <w:jc w:val="both"/>
              <w:rPr>
                <w:rFonts w:asciiTheme="minorHAnsi" w:hAnsiTheme="minorHAnsi" w:cstheme="minorHAnsi"/>
                <w:sz w:val="22"/>
                <w:szCs w:val="22"/>
              </w:rPr>
            </w:pPr>
            <w:r w:rsidRPr="000136AD">
              <w:rPr>
                <w:rFonts w:asciiTheme="minorHAnsi" w:hAnsiTheme="minorHAnsi" w:cstheme="minorHAnsi"/>
                <w:sz w:val="22"/>
                <w:szCs w:val="22"/>
              </w:rPr>
              <w:t>Employees are advised to set up an arrangement to contact a colleague by text, phone or email at an agreed frequency during the trip.</w:t>
            </w:r>
          </w:p>
          <w:p w:rsidR="00886636" w:rsidRPr="000136AD" w:rsidRDefault="00886636" w:rsidP="00B76D3A">
            <w:pPr>
              <w:numPr>
                <w:ilvl w:val="0"/>
                <w:numId w:val="13"/>
              </w:numPr>
              <w:spacing w:before="100" w:beforeAutospacing="1" w:after="100" w:afterAutospacing="1"/>
              <w:ind w:left="316" w:hanging="279"/>
              <w:contextualSpacing/>
              <w:jc w:val="both"/>
              <w:rPr>
                <w:rFonts w:asciiTheme="minorHAnsi" w:hAnsiTheme="minorHAnsi" w:cstheme="minorHAnsi"/>
                <w:sz w:val="22"/>
                <w:szCs w:val="22"/>
              </w:rPr>
            </w:pPr>
            <w:r w:rsidRPr="000136AD">
              <w:rPr>
                <w:rFonts w:asciiTheme="minorHAnsi" w:hAnsiTheme="minorHAnsi" w:cstheme="minorHAnsi"/>
                <w:sz w:val="22"/>
                <w:szCs w:val="22"/>
              </w:rPr>
              <w:t>Employees are advised to provide family members with University contact details and the telephone number for University Security (+44 161 3069966) in case of an emergency.</w:t>
            </w:r>
          </w:p>
          <w:p w:rsidR="00886636" w:rsidRPr="000136AD" w:rsidRDefault="00886636" w:rsidP="00B76D3A">
            <w:pPr>
              <w:numPr>
                <w:ilvl w:val="0"/>
                <w:numId w:val="13"/>
              </w:numPr>
              <w:spacing w:before="100" w:beforeAutospacing="1" w:after="100" w:afterAutospacing="1"/>
              <w:ind w:left="316" w:hanging="279"/>
              <w:contextualSpacing/>
              <w:jc w:val="both"/>
              <w:rPr>
                <w:rFonts w:asciiTheme="minorHAnsi" w:hAnsiTheme="minorHAnsi" w:cstheme="minorHAnsi"/>
                <w:sz w:val="22"/>
                <w:szCs w:val="22"/>
              </w:rPr>
            </w:pPr>
            <w:r w:rsidRPr="000136AD">
              <w:rPr>
                <w:rFonts w:asciiTheme="minorHAnsi" w:hAnsiTheme="minorHAnsi" w:cstheme="minorHAnsi"/>
                <w:sz w:val="22"/>
                <w:szCs w:val="22"/>
              </w:rPr>
              <w:t xml:space="preserve"> Follow Foreign and Commonwealth  office advice on travel to overseas destinations posted at </w:t>
            </w:r>
            <w:hyperlink r:id="rId16" w:history="1">
              <w:r w:rsidRPr="000136AD">
                <w:rPr>
                  <w:rStyle w:val="Hyperlink"/>
                  <w:rFonts w:asciiTheme="minorHAnsi" w:hAnsiTheme="minorHAnsi" w:cstheme="minorHAnsi"/>
                  <w:sz w:val="22"/>
                  <w:szCs w:val="22"/>
                </w:rPr>
                <w:t>http://www.fco.gov.uK</w:t>
              </w:r>
            </w:hyperlink>
          </w:p>
          <w:p w:rsidR="00886636" w:rsidRPr="000136AD" w:rsidRDefault="00886636" w:rsidP="00886636">
            <w:pPr>
              <w:spacing w:before="100" w:beforeAutospacing="1" w:after="100" w:afterAutospacing="1"/>
              <w:ind w:left="37"/>
              <w:contextualSpacing/>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0136AD" w:rsidRDefault="00886636" w:rsidP="00886636">
            <w:pPr>
              <w:rPr>
                <w:rFonts w:asciiTheme="minorHAnsi" w:hAnsiTheme="minorHAnsi" w:cstheme="minorHAnsi"/>
                <w:sz w:val="22"/>
                <w:szCs w:val="22"/>
              </w:rPr>
            </w:pPr>
            <w:r w:rsidRPr="000136AD">
              <w:rPr>
                <w:rFonts w:asciiTheme="minorHAnsi" w:hAnsiTheme="minorHAnsi" w:cs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886636" w:rsidRPr="000136AD" w:rsidRDefault="00886636" w:rsidP="00886636">
            <w:pPr>
              <w:jc w:val="center"/>
              <w:rPr>
                <w:rFonts w:asciiTheme="minorHAnsi" w:hAnsiTheme="minorHAnsi" w:cstheme="minorHAnsi"/>
                <w:sz w:val="22"/>
                <w:szCs w:val="22"/>
              </w:rPr>
            </w:pPr>
            <w:r w:rsidRPr="000136AD">
              <w:rPr>
                <w:rFonts w:asciiTheme="minorHAnsi" w:hAnsiTheme="minorHAnsi" w:cs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p w:rsidR="00886636" w:rsidRPr="00AF21EE" w:rsidRDefault="00886636" w:rsidP="00886636">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 xml:space="preserve">Recognised hazardous areas, </w:t>
            </w:r>
          </w:p>
          <w:p w:rsidR="00886636" w:rsidRPr="00AF21EE" w:rsidRDefault="00886636" w:rsidP="00886636">
            <w:pPr>
              <w:rPr>
                <w:rFonts w:asciiTheme="minorHAnsi" w:hAnsi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recognised hazardous areas such as:</w:t>
            </w:r>
          </w:p>
          <w:p w:rsidR="00886636" w:rsidRPr="00AF21EE" w:rsidRDefault="00886636" w:rsidP="00886636">
            <w:pPr>
              <w:tabs>
                <w:tab w:val="left" w:pos="567"/>
              </w:tabs>
              <w:rPr>
                <w:rFonts w:asciiTheme="minorHAnsi" w:hAnsiTheme="minorHAnsi"/>
                <w:sz w:val="22"/>
                <w:szCs w:val="22"/>
              </w:rPr>
            </w:pP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Factories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High crime neighbourhoods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 xml:space="preserve">Sea, seashore, tides, currents, coral reefs </w:t>
            </w:r>
            <w:proofErr w:type="spellStart"/>
            <w:r w:rsidRPr="00AF21EE">
              <w:rPr>
                <w:rFonts w:asciiTheme="minorHAnsi" w:hAnsiTheme="minorHAnsi"/>
                <w:sz w:val="22"/>
                <w:szCs w:val="22"/>
              </w:rPr>
              <w:t>etc</w:t>
            </w:r>
            <w:proofErr w:type="spellEnd"/>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Marshes and quicksand</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Pathogenic micro-organisms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Agrochemicals and pesticides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Dust Hazards (COSHH)</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Chemical Hazards (COSHH)</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Biological Hazards (COSHH)</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 xml:space="preserve">Machinery </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Power lines and pipelines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Insecure buildings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Slurry and silage pits</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 xml:space="preserve">Industrial premises, factories </w:t>
            </w:r>
            <w:proofErr w:type="spellStart"/>
            <w:r w:rsidRPr="00AF21EE">
              <w:rPr>
                <w:rFonts w:asciiTheme="minorHAnsi" w:hAnsiTheme="minorHAnsi"/>
                <w:sz w:val="22"/>
                <w:szCs w:val="22"/>
              </w:rPr>
              <w:t>etc</w:t>
            </w:r>
            <w:proofErr w:type="spellEnd"/>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Mountains, cliffs and steep slopes</w:t>
            </w:r>
          </w:p>
          <w:p w:rsidR="00886636" w:rsidRPr="00AF21EE" w:rsidRDefault="00886636" w:rsidP="00886636">
            <w:pPr>
              <w:tabs>
                <w:tab w:val="left" w:pos="567"/>
              </w:tabs>
              <w:rPr>
                <w:rFonts w:asciiTheme="minorHAnsi" w:hAnsiTheme="minorHAnsi"/>
                <w:sz w:val="22"/>
                <w:szCs w:val="22"/>
                <w:lang w:val="fr-FR"/>
              </w:rPr>
            </w:pPr>
            <w:r w:rsidRPr="00AF21EE">
              <w:rPr>
                <w:rFonts w:asciiTheme="minorHAnsi" w:hAnsiTheme="minorHAnsi"/>
                <w:sz w:val="22"/>
                <w:szCs w:val="22"/>
                <w:lang w:val="fr-FR"/>
              </w:rPr>
              <w:t xml:space="preserve">Glaciers, crevasses, </w:t>
            </w:r>
            <w:proofErr w:type="spellStart"/>
            <w:r w:rsidRPr="00AF21EE">
              <w:rPr>
                <w:rFonts w:asciiTheme="minorHAnsi" w:hAnsiTheme="minorHAnsi"/>
                <w:sz w:val="22"/>
                <w:szCs w:val="22"/>
                <w:lang w:val="fr-FR"/>
              </w:rPr>
              <w:t>ice</w:t>
            </w:r>
            <w:proofErr w:type="spellEnd"/>
            <w:r w:rsidRPr="00AF21EE">
              <w:rPr>
                <w:rFonts w:asciiTheme="minorHAnsi" w:hAnsiTheme="minorHAnsi"/>
                <w:sz w:val="22"/>
                <w:szCs w:val="22"/>
                <w:lang w:val="fr-FR"/>
              </w:rPr>
              <w:t xml:space="preserve"> </w:t>
            </w:r>
            <w:proofErr w:type="spellStart"/>
            <w:r w:rsidRPr="00AF21EE">
              <w:rPr>
                <w:rFonts w:asciiTheme="minorHAnsi" w:hAnsiTheme="minorHAnsi"/>
                <w:sz w:val="22"/>
                <w:szCs w:val="22"/>
                <w:lang w:val="fr-FR"/>
              </w:rPr>
              <w:t>falls</w:t>
            </w:r>
            <w:proofErr w:type="spellEnd"/>
            <w:r w:rsidRPr="00AF21EE">
              <w:rPr>
                <w:rFonts w:asciiTheme="minorHAnsi" w:hAnsiTheme="minorHAnsi"/>
                <w:sz w:val="22"/>
                <w:szCs w:val="22"/>
                <w:lang w:val="fr-FR"/>
              </w:rPr>
              <w:t xml:space="preserve"> etc.</w:t>
            </w:r>
          </w:p>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Caves, mines and quarries</w:t>
            </w:r>
          </w:p>
          <w:p w:rsidR="00886636" w:rsidRPr="00AF21EE" w:rsidRDefault="00886636" w:rsidP="00886636">
            <w:pPr>
              <w:tabs>
                <w:tab w:val="left" w:pos="567"/>
              </w:tabs>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N</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p w:rsidR="00886636" w:rsidRPr="00AF21EE" w:rsidRDefault="00886636" w:rsidP="00886636">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Research in hostile environments, e.g. large rivers, lakes, the sea or in wild areas.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hostile environment.</w:t>
            </w: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N</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p w:rsidR="00886636" w:rsidRPr="00AF21EE" w:rsidRDefault="00886636" w:rsidP="00886636">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Ill-Health</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886636" w:rsidRPr="00AF21EE" w:rsidRDefault="00886636" w:rsidP="00886636">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rsidR="00886636" w:rsidRPr="00AF21EE" w:rsidRDefault="00886636" w:rsidP="00886636">
            <w:pPr>
              <w:tabs>
                <w:tab w:val="left" w:pos="567"/>
              </w:tabs>
              <w:jc w:val="both"/>
              <w:rPr>
                <w:rFonts w:asciiTheme="minorHAnsi" w:hAnsiTheme="minorHAnsi"/>
                <w:color w:val="333333"/>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p w:rsidR="00886636" w:rsidRPr="00AF21EE" w:rsidRDefault="00886636" w:rsidP="00886636">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Lone working, i.e. working out of eyesight of other colleagues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3C566E" w:rsidRDefault="00886636" w:rsidP="00886636">
            <w:pPr>
              <w:numPr>
                <w:ilvl w:val="0"/>
                <w:numId w:val="4"/>
              </w:numPr>
              <w:tabs>
                <w:tab w:val="num" w:pos="720"/>
              </w:tabs>
              <w:ind w:left="360"/>
              <w:contextualSpacing/>
              <w:rPr>
                <w:rFonts w:asciiTheme="minorHAnsi" w:hAnsiTheme="minorHAnsi"/>
                <w:color w:val="000000" w:themeColor="text1"/>
                <w:sz w:val="22"/>
                <w:szCs w:val="22"/>
              </w:rPr>
            </w:pPr>
            <w:r w:rsidRPr="003C566E">
              <w:rPr>
                <w:rFonts w:asciiTheme="minorHAnsi" w:hAnsiTheme="minorHAnsi"/>
                <w:color w:val="000000" w:themeColor="text1"/>
                <w:sz w:val="22"/>
                <w:szCs w:val="22"/>
              </w:rPr>
              <w:t xml:space="preserve">Do not work alone except in neutral locations or public spaces. Otherwise, minimum group size is 2 persons. </w:t>
            </w:r>
          </w:p>
          <w:p w:rsidR="00886636" w:rsidRPr="00AF21EE" w:rsidRDefault="00886636" w:rsidP="00886636">
            <w:pPr>
              <w:numPr>
                <w:ilvl w:val="0"/>
                <w:numId w:val="4"/>
              </w:numPr>
              <w:tabs>
                <w:tab w:val="num" w:pos="720"/>
              </w:tabs>
              <w:ind w:left="360"/>
              <w:contextualSpacing/>
              <w:rPr>
                <w:rFonts w:asciiTheme="minorHAnsi" w:hAnsiTheme="minorHAnsi"/>
                <w:color w:val="333333"/>
                <w:sz w:val="22"/>
                <w:szCs w:val="22"/>
              </w:rPr>
            </w:pPr>
            <w:r w:rsidRPr="003C566E">
              <w:rPr>
                <w:rFonts w:asciiTheme="minorHAnsi" w:hAnsiTheme="minorHAnsi"/>
                <w:color w:val="000000" w:themeColor="text1"/>
                <w:sz w:val="22"/>
                <w:szCs w:val="22"/>
              </w:rPr>
              <w:t>If you cannot find somebody to help you must complete a separate Risk Assessment for this activity. You can access the Lone working policy</w:t>
            </w:r>
            <w:r w:rsidRPr="003C566E">
              <w:rPr>
                <w:rFonts w:asciiTheme="minorHAnsi" w:hAnsiTheme="minorHAnsi"/>
                <w:color w:val="0000FF"/>
                <w:sz w:val="22"/>
                <w:szCs w:val="22"/>
                <w:u w:val="single"/>
              </w:rPr>
              <w:t xml:space="preserve"> </w:t>
            </w:r>
            <w:hyperlink r:id="rId17" w:history="1">
              <w:r w:rsidRPr="001D1563">
                <w:rPr>
                  <w:rStyle w:val="Hyperlink"/>
                  <w:rFonts w:asciiTheme="minorHAnsi" w:hAnsiTheme="minorHAnsi"/>
                  <w:sz w:val="22"/>
                  <w:szCs w:val="22"/>
                </w:rPr>
                <w:t>here</w:t>
              </w:r>
            </w:hyperlink>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 xml:space="preserve">Research with children,  animals, illegal substances or illegal activities or where there are </w:t>
            </w:r>
            <w:r w:rsidRPr="00B82210">
              <w:rPr>
                <w:rFonts w:asciiTheme="minorHAnsi" w:hAnsiTheme="minorHAnsi"/>
                <w:sz w:val="22"/>
                <w:szCs w:val="22"/>
              </w:rPr>
              <w:t>ethical considerations</w:t>
            </w:r>
            <w:r w:rsidRPr="00AF21EE">
              <w:rPr>
                <w:rFonts w:asciiTheme="minorHAnsi" w:hAnsiTheme="minorHAnsi"/>
                <w:sz w:val="22"/>
                <w:szCs w:val="22"/>
              </w:rPr>
              <w:t xml:space="preserve"> (see School ethical procedures)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Default="00886636" w:rsidP="00886636">
            <w:pPr>
              <w:pStyle w:val="ListParagraph"/>
              <w:ind w:left="360" w:hanging="360"/>
              <w:rPr>
                <w:rFonts w:asciiTheme="minorHAnsi" w:hAnsiTheme="minorHAnsi"/>
                <w:color w:val="000000" w:themeColor="text1"/>
                <w:sz w:val="22"/>
                <w:szCs w:val="22"/>
              </w:rPr>
            </w:pPr>
            <w:r w:rsidRPr="00B82210">
              <w:rPr>
                <w:rFonts w:asciiTheme="minorHAnsi" w:hAnsiTheme="minorHAnsi"/>
                <w:color w:val="000000" w:themeColor="text1"/>
                <w:sz w:val="22"/>
                <w:szCs w:val="22"/>
              </w:rPr>
              <w:t xml:space="preserve">You must complete a full Risk Assessment and refer the </w:t>
            </w:r>
          </w:p>
          <w:p w:rsidR="00886636" w:rsidRDefault="00886636" w:rsidP="00886636">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a</w:t>
            </w:r>
            <w:r w:rsidRPr="00B82210">
              <w:rPr>
                <w:rFonts w:asciiTheme="minorHAnsi" w:hAnsiTheme="minorHAnsi"/>
                <w:color w:val="000000" w:themeColor="text1"/>
                <w:sz w:val="22"/>
                <w:szCs w:val="22"/>
              </w:rPr>
              <w:t xml:space="preserve">ctivity to the Ethical Committee by contacting the </w:t>
            </w:r>
          </w:p>
          <w:p w:rsidR="00886636" w:rsidRDefault="00886636" w:rsidP="00886636">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r</w:t>
            </w:r>
            <w:r w:rsidRPr="00B82210">
              <w:rPr>
                <w:rFonts w:asciiTheme="minorHAnsi" w:hAnsiTheme="minorHAnsi"/>
                <w:color w:val="000000" w:themeColor="text1"/>
                <w:sz w:val="22"/>
                <w:szCs w:val="22"/>
              </w:rPr>
              <w:t xml:space="preserve">esearch Office and/or your supervisor and have this </w:t>
            </w:r>
          </w:p>
          <w:p w:rsidR="00886636" w:rsidRPr="00B82210" w:rsidRDefault="00886636" w:rsidP="00886636">
            <w:pPr>
              <w:pStyle w:val="ListParagraph"/>
              <w:ind w:left="360" w:hanging="360"/>
              <w:rPr>
                <w:rFonts w:asciiTheme="minorHAnsi" w:hAnsiTheme="minorHAnsi"/>
                <w:color w:val="000000" w:themeColor="text1"/>
                <w:sz w:val="22"/>
                <w:szCs w:val="22"/>
              </w:rPr>
            </w:pPr>
            <w:proofErr w:type="gramStart"/>
            <w:r>
              <w:rPr>
                <w:rFonts w:asciiTheme="minorHAnsi" w:hAnsiTheme="minorHAnsi"/>
                <w:color w:val="000000" w:themeColor="text1"/>
                <w:sz w:val="22"/>
                <w:szCs w:val="22"/>
              </w:rPr>
              <w:t>v</w:t>
            </w:r>
            <w:r w:rsidRPr="00B82210">
              <w:rPr>
                <w:rFonts w:asciiTheme="minorHAnsi" w:hAnsiTheme="minorHAnsi"/>
                <w:color w:val="000000" w:themeColor="text1"/>
                <w:sz w:val="22"/>
                <w:szCs w:val="22"/>
              </w:rPr>
              <w:t>alidated/approved</w:t>
            </w:r>
            <w:proofErr w:type="gramEnd"/>
            <w:r w:rsidRPr="00B82210">
              <w:rPr>
                <w:rFonts w:asciiTheme="minorHAnsi" w:hAnsiTheme="minorHAnsi"/>
                <w:color w:val="000000" w:themeColor="text1"/>
                <w:sz w:val="22"/>
                <w:szCs w:val="22"/>
              </w:rPr>
              <w:t xml:space="preserve"> before undertaking any such work.</w:t>
            </w:r>
          </w:p>
          <w:p w:rsidR="00886636" w:rsidRPr="00B82210" w:rsidRDefault="00886636" w:rsidP="00886636">
            <w:pPr>
              <w:pStyle w:val="ListParagraph"/>
              <w:ind w:left="360" w:hanging="360"/>
              <w:rPr>
                <w:rFonts w:asciiTheme="minorHAnsi" w:hAnsiTheme="minorHAnsi"/>
                <w:color w:val="000000" w:themeColor="text1"/>
                <w:sz w:val="22"/>
                <w:szCs w:val="22"/>
              </w:rPr>
            </w:pPr>
          </w:p>
          <w:p w:rsidR="00886636" w:rsidRPr="00B82210" w:rsidRDefault="00886636" w:rsidP="00886636">
            <w:pPr>
              <w:pStyle w:val="ListParagraph"/>
              <w:ind w:left="360" w:hanging="360"/>
              <w:rPr>
                <w:rFonts w:asciiTheme="minorHAnsi" w:hAnsiTheme="minorHAnsi"/>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N</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Causing harm to people</w:t>
            </w:r>
          </w:p>
        </w:tc>
        <w:tc>
          <w:tcPr>
            <w:tcW w:w="1984" w:type="dxa"/>
            <w:tcBorders>
              <w:top w:val="single" w:sz="4" w:space="0" w:color="auto"/>
              <w:left w:val="single" w:sz="4" w:space="0" w:color="auto"/>
              <w:bottom w:val="single" w:sz="4" w:space="0" w:color="auto"/>
              <w:right w:val="single" w:sz="4" w:space="0" w:color="auto"/>
            </w:tcBorders>
          </w:tcPr>
          <w:p w:rsidR="00886636" w:rsidRDefault="00886636" w:rsidP="00886636">
            <w:pPr>
              <w:rPr>
                <w:rFonts w:asciiTheme="minorHAnsi" w:hAnsiTheme="minorHAnsi"/>
                <w:sz w:val="22"/>
                <w:szCs w:val="22"/>
              </w:rPr>
            </w:pPr>
            <w:r w:rsidRPr="00AF21EE">
              <w:rPr>
                <w:rFonts w:asciiTheme="minorHAnsi" w:hAnsiTheme="minorHAnsi"/>
                <w:sz w:val="22"/>
                <w:szCs w:val="22"/>
              </w:rPr>
              <w:t>All members of SEED</w:t>
            </w:r>
          </w:p>
          <w:p w:rsidR="00886636" w:rsidRDefault="00886636" w:rsidP="00886636">
            <w:pPr>
              <w:rPr>
                <w:rFonts w:asciiTheme="minorHAnsi" w:hAnsiTheme="minorHAnsi"/>
                <w:sz w:val="22"/>
                <w:szCs w:val="22"/>
              </w:rPr>
            </w:pPr>
          </w:p>
          <w:p w:rsidR="00886636" w:rsidRPr="001B66B5" w:rsidRDefault="00886636" w:rsidP="00886636">
            <w:pPr>
              <w:rPr>
                <w:rFonts w:asciiTheme="minorHAnsi" w:hAnsiTheme="minorHAnsi"/>
                <w:sz w:val="22"/>
                <w:szCs w:val="22"/>
              </w:rPr>
            </w:pPr>
            <w:r w:rsidRPr="001B66B5">
              <w:rPr>
                <w:rFonts w:asciiTheme="minorHAnsi" w:hAnsiTheme="minorHAnsi"/>
                <w:sz w:val="22"/>
                <w:szCs w:val="22"/>
              </w:rPr>
              <w:t>Children (aged 18 or less)</w:t>
            </w:r>
          </w:p>
          <w:p w:rsidR="00886636" w:rsidRPr="001B66B5" w:rsidRDefault="00886636" w:rsidP="00886636">
            <w:pPr>
              <w:rPr>
                <w:rFonts w:asciiTheme="minorHAnsi" w:hAnsiTheme="minorHAnsi"/>
                <w:sz w:val="22"/>
                <w:szCs w:val="22"/>
              </w:rPr>
            </w:pPr>
          </w:p>
          <w:p w:rsidR="00886636" w:rsidRPr="00AF21EE" w:rsidRDefault="00886636" w:rsidP="00886636">
            <w:pPr>
              <w:rPr>
                <w:rFonts w:asciiTheme="minorHAnsi" w:hAnsiTheme="minorHAnsi"/>
                <w:sz w:val="22"/>
                <w:szCs w:val="22"/>
              </w:rPr>
            </w:pPr>
            <w:r w:rsidRPr="001B66B5">
              <w:rPr>
                <w:rFonts w:asciiTheme="minorHAnsi" w:hAnsiTheme="minorHAnsi"/>
                <w:sz w:val="22"/>
                <w:szCs w:val="22"/>
              </w:rPr>
              <w:t>(Vulnerable Adults)</w:t>
            </w:r>
          </w:p>
        </w:tc>
        <w:tc>
          <w:tcPr>
            <w:tcW w:w="5387" w:type="dxa"/>
            <w:tcBorders>
              <w:top w:val="single" w:sz="4" w:space="0" w:color="auto"/>
              <w:left w:val="single" w:sz="4" w:space="0" w:color="auto"/>
              <w:bottom w:val="single" w:sz="4" w:space="0" w:color="auto"/>
              <w:right w:val="single" w:sz="4" w:space="0" w:color="auto"/>
            </w:tcBorders>
          </w:tcPr>
          <w:p w:rsidR="00886636" w:rsidRPr="00B452F3" w:rsidRDefault="00886636" w:rsidP="00886636">
            <w:pPr>
              <w:rPr>
                <w:rFonts w:asciiTheme="minorHAnsi" w:hAnsiTheme="minorHAnsi"/>
                <w:color w:val="333333"/>
                <w:sz w:val="22"/>
              </w:rPr>
            </w:pPr>
            <w:r w:rsidRPr="001B66B5">
              <w:rPr>
                <w:rFonts w:asciiTheme="minorHAnsi" w:hAnsiTheme="minorHAnsi"/>
                <w:color w:val="333333"/>
                <w:sz w:val="22"/>
              </w:rPr>
              <w:t xml:space="preserve">Staff or students should </w:t>
            </w:r>
            <w:r>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886636" w:rsidRPr="001B66B5" w:rsidRDefault="00886636" w:rsidP="00886636">
            <w:pPr>
              <w:rPr>
                <w:rFonts w:asciiTheme="minorHAnsi" w:hAnsiTheme="minorHAnsi"/>
                <w:color w:val="333333"/>
                <w:sz w:val="22"/>
              </w:rPr>
            </w:pPr>
          </w:p>
          <w:p w:rsidR="00886636" w:rsidRDefault="00886636" w:rsidP="00886636">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886636" w:rsidRDefault="00886636" w:rsidP="00886636">
            <w:pPr>
              <w:rPr>
                <w:rFonts w:asciiTheme="minorHAnsi" w:hAnsiTheme="minorHAnsi"/>
                <w:color w:val="000000" w:themeColor="text1"/>
                <w:sz w:val="22"/>
              </w:rPr>
            </w:pPr>
          </w:p>
          <w:p w:rsidR="00886636" w:rsidRDefault="00886636" w:rsidP="00886636">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886636" w:rsidRDefault="00886636" w:rsidP="00886636">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00886636" w:rsidRPr="00AF21EE" w:rsidRDefault="00886636" w:rsidP="00886636">
            <w:pPr>
              <w:rPr>
                <w:rFonts w:asciiTheme="minorHAnsi" w:hAnsiTheme="minorHAnsi"/>
                <w:color w:val="333333"/>
                <w:sz w:val="22"/>
                <w:szCs w:val="22"/>
              </w:rPr>
            </w:pPr>
            <w:r>
              <w:rPr>
                <w:rFonts w:asciiTheme="minorHAnsi" w:hAnsiTheme="minorHAnsi"/>
                <w:color w:val="000000" w:themeColor="text1"/>
                <w:sz w:val="22"/>
              </w:rPr>
              <w:t>Staff should refer to the following website for advice</w:t>
            </w:r>
            <w:r w:rsidRPr="008918C3">
              <w:rPr>
                <w:rFonts w:asciiTheme="minorHAnsi" w:hAnsiTheme="minorHAnsi"/>
                <w:color w:val="000000" w:themeColor="text1"/>
                <w:sz w:val="22"/>
              </w:rPr>
              <w:t xml:space="preserve">: </w:t>
            </w:r>
            <w:hyperlink r:id="rId18" w:history="1">
              <w:r w:rsidRPr="008918C3">
                <w:rPr>
                  <w:rStyle w:val="Hyperlink"/>
                  <w:rFonts w:asciiTheme="minorHAnsi" w:hAnsiTheme="minorHAnsi"/>
                  <w:color w:val="000000" w:themeColor="text1"/>
                  <w:sz w:val="22"/>
                </w:rPr>
                <w:t>www.campus.manchester.ac.uk/researchoffice/researchethics/</w:t>
              </w:r>
            </w:hyperlink>
            <w:r>
              <w:rPr>
                <w:rStyle w:val="Hyperlink"/>
                <w:rFonts w:asciiTheme="minorHAnsi" w:hAnsiTheme="minorHAnsi"/>
                <w:color w:val="000000" w:themeColor="text1"/>
                <w:sz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940" w:type="dxa"/>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 xml:space="preserve">Causing harm to people </w:t>
            </w:r>
          </w:p>
        </w:tc>
        <w:tc>
          <w:tcPr>
            <w:tcW w:w="1984" w:type="dxa"/>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Children (aged 18 or less)</w:t>
            </w:r>
          </w:p>
          <w:p w:rsidR="00886636" w:rsidRDefault="00886636" w:rsidP="00886636">
            <w:pPr>
              <w:rPr>
                <w:rFonts w:asciiTheme="minorHAnsi" w:hAnsiTheme="minorHAnsi"/>
                <w:sz w:val="22"/>
                <w:szCs w:val="22"/>
              </w:rPr>
            </w:pPr>
          </w:p>
          <w:p w:rsidR="00886636" w:rsidRPr="001B66B5" w:rsidRDefault="00886636" w:rsidP="00886636">
            <w:pPr>
              <w:rPr>
                <w:rFonts w:asciiTheme="minorHAnsi" w:hAnsiTheme="minorHAnsi"/>
                <w:sz w:val="22"/>
                <w:szCs w:val="22"/>
              </w:rPr>
            </w:pPr>
            <w:r w:rsidRPr="001B66B5">
              <w:rPr>
                <w:rFonts w:asciiTheme="minorHAnsi" w:hAnsiTheme="minorHAnsi"/>
                <w:sz w:val="22"/>
                <w:szCs w:val="22"/>
              </w:rPr>
              <w:t>Vulnerable Adults</w:t>
            </w:r>
          </w:p>
          <w:p w:rsidR="00886636" w:rsidRPr="00AF21EE" w:rsidRDefault="00886636" w:rsidP="00886636">
            <w:pPr>
              <w:rPr>
                <w:rFonts w:asciiTheme="minorHAnsi" w:hAnsiTheme="minorHAnsi"/>
                <w:sz w:val="22"/>
                <w:szCs w:val="22"/>
              </w:rPr>
            </w:pPr>
          </w:p>
        </w:tc>
        <w:tc>
          <w:tcPr>
            <w:tcW w:w="5387" w:type="dxa"/>
          </w:tcPr>
          <w:p w:rsidR="00886636" w:rsidRPr="00AF21EE" w:rsidRDefault="00886636" w:rsidP="00886636">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Children should not partake in off-site activities without a full risk assessment. </w:t>
            </w:r>
          </w:p>
          <w:p w:rsidR="00886636" w:rsidRPr="00AF21EE" w:rsidRDefault="00886636" w:rsidP="00886636">
            <w:pPr>
              <w:autoSpaceDE w:val="0"/>
              <w:autoSpaceDN w:val="0"/>
              <w:adjustRightInd w:val="0"/>
              <w:rPr>
                <w:rFonts w:asciiTheme="minorHAnsi" w:hAnsiTheme="minorHAnsi"/>
                <w:sz w:val="22"/>
                <w:szCs w:val="22"/>
              </w:rPr>
            </w:pPr>
          </w:p>
          <w:p w:rsidR="00886636" w:rsidRDefault="00886636" w:rsidP="00886636">
            <w:pPr>
              <w:autoSpaceDE w:val="0"/>
              <w:autoSpaceDN w:val="0"/>
              <w:adjustRightInd w:val="0"/>
              <w:rPr>
                <w:rFonts w:asciiTheme="minorHAnsi" w:hAnsiTheme="minorHAnsi"/>
                <w:sz w:val="22"/>
                <w:szCs w:val="22"/>
              </w:rPr>
            </w:pPr>
            <w:r w:rsidRPr="00AF21EE">
              <w:rPr>
                <w:rFonts w:asciiTheme="minorHAnsi" w:hAnsiTheme="minorHAnsi"/>
                <w:sz w:val="22"/>
                <w:szCs w:val="22"/>
              </w:rPr>
              <w:t>Any staff or student working with children should ensure that the SEED ethics committee and/or their supervisor have agreed to the project/work and an appropriate risk assessment is completed.</w:t>
            </w:r>
          </w:p>
          <w:p w:rsidR="00886636" w:rsidRDefault="00886636" w:rsidP="00886636">
            <w:pPr>
              <w:autoSpaceDE w:val="0"/>
              <w:autoSpaceDN w:val="0"/>
              <w:adjustRightInd w:val="0"/>
              <w:rPr>
                <w:rFonts w:asciiTheme="minorHAnsi" w:hAnsiTheme="minorHAnsi"/>
                <w:sz w:val="22"/>
                <w:szCs w:val="22"/>
              </w:rPr>
            </w:pPr>
          </w:p>
          <w:p w:rsidR="00886636" w:rsidRPr="00AF21EE" w:rsidRDefault="00886636" w:rsidP="00886636">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It will be necessary for any individual working with children to have undergone a Disclosure and Barring Service check.   See the following links: </w:t>
            </w:r>
            <w:hyperlink r:id="rId19" w:history="1">
              <w:r w:rsidRPr="00AF21EE">
                <w:rPr>
                  <w:rStyle w:val="Hyperlink"/>
                  <w:rFonts w:asciiTheme="minorHAnsi" w:hAnsiTheme="minorHAnsi"/>
                  <w:sz w:val="22"/>
                  <w:szCs w:val="22"/>
                </w:rPr>
                <w:t>http://www.staffnet.manchester.ac.uk/services/compliance-and-risk/child-protection/</w:t>
              </w:r>
            </w:hyperlink>
            <w:r w:rsidRPr="00AF21EE">
              <w:rPr>
                <w:rFonts w:asciiTheme="minorHAnsi" w:hAnsiTheme="minorHAnsi"/>
                <w:sz w:val="22"/>
                <w:szCs w:val="22"/>
              </w:rPr>
              <w:t xml:space="preserve"> and </w:t>
            </w:r>
            <w:hyperlink r:id="rId20" w:history="1">
              <w:r w:rsidRPr="00AF21EE">
                <w:rPr>
                  <w:rStyle w:val="Hyperlink"/>
                  <w:rFonts w:asciiTheme="minorHAnsi" w:hAnsiTheme="minorHAnsi"/>
                  <w:sz w:val="22"/>
                  <w:szCs w:val="22"/>
                </w:rPr>
                <w:t>http://www.hse.gov.uk/youngpeople/index.htm</w:t>
              </w:r>
            </w:hyperlink>
          </w:p>
          <w:p w:rsidR="00886636" w:rsidRPr="00AF21EE" w:rsidRDefault="00886636" w:rsidP="00886636">
            <w:pPr>
              <w:rPr>
                <w:rFonts w:asciiTheme="minorHAnsi" w:hAnsiTheme="minorHAnsi"/>
                <w:sz w:val="22"/>
                <w:szCs w:val="22"/>
              </w:rPr>
            </w:pPr>
          </w:p>
        </w:tc>
        <w:tc>
          <w:tcPr>
            <w:tcW w:w="2126" w:type="dxa"/>
          </w:tcPr>
          <w:p w:rsidR="00886636" w:rsidRPr="00AF21EE" w:rsidRDefault="00886636" w:rsidP="00886636">
            <w:pPr>
              <w:rPr>
                <w:rFonts w:asciiTheme="minorHAnsi" w:hAnsiTheme="minorHAnsi"/>
                <w:sz w:val="22"/>
                <w:szCs w:val="22"/>
              </w:rPr>
            </w:pPr>
            <w:r>
              <w:rPr>
                <w:rFonts w:asciiTheme="minorHAnsi" w:hAnsiTheme="minorHAnsi"/>
                <w:sz w:val="22"/>
                <w:szCs w:val="22"/>
              </w:rPr>
              <w:t>Medium</w:t>
            </w:r>
          </w:p>
        </w:tc>
        <w:tc>
          <w:tcPr>
            <w:tcW w:w="878" w:type="dxa"/>
          </w:tcPr>
          <w:p w:rsidR="00886636" w:rsidRPr="00AF21EE" w:rsidRDefault="00886636" w:rsidP="00886636">
            <w:pPr>
              <w:jc w:val="center"/>
              <w:rPr>
                <w:rFonts w:asciiTheme="minorHAnsi" w:hAnsiTheme="minorHAnsi"/>
                <w:sz w:val="22"/>
                <w:szCs w:val="22"/>
              </w:rPr>
            </w:pPr>
            <w:r>
              <w:rPr>
                <w:rFonts w:asciiTheme="minorHAnsi" w:hAnsiTheme="minorHAnsi"/>
                <w:sz w:val="22"/>
                <w:szCs w:val="22"/>
              </w:rPr>
              <w:t>A</w:t>
            </w:r>
          </w:p>
        </w:tc>
      </w:tr>
      <w:tr w:rsidR="00886636" w:rsidRPr="00AF21EE" w:rsidTr="00191431">
        <w:trPr>
          <w:cantSplit/>
          <w:jc w:val="center"/>
        </w:trPr>
        <w:tc>
          <w:tcPr>
            <w:tcW w:w="1716" w:type="dxa"/>
          </w:tcPr>
          <w:p w:rsidR="00886636" w:rsidRPr="00AF21EE" w:rsidRDefault="00886636" w:rsidP="00886636">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940" w:type="dxa"/>
          </w:tcPr>
          <w:p w:rsidR="00886636" w:rsidRPr="001B66B5" w:rsidRDefault="00886636" w:rsidP="00886636">
            <w:pPr>
              <w:rPr>
                <w:rFonts w:asciiTheme="minorHAnsi" w:hAnsiTheme="minorHAnsi"/>
                <w:sz w:val="22"/>
                <w:szCs w:val="22"/>
              </w:rPr>
            </w:pPr>
            <w:r w:rsidRPr="001B66B5">
              <w:rPr>
                <w:rFonts w:asciiTheme="minorHAnsi" w:hAnsiTheme="minorHAnsi"/>
                <w:sz w:val="22"/>
                <w:szCs w:val="22"/>
              </w:rPr>
              <w:t xml:space="preserve">Allegation of </w:t>
            </w:r>
          </w:p>
          <w:p w:rsidR="00886636" w:rsidRPr="00AF21EE" w:rsidRDefault="00886636" w:rsidP="00886636">
            <w:pPr>
              <w:rPr>
                <w:rFonts w:asciiTheme="minorHAnsi" w:hAnsiTheme="minorHAnsi"/>
                <w:sz w:val="22"/>
                <w:szCs w:val="22"/>
              </w:rPr>
            </w:pPr>
            <w:r w:rsidRPr="001B66B5">
              <w:rPr>
                <w:rFonts w:asciiTheme="minorHAnsi" w:hAnsiTheme="minorHAnsi"/>
                <w:sz w:val="22"/>
                <w:szCs w:val="22"/>
              </w:rPr>
              <w:t>Misconduct</w:t>
            </w:r>
          </w:p>
        </w:tc>
        <w:tc>
          <w:tcPr>
            <w:tcW w:w="1984" w:type="dxa"/>
          </w:tcPr>
          <w:p w:rsidR="00886636" w:rsidRPr="001B66B5" w:rsidRDefault="00886636" w:rsidP="00886636">
            <w:pPr>
              <w:rPr>
                <w:rFonts w:asciiTheme="minorHAnsi" w:hAnsiTheme="minorHAnsi"/>
                <w:sz w:val="22"/>
                <w:szCs w:val="22"/>
              </w:rPr>
            </w:pPr>
            <w:r w:rsidRPr="001B66B5">
              <w:rPr>
                <w:rFonts w:asciiTheme="minorHAnsi" w:hAnsiTheme="minorHAnsi"/>
                <w:sz w:val="22"/>
                <w:szCs w:val="22"/>
              </w:rPr>
              <w:t>All SEED Staff</w:t>
            </w:r>
          </w:p>
          <w:p w:rsidR="00886636" w:rsidRPr="001B66B5" w:rsidRDefault="00886636" w:rsidP="00886636">
            <w:pPr>
              <w:rPr>
                <w:rFonts w:asciiTheme="minorHAnsi" w:hAnsiTheme="minorHAnsi"/>
                <w:sz w:val="22"/>
                <w:szCs w:val="22"/>
              </w:rPr>
            </w:pPr>
          </w:p>
          <w:p w:rsidR="00886636" w:rsidRPr="001B66B5" w:rsidRDefault="00886636" w:rsidP="00886636">
            <w:pPr>
              <w:rPr>
                <w:rFonts w:asciiTheme="minorHAnsi" w:hAnsiTheme="minorHAnsi"/>
                <w:sz w:val="22"/>
                <w:szCs w:val="22"/>
              </w:rPr>
            </w:pPr>
            <w:r w:rsidRPr="001B66B5">
              <w:rPr>
                <w:rFonts w:asciiTheme="minorHAnsi" w:hAnsiTheme="minorHAnsi"/>
                <w:sz w:val="22"/>
                <w:szCs w:val="22"/>
              </w:rPr>
              <w:t>Children (aged 18 or less)</w:t>
            </w:r>
          </w:p>
          <w:p w:rsidR="00886636" w:rsidRPr="001B66B5" w:rsidRDefault="00886636" w:rsidP="00886636">
            <w:pPr>
              <w:rPr>
                <w:rFonts w:asciiTheme="minorHAnsi" w:hAnsiTheme="minorHAnsi"/>
                <w:sz w:val="22"/>
                <w:szCs w:val="22"/>
              </w:rPr>
            </w:pPr>
          </w:p>
          <w:p w:rsidR="00886636" w:rsidRPr="001B66B5" w:rsidRDefault="00886636" w:rsidP="00886636">
            <w:pPr>
              <w:rPr>
                <w:rFonts w:asciiTheme="minorHAnsi" w:hAnsiTheme="minorHAnsi"/>
                <w:sz w:val="22"/>
                <w:szCs w:val="22"/>
              </w:rPr>
            </w:pPr>
            <w:r w:rsidRPr="001B66B5">
              <w:rPr>
                <w:rFonts w:asciiTheme="minorHAnsi" w:hAnsiTheme="minorHAnsi"/>
                <w:sz w:val="22"/>
                <w:szCs w:val="22"/>
              </w:rPr>
              <w:t>Vulnerable Adults</w:t>
            </w:r>
          </w:p>
          <w:p w:rsidR="00886636" w:rsidRPr="00AF21EE" w:rsidRDefault="00886636" w:rsidP="00886636">
            <w:pPr>
              <w:rPr>
                <w:rFonts w:asciiTheme="minorHAnsi" w:hAnsiTheme="minorHAnsi"/>
                <w:sz w:val="22"/>
                <w:szCs w:val="22"/>
              </w:rPr>
            </w:pPr>
          </w:p>
        </w:tc>
        <w:tc>
          <w:tcPr>
            <w:tcW w:w="5387" w:type="dxa"/>
          </w:tcPr>
          <w:p w:rsidR="00886636" w:rsidRPr="008918C3" w:rsidRDefault="00886636" w:rsidP="00886636">
            <w:pPr>
              <w:pStyle w:val="ListParagraph"/>
              <w:numPr>
                <w:ilvl w:val="0"/>
                <w:numId w:val="11"/>
              </w:numPr>
              <w:rPr>
                <w:rFonts w:asciiTheme="minorHAnsi" w:hAnsiTheme="minorHAnsi"/>
                <w:sz w:val="22"/>
                <w:szCs w:val="22"/>
              </w:rPr>
            </w:pPr>
            <w:r w:rsidRPr="008918C3">
              <w:rPr>
                <w:rFonts w:asciiTheme="minorHAnsi" w:hAnsiTheme="minorHAnsi"/>
                <w:sz w:val="22"/>
                <w:szCs w:val="22"/>
              </w:rPr>
              <w:t>Ensure a DBS check is in place</w:t>
            </w:r>
          </w:p>
          <w:p w:rsidR="00886636" w:rsidRPr="008918C3" w:rsidRDefault="00886636" w:rsidP="00886636">
            <w:pPr>
              <w:pStyle w:val="ListParagraph"/>
              <w:numPr>
                <w:ilvl w:val="0"/>
                <w:numId w:val="11"/>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886636" w:rsidRPr="008918C3" w:rsidRDefault="00886636" w:rsidP="00886636">
            <w:pPr>
              <w:pStyle w:val="ListParagraph"/>
              <w:numPr>
                <w:ilvl w:val="0"/>
                <w:numId w:val="11"/>
              </w:numPr>
              <w:rPr>
                <w:rFonts w:asciiTheme="minorHAnsi" w:hAnsiTheme="minorHAnsi"/>
                <w:sz w:val="22"/>
                <w:szCs w:val="22"/>
              </w:rPr>
            </w:pPr>
            <w:r w:rsidRPr="008918C3">
              <w:rPr>
                <w:rFonts w:asciiTheme="minorHAnsi" w:hAnsiTheme="minorHAnsi"/>
                <w:sz w:val="22"/>
                <w:szCs w:val="22"/>
              </w:rPr>
              <w:t>Be an excellent role model – this includes not</w:t>
            </w:r>
          </w:p>
          <w:p w:rsidR="00886636" w:rsidRPr="008918C3" w:rsidRDefault="00886636" w:rsidP="00886636">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886636" w:rsidRPr="008918C3" w:rsidRDefault="00886636" w:rsidP="00886636">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886636" w:rsidRPr="00B82210" w:rsidRDefault="00886636" w:rsidP="00886636">
            <w:pPr>
              <w:pStyle w:val="ListParagraph"/>
              <w:numPr>
                <w:ilvl w:val="0"/>
                <w:numId w:val="11"/>
              </w:numPr>
              <w:rPr>
                <w:rFonts w:asciiTheme="minorHAnsi" w:hAnsiTheme="minorHAnsi"/>
                <w:sz w:val="22"/>
                <w:szCs w:val="22"/>
              </w:rPr>
            </w:pPr>
            <w:r w:rsidRPr="00B82210">
              <w:rPr>
                <w:rFonts w:asciiTheme="minorHAnsi" w:hAnsiTheme="minorHAnsi"/>
                <w:sz w:val="22"/>
                <w:szCs w:val="22"/>
              </w:rPr>
              <w:t>Always work in an open environment (e.g. avoiding private or unobserved situations and encouraging an open environment i.e. no  secrets</w:t>
            </w:r>
          </w:p>
          <w:p w:rsidR="00886636" w:rsidRPr="00B82210" w:rsidRDefault="00886636" w:rsidP="00886636">
            <w:pPr>
              <w:pStyle w:val="ListParagraph"/>
              <w:numPr>
                <w:ilvl w:val="0"/>
                <w:numId w:val="11"/>
              </w:numPr>
              <w:rPr>
                <w:rFonts w:asciiTheme="minorHAnsi" w:hAnsiTheme="minorHAnsi"/>
                <w:sz w:val="22"/>
                <w:szCs w:val="22"/>
              </w:rPr>
            </w:pPr>
            <w:r w:rsidRPr="00B82210">
              <w:rPr>
                <w:rFonts w:asciiTheme="minorHAnsi" w:hAnsiTheme="minorHAnsi"/>
                <w:sz w:val="22"/>
                <w:szCs w:val="22"/>
              </w:rPr>
              <w:t>Maintain a safe and appropriate distance from children</w:t>
            </w:r>
          </w:p>
          <w:p w:rsidR="00886636" w:rsidRPr="00AF21EE" w:rsidRDefault="00886636" w:rsidP="00886636">
            <w:pPr>
              <w:autoSpaceDE w:val="0"/>
              <w:autoSpaceDN w:val="0"/>
              <w:adjustRightInd w:val="0"/>
              <w:rPr>
                <w:rFonts w:asciiTheme="minorHAnsi" w:hAnsiTheme="minorHAnsi"/>
                <w:sz w:val="22"/>
                <w:szCs w:val="22"/>
              </w:rPr>
            </w:pPr>
          </w:p>
        </w:tc>
        <w:tc>
          <w:tcPr>
            <w:tcW w:w="2126" w:type="dxa"/>
          </w:tcPr>
          <w:p w:rsidR="00886636" w:rsidRPr="00AF21EE" w:rsidRDefault="00886636" w:rsidP="00886636">
            <w:pPr>
              <w:rPr>
                <w:rFonts w:asciiTheme="minorHAnsi" w:hAnsiTheme="minorHAnsi"/>
                <w:sz w:val="22"/>
                <w:szCs w:val="22"/>
              </w:rPr>
            </w:pPr>
            <w:r>
              <w:rPr>
                <w:rFonts w:asciiTheme="minorHAnsi" w:hAnsiTheme="minorHAnsi"/>
                <w:sz w:val="22"/>
                <w:szCs w:val="22"/>
              </w:rPr>
              <w:t>Medium</w:t>
            </w:r>
          </w:p>
        </w:tc>
        <w:tc>
          <w:tcPr>
            <w:tcW w:w="878" w:type="dxa"/>
          </w:tcPr>
          <w:p w:rsidR="00886636" w:rsidRPr="00AF21EE" w:rsidRDefault="00886636" w:rsidP="00886636">
            <w:pPr>
              <w:jc w:val="center"/>
              <w:rPr>
                <w:rFonts w:asciiTheme="minorHAnsi" w:hAnsiTheme="minorHAnsi"/>
                <w:sz w:val="22"/>
                <w:szCs w:val="22"/>
              </w:rPr>
            </w:pP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Causing offence to people</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1B66B5" w:rsidRDefault="00886636" w:rsidP="00886636">
            <w:pPr>
              <w:rPr>
                <w:rFonts w:asciiTheme="minorHAnsi" w:hAnsiTheme="minorHAnsi"/>
                <w:color w:val="333333"/>
                <w:sz w:val="22"/>
              </w:rPr>
            </w:pPr>
            <w:r w:rsidRPr="001B66B5">
              <w:rPr>
                <w:rFonts w:asciiTheme="minorHAnsi" w:hAnsiTheme="minorHAnsi"/>
                <w:color w:val="333333"/>
                <w:sz w:val="22"/>
              </w:rPr>
              <w:t>Staff or students should ensure that they:-</w:t>
            </w:r>
          </w:p>
          <w:p w:rsidR="00886636" w:rsidRPr="001B66B5" w:rsidRDefault="00886636" w:rsidP="00886636">
            <w:pPr>
              <w:numPr>
                <w:ilvl w:val="0"/>
                <w:numId w:val="4"/>
              </w:numPr>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00886636" w:rsidRPr="001B66B5" w:rsidRDefault="00886636" w:rsidP="00886636">
            <w:pPr>
              <w:numPr>
                <w:ilvl w:val="0"/>
                <w:numId w:val="4"/>
              </w:numPr>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886636" w:rsidRDefault="00886636" w:rsidP="00886636">
            <w:pPr>
              <w:ind w:left="360"/>
              <w:rPr>
                <w:rFonts w:asciiTheme="minorHAnsi" w:hAnsiTheme="minorHAnsi"/>
                <w:sz w:val="22"/>
                <w:szCs w:val="22"/>
              </w:rPr>
            </w:pPr>
            <w:r>
              <w:rPr>
                <w:rFonts w:asciiTheme="minorHAnsi" w:hAnsiTheme="minorHAnsi"/>
                <w:sz w:val="22"/>
                <w:szCs w:val="22"/>
              </w:rPr>
              <w:t xml:space="preserve">       </w:t>
            </w:r>
            <w:proofErr w:type="gramStart"/>
            <w:r w:rsidRPr="001B66B5">
              <w:rPr>
                <w:rFonts w:asciiTheme="minorHAnsi" w:hAnsiTheme="minorHAnsi"/>
                <w:sz w:val="22"/>
                <w:szCs w:val="22"/>
              </w:rPr>
              <w:t>phone</w:t>
            </w:r>
            <w:proofErr w:type="gramEnd"/>
            <w:r w:rsidRPr="001B66B5">
              <w:rPr>
                <w:rFonts w:asciiTheme="minorHAnsi" w:hAnsiTheme="minorHAnsi"/>
                <w:sz w:val="22"/>
                <w:szCs w:val="22"/>
              </w:rPr>
              <w:t xml:space="preserve"> and cancel if you feel uneasy.</w:t>
            </w:r>
          </w:p>
          <w:p w:rsidR="00886636" w:rsidRPr="00B452F3" w:rsidRDefault="00886636" w:rsidP="00886636">
            <w:pPr>
              <w:pStyle w:val="ListParagraph"/>
              <w:numPr>
                <w:ilvl w:val="0"/>
                <w:numId w:val="10"/>
              </w:numPr>
              <w:rPr>
                <w:rFonts w:asciiTheme="minorHAnsi" w:hAnsiTheme="minorHAnsi"/>
                <w:sz w:val="22"/>
                <w:szCs w:val="22"/>
              </w:rPr>
            </w:pPr>
            <w:r w:rsidRPr="00B452F3">
              <w:rPr>
                <w:rFonts w:asciiTheme="minorHAnsi" w:hAnsiTheme="minorHAnsi"/>
                <w:sz w:val="22"/>
                <w:szCs w:val="22"/>
              </w:rPr>
              <w:t>Where applicable gain permission</w:t>
            </w:r>
          </w:p>
          <w:p w:rsidR="00886636" w:rsidRPr="001B66B5" w:rsidRDefault="00886636" w:rsidP="00886636">
            <w:pPr>
              <w:numPr>
                <w:ilvl w:val="0"/>
                <w:numId w:val="4"/>
              </w:numPr>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886636" w:rsidRPr="001B66B5" w:rsidRDefault="00886636" w:rsidP="00886636">
            <w:pPr>
              <w:numPr>
                <w:ilvl w:val="0"/>
                <w:numId w:val="4"/>
              </w:numPr>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886636" w:rsidRPr="001B66B5" w:rsidRDefault="00886636" w:rsidP="00886636">
            <w:pPr>
              <w:numPr>
                <w:ilvl w:val="0"/>
                <w:numId w:val="4"/>
              </w:numPr>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886636" w:rsidRPr="00AF21EE" w:rsidRDefault="00886636" w:rsidP="00886636">
            <w:pPr>
              <w:tabs>
                <w:tab w:val="left" w:pos="567"/>
              </w:tabs>
              <w:ind w:left="176"/>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trHeight w:val="8256"/>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tabs>
                <w:tab w:val="left" w:pos="567"/>
              </w:tabs>
              <w:rPr>
                <w:rFonts w:asciiTheme="minorHAnsi" w:hAnsiTheme="minorHAnsi"/>
                <w:sz w:val="22"/>
                <w:szCs w:val="22"/>
              </w:rPr>
            </w:pPr>
            <w:r w:rsidRPr="00AF21EE">
              <w:rPr>
                <w:rFonts w:asciiTheme="minorHAnsi" w:hAnsiTheme="minorHAnsi"/>
                <w:sz w:val="22"/>
                <w:szCs w:val="22"/>
              </w:rPr>
              <w:t>Attacks on people and property</w:t>
            </w:r>
          </w:p>
          <w:p w:rsidR="00886636" w:rsidRPr="00AF21EE" w:rsidRDefault="00886636" w:rsidP="00886636">
            <w:pPr>
              <w:rPr>
                <w:rFonts w:asciiTheme="minorHAnsi" w:hAnsi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 xml:space="preserve">Plan your journey in advance. </w:t>
            </w:r>
          </w:p>
          <w:p w:rsidR="00886636" w:rsidRPr="00AF21EE" w:rsidRDefault="00886636" w:rsidP="00886636">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Carry a mobile phone where possible.</w:t>
            </w:r>
          </w:p>
          <w:p w:rsidR="00886636" w:rsidRPr="00AF21EE" w:rsidRDefault="00886636" w:rsidP="00886636">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Get advice from local people about local conditions.</w:t>
            </w:r>
          </w:p>
          <w:p w:rsidR="00886636" w:rsidRPr="00AF21EE" w:rsidRDefault="00886636" w:rsidP="00886636">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Avoid areas known to be "unpleasant" and do not enter unfamiliar neighbourhoods alone. If you feel uneasy in any location, trust your instincts and leave.</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go into people's homes or areas they may regard as "their space". Meet interviewees in public spaces where neither party could be at risk. Where possible, conduct interviews with an observer.</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Avoid walking alone at night and keep to well lit streets. </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Leave any area immediately if you feel uneasy.</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Don't flash possessions and/or valuables around. Do not carry more money than you need to.</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Don't use personal stereos so you cannot hear what is happening around you. </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leave valuables visible in your car or within reach of open windows, even when you are in it.</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When parking your car in daylight, consider what the area will be like after dark. When returning to your car, look around to be sure there is no one waiting for </w:t>
            </w:r>
            <w:proofErr w:type="gramStart"/>
            <w:r w:rsidRPr="00AF21EE">
              <w:rPr>
                <w:rFonts w:asciiTheme="minorHAnsi" w:hAnsiTheme="minorHAnsi"/>
                <w:sz w:val="22"/>
                <w:szCs w:val="22"/>
              </w:rPr>
              <w:t>you.</w:t>
            </w:r>
            <w:proofErr w:type="gramEnd"/>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If your car is forced to stop by another car, stay in the car, lock the doors and speak through a slightly open window.</w:t>
            </w:r>
          </w:p>
          <w:p w:rsidR="00886636" w:rsidRPr="00AF21EE" w:rsidRDefault="00886636" w:rsidP="00886636">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Make sure you know what to do in case of a breakdown.</w:t>
            </w: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numPr>
                <w:ilvl w:val="0"/>
                <w:numId w:val="9"/>
              </w:numPr>
              <w:jc w:val="both"/>
              <w:rPr>
                <w:rFonts w:asciiTheme="minorHAnsi" w:hAnsiTheme="minorHAnsi"/>
                <w:sz w:val="22"/>
                <w:szCs w:val="22"/>
              </w:rPr>
            </w:pPr>
            <w:r w:rsidRPr="00AF21EE">
              <w:rPr>
                <w:rFonts w:asciiTheme="minorHAnsi" w:hAnsiTheme="minorHAnsi"/>
                <w:sz w:val="22"/>
                <w:szCs w:val="22"/>
              </w:rPr>
              <w:t>If staying in a hotel, avoid letting other people overhear your name and room number. Do not allow unknown people into your hotel room and do not enter other people's rooms unless it is safe. If you hear a disturbance in your hotel, stay in your room and phone for help.</w:t>
            </w:r>
          </w:p>
          <w:p w:rsidR="00886636" w:rsidRPr="00AF21EE" w:rsidRDefault="00886636" w:rsidP="00886636">
            <w:pPr>
              <w:tabs>
                <w:tab w:val="left" w:pos="567"/>
              </w:tabs>
              <w:ind w:hanging="360"/>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 xml:space="preserve">Unsafe travel </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FC2FE7" w:rsidRDefault="00886636" w:rsidP="00886636">
            <w:pPr>
              <w:numPr>
                <w:ilvl w:val="0"/>
                <w:numId w:val="2"/>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If you are using your own vehicle you must ensure that your vehicle insurance company is aware of the nature of the work being undertaken (i.e. that the vehicle is being used at work), </w:t>
            </w:r>
          </w:p>
          <w:p w:rsidR="00886636" w:rsidRPr="00AE04D7" w:rsidRDefault="00886636" w:rsidP="00886636">
            <w:pPr>
              <w:numPr>
                <w:ilvl w:val="0"/>
                <w:numId w:val="2"/>
              </w:numPr>
              <w:tabs>
                <w:tab w:val="left" w:pos="460"/>
              </w:tabs>
              <w:jc w:val="both"/>
              <w:rPr>
                <w:rFonts w:asciiTheme="minorHAnsi" w:hAnsiTheme="minorHAnsi" w:cstheme="minorHAnsi"/>
                <w:sz w:val="22"/>
                <w:szCs w:val="22"/>
              </w:rPr>
            </w:pPr>
            <w:r w:rsidRPr="00AE04D7">
              <w:rPr>
                <w:rFonts w:asciiTheme="minorHAnsi" w:hAnsiTheme="minorHAnsi" w:cstheme="minorHAnsi"/>
                <w:sz w:val="22"/>
                <w:szCs w:val="22"/>
              </w:rPr>
              <w:t xml:space="preserve">It is not anticipated that you will use your own car to transport students. If you do, you should familiarise yourself with the University’s Safety Services Guidance on </w:t>
            </w:r>
            <w:hyperlink r:id="rId21" w:history="1">
              <w:r w:rsidRPr="00AE04D7">
                <w:rPr>
                  <w:rStyle w:val="Hyperlink"/>
                  <w:rFonts w:asciiTheme="minorHAnsi" w:hAnsiTheme="minorHAnsi" w:cstheme="minorHAnsi"/>
                  <w:sz w:val="22"/>
                  <w:szCs w:val="22"/>
                </w:rPr>
                <w:t>carrying passengers</w:t>
              </w:r>
            </w:hyperlink>
            <w:r w:rsidRPr="00AE04D7">
              <w:rPr>
                <w:rFonts w:asciiTheme="minorHAnsi" w:hAnsiTheme="minorHAnsi" w:cstheme="minorHAnsi"/>
                <w:sz w:val="22"/>
                <w:szCs w:val="22"/>
              </w:rPr>
              <w:t xml:space="preserve"> and contact the University’s </w:t>
            </w:r>
            <w:hyperlink r:id="rId22" w:history="1">
              <w:r w:rsidRPr="00AE04D7">
                <w:rPr>
                  <w:rStyle w:val="Hyperlink"/>
                  <w:rFonts w:asciiTheme="minorHAnsi" w:hAnsiTheme="minorHAnsi" w:cstheme="minorHAnsi"/>
                  <w:sz w:val="22"/>
                  <w:szCs w:val="22"/>
                </w:rPr>
                <w:t>Safety Services</w:t>
              </w:r>
            </w:hyperlink>
            <w:r>
              <w:rPr>
                <w:rStyle w:val="Hyperlink"/>
                <w:rFonts w:asciiTheme="minorHAnsi" w:hAnsiTheme="minorHAnsi" w:cstheme="minorHAnsi"/>
                <w:sz w:val="22"/>
                <w:szCs w:val="22"/>
              </w:rPr>
              <w:t>.</w:t>
            </w:r>
            <w:r w:rsidRPr="00AE04D7">
              <w:rPr>
                <w:rFonts w:asciiTheme="minorHAnsi" w:hAnsiTheme="minorHAnsi" w:cstheme="minorHAnsi"/>
                <w:sz w:val="22"/>
                <w:szCs w:val="22"/>
              </w:rPr>
              <w:t xml:space="preserve"> Minibus driving – All University minibus drivers should undertake and pass the Minibus Drivers course. Details can be found at </w:t>
            </w:r>
            <w:hyperlink r:id="rId23" w:history="1">
              <w:r w:rsidRPr="00AE04D7">
                <w:rPr>
                  <w:rStyle w:val="Hyperlink"/>
                  <w:rFonts w:asciiTheme="minorHAnsi" w:hAnsiTheme="minorHAnsi" w:cstheme="minorHAnsi"/>
                  <w:sz w:val="22"/>
                  <w:szCs w:val="22"/>
                </w:rPr>
                <w:t>https://tfgm.com/drivesafe/minibus-training</w:t>
              </w:r>
            </w:hyperlink>
            <w:r w:rsidRPr="00AE04D7">
              <w:rPr>
                <w:rFonts w:asciiTheme="minorHAnsi" w:hAnsiTheme="minorHAnsi" w:cstheme="minorHAnsi"/>
                <w:sz w:val="22"/>
                <w:szCs w:val="22"/>
              </w:rPr>
              <w:t xml:space="preserve"> and contact the University’s </w:t>
            </w:r>
            <w:hyperlink r:id="rId24" w:history="1">
              <w:r w:rsidRPr="00AE04D7">
                <w:rPr>
                  <w:rStyle w:val="Hyperlink"/>
                  <w:rFonts w:asciiTheme="minorHAnsi" w:hAnsiTheme="minorHAnsi" w:cstheme="minorHAnsi"/>
                  <w:sz w:val="22"/>
                  <w:szCs w:val="22"/>
                </w:rPr>
                <w:t>Safety Services</w:t>
              </w:r>
            </w:hyperlink>
            <w:r w:rsidRPr="00AE04D7">
              <w:rPr>
                <w:rFonts w:asciiTheme="minorHAnsi" w:hAnsiTheme="minorHAnsi" w:cstheme="minorHAnsi"/>
                <w:sz w:val="22"/>
                <w:szCs w:val="22"/>
              </w:rPr>
              <w:t xml:space="preserve"> as a “Section 19” permit may be required.</w:t>
            </w:r>
          </w:p>
          <w:p w:rsidR="00886636" w:rsidRPr="00FC2FE7" w:rsidRDefault="00886636" w:rsidP="00886636">
            <w:pPr>
              <w:numPr>
                <w:ilvl w:val="0"/>
                <w:numId w:val="2"/>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This course should be retaken every 4 years. You should undertake driving instruction before using a minibus for transporting staff and students. </w:t>
            </w:r>
          </w:p>
          <w:p w:rsidR="00886636" w:rsidRDefault="00886636" w:rsidP="00886636">
            <w:pPr>
              <w:numPr>
                <w:ilvl w:val="0"/>
                <w:numId w:val="2"/>
              </w:numPr>
              <w:tabs>
                <w:tab w:val="left" w:pos="460"/>
              </w:tabs>
              <w:jc w:val="both"/>
              <w:rPr>
                <w:rFonts w:asciiTheme="minorHAnsi" w:hAnsiTheme="minorHAnsi" w:cstheme="minorHAnsi"/>
                <w:sz w:val="22"/>
                <w:szCs w:val="22"/>
              </w:rPr>
            </w:pPr>
            <w:r>
              <w:rPr>
                <w:rFonts w:asciiTheme="minorHAnsi" w:hAnsiTheme="minorHAnsi" w:cstheme="minorHAnsi"/>
                <w:sz w:val="22"/>
                <w:szCs w:val="22"/>
              </w:rPr>
              <w:t>Take care when</w:t>
            </w:r>
            <w:r w:rsidRPr="00FC2FE7">
              <w:rPr>
                <w:rFonts w:asciiTheme="minorHAnsi" w:hAnsiTheme="minorHAnsi" w:cstheme="minorHAnsi"/>
                <w:sz w:val="22"/>
                <w:szCs w:val="22"/>
              </w:rPr>
              <w:t xml:space="preserve"> us</w:t>
            </w:r>
            <w:r>
              <w:rPr>
                <w:rFonts w:asciiTheme="minorHAnsi" w:hAnsiTheme="minorHAnsi" w:cstheme="minorHAnsi"/>
                <w:sz w:val="22"/>
                <w:szCs w:val="22"/>
              </w:rPr>
              <w:t>ing</w:t>
            </w:r>
            <w:r w:rsidRPr="00FC2FE7">
              <w:rPr>
                <w:rFonts w:asciiTheme="minorHAnsi" w:hAnsiTheme="minorHAnsi" w:cstheme="minorHAnsi"/>
                <w:sz w:val="22"/>
                <w:szCs w:val="22"/>
              </w:rPr>
              <w:t xml:space="preserve"> public transport, e.g. scheduled flights, trains, buses and licensed taxis.</w:t>
            </w:r>
          </w:p>
          <w:p w:rsidR="00886636" w:rsidRPr="00FC2FE7" w:rsidRDefault="00886636" w:rsidP="00886636">
            <w:pPr>
              <w:numPr>
                <w:ilvl w:val="0"/>
                <w:numId w:val="2"/>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Only rent</w:t>
            </w:r>
            <w:r>
              <w:rPr>
                <w:rFonts w:asciiTheme="minorHAnsi" w:hAnsiTheme="minorHAnsi" w:cstheme="minorHAnsi"/>
                <w:sz w:val="22"/>
                <w:szCs w:val="22"/>
              </w:rPr>
              <w:t>/hire</w:t>
            </w:r>
            <w:r w:rsidRPr="00FC2FE7">
              <w:rPr>
                <w:rFonts w:asciiTheme="minorHAnsi" w:hAnsiTheme="minorHAnsi" w:cstheme="minorHAnsi"/>
                <w:sz w:val="22"/>
                <w:szCs w:val="22"/>
              </w:rPr>
              <w:t xml:space="preserve"> a vehicle from a reputable company.</w:t>
            </w:r>
            <w:r>
              <w:rPr>
                <w:rFonts w:asciiTheme="minorHAnsi" w:hAnsiTheme="minorHAnsi" w:cstheme="minorHAnsi"/>
                <w:sz w:val="22"/>
                <w:szCs w:val="22"/>
              </w:rPr>
              <w:t xml:space="preserve"> Carry out a visual check of the vehicle for roadworthiness and ensure seatbelts are fitted.</w:t>
            </w:r>
          </w:p>
          <w:p w:rsidR="00886636" w:rsidRPr="001B66B5" w:rsidRDefault="00886636" w:rsidP="00886636">
            <w:pPr>
              <w:tabs>
                <w:tab w:val="left" w:pos="460"/>
              </w:tabs>
              <w:jc w:val="both"/>
              <w:rPr>
                <w:rFonts w:asciiTheme="minorHAnsi" w:hAnsiTheme="minorHAnsi"/>
                <w:sz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191431" w:rsidTr="00191431">
        <w:tblPrEx>
          <w:tblLook w:val="04A0" w:firstRow="1" w:lastRow="0" w:firstColumn="1" w:lastColumn="0" w:noHBand="0" w:noVBand="1"/>
        </w:tblPrEx>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lastRenderedPageBreak/>
              <w:t>Working outside of the UK</w:t>
            </w:r>
          </w:p>
          <w:p w:rsidR="00886636" w:rsidRPr="00191431" w:rsidRDefault="00886636" w:rsidP="00886636">
            <w:pPr>
              <w:rPr>
                <w:rFonts w:asciiTheme="minorHAnsi" w:hAnsiTheme="minorHAnsi" w:cstheme="minorHAnsi"/>
                <w:sz w:val="22"/>
                <w:szCs w:val="22"/>
              </w:rPr>
            </w:pPr>
          </w:p>
          <w:p w:rsidR="00886636" w:rsidRPr="00191431" w:rsidRDefault="00886636" w:rsidP="00886636">
            <w:pPr>
              <w:rPr>
                <w:rFonts w:asciiTheme="minorHAnsi" w:hAnsiTheme="minorHAnsi" w:cstheme="minorHAnsi"/>
                <w:sz w:val="22"/>
                <w:szCs w:val="22"/>
              </w:rPr>
            </w:pPr>
          </w:p>
          <w:p w:rsidR="00886636" w:rsidRPr="00191431" w:rsidRDefault="00886636" w:rsidP="00886636">
            <w:pPr>
              <w:rPr>
                <w:rFonts w:asciiTheme="minorHAnsi" w:hAnsiTheme="minorHAnsi" w:cstheme="minorHAnsi"/>
                <w:sz w:val="22"/>
                <w:szCs w:val="22"/>
              </w:rPr>
            </w:pPr>
          </w:p>
          <w:p w:rsidR="00886636" w:rsidRPr="00191431" w:rsidRDefault="00886636" w:rsidP="00886636">
            <w:pPr>
              <w:rPr>
                <w:rFonts w:asciiTheme="minorHAnsi" w:hAnsiTheme="minorHAnsi" w:cstheme="minorHAnsi"/>
                <w:sz w:val="22"/>
                <w:szCs w:val="22"/>
              </w:rPr>
            </w:pPr>
          </w:p>
        </w:tc>
        <w:tc>
          <w:tcPr>
            <w:tcW w:w="1940" w:type="dxa"/>
            <w:tcBorders>
              <w:top w:val="single" w:sz="4" w:space="0" w:color="auto"/>
              <w:left w:val="single" w:sz="4" w:space="0" w:color="auto"/>
              <w:bottom w:val="single" w:sz="4" w:space="0" w:color="auto"/>
              <w:right w:val="single" w:sz="4" w:space="0" w:color="auto"/>
            </w:tcBorders>
            <w:hideMark/>
          </w:tcPr>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t xml:space="preserve">Threat to personal safety </w:t>
            </w:r>
          </w:p>
        </w:tc>
        <w:tc>
          <w:tcPr>
            <w:tcW w:w="1984" w:type="dxa"/>
            <w:tcBorders>
              <w:top w:val="single" w:sz="4" w:space="0" w:color="auto"/>
              <w:left w:val="single" w:sz="4" w:space="0" w:color="auto"/>
              <w:bottom w:val="single" w:sz="4" w:space="0" w:color="auto"/>
              <w:right w:val="single" w:sz="4" w:space="0" w:color="auto"/>
            </w:tcBorders>
          </w:tcPr>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t>All members of SEED :</w:t>
            </w:r>
          </w:p>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t xml:space="preserve">Arrival at in country airport. </w:t>
            </w:r>
          </w:p>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t xml:space="preserve">Transitional risk in Taxis to and from Airport / hotel / place of work </w:t>
            </w:r>
          </w:p>
          <w:p w:rsidR="00886636" w:rsidRPr="00191431" w:rsidRDefault="00886636" w:rsidP="00886636">
            <w:pPr>
              <w:rPr>
                <w:rFonts w:asciiTheme="minorHAnsi" w:hAnsiTheme="minorHAnsi" w:cstheme="minorHAnsi"/>
                <w:sz w:val="22"/>
                <w:szCs w:val="22"/>
              </w:rPr>
            </w:pPr>
          </w:p>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t xml:space="preserve">General socialising after work  </w:t>
            </w:r>
          </w:p>
        </w:tc>
        <w:tc>
          <w:tcPr>
            <w:tcW w:w="5387" w:type="dxa"/>
            <w:tcBorders>
              <w:top w:val="single" w:sz="4" w:space="0" w:color="auto"/>
              <w:left w:val="single" w:sz="4" w:space="0" w:color="auto"/>
              <w:bottom w:val="single" w:sz="4" w:space="0" w:color="auto"/>
              <w:right w:val="single" w:sz="4" w:space="0" w:color="auto"/>
            </w:tcBorders>
          </w:tcPr>
          <w:p w:rsidR="00886636" w:rsidRPr="00191431" w:rsidRDefault="00886636" w:rsidP="00886636">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 xml:space="preserve">Meet and greet by English speaking guide or liaison person </w:t>
            </w:r>
          </w:p>
          <w:p w:rsidR="00886636" w:rsidRPr="00191431" w:rsidRDefault="00886636" w:rsidP="00886636">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Take an airport approved taxi to hotel or accommodation</w:t>
            </w:r>
          </w:p>
          <w:p w:rsidR="00886636" w:rsidRPr="00191431" w:rsidRDefault="00886636" w:rsidP="00886636">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Use a local trusted driver to and from all meetings and locations</w:t>
            </w:r>
          </w:p>
          <w:p w:rsidR="00886636" w:rsidRPr="00191431" w:rsidRDefault="00886636" w:rsidP="00886636">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 xml:space="preserve">Consider journey management communications on any long remote road trips to outlying school locations </w:t>
            </w:r>
          </w:p>
          <w:p w:rsidR="00886636" w:rsidRPr="00191431" w:rsidRDefault="00886636" w:rsidP="00886636">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 xml:space="preserve">Obtain information from local liaison person or hotel on safe places to shop and socialise </w:t>
            </w:r>
          </w:p>
          <w:p w:rsidR="00886636" w:rsidRPr="00191431" w:rsidRDefault="00886636" w:rsidP="00886636">
            <w:pPr>
              <w:pStyle w:val="ListParagraph"/>
              <w:numPr>
                <w:ilvl w:val="0"/>
                <w:numId w:val="12"/>
              </w:numPr>
              <w:ind w:left="360"/>
              <w:rPr>
                <w:rFonts w:asciiTheme="minorHAnsi" w:hAnsiTheme="minorHAnsi" w:cstheme="minorHAnsi"/>
                <w:sz w:val="22"/>
                <w:szCs w:val="22"/>
              </w:rPr>
            </w:pPr>
            <w:r w:rsidRPr="00191431">
              <w:rPr>
                <w:rFonts w:asciiTheme="minorHAnsi" w:hAnsiTheme="minorHAnsi" w:cstheme="minorHAnsi"/>
                <w:sz w:val="22"/>
                <w:szCs w:val="22"/>
              </w:rPr>
              <w:t>Always book a hotel taxi to transit to and from a social venue, never walk</w:t>
            </w:r>
          </w:p>
        </w:tc>
        <w:tc>
          <w:tcPr>
            <w:tcW w:w="2126" w:type="dxa"/>
            <w:tcBorders>
              <w:top w:val="single" w:sz="4" w:space="0" w:color="auto"/>
              <w:left w:val="single" w:sz="4" w:space="0" w:color="auto"/>
              <w:bottom w:val="single" w:sz="4" w:space="0" w:color="auto"/>
              <w:right w:val="single" w:sz="4" w:space="0" w:color="auto"/>
            </w:tcBorders>
          </w:tcPr>
          <w:p w:rsidR="00886636" w:rsidRPr="00191431" w:rsidRDefault="00886636" w:rsidP="00886636">
            <w:pPr>
              <w:rPr>
                <w:rFonts w:asciiTheme="minorHAnsi" w:hAnsiTheme="minorHAnsi" w:cstheme="minorHAnsi"/>
                <w:sz w:val="22"/>
                <w:szCs w:val="22"/>
              </w:rPr>
            </w:pPr>
          </w:p>
          <w:p w:rsidR="00886636" w:rsidRPr="00191431" w:rsidRDefault="00886636" w:rsidP="00886636">
            <w:pPr>
              <w:rPr>
                <w:rFonts w:asciiTheme="minorHAnsi" w:hAnsiTheme="minorHAnsi" w:cstheme="minorHAnsi"/>
                <w:sz w:val="22"/>
                <w:szCs w:val="22"/>
              </w:rPr>
            </w:pPr>
            <w:r w:rsidRPr="00191431">
              <w:rPr>
                <w:rFonts w:asciiTheme="minorHAnsi" w:hAnsiTheme="minorHAnsi" w:cstheme="minorHAnsi"/>
                <w:sz w:val="22"/>
                <w:szCs w:val="22"/>
              </w:rPr>
              <w:t xml:space="preserve">Low Risk </w:t>
            </w:r>
          </w:p>
        </w:tc>
        <w:tc>
          <w:tcPr>
            <w:tcW w:w="878" w:type="dxa"/>
            <w:tcBorders>
              <w:top w:val="single" w:sz="4" w:space="0" w:color="auto"/>
              <w:left w:val="single" w:sz="4" w:space="0" w:color="auto"/>
              <w:bottom w:val="single" w:sz="4" w:space="0" w:color="auto"/>
              <w:right w:val="single" w:sz="4" w:space="0" w:color="auto"/>
            </w:tcBorders>
          </w:tcPr>
          <w:p w:rsidR="00886636" w:rsidRPr="00191431" w:rsidRDefault="00886636" w:rsidP="00886636">
            <w:pPr>
              <w:jc w:val="center"/>
              <w:rPr>
                <w:rFonts w:asciiTheme="minorHAnsi" w:hAnsiTheme="minorHAnsi" w:cstheme="minorHAnsi"/>
                <w:sz w:val="22"/>
                <w:szCs w:val="22"/>
              </w:rPr>
            </w:pP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Traffic</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 xml:space="preserve">Traffic hazards are normal hazards but people may act differently when in a group. Do not let group activity and/or discussion distract people from normal road safety. Beware of "follow the leader" without personally checking the traffic. </w:t>
            </w:r>
          </w:p>
          <w:p w:rsidR="00886636" w:rsidRPr="00AF21EE" w:rsidRDefault="00886636" w:rsidP="00886636">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Walk facing incoming traffic in areas with possible kerb-crawling.</w:t>
            </w:r>
          </w:p>
          <w:p w:rsidR="00886636" w:rsidRPr="00AF21EE" w:rsidRDefault="00886636" w:rsidP="00886636">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Keep to busy and well-lit roads.</w:t>
            </w:r>
          </w:p>
          <w:p w:rsidR="00886636" w:rsidRPr="00AF21EE" w:rsidRDefault="00886636" w:rsidP="00886636">
            <w:pPr>
              <w:ind w:left="66"/>
              <w:jc w:val="both"/>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CE7AED" w:rsidRDefault="00886636" w:rsidP="00886636">
            <w:pPr>
              <w:rPr>
                <w:rFonts w:asciiTheme="minorHAnsi" w:hAnsiTheme="minorHAnsi"/>
                <w:sz w:val="22"/>
                <w:szCs w:val="22"/>
                <w:highlight w:val="yellow"/>
              </w:rPr>
            </w:pPr>
            <w:r w:rsidRPr="004748E9">
              <w:rPr>
                <w:rFonts w:asciiTheme="minorHAnsi" w:hAnsiTheme="minorHAnsi"/>
                <w:sz w:val="22"/>
                <w:szCs w:val="22"/>
              </w:rPr>
              <w:t>Site visits/access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tabs>
                <w:tab w:val="left" w:pos="567"/>
              </w:tabs>
              <w:jc w:val="both"/>
              <w:rPr>
                <w:rFonts w:asciiTheme="minorHAnsi" w:hAnsiTheme="minorHAnsi"/>
                <w:sz w:val="22"/>
                <w:szCs w:val="22"/>
              </w:rPr>
            </w:pPr>
            <w:r w:rsidRPr="00AF21EE">
              <w:rPr>
                <w:rFonts w:asciiTheme="minorHAnsi" w:hAnsiTheme="minorHAnsi"/>
                <w:sz w:val="22"/>
                <w:szCs w:val="22"/>
              </w:rPr>
              <w:t>Ask permission to visit private premises or field sites, including private car parks, e.g. at supermarkets.</w:t>
            </w:r>
          </w:p>
          <w:p w:rsidR="00886636" w:rsidRPr="00AF21EE" w:rsidRDefault="00886636" w:rsidP="00886636">
            <w:pPr>
              <w:rPr>
                <w:rFonts w:asciiTheme="minorHAnsi" w:hAnsiTheme="minorHAnsi"/>
                <w:sz w:val="22"/>
                <w:szCs w:val="22"/>
              </w:rPr>
            </w:pPr>
            <w:r w:rsidRPr="00AF21EE">
              <w:rPr>
                <w:rFonts w:asciiTheme="minorHAnsi" w:hAnsiTheme="minorHAnsi"/>
                <w:sz w:val="22"/>
                <w:szCs w:val="22"/>
              </w:rPr>
              <w:t>Follow any health and safety rules in force at the work site.</w:t>
            </w: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Extreme weather</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Listen to weather forecasts and plan work accordingly, including appropriate clothing.</w:t>
            </w:r>
          </w:p>
          <w:p w:rsidR="00886636" w:rsidRPr="00AF21EE" w:rsidRDefault="00886636" w:rsidP="00886636">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Alcohol abuse</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Don't drink alcohol on fieldwork and avoid people who are obviously drunk. Avoid pubs and night clubs while carrying out fieldwork if possible.</w:t>
            </w:r>
          </w:p>
          <w:p w:rsidR="00886636" w:rsidRPr="00AF21EE" w:rsidRDefault="00886636" w:rsidP="00886636">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11BD3" w:rsidRPr="007B1B66" w:rsidTr="00811BD3">
        <w:trPr>
          <w:cantSplit/>
          <w:jc w:val="center"/>
        </w:trPr>
        <w:tc>
          <w:tcPr>
            <w:tcW w:w="1716" w:type="dxa"/>
            <w:tcBorders>
              <w:top w:val="single" w:sz="4" w:space="0" w:color="auto"/>
              <w:left w:val="single" w:sz="4" w:space="0" w:color="auto"/>
              <w:bottom w:val="single" w:sz="4" w:space="0" w:color="auto"/>
              <w:right w:val="single" w:sz="4" w:space="0" w:color="auto"/>
            </w:tcBorders>
          </w:tcPr>
          <w:p w:rsidR="00811BD3" w:rsidRPr="00811BD3" w:rsidRDefault="00811BD3" w:rsidP="003B2673">
            <w:pPr>
              <w:rPr>
                <w:rFonts w:asciiTheme="minorHAnsi" w:hAnsiTheme="minorHAnsi"/>
                <w:sz w:val="22"/>
                <w:szCs w:val="22"/>
              </w:rPr>
            </w:pPr>
            <w:r>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11BD3" w:rsidRPr="00811BD3" w:rsidRDefault="00811BD3" w:rsidP="003B2673">
            <w:pPr>
              <w:rPr>
                <w:rFonts w:asciiTheme="minorHAnsi" w:hAnsiTheme="minorHAnsi"/>
                <w:sz w:val="22"/>
                <w:szCs w:val="22"/>
              </w:rPr>
            </w:pPr>
            <w:r w:rsidRPr="00811BD3">
              <w:rPr>
                <w:rFonts w:asciiTheme="minorHAnsi" w:hAnsiTheme="minorHAnsi"/>
                <w:sz w:val="22"/>
                <w:szCs w:val="22"/>
              </w:rPr>
              <w:t>Food Safety</w:t>
            </w:r>
          </w:p>
        </w:tc>
        <w:tc>
          <w:tcPr>
            <w:tcW w:w="1984" w:type="dxa"/>
            <w:tcBorders>
              <w:top w:val="single" w:sz="4" w:space="0" w:color="auto"/>
              <w:left w:val="single" w:sz="4" w:space="0" w:color="auto"/>
              <w:bottom w:val="single" w:sz="4" w:space="0" w:color="auto"/>
              <w:right w:val="single" w:sz="4" w:space="0" w:color="auto"/>
            </w:tcBorders>
          </w:tcPr>
          <w:p w:rsidR="00811BD3" w:rsidRPr="00811BD3" w:rsidRDefault="00811BD3" w:rsidP="003B2673">
            <w:pPr>
              <w:rPr>
                <w:rFonts w:asciiTheme="minorHAnsi" w:hAnsiTheme="minorHAnsi"/>
                <w:sz w:val="22"/>
                <w:szCs w:val="22"/>
              </w:rPr>
            </w:pPr>
            <w:r w:rsidRPr="00811BD3">
              <w:rPr>
                <w:rFonts w:asciiTheme="minorHAnsi" w:hAnsiTheme="minorHAnsi"/>
                <w:sz w:val="22"/>
                <w:szCs w:val="22"/>
              </w:rPr>
              <w:t>Employee may contract food poisoning or an allergic reaction to food</w:t>
            </w:r>
          </w:p>
        </w:tc>
        <w:tc>
          <w:tcPr>
            <w:tcW w:w="5387" w:type="dxa"/>
            <w:tcBorders>
              <w:top w:val="single" w:sz="4" w:space="0" w:color="auto"/>
              <w:left w:val="single" w:sz="4" w:space="0" w:color="auto"/>
              <w:bottom w:val="single" w:sz="4" w:space="0" w:color="auto"/>
              <w:right w:val="single" w:sz="4" w:space="0" w:color="auto"/>
            </w:tcBorders>
          </w:tcPr>
          <w:p w:rsidR="00811BD3" w:rsidRPr="00811BD3" w:rsidRDefault="00811BD3" w:rsidP="00811BD3">
            <w:pPr>
              <w:pStyle w:val="ListParagraph"/>
              <w:numPr>
                <w:ilvl w:val="0"/>
                <w:numId w:val="16"/>
              </w:numPr>
              <w:rPr>
                <w:rFonts w:asciiTheme="minorHAnsi" w:hAnsiTheme="minorHAnsi"/>
                <w:sz w:val="22"/>
                <w:szCs w:val="22"/>
              </w:rPr>
            </w:pPr>
            <w:r w:rsidRPr="00811BD3">
              <w:rPr>
                <w:rFonts w:asciiTheme="minorHAnsi" w:hAnsiTheme="minorHAnsi"/>
                <w:sz w:val="22"/>
                <w:szCs w:val="22"/>
              </w:rPr>
              <w:t>Employees with allergens are advised to exercise vigilance and discuss these requirements with the venue and accommodation in advance where possible</w:t>
            </w:r>
          </w:p>
          <w:p w:rsidR="00811BD3" w:rsidRPr="00811BD3" w:rsidRDefault="00811BD3" w:rsidP="00811BD3">
            <w:pPr>
              <w:pStyle w:val="ListParagraph"/>
              <w:numPr>
                <w:ilvl w:val="0"/>
                <w:numId w:val="16"/>
              </w:numPr>
              <w:rPr>
                <w:rFonts w:asciiTheme="minorHAnsi" w:hAnsiTheme="minorHAnsi"/>
                <w:sz w:val="22"/>
                <w:szCs w:val="22"/>
              </w:rPr>
            </w:pPr>
            <w:r w:rsidRPr="00811BD3">
              <w:rPr>
                <w:rFonts w:asciiTheme="minorHAnsi" w:hAnsiTheme="minorHAnsi"/>
                <w:sz w:val="22"/>
                <w:szCs w:val="22"/>
              </w:rPr>
              <w:t>Employees are advised to take general precautions in relation to food and drink, further information can be found on the</w:t>
            </w:r>
            <w:hyperlink r:id="rId25" w:history="1">
              <w:r w:rsidRPr="00811BD3">
                <w:rPr>
                  <w:rStyle w:val="Hyperlink"/>
                  <w:rFonts w:asciiTheme="minorHAnsi" w:hAnsiTheme="minorHAnsi"/>
                  <w:sz w:val="22"/>
                  <w:szCs w:val="22"/>
                </w:rPr>
                <w:t xml:space="preserve"> NHS website</w:t>
              </w:r>
            </w:hyperlink>
          </w:p>
        </w:tc>
        <w:tc>
          <w:tcPr>
            <w:tcW w:w="2126" w:type="dxa"/>
            <w:tcBorders>
              <w:top w:val="single" w:sz="4" w:space="0" w:color="auto"/>
              <w:left w:val="single" w:sz="4" w:space="0" w:color="auto"/>
              <w:bottom w:val="single" w:sz="4" w:space="0" w:color="auto"/>
              <w:right w:val="single" w:sz="4" w:space="0" w:color="auto"/>
            </w:tcBorders>
          </w:tcPr>
          <w:p w:rsidR="00811BD3" w:rsidRPr="00811BD3" w:rsidRDefault="00811BD3" w:rsidP="003B2673">
            <w:pPr>
              <w:rPr>
                <w:rFonts w:asciiTheme="minorHAnsi" w:hAnsiTheme="minorHAnsi"/>
                <w:sz w:val="22"/>
                <w:szCs w:val="22"/>
              </w:rPr>
            </w:pPr>
            <w:r w:rsidRPr="00811BD3">
              <w:rPr>
                <w:rFonts w:asciiTheme="minorHAnsi" w:hAnsiTheme="minorHAnsi"/>
                <w:sz w:val="22"/>
                <w:szCs w:val="22"/>
              </w:rPr>
              <w:t>Medium</w:t>
            </w:r>
          </w:p>
        </w:tc>
        <w:tc>
          <w:tcPr>
            <w:tcW w:w="878" w:type="dxa"/>
            <w:tcBorders>
              <w:top w:val="single" w:sz="4" w:space="0" w:color="auto"/>
              <w:left w:val="single" w:sz="4" w:space="0" w:color="auto"/>
              <w:bottom w:val="single" w:sz="4" w:space="0" w:color="auto"/>
              <w:right w:val="single" w:sz="4" w:space="0" w:color="auto"/>
            </w:tcBorders>
          </w:tcPr>
          <w:p w:rsidR="00811BD3" w:rsidRPr="00811BD3" w:rsidRDefault="00811BD3" w:rsidP="003B2673">
            <w:pPr>
              <w:jc w:val="center"/>
              <w:rPr>
                <w:rFonts w:asciiTheme="minorHAnsi" w:hAnsiTheme="minorHAnsi"/>
                <w:sz w:val="22"/>
                <w:szCs w:val="22"/>
              </w:rPr>
            </w:pPr>
            <w:r w:rsidRPr="00811BD3">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Freshwater immersion, ingestion and drowning</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Do not do fieldwork in large rivers, fast flowing or deep water. You cannot use this Risk Assessment for water deeper than knee depth and you must make a Full Risk Assessment.</w:t>
            </w:r>
          </w:p>
          <w:p w:rsidR="00886636" w:rsidRPr="00AF21EE" w:rsidRDefault="00886636" w:rsidP="00886636">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 xml:space="preserve">Stagnant and slow flowing water can contain </w:t>
            </w:r>
            <w:proofErr w:type="spellStart"/>
            <w:r w:rsidRPr="00AF21EE">
              <w:rPr>
                <w:rFonts w:asciiTheme="minorHAnsi" w:hAnsiTheme="minorHAnsi"/>
                <w:sz w:val="22"/>
                <w:szCs w:val="22"/>
              </w:rPr>
              <w:t>Weils</w:t>
            </w:r>
            <w:proofErr w:type="spellEnd"/>
            <w:r w:rsidRPr="00AF21EE">
              <w:rPr>
                <w:rFonts w:asciiTheme="minorHAnsi" w:hAnsiTheme="minorHAnsi"/>
                <w:sz w:val="22"/>
                <w:szCs w:val="22"/>
              </w:rPr>
              <w:t xml:space="preserve"> Disease so never eat while working in a water environment, wear protective gloves while sampling and wash your hands afterwards.</w:t>
            </w:r>
          </w:p>
          <w:p w:rsidR="00886636" w:rsidRPr="00AF21EE" w:rsidRDefault="00886636" w:rsidP="00886636">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If stuck in mud, do not struggle as this causes deeper sinking. Roll on back and spread weight evenly while attempting to ‘sledge’ to firmer ground.</w:t>
            </w:r>
          </w:p>
          <w:p w:rsidR="00886636" w:rsidRPr="00AF21EE" w:rsidRDefault="00886636" w:rsidP="00886636">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Take special care on slippery rocks around lake shores and always look ahead at ground when walking around the water’s edge. Always wear waterproof (rubber), protective gloves if placing hands in very cold water.</w:t>
            </w:r>
          </w:p>
          <w:p w:rsidR="00886636" w:rsidRPr="00AF21EE" w:rsidRDefault="00886636" w:rsidP="00886636">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When sampling in flowing water environments, be careful of slippery or steep banks and fast currents. If the current is fast or the water looks deeper than knee-height then do not go in.</w:t>
            </w:r>
          </w:p>
          <w:p w:rsidR="00886636" w:rsidRPr="00AF21EE" w:rsidRDefault="00886636" w:rsidP="00886636">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High</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Dangerous animals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Exercise caution when around animals and be aware that not all pets and farm animals are friendly. If there are reports of Rabies or if you are unsure seek advice from Occupational Health on inoculation.</w:t>
            </w:r>
          </w:p>
          <w:p w:rsidR="00886636" w:rsidRPr="00AF21EE" w:rsidRDefault="00886636" w:rsidP="00886636">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sidRPr="00AF21EE">
              <w:rPr>
                <w:rFonts w:asciiTheme="minorHAnsi" w:hAnsiTheme="minorHAnsi"/>
                <w:sz w:val="22"/>
                <w:szCs w:val="22"/>
              </w:rPr>
              <w:t>A</w:t>
            </w:r>
          </w:p>
        </w:tc>
      </w:tr>
      <w:tr w:rsidR="00886636" w:rsidRPr="00AF21EE" w:rsidTr="00191431">
        <w:trPr>
          <w:cantSplit/>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77173E">
              <w:rPr>
                <w:rFonts w:asciiTheme="minorHAnsi" w:hAnsiTheme="minorHAnsi"/>
                <w:sz w:val="22"/>
                <w:szCs w:val="22"/>
              </w:rPr>
              <w:t>Off campus working in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Pr>
                <w:rFonts w:asciiTheme="minorHAnsi" w:hAnsiTheme="minorHAnsi"/>
                <w:sz w:val="22"/>
              </w:rPr>
              <w:t>Insects (including ticks)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77173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Default="00886636" w:rsidP="00886636">
            <w:pPr>
              <w:pStyle w:val="BodyText2"/>
              <w:numPr>
                <w:ilvl w:val="0"/>
                <w:numId w:val="5"/>
              </w:numPr>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886636" w:rsidRDefault="00886636" w:rsidP="00886636">
            <w:pPr>
              <w:pStyle w:val="BodyText2"/>
              <w:numPr>
                <w:ilvl w:val="0"/>
                <w:numId w:val="5"/>
              </w:numPr>
              <w:ind w:left="357" w:hanging="357"/>
              <w:jc w:val="both"/>
              <w:rPr>
                <w:rFonts w:asciiTheme="minorHAnsi" w:hAnsiTheme="minorHAnsi"/>
                <w:sz w:val="22"/>
              </w:rPr>
            </w:pPr>
            <w:r>
              <w:rPr>
                <w:rFonts w:asciiTheme="minorHAnsi" w:hAnsiTheme="minorHAnsi"/>
                <w:sz w:val="22"/>
              </w:rPr>
              <w:t>A Health &amp; Safety questionnaire is circulated to all students prior to the trip taking place requests information on allergies including where allergic to insects.  This information is passed to the Fieldwork Lead</w:t>
            </w:r>
          </w:p>
          <w:p w:rsidR="00886636" w:rsidRDefault="00886636" w:rsidP="00886636">
            <w:pPr>
              <w:pStyle w:val="BodyText2"/>
              <w:numPr>
                <w:ilvl w:val="0"/>
                <w:numId w:val="5"/>
              </w:numPr>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886636" w:rsidRPr="004748E9" w:rsidRDefault="00886636" w:rsidP="00886636">
            <w:pPr>
              <w:pStyle w:val="ListParagraph"/>
              <w:numPr>
                <w:ilvl w:val="0"/>
                <w:numId w:val="5"/>
              </w:numPr>
              <w:ind w:left="318"/>
              <w:rPr>
                <w:rFonts w:asciiTheme="minorHAnsi" w:hAnsiTheme="minorHAnsi"/>
                <w:sz w:val="22"/>
                <w:szCs w:val="22"/>
              </w:rPr>
            </w:pPr>
            <w:r w:rsidRPr="004748E9">
              <w:rPr>
                <w:rFonts w:asciiTheme="minorHAnsi" w:hAnsiTheme="minorHAnsi"/>
                <w:sz w:val="22"/>
              </w:rPr>
              <w:t>If bitten or stung by an insect you must notify the Fieldwork Lead immediately</w:t>
            </w:r>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Pr>
                <w:rFonts w:asciiTheme="minorHAnsi" w:hAnsiTheme="minorHAnsi"/>
                <w:sz w:val="22"/>
                <w:szCs w:val="22"/>
                <w:lang w:val="en-US"/>
              </w:rPr>
              <w:t>Low</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Pr>
                <w:rFonts w:asciiTheme="minorHAnsi" w:hAnsiTheme="minorHAnsi"/>
                <w:sz w:val="22"/>
                <w:szCs w:val="22"/>
              </w:rPr>
              <w:t>A</w:t>
            </w:r>
          </w:p>
        </w:tc>
      </w:tr>
      <w:tr w:rsidR="00886636" w:rsidRPr="00AF21EE" w:rsidTr="00191431">
        <w:trPr>
          <w:cantSplit/>
          <w:trHeight w:val="1100"/>
          <w:jc w:val="center"/>
        </w:trPr>
        <w:tc>
          <w:tcPr>
            <w:tcW w:w="171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outside of the UK</w:t>
            </w:r>
          </w:p>
        </w:tc>
        <w:tc>
          <w:tcPr>
            <w:tcW w:w="1940"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Working at heights, use of ladders</w:t>
            </w:r>
          </w:p>
        </w:tc>
        <w:tc>
          <w:tcPr>
            <w:tcW w:w="1984"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All members of SEED</w:t>
            </w:r>
          </w:p>
        </w:tc>
        <w:tc>
          <w:tcPr>
            <w:tcW w:w="5387"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sidRPr="00AF21EE">
              <w:rPr>
                <w:rFonts w:asciiTheme="minorHAnsi" w:hAnsiTheme="minorHAnsi"/>
                <w:sz w:val="22"/>
                <w:szCs w:val="22"/>
              </w:rPr>
              <w:t xml:space="preserve">You must have attended the University’s Training Course for working at height before you are permitted to use ladders or any other device. Please see HSE guidance at </w:t>
            </w:r>
            <w:hyperlink r:id="rId26" w:history="1">
              <w:r w:rsidRPr="00AF21EE">
                <w:rPr>
                  <w:rStyle w:val="Hyperlink"/>
                  <w:rFonts w:asciiTheme="minorHAnsi" w:hAnsiTheme="minorHAnsi" w:cs="Arial"/>
                  <w:sz w:val="22"/>
                  <w:szCs w:val="22"/>
                </w:rPr>
                <w:t>http://www.hse.uk/falls/index/htm</w:t>
              </w:r>
            </w:hyperlink>
          </w:p>
        </w:tc>
        <w:tc>
          <w:tcPr>
            <w:tcW w:w="2126"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rPr>
                <w:rFonts w:asciiTheme="minorHAnsi" w:hAnsiTheme="minorHAnsi"/>
                <w:sz w:val="22"/>
                <w:szCs w:val="22"/>
              </w:rPr>
            </w:pPr>
            <w:r>
              <w:rPr>
                <w:rFonts w:asciiTheme="minorHAnsi" w:hAnsiTheme="minorHAnsi"/>
                <w:sz w:val="22"/>
                <w:szCs w:val="22"/>
              </w:rPr>
              <w:t>Low</w:t>
            </w:r>
          </w:p>
        </w:tc>
        <w:tc>
          <w:tcPr>
            <w:tcW w:w="878" w:type="dxa"/>
            <w:tcBorders>
              <w:top w:val="single" w:sz="4" w:space="0" w:color="auto"/>
              <w:left w:val="single" w:sz="4" w:space="0" w:color="auto"/>
              <w:bottom w:val="single" w:sz="4" w:space="0" w:color="auto"/>
              <w:right w:val="single" w:sz="4" w:space="0" w:color="auto"/>
            </w:tcBorders>
          </w:tcPr>
          <w:p w:rsidR="00886636" w:rsidRPr="00AF21EE" w:rsidRDefault="00886636" w:rsidP="00886636">
            <w:pPr>
              <w:jc w:val="center"/>
              <w:rPr>
                <w:rFonts w:asciiTheme="minorHAnsi" w:hAnsiTheme="minorHAnsi"/>
                <w:sz w:val="22"/>
                <w:szCs w:val="22"/>
              </w:rPr>
            </w:pPr>
            <w:r>
              <w:rPr>
                <w:rFonts w:asciiTheme="minorHAnsi" w:hAnsiTheme="minorHAnsi"/>
                <w:sz w:val="22"/>
                <w:szCs w:val="22"/>
              </w:rPr>
              <w:t>A</w:t>
            </w: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pPr>
      <w:r w:rsidRPr="00AF21EE">
        <w:rPr>
          <w:rFonts w:asciiTheme="minorHAnsi" w:hAnsiTheme="minorHAnsi"/>
          <w:sz w:val="22"/>
          <w:szCs w:val="22"/>
        </w:rPr>
        <w:br w:type="page"/>
      </w:r>
    </w:p>
    <w:p w:rsidR="003D3F78" w:rsidRPr="00AF21EE" w:rsidRDefault="003D3F78" w:rsidP="003D3F78">
      <w:pPr>
        <w:rPr>
          <w:rFonts w:asciiTheme="minorHAnsi" w:hAnsiTheme="minorHAnsi"/>
          <w:sz w:val="22"/>
          <w:szCs w:val="22"/>
        </w:rPr>
      </w:pPr>
    </w:p>
    <w:tbl>
      <w:tblPr>
        <w:tblStyle w:val="TableGrid"/>
        <w:tblW w:w="0" w:type="auto"/>
        <w:tblLook w:val="01E0" w:firstRow="1" w:lastRow="1" w:firstColumn="1" w:lastColumn="1" w:noHBand="0" w:noVBand="0"/>
      </w:tblPr>
      <w:tblGrid>
        <w:gridCol w:w="811"/>
        <w:gridCol w:w="8853"/>
        <w:gridCol w:w="1502"/>
        <w:gridCol w:w="1427"/>
        <w:gridCol w:w="1399"/>
      </w:tblGrid>
      <w:tr w:rsidR="003D3F78" w:rsidRPr="00AF21EE" w:rsidTr="009964CC">
        <w:trPr>
          <w:trHeight w:val="577"/>
        </w:trPr>
        <w:tc>
          <w:tcPr>
            <w:tcW w:w="14218" w:type="dxa"/>
            <w:gridSpan w:val="5"/>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 xml:space="preserve">Action plan </w:t>
            </w:r>
            <w:r w:rsidRPr="00AF21EE">
              <w:rPr>
                <w:rFonts w:asciiTheme="minorHAnsi" w:hAnsiTheme="minorHAnsi"/>
                <w:color w:val="FF0000"/>
                <w:sz w:val="22"/>
                <w:szCs w:val="22"/>
              </w:rPr>
              <w:t>(14)</w:t>
            </w:r>
          </w:p>
        </w:tc>
      </w:tr>
      <w:tr w:rsidR="003D3F78" w:rsidRPr="00AF21EE" w:rsidTr="009964CC">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Ref No</w:t>
            </w: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Further action required</w:t>
            </w: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whom</w:t>
            </w: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when</w:t>
            </w: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Done</w:t>
            </w: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sectPr w:rsidR="003D3F78" w:rsidRPr="00AF21EE" w:rsidSect="009964CC">
          <w:pgSz w:w="16838" w:h="11906" w:orient="landscape" w:code="9"/>
          <w:pgMar w:top="1418" w:right="1418" w:bottom="1134" w:left="1418" w:header="709" w:footer="709" w:gutter="0"/>
          <w:pgNumType w:start="31"/>
          <w:cols w:space="708"/>
          <w:docGrid w:linePitch="360"/>
        </w:sectPr>
      </w:pPr>
    </w:p>
    <w:p w:rsidR="00793EC2" w:rsidRPr="00793EC2" w:rsidRDefault="00793EC2" w:rsidP="00793EC2">
      <w:pPr>
        <w:spacing w:line="288" w:lineRule="auto"/>
        <w:rPr>
          <w:rFonts w:asciiTheme="minorHAnsi" w:hAnsiTheme="minorHAnsi"/>
          <w:b/>
          <w:sz w:val="22"/>
          <w:szCs w:val="22"/>
          <w:u w:val="single"/>
        </w:rPr>
      </w:pPr>
      <w:r w:rsidRPr="00793EC2">
        <w:rPr>
          <w:rFonts w:asciiTheme="minorHAnsi" w:hAnsiTheme="minorHAnsi"/>
          <w:b/>
          <w:sz w:val="22"/>
          <w:szCs w:val="22"/>
          <w:u w:val="single"/>
        </w:rPr>
        <w:lastRenderedPageBreak/>
        <w:t>Notes to accompany General Risk Assessment Form</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spacing w:line="288" w:lineRule="auto"/>
        <w:rPr>
          <w:rFonts w:asciiTheme="minorHAnsi" w:hAnsiTheme="minorHAnsi"/>
          <w:sz w:val="22"/>
          <w:szCs w:val="22"/>
        </w:rPr>
      </w:pPr>
      <w:r w:rsidRPr="00793EC2">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793EC2" w:rsidRPr="00793EC2" w:rsidRDefault="00793EC2" w:rsidP="00793EC2">
      <w:pPr>
        <w:spacing w:line="288" w:lineRule="auto"/>
        <w:rPr>
          <w:rFonts w:asciiTheme="minorHAnsi" w:hAnsiTheme="minorHAnsi"/>
          <w:sz w:val="22"/>
          <w:szCs w:val="22"/>
        </w:rPr>
      </w:pP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Date</w:t>
      </w:r>
      <w:r w:rsidRPr="00793EC2">
        <w:rPr>
          <w:rFonts w:asciiTheme="minorHAnsi" w:hAnsiTheme="minorHAnsi"/>
          <w:sz w:val="22"/>
          <w:szCs w:val="22"/>
        </w:rPr>
        <w:t>:</w:t>
      </w:r>
      <w:r w:rsidR="00793EC2" w:rsidRPr="00793EC2">
        <w:rPr>
          <w:rFonts w:asciiTheme="minorHAnsi" w:hAnsiTheme="minorHAnsi"/>
          <w:sz w:val="22"/>
          <w:szCs w:val="22"/>
        </w:rPr>
        <w:t xml:space="preserve"> Insert date that assessment form is completed.  The assessment must be valid on that day, and subsequent days, unless circumstances change and amendments are necessary.</w:t>
      </w:r>
      <w:r w:rsidR="00793EC2"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Assessed </w:t>
      </w:r>
      <w:r w:rsidR="00243FC0" w:rsidRPr="00793EC2">
        <w:rPr>
          <w:rFonts w:asciiTheme="minorHAnsi" w:hAnsiTheme="minorHAnsi"/>
          <w:b/>
          <w:sz w:val="22"/>
          <w:szCs w:val="22"/>
        </w:rPr>
        <w:t>by</w:t>
      </w:r>
      <w:r w:rsidR="00243FC0" w:rsidRPr="00793EC2">
        <w:rPr>
          <w:rFonts w:asciiTheme="minorHAnsi" w:hAnsiTheme="minorHAnsi"/>
          <w:sz w:val="22"/>
          <w:szCs w:val="22"/>
        </w:rPr>
        <w:t>:</w:t>
      </w:r>
      <w:r w:rsidRPr="00793EC2">
        <w:rPr>
          <w:rFonts w:asciiTheme="minorHAnsi" w:hAnsiTheme="minorHAnsi"/>
          <w:sz w:val="22"/>
          <w:szCs w:val="22"/>
        </w:rPr>
        <w:t xml:space="preserve"> Insert the name and signature of the assessor.  For assessments other than very simple ones, the assessor should have attended the University course on risk assessments (THS 15 Principles of Risk Assessment)</w:t>
      </w:r>
      <w:r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bookmarkStart w:id="1" w:name="OLE_LINK1"/>
      <w:bookmarkStart w:id="2" w:name="OLE_LINK2"/>
      <w:r w:rsidRPr="00793EC2">
        <w:rPr>
          <w:rFonts w:asciiTheme="minorHAnsi" w:hAnsiTheme="minorHAnsi"/>
          <w:b/>
          <w:sz w:val="22"/>
          <w:szCs w:val="22"/>
        </w:rPr>
        <w:t xml:space="preserve">Checked / Validated* </w:t>
      </w:r>
      <w:proofErr w:type="gramStart"/>
      <w:r w:rsidRPr="00793EC2">
        <w:rPr>
          <w:rFonts w:asciiTheme="minorHAnsi" w:hAnsiTheme="minorHAnsi"/>
          <w:b/>
          <w:sz w:val="22"/>
          <w:szCs w:val="22"/>
        </w:rPr>
        <w:t>by</w:t>
      </w:r>
      <w:r w:rsidRPr="00793EC2">
        <w:rPr>
          <w:rFonts w:asciiTheme="minorHAnsi" w:hAnsiTheme="minorHAnsi"/>
          <w:sz w:val="22"/>
          <w:szCs w:val="22"/>
        </w:rPr>
        <w:t xml:space="preserve"> :</w:t>
      </w:r>
      <w:proofErr w:type="gramEnd"/>
      <w:r w:rsidRPr="00793EC2">
        <w:rPr>
          <w:rFonts w:asciiTheme="minorHAnsi" w:hAnsiTheme="minorHAnsi"/>
          <w:sz w:val="22"/>
          <w:szCs w:val="22"/>
        </w:rPr>
        <w:t xml:space="preserve"> delete one.   </w:t>
      </w:r>
    </w:p>
    <w:p w:rsidR="00793EC2" w:rsidRPr="00793EC2" w:rsidRDefault="00793EC2" w:rsidP="00793EC2">
      <w:pPr>
        <w:spacing w:line="288" w:lineRule="auto"/>
        <w:rPr>
          <w:rFonts w:asciiTheme="minorHAnsi" w:hAnsiTheme="minorHAnsi"/>
          <w:b/>
          <w:sz w:val="22"/>
          <w:szCs w:val="22"/>
        </w:rPr>
      </w:pPr>
      <w:r w:rsidRPr="00793EC2">
        <w:rPr>
          <w:rFonts w:asciiTheme="minorHAnsi" w:hAnsiTheme="minorHAnsi"/>
          <w:b/>
          <w:sz w:val="22"/>
          <w:szCs w:val="22"/>
        </w:rPr>
        <w:tab/>
      </w:r>
    </w:p>
    <w:p w:rsidR="00793EC2" w:rsidRPr="00793EC2" w:rsidRDefault="00793EC2" w:rsidP="00793EC2">
      <w:pPr>
        <w:spacing w:line="288" w:lineRule="auto"/>
        <w:ind w:left="567"/>
        <w:rPr>
          <w:rFonts w:asciiTheme="minorHAnsi" w:hAnsiTheme="minorHAnsi"/>
          <w:sz w:val="22"/>
          <w:szCs w:val="22"/>
        </w:rPr>
      </w:pPr>
      <w:r w:rsidRPr="00793EC2">
        <w:rPr>
          <w:rFonts w:asciiTheme="minorHAnsi" w:hAnsiTheme="minorHAnsi"/>
          <w:b/>
          <w:sz w:val="22"/>
          <w:szCs w:val="22"/>
        </w:rPr>
        <w:t xml:space="preserve">Checked </w:t>
      </w:r>
      <w:proofErr w:type="gramStart"/>
      <w:r w:rsidRPr="00793EC2">
        <w:rPr>
          <w:rFonts w:asciiTheme="minorHAnsi" w:hAnsiTheme="minorHAnsi"/>
          <w:b/>
          <w:sz w:val="22"/>
          <w:szCs w:val="22"/>
        </w:rPr>
        <w:t xml:space="preserve">by </w:t>
      </w:r>
      <w:r w:rsidRPr="00793EC2">
        <w:rPr>
          <w:rFonts w:asciiTheme="minorHAnsi" w:hAnsiTheme="minorHAnsi"/>
          <w:sz w:val="22"/>
          <w:szCs w:val="22"/>
        </w:rPr>
        <w:t>:</w:t>
      </w:r>
      <w:proofErr w:type="gramEnd"/>
      <w:r w:rsidRPr="00793EC2">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793EC2" w:rsidRPr="00793EC2" w:rsidRDefault="00793EC2" w:rsidP="00793EC2">
      <w:pPr>
        <w:spacing w:line="288" w:lineRule="auto"/>
        <w:ind w:left="567"/>
        <w:rPr>
          <w:rFonts w:asciiTheme="minorHAnsi" w:hAnsiTheme="minorHAnsi"/>
          <w:sz w:val="22"/>
          <w:szCs w:val="22"/>
        </w:rPr>
      </w:pPr>
    </w:p>
    <w:p w:rsidR="00793EC2" w:rsidRPr="00793EC2" w:rsidRDefault="00793EC2" w:rsidP="00793EC2">
      <w:pPr>
        <w:spacing w:line="288" w:lineRule="auto"/>
        <w:ind w:left="567"/>
        <w:rPr>
          <w:rFonts w:asciiTheme="minorHAnsi" w:hAnsiTheme="minorHAnsi"/>
          <w:sz w:val="22"/>
          <w:szCs w:val="22"/>
        </w:rPr>
      </w:pPr>
      <w:r w:rsidRPr="00793EC2">
        <w:rPr>
          <w:rFonts w:asciiTheme="minorHAnsi" w:hAnsiTheme="minorHAnsi"/>
          <w:b/>
          <w:sz w:val="22"/>
          <w:szCs w:val="22"/>
        </w:rPr>
        <w:t xml:space="preserve">Validated by </w:t>
      </w:r>
      <w:r w:rsidRPr="00793EC2">
        <w:rPr>
          <w:rFonts w:asciiTheme="minorHAnsi" w:hAnsiTheme="minorHAnsi"/>
          <w:sz w:val="22"/>
          <w:szCs w:val="22"/>
        </w:rPr>
        <w:t xml:space="preserve">: Use this for higher risk scenarios,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793EC2">
        <w:rPr>
          <w:rFonts w:asciiTheme="minorHAnsi" w:hAnsiTheme="minorHAnsi"/>
          <w:sz w:val="22"/>
          <w:szCs w:val="22"/>
        </w:rPr>
        <w:br/>
      </w:r>
    </w:p>
    <w:bookmarkEnd w:id="1"/>
    <w:bookmarkEnd w:id="2"/>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Location</w:t>
      </w:r>
      <w:r w:rsidRPr="00793EC2">
        <w:rPr>
          <w:rFonts w:asciiTheme="minorHAnsi" w:hAnsiTheme="minorHAnsi"/>
          <w:sz w:val="22"/>
          <w:szCs w:val="22"/>
        </w:rPr>
        <w:t>:</w:t>
      </w:r>
      <w:r w:rsidR="00793EC2" w:rsidRPr="00793EC2">
        <w:rPr>
          <w:rFonts w:asciiTheme="minorHAnsi" w:hAnsiTheme="minorHAnsi"/>
          <w:sz w:val="22"/>
          <w:szCs w:val="22"/>
        </w:rPr>
        <w:t xml:space="preserve"> insert details of the exact location, </w:t>
      </w:r>
      <w:proofErr w:type="spellStart"/>
      <w:r w:rsidR="00793EC2" w:rsidRPr="00793EC2">
        <w:rPr>
          <w:rFonts w:asciiTheme="minorHAnsi" w:hAnsiTheme="minorHAnsi"/>
          <w:sz w:val="22"/>
          <w:szCs w:val="22"/>
        </w:rPr>
        <w:t>ie</w:t>
      </w:r>
      <w:proofErr w:type="spellEnd"/>
      <w:r w:rsidR="00793EC2" w:rsidRPr="00793EC2">
        <w:rPr>
          <w:rFonts w:asciiTheme="minorHAnsi" w:hAnsiTheme="minorHAnsi"/>
          <w:sz w:val="22"/>
          <w:szCs w:val="22"/>
        </w:rPr>
        <w:t xml:space="preserve"> building, floor, room or laboratory etc.  If off-campus, provide information about expected location(s) or attach itinerary. </w:t>
      </w:r>
      <w:r w:rsidR="00793EC2"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Assessment ref </w:t>
      </w:r>
      <w:r w:rsidR="00243FC0" w:rsidRPr="00793EC2">
        <w:rPr>
          <w:rFonts w:asciiTheme="minorHAnsi" w:hAnsiTheme="minorHAnsi"/>
          <w:b/>
          <w:sz w:val="22"/>
          <w:szCs w:val="22"/>
        </w:rPr>
        <w:t>no</w:t>
      </w:r>
      <w:r w:rsidR="00243FC0" w:rsidRPr="00793EC2">
        <w:rPr>
          <w:rFonts w:asciiTheme="minorHAnsi" w:hAnsiTheme="minorHAnsi"/>
          <w:sz w:val="22"/>
          <w:szCs w:val="22"/>
        </w:rPr>
        <w:t>:</w:t>
      </w:r>
      <w:r w:rsidRPr="00793EC2">
        <w:rPr>
          <w:rFonts w:asciiTheme="minorHAnsi" w:hAnsiTheme="minorHAnsi"/>
          <w:sz w:val="22"/>
          <w:szCs w:val="22"/>
        </w:rPr>
        <w:t xml:space="preserve"> use this to insert any local tracking references used by the school or administrative directorate.</w:t>
      </w:r>
      <w:r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Review </w:t>
      </w:r>
      <w:r w:rsidR="00243FC0" w:rsidRPr="00793EC2">
        <w:rPr>
          <w:rFonts w:asciiTheme="minorHAnsi" w:hAnsiTheme="minorHAnsi"/>
          <w:b/>
          <w:sz w:val="22"/>
          <w:szCs w:val="22"/>
        </w:rPr>
        <w:t>date</w:t>
      </w:r>
      <w:r w:rsidR="00243FC0" w:rsidRPr="00793EC2">
        <w:rPr>
          <w:rFonts w:asciiTheme="minorHAnsi" w:hAnsiTheme="minorHAnsi"/>
          <w:sz w:val="22"/>
          <w:szCs w:val="22"/>
        </w:rPr>
        <w:t>:</w:t>
      </w:r>
      <w:r w:rsidRPr="00793EC2">
        <w:rPr>
          <w:rFonts w:asciiTheme="minorHAnsi" w:hAnsiTheme="minorHAnsi"/>
          <w:sz w:val="22"/>
          <w:szCs w:val="22"/>
        </w:rPr>
        <w:t xml:space="preserve"> insert details of when the assessment will be reviewed as a matter of routine.  This might be in 1 </w:t>
      </w:r>
      <w:r w:rsidR="00243FC0" w:rsidRPr="00793EC2">
        <w:rPr>
          <w:rFonts w:asciiTheme="minorHAnsi" w:hAnsiTheme="minorHAnsi"/>
          <w:sz w:val="22"/>
          <w:szCs w:val="22"/>
        </w:rPr>
        <w:t>years’ time</w:t>
      </w:r>
      <w:r w:rsidRPr="00793EC2">
        <w:rPr>
          <w:rFonts w:asciiTheme="minorHAnsi" w:hAnsiTheme="minorHAnsi"/>
          <w:sz w:val="22"/>
          <w:szCs w:val="22"/>
        </w:rPr>
        <w:t xml:space="preserv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793EC2">
        <w:rPr>
          <w:rFonts w:asciiTheme="minorHAnsi" w:hAnsiTheme="minorHAnsi"/>
          <w:sz w:val="22"/>
          <w:szCs w:val="22"/>
        </w:rPr>
        <w:t>etc</w:t>
      </w:r>
      <w:proofErr w:type="spellEnd"/>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lastRenderedPageBreak/>
        <w:t xml:space="preserve">Task / </w:t>
      </w:r>
      <w:r w:rsidR="00243FC0" w:rsidRPr="00793EC2">
        <w:rPr>
          <w:rFonts w:asciiTheme="minorHAnsi" w:hAnsiTheme="minorHAnsi"/>
          <w:b/>
          <w:sz w:val="22"/>
          <w:szCs w:val="22"/>
        </w:rPr>
        <w:t>premises</w:t>
      </w:r>
      <w:r w:rsidR="00243FC0" w:rsidRPr="00793EC2">
        <w:rPr>
          <w:rFonts w:asciiTheme="minorHAnsi" w:hAnsiTheme="minorHAnsi"/>
          <w:sz w:val="22"/>
          <w:szCs w:val="22"/>
        </w:rPr>
        <w:t>:</w:t>
      </w:r>
      <w:r w:rsidRPr="00793EC2">
        <w:rPr>
          <w:rFonts w:asciiTheme="minorHAnsi" w:hAnsiTheme="minorHAnsi"/>
          <w:sz w:val="22"/>
          <w:szCs w:val="22"/>
        </w:rPr>
        <w:t xml:space="preserve"> insert a brief summary of the task,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typical office activities such as filing, DSE work, lifting and moving small objects, use of </w:t>
      </w:r>
      <w:proofErr w:type="spellStart"/>
      <w:r w:rsidRPr="00793EC2">
        <w:rPr>
          <w:rFonts w:asciiTheme="minorHAnsi" w:hAnsiTheme="minorHAnsi"/>
          <w:sz w:val="22"/>
          <w:szCs w:val="22"/>
        </w:rPr>
        <w:t>misc</w:t>
      </w:r>
      <w:proofErr w:type="spellEnd"/>
      <w:r w:rsidRPr="00793EC2">
        <w:rPr>
          <w:rFonts w:asciiTheme="minorHAnsi" w:hAnsiTheme="minorHAnsi"/>
          <w:sz w:val="22"/>
          <w:szCs w:val="22"/>
        </w:rPr>
        <w:t xml:space="preserve"> electrical equipment.  Or, research project [title] involving the use of typical laboratory hardware, including fume cupboards,  hot plates, ovens, analysis equipment, flammable solvents, etc.</w:t>
      </w:r>
      <w:r w:rsidRPr="00793EC2">
        <w:rPr>
          <w:rFonts w:asciiTheme="minorHAnsi" w:hAnsiTheme="minorHAnsi"/>
          <w:sz w:val="22"/>
          <w:szCs w:val="22"/>
        </w:rPr>
        <w:br/>
      </w: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Activity</w:t>
      </w:r>
      <w:r w:rsidRPr="00793EC2">
        <w:rPr>
          <w:rFonts w:asciiTheme="minorHAnsi" w:hAnsiTheme="minorHAnsi"/>
          <w:sz w:val="22"/>
          <w:szCs w:val="22"/>
        </w:rPr>
        <w:t>:</w:t>
      </w:r>
      <w:r w:rsidR="00793EC2" w:rsidRPr="00793EC2">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00793EC2" w:rsidRPr="00793EC2">
        <w:rPr>
          <w:rFonts w:asciiTheme="minorHAnsi" w:hAnsiTheme="minorHAnsi"/>
          <w:sz w:val="22"/>
          <w:szCs w:val="22"/>
        </w:rPr>
        <w:t>etc</w:t>
      </w:r>
      <w:proofErr w:type="spellEnd"/>
      <w:r w:rsidR="00793EC2" w:rsidRPr="00793EC2">
        <w:rPr>
          <w:rFonts w:asciiTheme="minorHAnsi" w:hAnsiTheme="minorHAnsi"/>
          <w:sz w:val="22"/>
          <w:szCs w:val="22"/>
        </w:rPr>
        <w:br/>
      </w: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Hazard</w:t>
      </w:r>
      <w:r w:rsidRPr="00793EC2">
        <w:rPr>
          <w:rFonts w:asciiTheme="minorHAnsi" w:hAnsiTheme="minorHAnsi"/>
          <w:sz w:val="22"/>
          <w:szCs w:val="22"/>
        </w:rPr>
        <w:t>:</w:t>
      </w:r>
      <w:r w:rsidR="00793EC2" w:rsidRPr="00793EC2">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00793EC2" w:rsidRPr="00793EC2">
        <w:rPr>
          <w:rFonts w:asciiTheme="minorHAnsi" w:hAnsiTheme="minorHAnsi"/>
          <w:sz w:val="22"/>
          <w:szCs w:val="22"/>
        </w:rPr>
        <w:t>eg</w:t>
      </w:r>
      <w:proofErr w:type="spellEnd"/>
      <w:r w:rsidR="00793EC2" w:rsidRPr="00793EC2">
        <w:rPr>
          <w:rFonts w:asciiTheme="minorHAnsi" w:hAnsiTheme="minorHAnsi"/>
          <w:sz w:val="22"/>
          <w:szCs w:val="22"/>
        </w:rPr>
        <w:t xml:space="preserve"> use of cleaning chemicals in accordance with the instructions on the bottle) may be recorded here.  More complex COSHH assessments </w:t>
      </w:r>
      <w:proofErr w:type="spellStart"/>
      <w:r w:rsidR="00793EC2" w:rsidRPr="00793EC2">
        <w:rPr>
          <w:rFonts w:asciiTheme="minorHAnsi" w:hAnsiTheme="minorHAnsi"/>
          <w:sz w:val="22"/>
          <w:szCs w:val="22"/>
        </w:rPr>
        <w:t>eg</w:t>
      </w:r>
      <w:proofErr w:type="spellEnd"/>
      <w:r w:rsidR="00793EC2" w:rsidRPr="00793EC2">
        <w:rPr>
          <w:rFonts w:asciiTheme="minorHAnsi" w:hAnsiTheme="minorHAnsi"/>
          <w:sz w:val="22"/>
          <w:szCs w:val="22"/>
        </w:rPr>
        <w:t xml:space="preserve"> for laboratory processes, should be recorded on the specific COSHH forms.   </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Who might be harmed and </w:t>
      </w:r>
      <w:r w:rsidR="00243FC0" w:rsidRPr="00793EC2">
        <w:rPr>
          <w:rFonts w:asciiTheme="minorHAnsi" w:hAnsiTheme="minorHAnsi"/>
          <w:b/>
          <w:sz w:val="22"/>
          <w:szCs w:val="22"/>
        </w:rPr>
        <w:t>how</w:t>
      </w:r>
      <w:r w:rsidR="00243FC0" w:rsidRPr="00793EC2">
        <w:rPr>
          <w:rFonts w:asciiTheme="minorHAnsi" w:hAnsiTheme="minorHAnsi"/>
          <w:sz w:val="22"/>
          <w:szCs w:val="22"/>
        </w:rPr>
        <w:t>:</w:t>
      </w:r>
      <w:r w:rsidRPr="00793EC2">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tabs>
          <w:tab w:val="left" w:pos="567"/>
        </w:tabs>
        <w:spacing w:line="288" w:lineRule="auto"/>
        <w:ind w:left="567"/>
        <w:rPr>
          <w:rFonts w:asciiTheme="minorHAnsi" w:hAnsiTheme="minorHAnsi"/>
          <w:sz w:val="22"/>
          <w:szCs w:val="22"/>
        </w:rPr>
      </w:pPr>
      <w:r w:rsidRPr="00793EC2">
        <w:rPr>
          <w:rFonts w:asciiTheme="minorHAnsi" w:hAnsiTheme="minorHAnsi"/>
          <w:sz w:val="22"/>
          <w:szCs w:val="22"/>
        </w:rPr>
        <w:t xml:space="preserve">For each group, describe how harm might come about,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793EC2">
        <w:rPr>
          <w:rFonts w:asciiTheme="minorHAnsi" w:hAnsiTheme="minorHAnsi"/>
          <w:sz w:val="22"/>
          <w:szCs w:val="22"/>
        </w:rPr>
        <w:br/>
        <w:t xml:space="preserve">  </w:t>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Existing measures to control the </w:t>
      </w:r>
      <w:r w:rsidR="00243FC0" w:rsidRPr="00793EC2">
        <w:rPr>
          <w:rFonts w:asciiTheme="minorHAnsi" w:hAnsiTheme="minorHAnsi"/>
          <w:b/>
          <w:sz w:val="22"/>
          <w:szCs w:val="22"/>
        </w:rPr>
        <w:t>risk</w:t>
      </w:r>
      <w:r w:rsidR="00243FC0" w:rsidRPr="00793EC2">
        <w:rPr>
          <w:rFonts w:asciiTheme="minorHAnsi" w:hAnsiTheme="minorHAnsi"/>
          <w:sz w:val="22"/>
          <w:szCs w:val="22"/>
        </w:rPr>
        <w:t>:</w:t>
      </w:r>
      <w:r w:rsidRPr="00793EC2">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for work with ionising radiation, lasers or biological hazards) will often address risks.  Some specific hazards may require detailed assessments in accordance with specific legislation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COSHH, DSEAR, manual handling, DSE work).   Where this is the case, and a detailed assessment has already been done in another format, the master risk assessment can simply cross-reference to other </w:t>
      </w:r>
      <w:r w:rsidRPr="00793EC2">
        <w:rPr>
          <w:rFonts w:asciiTheme="minorHAnsi" w:hAnsiTheme="minorHAnsi"/>
          <w:sz w:val="22"/>
          <w:szCs w:val="22"/>
        </w:rPr>
        <w:lastRenderedPageBreak/>
        <w:t xml:space="preserve">documentation.  For example, the activity might be use of a carcinogen, the hazard might be exposure to hazardous substances, </w:t>
      </w:r>
      <w:proofErr w:type="gramStart"/>
      <w:r w:rsidRPr="00793EC2">
        <w:rPr>
          <w:rFonts w:asciiTheme="minorHAnsi" w:hAnsiTheme="minorHAnsi"/>
          <w:sz w:val="22"/>
          <w:szCs w:val="22"/>
        </w:rPr>
        <w:t>the</w:t>
      </w:r>
      <w:proofErr w:type="gramEnd"/>
      <w:r w:rsidRPr="00793EC2">
        <w:rPr>
          <w:rFonts w:asciiTheme="minorHAnsi" w:hAnsiTheme="minorHAnsi"/>
          <w:sz w:val="22"/>
          <w:szCs w:val="22"/>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793EC2" w:rsidRPr="00793EC2" w:rsidRDefault="00793EC2" w:rsidP="00793EC2">
      <w:pPr>
        <w:tabs>
          <w:tab w:val="num" w:pos="567"/>
        </w:tabs>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 w:val="num" w:pos="1134"/>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Risk </w:t>
      </w:r>
      <w:r w:rsidR="00243FC0" w:rsidRPr="00793EC2">
        <w:rPr>
          <w:rFonts w:asciiTheme="minorHAnsi" w:hAnsiTheme="minorHAnsi"/>
          <w:b/>
          <w:sz w:val="22"/>
          <w:szCs w:val="22"/>
        </w:rPr>
        <w:t>Rating</w:t>
      </w:r>
      <w:r w:rsidR="00243FC0" w:rsidRPr="00793EC2">
        <w:rPr>
          <w:rFonts w:asciiTheme="minorHAnsi" w:hAnsiTheme="minorHAnsi"/>
          <w:sz w:val="22"/>
          <w:szCs w:val="22"/>
        </w:rPr>
        <w:t>:</w:t>
      </w:r>
      <w:r w:rsidRPr="00793EC2">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LOW</w:t>
      </w:r>
      <w:r w:rsidRPr="00793EC2">
        <w:rPr>
          <w:rFonts w:asciiTheme="minorHAnsi" w:hAnsiTheme="minorHAnsi"/>
          <w:sz w:val="22"/>
          <w:szCs w:val="22"/>
        </w:rPr>
        <w:t xml:space="preserve"> - if it is most unlikely that harm would arise under the controlled conditions listed, and even if exposure occurred, the injury would be relatively slight.</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MEDIUM</w:t>
      </w:r>
      <w:r w:rsidRPr="00793EC2">
        <w:rPr>
          <w:rFonts w:asciiTheme="minorHAnsi" w:hAnsiTheme="minorHAnsi"/>
          <w:sz w:val="22"/>
          <w:szCs w:val="22"/>
        </w:rPr>
        <w:t xml:space="preserve"> - if it is more likely that harm might actually occur and the outcome could be more serious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 time off work, or a minor physical injury.</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The risk is</w:t>
      </w:r>
      <w:r w:rsidRPr="00793EC2">
        <w:rPr>
          <w:rFonts w:asciiTheme="minorHAnsi" w:hAnsiTheme="minorHAnsi"/>
          <w:b/>
          <w:sz w:val="22"/>
          <w:szCs w:val="22"/>
        </w:rPr>
        <w:t xml:space="preserve"> HIGH</w:t>
      </w:r>
      <w:r w:rsidRPr="00793EC2">
        <w:rPr>
          <w:rFonts w:asciiTheme="minorHAnsi" w:hAnsiTheme="minorHAnsi"/>
          <w:sz w:val="22"/>
          <w:szCs w:val="22"/>
        </w:rPr>
        <w:t xml:space="preserve"> - if injury is likely to arise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there have been previous incidents, the situation “looks like an accident waiting to happen”) and that injury might be serious (broken bones, trip to the hospital, loss of consciousness), or even a fatality.</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793EC2">
        <w:rPr>
          <w:rFonts w:asciiTheme="minorHAnsi" w:hAnsiTheme="minorHAnsi"/>
          <w:b/>
          <w:sz w:val="22"/>
          <w:szCs w:val="22"/>
        </w:rPr>
        <w:t>essential</w:t>
      </w:r>
      <w:r w:rsidRPr="00793EC2">
        <w:rPr>
          <w:rFonts w:asciiTheme="minorHAnsi" w:hAnsiTheme="minorHAnsi"/>
          <w:sz w:val="22"/>
          <w:szCs w:val="22"/>
        </w:rPr>
        <w:t xml:space="preserve"> that the assessor has received suitable training and is familiar with the meaning of the terms (or numbers) used.</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Result</w:t>
      </w:r>
      <w:r w:rsidRPr="00793EC2">
        <w:rPr>
          <w:rFonts w:asciiTheme="minorHAnsi" w:hAnsiTheme="minorHAnsi"/>
          <w:sz w:val="22"/>
          <w:szCs w:val="22"/>
        </w:rPr>
        <w:t>:</w:t>
      </w:r>
      <w:r w:rsidR="00793EC2" w:rsidRPr="00793EC2">
        <w:rPr>
          <w:rFonts w:asciiTheme="minorHAnsi" w:hAnsiTheme="minorHAnsi"/>
          <w:sz w:val="22"/>
          <w:szCs w:val="22"/>
        </w:rPr>
        <w:t xml:space="preserve"> this stage of assessment is often overlooked, but is probably the most important.  Assigning a number or rating to a risk does not mean that the risk is necessarily adequately controlled.  The options for this column are:</w:t>
      </w:r>
      <w:r w:rsidR="00793EC2" w:rsidRPr="00793EC2">
        <w:rPr>
          <w:rFonts w:asciiTheme="minorHAnsi" w:hAnsiTheme="minorHAnsi"/>
          <w:sz w:val="22"/>
          <w:szCs w:val="22"/>
        </w:rPr>
        <w:br/>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T = trivial risk</w:t>
      </w:r>
      <w:r w:rsidRPr="00793EC2">
        <w:rPr>
          <w:rFonts w:asciiTheme="minorHAnsi" w:hAnsiTheme="minorHAnsi"/>
          <w:sz w:val="22"/>
          <w:szCs w:val="22"/>
        </w:rPr>
        <w:t xml:space="preserve">.  Use for very low risk activities to show that you have correctly identified a hazard, but that in the particular circumstances, the risk is insignificant.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A = adequately controlled, no further action necessary.</w:t>
      </w:r>
      <w:r w:rsidRPr="00793EC2">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lastRenderedPageBreak/>
        <w:tab/>
      </w:r>
      <w:r w:rsidRPr="00793EC2">
        <w:rPr>
          <w:rFonts w:asciiTheme="minorHAnsi" w:hAnsiTheme="minorHAnsi"/>
          <w:b/>
          <w:sz w:val="22"/>
          <w:szCs w:val="22"/>
        </w:rPr>
        <w:t>N = not adequately controlled, actions required</w:t>
      </w:r>
      <w:r w:rsidRPr="00793EC2">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U = unable to decide. Further information required.</w:t>
      </w:r>
      <w:r w:rsidRPr="00793EC2">
        <w:rPr>
          <w:rFonts w:asciiTheme="minorHAnsi" w:hAnsiTheme="minorHAnsi"/>
          <w:sz w:val="22"/>
          <w:szCs w:val="22"/>
        </w:rPr>
        <w:t xml:space="preserve">  Use this designation if the assessor is unable to complete any of the boxes, for any reason.  Sometimes, additional information can be obtained readily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from equipment or chemicals suppliers, specialist University advisors) but sometimes detailed and prolonged enquiries might be required.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is someone is moving a research programme from a research establishment overseas where health and safety legislation is very different from that in the UK.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For T and A results</w:t>
      </w:r>
      <w:r w:rsidRPr="00793EC2">
        <w:rPr>
          <w:rFonts w:asciiTheme="minorHAnsi" w:hAnsiTheme="minorHAnsi"/>
          <w:sz w:val="22"/>
          <w:szCs w:val="22"/>
        </w:rPr>
        <w:t xml:space="preserve">, the assessment is complete. </w:t>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b/>
          <w:sz w:val="22"/>
          <w:szCs w:val="22"/>
        </w:rPr>
        <w:tab/>
        <w:t>For N or U results</w:t>
      </w:r>
      <w:r w:rsidRPr="00793EC2">
        <w:rPr>
          <w:rFonts w:asciiTheme="minorHAnsi" w:hAnsiTheme="minorHAnsi"/>
          <w:sz w:val="22"/>
          <w:szCs w:val="22"/>
        </w:rPr>
        <w:t xml:space="preserve">, more work is required before the assessment can be signed off.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 xml:space="preserve">(14) </w:t>
      </w:r>
      <w:r w:rsidRPr="00793EC2">
        <w:rPr>
          <w:rFonts w:asciiTheme="minorHAnsi" w:hAnsiTheme="minorHAnsi"/>
          <w:sz w:val="22"/>
          <w:szCs w:val="22"/>
        </w:rPr>
        <w:tab/>
      </w:r>
      <w:r w:rsidRPr="00793EC2">
        <w:rPr>
          <w:rFonts w:asciiTheme="minorHAnsi" w:hAnsiTheme="minorHAnsi"/>
          <w:b/>
          <w:sz w:val="22"/>
          <w:szCs w:val="22"/>
        </w:rPr>
        <w:t>Action Plan</w:t>
      </w:r>
      <w:r w:rsidRPr="00793EC2">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3D3F78" w:rsidRPr="00793EC2" w:rsidRDefault="003D3F78" w:rsidP="00793EC2">
      <w:pPr>
        <w:rPr>
          <w:rFonts w:asciiTheme="minorHAnsi" w:hAnsiTheme="minorHAnsi"/>
          <w:sz w:val="22"/>
          <w:szCs w:val="22"/>
        </w:rPr>
      </w:pPr>
    </w:p>
    <w:sectPr w:rsidR="003D3F78" w:rsidRPr="00793EC2" w:rsidSect="00EF7311">
      <w:footerReference w:type="default" r:id="rId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C2" w:rsidRDefault="001212C2">
      <w:r>
        <w:separator/>
      </w:r>
    </w:p>
  </w:endnote>
  <w:endnote w:type="continuationSeparator" w:id="0">
    <w:p w:rsidR="001212C2" w:rsidRDefault="0012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360" w:rsidRDefault="004F1A71">
    <w:pPr>
      <w:pStyle w:val="Footer"/>
      <w:rPr>
        <w:i/>
      </w:rPr>
    </w:pPr>
    <w:r>
      <w:rPr>
        <w:i/>
      </w:rPr>
      <w:t>University Safety Services risk assessment form</w:t>
    </w:r>
    <w:r w:rsidRPr="001D5D34">
      <w:rPr>
        <w:i/>
      </w:rPr>
      <w:t xml:space="preserve"> and guidance notes.</w:t>
    </w:r>
  </w:p>
  <w:p w:rsidR="00C86360" w:rsidRDefault="004F1A71" w:rsidP="002A1E6F">
    <w:pPr>
      <w:pStyle w:val="Footer"/>
      <w:rPr>
        <w:i/>
      </w:rPr>
    </w:pPr>
    <w:r>
      <w:rPr>
        <w:i/>
      </w:rPr>
      <w:t>Revised March 2015</w:t>
    </w: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C2" w:rsidRDefault="001212C2">
      <w:r>
        <w:separator/>
      </w:r>
    </w:p>
  </w:footnote>
  <w:footnote w:type="continuationSeparator" w:id="0">
    <w:p w:rsidR="001212C2" w:rsidRDefault="001212C2">
      <w:r>
        <w:continuationSeparator/>
      </w:r>
    </w:p>
  </w:footnote>
  <w:footnote w:id="1">
    <w:p w:rsidR="00293654" w:rsidRDefault="00293654" w:rsidP="00293654">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5D1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2C733F"/>
    <w:multiLevelType w:val="hybridMultilevel"/>
    <w:tmpl w:val="12B8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C60F0"/>
    <w:multiLevelType w:val="hybridMultilevel"/>
    <w:tmpl w:val="73F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7" w15:restartNumberingAfterBreak="0">
    <w:nsid w:val="45965496"/>
    <w:multiLevelType w:val="hybridMultilevel"/>
    <w:tmpl w:val="08305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C02F28"/>
    <w:multiLevelType w:val="hybridMultilevel"/>
    <w:tmpl w:val="A7DAE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F106314"/>
    <w:multiLevelType w:val="hybridMultilevel"/>
    <w:tmpl w:val="6674D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13"/>
  </w:num>
  <w:num w:numId="5">
    <w:abstractNumId w:val="0"/>
  </w:num>
  <w:num w:numId="6">
    <w:abstractNumId w:val="14"/>
  </w:num>
  <w:num w:numId="7">
    <w:abstractNumId w:val="6"/>
  </w:num>
  <w:num w:numId="8">
    <w:abstractNumId w:val="1"/>
  </w:num>
  <w:num w:numId="9">
    <w:abstractNumId w:val="9"/>
  </w:num>
  <w:num w:numId="10">
    <w:abstractNumId w:val="3"/>
  </w:num>
  <w:num w:numId="11">
    <w:abstractNumId w:val="12"/>
  </w:num>
  <w:num w:numId="12">
    <w:abstractNumId w:val="15"/>
  </w:num>
  <w:num w:numId="13">
    <w:abstractNumId w:val="4"/>
  </w:num>
  <w:num w:numId="14">
    <w:abstractNumId w:val="7"/>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78"/>
    <w:rsid w:val="000136AD"/>
    <w:rsid w:val="000920CE"/>
    <w:rsid w:val="000F6145"/>
    <w:rsid w:val="001066BC"/>
    <w:rsid w:val="00114E20"/>
    <w:rsid w:val="001212C2"/>
    <w:rsid w:val="00154106"/>
    <w:rsid w:val="00191431"/>
    <w:rsid w:val="001C1E0D"/>
    <w:rsid w:val="00243FC0"/>
    <w:rsid w:val="00245C63"/>
    <w:rsid w:val="00265094"/>
    <w:rsid w:val="0028171F"/>
    <w:rsid w:val="00293654"/>
    <w:rsid w:val="002B09C4"/>
    <w:rsid w:val="002B2A2E"/>
    <w:rsid w:val="002D28AE"/>
    <w:rsid w:val="003306BA"/>
    <w:rsid w:val="00367A62"/>
    <w:rsid w:val="003769B8"/>
    <w:rsid w:val="003B4BBE"/>
    <w:rsid w:val="003D0AE2"/>
    <w:rsid w:val="003D3F78"/>
    <w:rsid w:val="003F2DB3"/>
    <w:rsid w:val="00435065"/>
    <w:rsid w:val="004748E9"/>
    <w:rsid w:val="004F1A71"/>
    <w:rsid w:val="00516676"/>
    <w:rsid w:val="0053789B"/>
    <w:rsid w:val="005A0656"/>
    <w:rsid w:val="005B26AC"/>
    <w:rsid w:val="00651567"/>
    <w:rsid w:val="00696F7B"/>
    <w:rsid w:val="006D27BA"/>
    <w:rsid w:val="006D3686"/>
    <w:rsid w:val="006D594A"/>
    <w:rsid w:val="007000AE"/>
    <w:rsid w:val="00714203"/>
    <w:rsid w:val="007258B6"/>
    <w:rsid w:val="00754E97"/>
    <w:rsid w:val="00793EC2"/>
    <w:rsid w:val="007A6C4F"/>
    <w:rsid w:val="008078FF"/>
    <w:rsid w:val="00811BD3"/>
    <w:rsid w:val="008440C2"/>
    <w:rsid w:val="00886636"/>
    <w:rsid w:val="00905DA8"/>
    <w:rsid w:val="009236DA"/>
    <w:rsid w:val="00952D13"/>
    <w:rsid w:val="00965B64"/>
    <w:rsid w:val="00972C5B"/>
    <w:rsid w:val="009964CC"/>
    <w:rsid w:val="009A0019"/>
    <w:rsid w:val="00A63E05"/>
    <w:rsid w:val="00A97F8C"/>
    <w:rsid w:val="00AC7A35"/>
    <w:rsid w:val="00AE04D7"/>
    <w:rsid w:val="00AF21EE"/>
    <w:rsid w:val="00B330A3"/>
    <w:rsid w:val="00B46FBA"/>
    <w:rsid w:val="00B627E9"/>
    <w:rsid w:val="00B82210"/>
    <w:rsid w:val="00BC2C21"/>
    <w:rsid w:val="00BF4218"/>
    <w:rsid w:val="00C31D96"/>
    <w:rsid w:val="00C37330"/>
    <w:rsid w:val="00C86BB1"/>
    <w:rsid w:val="00CE7AED"/>
    <w:rsid w:val="00D627C5"/>
    <w:rsid w:val="00DB7122"/>
    <w:rsid w:val="00E02237"/>
    <w:rsid w:val="00E05A9A"/>
    <w:rsid w:val="00EA45D6"/>
    <w:rsid w:val="00EB4F70"/>
    <w:rsid w:val="00EE57F6"/>
    <w:rsid w:val="00F43564"/>
    <w:rsid w:val="00FB551E"/>
    <w:rsid w:val="00FD3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C66B3-D1BE-4570-8FE3-5B1355C7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keytravel.com/uk/travel-toolkit/key-travel-mobile-app/" TargetMode="External"/><Relationship Id="rId18" Type="http://schemas.openxmlformats.org/officeDocument/2006/relationships/hyperlink" Target="http://www.campus.manchester.ac.uk/researchoffice/researchethics/" TargetMode="External"/><Relationship Id="rId26" Type="http://schemas.openxmlformats.org/officeDocument/2006/relationships/hyperlink" Target="http://www.hse.uk/falls/index/htm" TargetMode="External"/><Relationship Id="rId3" Type="http://schemas.openxmlformats.org/officeDocument/2006/relationships/styles" Target="styles.xml"/><Relationship Id="rId21" Type="http://schemas.openxmlformats.org/officeDocument/2006/relationships/hyperlink" Target="http://documents.manchester.ac.uk/display.aspx?DocID=22904" TargetMode="External"/><Relationship Id="rId7" Type="http://schemas.openxmlformats.org/officeDocument/2006/relationships/endnotes" Target="endnotes.xml"/><Relationship Id="rId12" Type="http://schemas.openxmlformats.org/officeDocument/2006/relationships/hyperlink" Target="http://www.finance.manchester.ac.uk/buyingexpenses/buyinggoodsandservices/bookingtravel/" TargetMode="External"/><Relationship Id="rId17" Type="http://schemas.openxmlformats.org/officeDocument/2006/relationships/hyperlink" Target="http://www.healthandsafety.manchester.ac.uk/toolkits/lone_working/" TargetMode="External"/><Relationship Id="rId25" Type="http://schemas.openxmlformats.org/officeDocument/2006/relationships/hyperlink" Target="https://www.nhs.uk/live-well/healthy-body/food-and-water-abroad/" TargetMode="External"/><Relationship Id="rId2" Type="http://schemas.openxmlformats.org/officeDocument/2006/relationships/numbering" Target="numbering.xml"/><Relationship Id="rId16" Type="http://schemas.openxmlformats.org/officeDocument/2006/relationships/hyperlink" Target="http://www.fco.gov.uK" TargetMode="External"/><Relationship Id="rId20" Type="http://schemas.openxmlformats.org/officeDocument/2006/relationships/hyperlink" Target="http://www.hse.gov.uk/youngpeople/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edschooloffice@manchester.ac.uk" TargetMode="External"/><Relationship Id="rId24" Type="http://schemas.openxmlformats.org/officeDocument/2006/relationships/hyperlink" Target="http://www.healthandsafety.manchester.ac.uk/" TargetMode="External"/><Relationship Id="rId5" Type="http://schemas.openxmlformats.org/officeDocument/2006/relationships/webSettings" Target="webSettings.xml"/><Relationship Id="rId15" Type="http://schemas.openxmlformats.org/officeDocument/2006/relationships/hyperlink" Target="https://www.gov.uk/government/publications/stay-safe-film" TargetMode="External"/><Relationship Id="rId23" Type="http://schemas.openxmlformats.org/officeDocument/2006/relationships/hyperlink" Target="https://tfgm.com/drivesafe/minibus-training" TargetMode="External"/><Relationship Id="rId28" Type="http://schemas.openxmlformats.org/officeDocument/2006/relationships/fontTable" Target="fontTable.xml"/><Relationship Id="rId10" Type="http://schemas.openxmlformats.org/officeDocument/2006/relationships/hyperlink" Target="mailto:compliance.seed@manchester.ac.uk" TargetMode="External"/><Relationship Id="rId19" Type="http://schemas.openxmlformats.org/officeDocument/2006/relationships/hyperlink" Target="http://www.staffnet.manchester.ac.uk/services/compliance-and-risk/child-protection/" TargetMode="External"/><Relationship Id="rId4" Type="http://schemas.openxmlformats.org/officeDocument/2006/relationships/settings" Target="settings.xml"/><Relationship Id="rId9" Type="http://schemas.openxmlformats.org/officeDocument/2006/relationships/hyperlink" Target="http://documents.manchester.ac.uk/display.aspx?DocID=31640" TargetMode="External"/><Relationship Id="rId14" Type="http://schemas.openxmlformats.org/officeDocument/2006/relationships/hyperlink" Target="https://play.google.com/store/apps/details?id=com.aig.android.travelguard&amp;hl=en_GB" TargetMode="External"/><Relationship Id="rId22" Type="http://schemas.openxmlformats.org/officeDocument/2006/relationships/hyperlink" Target="http://www.healthandsafety.manchester.ac.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A8DC-E1A1-4B02-9F12-93F29AE6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4540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General Risk Assessment Form: Generic B: Low risk overseas destinations</vt:lpstr>
    </vt:vector>
  </TitlesOfParts>
  <Company>Manchester Computing</Company>
  <LinksUpToDate>false</LinksUpToDate>
  <CharactersWithSpaces>30247</CharactersWithSpaces>
  <SharedDoc>false</SharedDoc>
  <HLinks>
    <vt:vector size="30" baseType="variant">
      <vt:variant>
        <vt:i4>917506</vt:i4>
      </vt:variant>
      <vt:variant>
        <vt:i4>12</vt:i4>
      </vt:variant>
      <vt:variant>
        <vt:i4>0</vt:i4>
      </vt:variant>
      <vt:variant>
        <vt:i4>5</vt:i4>
      </vt:variant>
      <vt:variant>
        <vt:lpwstr>http://www.hse.uk/falls/index/htm</vt:lpwstr>
      </vt:variant>
      <vt:variant>
        <vt:lpwstr/>
      </vt:variant>
      <vt:variant>
        <vt:i4>589893</vt:i4>
      </vt:variant>
      <vt:variant>
        <vt:i4>9</vt:i4>
      </vt:variant>
      <vt:variant>
        <vt:i4>0</vt:i4>
      </vt:variant>
      <vt:variant>
        <vt:i4>5</vt:i4>
      </vt:variant>
      <vt:variant>
        <vt:lpwstr>http://www.campus.manchester.ac.uk/researchoffice/researchethics/</vt:lpwstr>
      </vt:variant>
      <vt:variant>
        <vt:lpwstr/>
      </vt:variant>
      <vt:variant>
        <vt:i4>4522090</vt:i4>
      </vt:variant>
      <vt:variant>
        <vt:i4>6</vt:i4>
      </vt:variant>
      <vt:variant>
        <vt:i4>0</vt:i4>
      </vt:variant>
      <vt:variant>
        <vt:i4>5</vt:i4>
      </vt:variant>
      <vt:variant>
        <vt:lpwstr>mailto:emma.casey@manchester.ac.uk</vt:lpwstr>
      </vt:variant>
      <vt:variant>
        <vt:lpwstr/>
      </vt:variant>
      <vt:variant>
        <vt:i4>8060998</vt:i4>
      </vt:variant>
      <vt:variant>
        <vt:i4>3</vt:i4>
      </vt:variant>
      <vt:variant>
        <vt:i4>0</vt:i4>
      </vt:variant>
      <vt:variant>
        <vt:i4>5</vt:i4>
      </vt:variant>
      <vt:variant>
        <vt:lpwstr>mailto:Jayne.hindle@manchester.ac.uk</vt:lpwstr>
      </vt:variant>
      <vt:variant>
        <vt:lpwstr/>
      </vt:variant>
      <vt:variant>
        <vt:i4>6881335</vt:i4>
      </vt:variant>
      <vt:variant>
        <vt:i4>0</vt:i4>
      </vt:variant>
      <vt:variant>
        <vt:i4>0</vt:i4>
      </vt:variant>
      <vt:variant>
        <vt:i4>5</vt:i4>
      </vt:variant>
      <vt:variant>
        <vt:lpwstr>http://www.fco.gov.uk/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B: Low risk overseas destinations</dc:title>
  <dc:creator>CLIP45 development team</dc:creator>
  <cp:lastModifiedBy>Lynda Rowlinson</cp:lastModifiedBy>
  <cp:revision>2</cp:revision>
  <cp:lastPrinted>2019-05-24T08:26:00Z</cp:lastPrinted>
  <dcterms:created xsi:type="dcterms:W3CDTF">2019-11-20T11:03:00Z</dcterms:created>
  <dcterms:modified xsi:type="dcterms:W3CDTF">2019-11-20T11:03:00Z</dcterms:modified>
</cp:coreProperties>
</file>