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AC" w:rsidRDefault="006A7227" w:rsidP="00240CAC"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14725556" wp14:editId="0140843C">
            <wp:simplePos x="0" y="0"/>
            <wp:positionH relativeFrom="page">
              <wp:posOffset>390525</wp:posOffset>
            </wp:positionH>
            <wp:positionV relativeFrom="page">
              <wp:posOffset>419100</wp:posOffset>
            </wp:positionV>
            <wp:extent cx="1668145" cy="159067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626" w:rsidRDefault="007C5626" w:rsidP="004D31BC">
      <w:pPr>
        <w:jc w:val="both"/>
      </w:pPr>
    </w:p>
    <w:p w:rsidR="007C5626" w:rsidRDefault="007C5626" w:rsidP="004D31BC">
      <w:pPr>
        <w:jc w:val="both"/>
      </w:pPr>
    </w:p>
    <w:p w:rsidR="006A7227" w:rsidRPr="006A7227" w:rsidRDefault="006A7227" w:rsidP="004D31BC">
      <w:pPr>
        <w:jc w:val="both"/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6A7227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Travel Health Risk Assessment Questionnaire</w:t>
      </w:r>
    </w:p>
    <w:p w:rsidR="00240CAC" w:rsidRDefault="00240CAC" w:rsidP="004D31BC">
      <w:pPr>
        <w:jc w:val="both"/>
      </w:pPr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r w:rsidR="00F3347E">
        <w:t xml:space="preserve"> </w:t>
      </w:r>
    </w:p>
    <w:p w:rsidR="009E3E3E" w:rsidRPr="009E3E3E" w:rsidRDefault="00240CAC" w:rsidP="00240CAC">
      <w:pPr>
        <w:rPr>
          <w:rStyle w:val="Hyperlink"/>
          <w:color w:val="auto"/>
          <w:u w:val="none"/>
        </w:rPr>
      </w:pPr>
      <w:r>
        <w:t>Please complete the self-as</w:t>
      </w:r>
      <w:r w:rsidR="00B134C2">
        <w:t>sessment questionnaire below</w:t>
      </w:r>
      <w:r w:rsidR="00C76076">
        <w:t>. I</w:t>
      </w:r>
      <w:r w:rsidR="00B134C2">
        <w:t xml:space="preserve">f you answer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 w:rsidR="00B134C2">
        <w:t xml:space="preserve"> to any of the following please contact</w:t>
      </w:r>
      <w:r>
        <w:t xml:space="preserve"> Occupational Health Services at </w:t>
      </w:r>
      <w:hyperlink r:id="rId10" w:history="1">
        <w:r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1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 If you have answered </w:t>
      </w:r>
      <w:r w:rsidR="009E3E3E" w:rsidRPr="009E3E3E">
        <w:rPr>
          <w:b/>
        </w:rPr>
        <w:t>No</w:t>
      </w:r>
      <w:r w:rsidR="009E3E3E">
        <w:rPr>
          <w:b/>
        </w:rPr>
        <w:t xml:space="preserve"> </w:t>
      </w:r>
      <w:r w:rsidR="009E3E3E">
        <w:t>to all 5 questions no further action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215"/>
        <w:gridCol w:w="15"/>
        <w:gridCol w:w="684"/>
        <w:gridCol w:w="653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a tropical country or a country where vaccinations or prophylactic medication ( i.e.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</w:tc>
        <w:tc>
          <w:tcPr>
            <w:tcW w:w="684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0C4FD9" w:rsidRDefault="000C4FD9" w:rsidP="00240CAC"/>
    <w:p w:rsidR="00B134C2" w:rsidRDefault="004D31BC" w:rsidP="00240CAC"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2328"/>
        <w:gridCol w:w="11"/>
        <w:gridCol w:w="2283"/>
      </w:tblGrid>
      <w:tr w:rsidR="00240CAC" w:rsidTr="004750BD">
        <w:tc>
          <w:tcPr>
            <w:tcW w:w="4620" w:type="dxa"/>
          </w:tcPr>
          <w:p w:rsidR="00240CAC" w:rsidRDefault="00240CAC" w:rsidP="004750BD">
            <w:r>
              <w:t>University ID number</w:t>
            </w:r>
          </w:p>
        </w:tc>
        <w:tc>
          <w:tcPr>
            <w:tcW w:w="2328" w:type="dxa"/>
          </w:tcPr>
          <w:p w:rsidR="00240CAC" w:rsidRDefault="00240CAC" w:rsidP="004750BD">
            <w:r>
              <w:t>Male</w:t>
            </w:r>
          </w:p>
        </w:tc>
        <w:tc>
          <w:tcPr>
            <w:tcW w:w="2294" w:type="dxa"/>
            <w:gridSpan w:val="2"/>
          </w:tcPr>
          <w:p w:rsidR="00240CAC" w:rsidRDefault="00240CAC" w:rsidP="004750BD">
            <w:r>
              <w:t>Female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Surname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Forename</w:t>
            </w:r>
          </w:p>
        </w:tc>
      </w:tr>
      <w:tr w:rsidR="00240CAC" w:rsidTr="004750BD">
        <w:tc>
          <w:tcPr>
            <w:tcW w:w="6959" w:type="dxa"/>
            <w:gridSpan w:val="3"/>
          </w:tcPr>
          <w:p w:rsidR="00240CAC" w:rsidRDefault="00240CAC" w:rsidP="004750BD">
            <w:r>
              <w:t>Address</w:t>
            </w:r>
          </w:p>
        </w:tc>
        <w:tc>
          <w:tcPr>
            <w:tcW w:w="2283" w:type="dxa"/>
          </w:tcPr>
          <w:p w:rsidR="00240CAC" w:rsidRDefault="00240CAC" w:rsidP="004750BD">
            <w:r>
              <w:t>Date of Birth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Mobile no: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 xml:space="preserve">Email 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Department/School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Course/Role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Destination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Exact location or region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Date of Travel: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Return date</w:t>
            </w:r>
          </w:p>
        </w:tc>
      </w:tr>
      <w:tr w:rsidR="00240CAC" w:rsidTr="004750B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620" w:type="dxa"/>
          </w:tcPr>
          <w:p w:rsidR="00240CAC" w:rsidRDefault="00240CAC" w:rsidP="004750BD">
            <w:r>
              <w:t>Field trip coordinator</w:t>
            </w:r>
          </w:p>
        </w:tc>
        <w:tc>
          <w:tcPr>
            <w:tcW w:w="4622" w:type="dxa"/>
            <w:gridSpan w:val="3"/>
            <w:tcBorders>
              <w:bottom w:val="single" w:sz="4" w:space="0" w:color="auto"/>
            </w:tcBorders>
          </w:tcPr>
          <w:p w:rsidR="00240CAC" w:rsidRDefault="00240CAC" w:rsidP="004750BD">
            <w:r>
              <w:t>Manager/Supervisor</w:t>
            </w:r>
          </w:p>
        </w:tc>
      </w:tr>
      <w:tr w:rsidR="004750BD" w:rsidTr="00F14674">
        <w:tblPrEx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9242" w:type="dxa"/>
            <w:gridSpan w:val="4"/>
          </w:tcPr>
          <w:p w:rsidR="004750BD" w:rsidRDefault="004750BD">
            <w:r>
              <w:t>Please indicate reason for travel:</w:t>
            </w:r>
          </w:p>
          <w:p w:rsidR="004750BD" w:rsidRDefault="004750BD">
            <w:r>
              <w:t xml:space="preserve">Business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1"/>
            <w:r>
              <w:t xml:space="preserve">    Field Trip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2"/>
            <w:r>
              <w:t xml:space="preserve">   Elective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3"/>
            <w:r>
              <w:t xml:space="preserve">   Secondment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4"/>
            <w:r>
              <w:t xml:space="preserve"> Conference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5"/>
            <w:r>
              <w:t xml:space="preserve"> Placement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7C5626">
              <w:fldChar w:fldCharType="separate"/>
            </w:r>
            <w:r>
              <w:fldChar w:fldCharType="end"/>
            </w:r>
            <w:bookmarkEnd w:id="6"/>
          </w:p>
        </w:tc>
      </w:tr>
    </w:tbl>
    <w:p w:rsidR="00240CAC" w:rsidRDefault="00240CAC" w:rsidP="00240CAC">
      <w:pPr>
        <w:sectPr w:rsidR="00240CAC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1364" w:rsidRDefault="00CA1364" w:rsidP="007C5626"/>
    <w:sectPr w:rsidR="00CA1364" w:rsidSect="00E515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63" w:rsidRDefault="003B1263">
      <w:pPr>
        <w:spacing w:after="0" w:line="240" w:lineRule="auto"/>
      </w:pPr>
      <w:r>
        <w:separator/>
      </w:r>
    </w:p>
  </w:endnote>
  <w:endnote w:type="continuationSeparator" w:id="0">
    <w:p w:rsidR="003B1263" w:rsidRDefault="003B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B9" w:rsidRDefault="007C5626">
    <w:pPr>
      <w:pStyle w:val="Footer"/>
      <w:jc w:val="center"/>
    </w:pPr>
  </w:p>
  <w:p w:rsidR="008432B9" w:rsidRDefault="007C5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63" w:rsidRDefault="003B1263">
      <w:pPr>
        <w:spacing w:after="0" w:line="240" w:lineRule="auto"/>
      </w:pPr>
      <w:r>
        <w:separator/>
      </w:r>
    </w:p>
  </w:footnote>
  <w:footnote w:type="continuationSeparator" w:id="0">
    <w:p w:rsidR="003B1263" w:rsidRDefault="003B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AC"/>
    <w:rsid w:val="000C4FD9"/>
    <w:rsid w:val="001B2335"/>
    <w:rsid w:val="00240CAC"/>
    <w:rsid w:val="002E2C4F"/>
    <w:rsid w:val="003B1263"/>
    <w:rsid w:val="004750BD"/>
    <w:rsid w:val="004D31BC"/>
    <w:rsid w:val="00662C69"/>
    <w:rsid w:val="00693743"/>
    <w:rsid w:val="006A7227"/>
    <w:rsid w:val="007C5626"/>
    <w:rsid w:val="00850978"/>
    <w:rsid w:val="009116B3"/>
    <w:rsid w:val="009E3E3E"/>
    <w:rsid w:val="00A40D7E"/>
    <w:rsid w:val="00A45B99"/>
    <w:rsid w:val="00A72847"/>
    <w:rsid w:val="00B134C2"/>
    <w:rsid w:val="00B31EA4"/>
    <w:rsid w:val="00C13034"/>
    <w:rsid w:val="00C76076"/>
    <w:rsid w:val="00CA1364"/>
    <w:rsid w:val="00CF1F0B"/>
    <w:rsid w:val="00D328DB"/>
    <w:rsid w:val="00DA40D9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terlooocchealth@manchester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llocchealth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DF38-4606-461D-88F2-E7F52353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Lambert</dc:creator>
  <cp:lastModifiedBy>Susan Macsorley</cp:lastModifiedBy>
  <cp:revision>5</cp:revision>
  <cp:lastPrinted>2018-05-31T10:05:00Z</cp:lastPrinted>
  <dcterms:created xsi:type="dcterms:W3CDTF">2018-06-01T08:38:00Z</dcterms:created>
  <dcterms:modified xsi:type="dcterms:W3CDTF">2018-06-01T09:23:00Z</dcterms:modified>
</cp:coreProperties>
</file>