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569568E6" w:rsidR="005F5DC7" w:rsidRPr="008B5ACD" w:rsidRDefault="005F5DC7" w:rsidP="00100D48">
      <w:pPr>
        <w:tabs>
          <w:tab w:val="left" w:pos="426"/>
        </w:tabs>
        <w:ind w:left="-284"/>
        <w:rPr>
          <w:rFonts w:ascii="Arial" w:hAnsi="Arial" w:cs="Arial"/>
          <w:b/>
          <w:sz w:val="8"/>
          <w:szCs w:val="28"/>
        </w:rPr>
      </w:pPr>
    </w:p>
    <w:p w14:paraId="06CC9077" w14:textId="50E06999" w:rsidR="00501AC8" w:rsidRDefault="006E64BB" w:rsidP="0020555B">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00D48" w:rsidRPr="005033FB">
        <w:rPr>
          <w:rFonts w:ascii="Arial" w:hAnsi="Arial" w:cs="Arial"/>
          <w:b/>
          <w:color w:val="5F497A" w:themeColor="accent4" w:themeShade="BF"/>
          <w:sz w:val="60"/>
          <w:szCs w:val="60"/>
        </w:rPr>
        <w:t xml:space="preserve"> to </w:t>
      </w:r>
      <w:r w:rsidR="003B0B99">
        <w:rPr>
          <w:rFonts w:ascii="Arial" w:hAnsi="Arial" w:cs="Arial"/>
          <w:b/>
          <w:color w:val="5F497A" w:themeColor="accent4" w:themeShade="BF"/>
          <w:sz w:val="60"/>
          <w:szCs w:val="60"/>
        </w:rPr>
        <w:t xml:space="preserve">support a member of staff undergoing gender reassignment </w:t>
      </w:r>
    </w:p>
    <w:p w14:paraId="673B593C" w14:textId="6283E446" w:rsidR="00755199" w:rsidRDefault="00755199" w:rsidP="00755199">
      <w:r>
        <w:rPr>
          <w:noProof/>
          <w:lang w:val="en-GB" w:eastAsia="en-GB"/>
        </w:rPr>
        <mc:AlternateContent>
          <mc:Choice Requires="wps">
            <w:drawing>
              <wp:inline distT="0" distB="0" distL="0" distR="0" wp14:anchorId="11CC573C" wp14:editId="79E5087F">
                <wp:extent cx="9525" cy="9525"/>
                <wp:effectExtent l="0" t="0" r="0" b="0"/>
                <wp:docPr id="1" name="Rectangle 1"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t2wg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0DuM&#10;JGmhRZ+haERuBENgosxUUC7XFgN9oSNCtRLCZ1+1IVEiVFvrytjDBUB77B60K4Tp7lX1zSCplg2g&#10;sTvTAe4Q5mjSWvUNIxT4xA4ivMJwBwNoaN1/UBQSI1urfJH3tW5dDCgf2vtePp16yfYWVWBMJ+MJ&#10;RhU4/M6hk+z4Y6eNfcdUi9wmxxoy88Bkd2/scPV4xcWRquRCgJ1kQl4ZAHOwQFj41flcAr7zP9Mo&#10;Xc1X8yRIxtNVkERFEdyVyySYlvFsUrwplssi/uXixknWcEqZdGGOKoyTP+vy4T0M+jnp0CjBqYNz&#10;KRm9WS+FRjsCr6D0ny83eM7Xwus0fL2AyzNK8TiJ3o7ToJzOZ0FSJpMgnUXzIIrTt+k0StKkKK8p&#10;3XPJ/p0S6g999HTOST/jFvnvJTeStdzCnBG8zfH8dIlkTn0rSX1rLeFi2F+UwqV/LgW0+9hor1Un&#10;z0H5a0WfQKpagZxgzsBEhE2j9A+MepguOTbft0QzjMR7CXJP4yRx48gfkslsDAd96VlfeoisACrH&#10;FqNhu7TDCNt2mm8aiBR7+Up1B0+k5l7C7vkMWR0eFkwQz+Qw7dyIujz7W+eZvPgNAAD//wMAUEsD&#10;BBQABgAIAAAAIQDUCNk32AAAAAEBAAAPAAAAZHJzL2Rvd25yZXYueG1sTI9Ba8JAEIXvQv/DMgUv&#10;opsWWkrMRopQKlKQxup5zI5JaHY2Ztck/ntXL+1lHsMb3vsmWQymFh21rrKs4GkWgSDOra64UPCz&#10;/Zi+gXAeWWNtmRRcyMEifRglGGvb8zd1mS9ECGEXo4LS+yaW0uUlGXQz2xAH72hbgz6sbSF1i30I&#10;N7V8jqJXabDi0FBiQ8uS8t/sbBT0+abbb78+5WayX1k+rU7LbLdWavw4vM9BeBr83zHc8AM6pIHp&#10;YM+snagVhEf8fd68FxCHu8g0kf/J0ysAAAD//wMAUEsBAi0AFAAGAAgAAAAhALaDOJL+AAAA4QEA&#10;ABMAAAAAAAAAAAAAAAAAAAAAAFtDb250ZW50X1R5cGVzXS54bWxQSwECLQAUAAYACAAAACEAOP0h&#10;/9YAAACUAQAACwAAAAAAAAAAAAAAAAAvAQAAX3JlbHMvLnJlbHNQSwECLQAUAAYACAAAACEAYpdb&#10;dsICAADbBQAADgAAAAAAAAAAAAAAAAAuAgAAZHJzL2Uyb0RvYy54bWxQSwECLQAUAAYACAAAACEA&#10;1AjZN9gAAAABAQAADwAAAAAAAAAAAAAAAAAcBQAAZHJzL2Rvd25yZXYueG1sUEsFBgAAAAAEAAQA&#10;8wAAACEGAAAAAA==&#10;" filled="f" stroked="f">
                <o:lock v:ext="edit" aspectratio="t"/>
                <w10:anchorlock/>
              </v:rect>
            </w:pict>
          </mc:Fallback>
        </mc:AlternateContent>
      </w:r>
    </w:p>
    <w:p w14:paraId="045E15D8" w14:textId="4B4D7169" w:rsidR="00755199" w:rsidRPr="008B5ACD" w:rsidRDefault="00755199" w:rsidP="00755199">
      <w:pPr>
        <w:spacing w:line="360" w:lineRule="auto"/>
        <w:jc w:val="both"/>
        <w:rPr>
          <w:sz w:val="4"/>
        </w:rPr>
      </w:pPr>
    </w:p>
    <w:p w14:paraId="5D95FCFE" w14:textId="77777777" w:rsidR="00394A89" w:rsidRDefault="00394A89" w:rsidP="008B5ACD">
      <w:pPr>
        <w:spacing w:line="360" w:lineRule="auto"/>
        <w:jc w:val="both"/>
        <w:rPr>
          <w:rFonts w:ascii="Arial" w:hAnsi="Arial" w:cs="Arial"/>
          <w:sz w:val="20"/>
          <w:szCs w:val="20"/>
          <w:lang w:val="en-GB"/>
        </w:rPr>
      </w:pPr>
    </w:p>
    <w:p w14:paraId="4E82E87E" w14:textId="5DC7D616" w:rsidR="00755199" w:rsidRPr="00394A89" w:rsidRDefault="00755199" w:rsidP="008B5ACD">
      <w:pPr>
        <w:spacing w:line="360" w:lineRule="auto"/>
        <w:jc w:val="both"/>
        <w:rPr>
          <w:rFonts w:ascii="Arial" w:hAnsi="Arial" w:cs="Arial"/>
          <w:sz w:val="20"/>
          <w:szCs w:val="20"/>
          <w:lang w:val="en-GB"/>
        </w:rPr>
      </w:pPr>
      <w:r w:rsidRPr="00394A89">
        <w:rPr>
          <w:rFonts w:ascii="Arial" w:hAnsi="Arial" w:cs="Arial"/>
          <w:sz w:val="20"/>
          <w:szCs w:val="20"/>
          <w:lang w:val="en-GB"/>
        </w:rPr>
        <w:t xml:space="preserve">A transgender (or </w:t>
      </w:r>
      <w:proofErr w:type="gramStart"/>
      <w:r w:rsidRPr="00394A89">
        <w:rPr>
          <w:rFonts w:ascii="Arial" w:hAnsi="Arial" w:cs="Arial"/>
          <w:sz w:val="20"/>
          <w:szCs w:val="20"/>
          <w:lang w:val="en-GB"/>
        </w:rPr>
        <w:t>trans</w:t>
      </w:r>
      <w:proofErr w:type="gramEnd"/>
      <w:r w:rsidRPr="00394A89">
        <w:rPr>
          <w:rFonts w:ascii="Arial" w:hAnsi="Arial" w:cs="Arial"/>
          <w:sz w:val="20"/>
          <w:szCs w:val="20"/>
          <w:lang w:val="en-GB"/>
        </w:rPr>
        <w:t>) person is someone who does not identify with the identity assigned to them at birth.  The term transgender includes people who have transitioned or are transitioning from their assigned gender that matches their gender identity, but it can also include people who do not intend to undergo gender reassignment. Gender reassignment is the process of transitioning from one gender to another.  This can involve hormone treatment and / or surgery, although some transgender people will transition without medical treatment.  The Equality Act 2010 provides staff against direct or indirect discrimination on the grounds of gender reassignment.</w:t>
      </w:r>
    </w:p>
    <w:p w14:paraId="376DA243" w14:textId="77777777" w:rsidR="00755199" w:rsidRPr="00394A89" w:rsidRDefault="00755199" w:rsidP="00755199">
      <w:pPr>
        <w:spacing w:line="360" w:lineRule="auto"/>
        <w:ind w:left="-284"/>
        <w:jc w:val="both"/>
        <w:rPr>
          <w:rFonts w:ascii="Arial" w:hAnsi="Arial" w:cs="Arial"/>
          <w:sz w:val="20"/>
          <w:szCs w:val="20"/>
          <w:lang w:val="en-GB"/>
        </w:rPr>
      </w:pPr>
    </w:p>
    <w:p w14:paraId="2B18E5D3" w14:textId="67089C93" w:rsidR="00755199" w:rsidRPr="00394A89" w:rsidRDefault="00755199" w:rsidP="008B5ACD">
      <w:pPr>
        <w:spacing w:line="360" w:lineRule="auto"/>
        <w:ind w:left="-284" w:firstLine="284"/>
        <w:jc w:val="both"/>
        <w:rPr>
          <w:rFonts w:ascii="Arial" w:hAnsi="Arial" w:cs="Arial"/>
          <w:sz w:val="20"/>
          <w:szCs w:val="20"/>
          <w:lang w:val="en-GB"/>
        </w:rPr>
      </w:pPr>
      <w:r w:rsidRPr="00394A89">
        <w:rPr>
          <w:rFonts w:ascii="Arial" w:hAnsi="Arial" w:cs="Arial"/>
          <w:sz w:val="20"/>
          <w:szCs w:val="20"/>
          <w:lang w:val="en-GB"/>
        </w:rPr>
        <w:t>If they have a team member undergoing gender reassignment, managers should:</w:t>
      </w:r>
    </w:p>
    <w:p w14:paraId="506B9017" w14:textId="74305D87" w:rsidR="00755199" w:rsidRPr="00394A89" w:rsidRDefault="00755199" w:rsidP="00755199">
      <w:pPr>
        <w:pStyle w:val="ListParagraph"/>
        <w:numPr>
          <w:ilvl w:val="0"/>
          <w:numId w:val="41"/>
        </w:numPr>
        <w:spacing w:line="360" w:lineRule="auto"/>
        <w:jc w:val="both"/>
        <w:rPr>
          <w:rFonts w:ascii="Arial" w:hAnsi="Arial" w:cs="Arial"/>
          <w:sz w:val="20"/>
          <w:szCs w:val="20"/>
          <w:lang w:val="en-GB"/>
        </w:rPr>
      </w:pPr>
      <w:r w:rsidRPr="00394A89">
        <w:rPr>
          <w:rFonts w:ascii="Arial" w:hAnsi="Arial" w:cs="Arial"/>
          <w:sz w:val="20"/>
          <w:szCs w:val="20"/>
          <w:lang w:val="en-GB"/>
        </w:rPr>
        <w:t xml:space="preserve">Respect confidentiality at all times. Only discuss the matter with others with the permission of the individual.  </w:t>
      </w:r>
    </w:p>
    <w:p w14:paraId="4F57C26F" w14:textId="6B7B9DA5" w:rsidR="00DA3FBB" w:rsidRPr="00394A89" w:rsidRDefault="00DA3FBB" w:rsidP="00755199">
      <w:pPr>
        <w:pStyle w:val="ListParagraph"/>
        <w:numPr>
          <w:ilvl w:val="0"/>
          <w:numId w:val="41"/>
        </w:numPr>
        <w:spacing w:line="360" w:lineRule="auto"/>
        <w:jc w:val="both"/>
        <w:rPr>
          <w:rFonts w:ascii="Arial" w:hAnsi="Arial" w:cs="Arial"/>
          <w:sz w:val="20"/>
          <w:szCs w:val="20"/>
          <w:lang w:val="en-GB"/>
        </w:rPr>
      </w:pPr>
      <w:r w:rsidRPr="00394A89">
        <w:rPr>
          <w:rFonts w:ascii="Arial" w:hAnsi="Arial" w:cs="Arial"/>
          <w:sz w:val="20"/>
          <w:szCs w:val="20"/>
          <w:lang w:val="en-GB"/>
        </w:rPr>
        <w:t xml:space="preserve">Discuss with the member of staff how and when they would like to tell colleagues at work if they have not already done so.  </w:t>
      </w:r>
    </w:p>
    <w:p w14:paraId="005BBB0E" w14:textId="5DE8C022" w:rsidR="00DA3FBB" w:rsidRPr="00394A89" w:rsidRDefault="00DA3FBB" w:rsidP="00DA3FBB">
      <w:pPr>
        <w:pStyle w:val="ListParagraph"/>
        <w:numPr>
          <w:ilvl w:val="0"/>
          <w:numId w:val="41"/>
        </w:numPr>
        <w:spacing w:line="360" w:lineRule="auto"/>
        <w:jc w:val="both"/>
        <w:rPr>
          <w:rFonts w:ascii="Arial" w:hAnsi="Arial" w:cs="Arial"/>
          <w:sz w:val="20"/>
          <w:szCs w:val="20"/>
          <w:lang w:val="en-GB"/>
        </w:rPr>
      </w:pPr>
      <w:r w:rsidRPr="00394A89">
        <w:rPr>
          <w:rFonts w:ascii="Arial" w:hAnsi="Arial" w:cs="Arial"/>
          <w:sz w:val="20"/>
          <w:szCs w:val="20"/>
          <w:lang w:val="en-GB"/>
        </w:rPr>
        <w:t xml:space="preserve">Where the individual wears a uniform at work, make arrangements for the provision of new uniform as soon as possible. </w:t>
      </w:r>
      <w:r w:rsidR="008B5ACD" w:rsidRPr="00394A89">
        <w:rPr>
          <w:rFonts w:ascii="Arial" w:hAnsi="Arial" w:cs="Arial"/>
          <w:sz w:val="20"/>
          <w:szCs w:val="20"/>
          <w:lang w:val="en-GB"/>
        </w:rPr>
        <w:t xml:space="preserve">Where dress codes apply, some flexibility may be required.  </w:t>
      </w:r>
    </w:p>
    <w:p w14:paraId="4785D45A" w14:textId="2B23A369" w:rsidR="00755199" w:rsidRPr="00394A89" w:rsidRDefault="00DA3FBB" w:rsidP="00DA3FBB">
      <w:pPr>
        <w:pStyle w:val="ListParagraph"/>
        <w:numPr>
          <w:ilvl w:val="0"/>
          <w:numId w:val="41"/>
        </w:numPr>
        <w:spacing w:line="360" w:lineRule="auto"/>
        <w:jc w:val="both"/>
        <w:rPr>
          <w:rFonts w:ascii="Arial" w:hAnsi="Arial" w:cs="Arial"/>
          <w:sz w:val="20"/>
          <w:szCs w:val="20"/>
          <w:lang w:val="en-GB"/>
        </w:rPr>
      </w:pPr>
      <w:r w:rsidRPr="00394A89">
        <w:rPr>
          <w:rFonts w:ascii="Arial" w:hAnsi="Arial" w:cs="Arial"/>
          <w:sz w:val="20"/>
          <w:szCs w:val="20"/>
          <w:lang w:val="en-GB"/>
        </w:rPr>
        <w:t xml:space="preserve">Help the individual make the necessary practical arrangements.  For example where they intend to change their name, updating security passes, email accounts and HR records.  </w:t>
      </w:r>
      <w:r w:rsidR="008B5ACD" w:rsidRPr="00394A89">
        <w:rPr>
          <w:rFonts w:ascii="Arial" w:hAnsi="Arial" w:cs="Arial"/>
          <w:sz w:val="20"/>
          <w:szCs w:val="20"/>
          <w:lang w:val="en-GB"/>
        </w:rPr>
        <w:t xml:space="preserve">A date should be agreed for records to change.  There are some specific rules relating to pensions – the pension’s team can provide advice.  </w:t>
      </w:r>
    </w:p>
    <w:p w14:paraId="1CA1C86A" w14:textId="5B0108EF" w:rsidR="004B2A29" w:rsidRPr="00394A89" w:rsidRDefault="004B2A29" w:rsidP="00DA3FBB">
      <w:pPr>
        <w:pStyle w:val="ListParagraph"/>
        <w:numPr>
          <w:ilvl w:val="0"/>
          <w:numId w:val="41"/>
        </w:numPr>
        <w:spacing w:line="360" w:lineRule="auto"/>
        <w:jc w:val="both"/>
        <w:rPr>
          <w:rFonts w:ascii="Arial" w:hAnsi="Arial" w:cs="Arial"/>
          <w:sz w:val="20"/>
          <w:szCs w:val="20"/>
          <w:lang w:val="en-GB"/>
        </w:rPr>
      </w:pPr>
      <w:r w:rsidRPr="00394A89">
        <w:rPr>
          <w:rFonts w:ascii="Arial" w:hAnsi="Arial" w:cs="Arial"/>
          <w:sz w:val="20"/>
          <w:szCs w:val="20"/>
          <w:lang w:val="en-GB"/>
        </w:rPr>
        <w:t xml:space="preserve">Remember that transitioning can be a time of high stress, and </w:t>
      </w:r>
      <w:proofErr w:type="gramStart"/>
      <w:r w:rsidRPr="00394A89">
        <w:rPr>
          <w:rFonts w:ascii="Arial" w:hAnsi="Arial" w:cs="Arial"/>
          <w:sz w:val="20"/>
          <w:szCs w:val="20"/>
          <w:lang w:val="en-GB"/>
        </w:rPr>
        <w:t>signpost</w:t>
      </w:r>
      <w:proofErr w:type="gramEnd"/>
      <w:r w:rsidRPr="00394A89">
        <w:rPr>
          <w:rFonts w:ascii="Arial" w:hAnsi="Arial" w:cs="Arial"/>
          <w:sz w:val="20"/>
          <w:szCs w:val="20"/>
          <w:lang w:val="en-GB"/>
        </w:rPr>
        <w:t xml:space="preserve"> University sources of support for wellbeing where necessary.</w:t>
      </w:r>
    </w:p>
    <w:p w14:paraId="05925CDC" w14:textId="5E7AC5C5" w:rsidR="004B2A29" w:rsidRPr="00394A89" w:rsidRDefault="004B2A29" w:rsidP="00DA3FBB">
      <w:pPr>
        <w:pStyle w:val="ListParagraph"/>
        <w:numPr>
          <w:ilvl w:val="0"/>
          <w:numId w:val="41"/>
        </w:numPr>
        <w:spacing w:line="360" w:lineRule="auto"/>
        <w:jc w:val="both"/>
        <w:rPr>
          <w:rFonts w:ascii="Arial" w:hAnsi="Arial" w:cs="Arial"/>
          <w:sz w:val="20"/>
          <w:szCs w:val="20"/>
          <w:lang w:val="en-GB"/>
        </w:rPr>
      </w:pPr>
      <w:r w:rsidRPr="00394A89">
        <w:rPr>
          <w:rFonts w:ascii="Arial" w:hAnsi="Arial" w:cs="Arial"/>
          <w:sz w:val="20"/>
          <w:szCs w:val="20"/>
          <w:lang w:val="en-GB"/>
        </w:rPr>
        <w:t xml:space="preserve">If the individual is undergoing medical treatment as part of their transition, normal University policies apply.  Time of with pay will be provided for medical appointments. </w:t>
      </w:r>
    </w:p>
    <w:p w14:paraId="07CBC3C9" w14:textId="77777777" w:rsidR="008B5ACD" w:rsidRPr="00394A89" w:rsidRDefault="008B5ACD" w:rsidP="00DA3FBB">
      <w:pPr>
        <w:pStyle w:val="ListParagraph"/>
        <w:numPr>
          <w:ilvl w:val="0"/>
          <w:numId w:val="41"/>
        </w:numPr>
        <w:spacing w:line="360" w:lineRule="auto"/>
        <w:jc w:val="both"/>
        <w:rPr>
          <w:rFonts w:ascii="Arial" w:hAnsi="Arial" w:cs="Arial"/>
          <w:sz w:val="20"/>
          <w:szCs w:val="20"/>
          <w:lang w:val="en-GB"/>
        </w:rPr>
      </w:pPr>
      <w:r w:rsidRPr="00394A89">
        <w:rPr>
          <w:rFonts w:ascii="Arial" w:hAnsi="Arial" w:cs="Arial"/>
          <w:sz w:val="20"/>
          <w:szCs w:val="20"/>
          <w:lang w:val="en-GB"/>
        </w:rPr>
        <w:t xml:space="preserve">Ensure the member of staff is aware that there is a network group for LGBGT staff – more information is available </w:t>
      </w:r>
      <w:hyperlink r:id="rId9" w:history="1">
        <w:r w:rsidRPr="00394A89">
          <w:rPr>
            <w:rStyle w:val="Hyperlink"/>
            <w:rFonts w:ascii="Arial" w:hAnsi="Arial" w:cs="Arial"/>
            <w:sz w:val="20"/>
            <w:szCs w:val="20"/>
            <w:lang w:val="en-GB"/>
          </w:rPr>
          <w:t>here</w:t>
        </w:r>
      </w:hyperlink>
    </w:p>
    <w:p w14:paraId="3FEF1159" w14:textId="286151E7" w:rsidR="00755199" w:rsidRPr="00394A89" w:rsidRDefault="008B5ACD" w:rsidP="00755199">
      <w:pPr>
        <w:pStyle w:val="ListParagraph"/>
        <w:numPr>
          <w:ilvl w:val="0"/>
          <w:numId w:val="41"/>
        </w:numPr>
        <w:spacing w:line="360" w:lineRule="auto"/>
        <w:jc w:val="both"/>
        <w:rPr>
          <w:rFonts w:ascii="Arial" w:hAnsi="Arial" w:cs="Arial"/>
          <w:sz w:val="20"/>
          <w:szCs w:val="20"/>
          <w:lang w:val="en-GB"/>
        </w:rPr>
      </w:pPr>
      <w:r w:rsidRPr="00394A89">
        <w:rPr>
          <w:rFonts w:ascii="Arial" w:hAnsi="Arial" w:cs="Arial"/>
          <w:sz w:val="20"/>
          <w:szCs w:val="20"/>
          <w:lang w:val="en-GB"/>
        </w:rPr>
        <w:t xml:space="preserve">Additional resources for supporting transgender staff are available on the Equality and Diversity webpages </w:t>
      </w:r>
      <w:hyperlink r:id="rId10" w:history="1">
        <w:r w:rsidRPr="00394A89">
          <w:rPr>
            <w:rStyle w:val="Hyperlink"/>
            <w:rFonts w:ascii="Arial" w:hAnsi="Arial" w:cs="Arial"/>
            <w:sz w:val="20"/>
            <w:szCs w:val="20"/>
            <w:lang w:val="en-GB"/>
          </w:rPr>
          <w:t>here</w:t>
        </w:r>
      </w:hyperlink>
      <w:r w:rsidRPr="00394A89">
        <w:rPr>
          <w:rFonts w:ascii="Arial" w:hAnsi="Arial" w:cs="Arial"/>
          <w:sz w:val="20"/>
          <w:szCs w:val="20"/>
          <w:lang w:val="en-GB"/>
        </w:rPr>
        <w:t>.</w:t>
      </w:r>
    </w:p>
    <w:p w14:paraId="77B91E60" w14:textId="25DF46C9" w:rsidR="00394A89" w:rsidRDefault="00394A89" w:rsidP="00394A89">
      <w:pPr>
        <w:pStyle w:val="ListParagraph"/>
        <w:numPr>
          <w:ilvl w:val="0"/>
          <w:numId w:val="41"/>
        </w:numPr>
        <w:spacing w:line="360" w:lineRule="auto"/>
        <w:jc w:val="both"/>
        <w:rPr>
          <w:rFonts w:ascii="Arial" w:hAnsi="Arial" w:cs="Arial"/>
          <w:sz w:val="22"/>
          <w:szCs w:val="22"/>
          <w:lang w:val="en-GB"/>
        </w:rPr>
      </w:pPr>
      <w:r w:rsidRPr="00394A89">
        <w:rPr>
          <w:rFonts w:ascii="Arial" w:hAnsi="Arial" w:cs="Arial"/>
          <w:sz w:val="20"/>
          <w:szCs w:val="20"/>
          <w:lang w:val="en-GB"/>
        </w:rPr>
        <w:t xml:space="preserve">Further definitions can be found here: </w:t>
      </w:r>
      <w:hyperlink r:id="rId11" w:history="1">
        <w:r w:rsidRPr="00394A89">
          <w:rPr>
            <w:rStyle w:val="Hyperlink"/>
            <w:rFonts w:ascii="Arial" w:hAnsi="Arial" w:cs="Arial"/>
            <w:sz w:val="20"/>
            <w:szCs w:val="20"/>
            <w:lang w:val="en-GB"/>
          </w:rPr>
          <w:t>https://www.staffnet.manchester.ac.uk/equality-and-diversity/equality/equality-groups/gender-reassignment/definitions/</w:t>
        </w:r>
      </w:hyperlink>
      <w:r>
        <w:rPr>
          <w:rFonts w:ascii="Arial" w:hAnsi="Arial" w:cs="Arial"/>
          <w:sz w:val="22"/>
          <w:szCs w:val="22"/>
          <w:lang w:val="en-GB"/>
        </w:rPr>
        <w:t xml:space="preserve"> </w:t>
      </w:r>
    </w:p>
    <w:p w14:paraId="5E177536" w14:textId="77777777" w:rsidR="00394A89" w:rsidRPr="008B5ACD" w:rsidRDefault="00394A89" w:rsidP="00394A89">
      <w:pPr>
        <w:pStyle w:val="ListParagraph"/>
        <w:spacing w:line="360" w:lineRule="auto"/>
        <w:ind w:left="436"/>
        <w:jc w:val="both"/>
        <w:rPr>
          <w:rFonts w:ascii="Arial" w:hAnsi="Arial" w:cs="Arial"/>
          <w:sz w:val="22"/>
          <w:szCs w:val="22"/>
          <w:lang w:val="en-GB"/>
        </w:rPr>
      </w:pPr>
      <w:bookmarkStart w:id="0" w:name="_GoBack"/>
      <w:bookmarkEnd w:id="0"/>
    </w:p>
    <w:sectPr w:rsidR="00394A89" w:rsidRPr="008B5ACD" w:rsidSect="00100D48">
      <w:headerReference w:type="default" r:id="rId12"/>
      <w:footerReference w:type="default" r:id="rId13"/>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394A89">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394A89">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825742"/>
    <w:multiLevelType w:val="hybridMultilevel"/>
    <w:tmpl w:val="7C18412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A1511D"/>
    <w:multiLevelType w:val="hybridMultilevel"/>
    <w:tmpl w:val="17F0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D987666"/>
    <w:multiLevelType w:val="hybridMultilevel"/>
    <w:tmpl w:val="1286ED8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7"/>
  </w:num>
  <w:num w:numId="2">
    <w:abstractNumId w:val="5"/>
  </w:num>
  <w:num w:numId="3">
    <w:abstractNumId w:val="1"/>
  </w:num>
  <w:num w:numId="4">
    <w:abstractNumId w:val="28"/>
  </w:num>
  <w:num w:numId="5">
    <w:abstractNumId w:val="12"/>
  </w:num>
  <w:num w:numId="6">
    <w:abstractNumId w:val="25"/>
  </w:num>
  <w:num w:numId="7">
    <w:abstractNumId w:val="4"/>
  </w:num>
  <w:num w:numId="8">
    <w:abstractNumId w:val="8"/>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1"/>
  </w:num>
  <w:num w:numId="23">
    <w:abstractNumId w:val="18"/>
  </w:num>
  <w:num w:numId="24">
    <w:abstractNumId w:val="26"/>
  </w:num>
  <w:num w:numId="25">
    <w:abstractNumId w:val="2"/>
  </w:num>
  <w:num w:numId="26">
    <w:abstractNumId w:val="7"/>
  </w:num>
  <w:num w:numId="27">
    <w:abstractNumId w:val="23"/>
  </w:num>
  <w:num w:numId="28">
    <w:abstractNumId w:val="0"/>
  </w:num>
  <w:num w:numId="29">
    <w:abstractNumId w:val="14"/>
  </w:num>
  <w:num w:numId="30">
    <w:abstractNumId w:val="24"/>
  </w:num>
  <w:num w:numId="31">
    <w:abstractNumId w:val="3"/>
  </w:num>
  <w:num w:numId="32">
    <w:abstractNumId w:val="10"/>
  </w:num>
  <w:num w:numId="33">
    <w:abstractNumId w:val="22"/>
  </w:num>
  <w:num w:numId="34">
    <w:abstractNumId w:val="13"/>
  </w:num>
  <w:num w:numId="35">
    <w:abstractNumId w:val="9"/>
  </w:num>
  <w:num w:numId="36">
    <w:abstractNumId w:val="21"/>
  </w:num>
  <w:num w:numId="37">
    <w:abstractNumId w:val="6"/>
  </w:num>
  <w:num w:numId="38">
    <w:abstractNumId w:val="16"/>
  </w:num>
  <w:num w:numId="39">
    <w:abstractNumId w:val="27"/>
  </w:num>
  <w:num w:numId="40">
    <w:abstractNumId w:val="29"/>
  </w:num>
  <w:num w:numId="4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08E0"/>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55B"/>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A89"/>
    <w:rsid w:val="00394BF5"/>
    <w:rsid w:val="0039533B"/>
    <w:rsid w:val="00396E45"/>
    <w:rsid w:val="003A14FB"/>
    <w:rsid w:val="003A17E2"/>
    <w:rsid w:val="003A3FA5"/>
    <w:rsid w:val="003A4834"/>
    <w:rsid w:val="003A6DF5"/>
    <w:rsid w:val="003B0127"/>
    <w:rsid w:val="003B034E"/>
    <w:rsid w:val="003B0B99"/>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2A29"/>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1AC8"/>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199"/>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ACD"/>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AB7"/>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41EF"/>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3FBB"/>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45F0"/>
    <w:rsid w:val="00E858BD"/>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ffnet.manchester.ac.uk/equality-and-diversity/equality/equality-groups/gender-reassignment/defini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ffnet.manchester.ac.uk/equality-and-diversity/training/supporting-trans-staff/" TargetMode="External"/><Relationship Id="rId4" Type="http://schemas.microsoft.com/office/2007/relationships/stylesWithEffects" Target="stylesWithEffects.xml"/><Relationship Id="rId9" Type="http://schemas.openxmlformats.org/officeDocument/2006/relationships/hyperlink" Target="http://www.staffnet.manchester.ac.uk/equality-and-diversity/staff-network/lgbt-staff-network-grou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F062-D3F7-40DA-8731-A6FB4E2D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2019-08-07T14:34:00Z</dcterms:created>
  <dcterms:modified xsi:type="dcterms:W3CDTF">2019-08-07T14:34:00Z</dcterms:modified>
</cp:coreProperties>
</file>