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E4" w:rsidRDefault="00CC6DE4" w:rsidP="00CC6DE4">
      <w:pPr>
        <w:pStyle w:val="Heading2"/>
        <w:spacing w:after="0"/>
        <w:rPr>
          <w:noProof w:val="0"/>
          <w:color w:val="auto"/>
        </w:rPr>
      </w:pPr>
      <w:bookmarkStart w:id="0" w:name="_Toc421883375"/>
      <w:bookmarkStart w:id="1" w:name="_Toc421883476"/>
      <w:bookmarkStart w:id="2" w:name="_Toc476152843"/>
      <w:r w:rsidRPr="00CC6DE4">
        <w:rPr>
          <w:noProof w:val="0"/>
          <w:color w:val="auto"/>
        </w:rPr>
        <w:t>P</w:t>
      </w:r>
      <w:r>
        <w:rPr>
          <w:noProof w:val="0"/>
          <w:color w:val="auto"/>
        </w:rPr>
        <w:t>erformance Improvement Plan (PIP</w:t>
      </w:r>
      <w:r w:rsidRPr="00CC6DE4">
        <w:rPr>
          <w:noProof w:val="0"/>
          <w:color w:val="auto"/>
        </w:rPr>
        <w:t>)</w:t>
      </w:r>
      <w:bookmarkEnd w:id="0"/>
      <w:bookmarkEnd w:id="1"/>
      <w:bookmarkEnd w:id="2"/>
    </w:p>
    <w:p w:rsidR="00CC6DE4" w:rsidRPr="00CC6DE4" w:rsidRDefault="00CC6DE4" w:rsidP="00CC6DE4">
      <w:pPr>
        <w:spacing w:after="0"/>
      </w:pPr>
    </w:p>
    <w:p w:rsidR="00CC6DE4" w:rsidRPr="0036378C" w:rsidRDefault="00CC6DE4" w:rsidP="00CC6DE4">
      <w:pPr>
        <w:spacing w:after="0"/>
      </w:pPr>
      <w:r w:rsidRPr="0036378C">
        <w:t>When an employee is underperforming, HR will work with the line manager and employee to address the performance concern. If</w:t>
      </w:r>
      <w:r>
        <w:t xml:space="preserve"> necessary, </w:t>
      </w:r>
      <w:r w:rsidRPr="0036378C">
        <w:t xml:space="preserve">managers should use the template below to record agreed actions, targets and timelines for improvement. This </w:t>
      </w:r>
      <w:r>
        <w:t xml:space="preserve">will </w:t>
      </w:r>
      <w:r w:rsidRPr="0036378C">
        <w:t xml:space="preserve">be used at subsequent review meetings to track progress and discuss any on-going actions required. </w:t>
      </w:r>
    </w:p>
    <w:p w:rsidR="00CC6DE4" w:rsidRDefault="00CC6DE4" w:rsidP="00CC6DE4">
      <w:pPr>
        <w:spacing w:after="0"/>
      </w:pPr>
    </w:p>
    <w:p w:rsidR="00CC6DE4" w:rsidRDefault="00CC6DE4" w:rsidP="00CC6DE4">
      <w:pPr>
        <w:spacing w:after="0"/>
      </w:pPr>
      <w:r w:rsidRPr="0036378C">
        <w:t>Once their performance has returned to the expected standard, the PIP will be completed and signed off by manager, employee and HR.</w:t>
      </w:r>
    </w:p>
    <w:p w:rsidR="00CC6DE4" w:rsidRPr="0036378C" w:rsidRDefault="00CC6DE4" w:rsidP="00CC6DE4">
      <w:pPr>
        <w:spacing w:after="0"/>
      </w:pPr>
    </w:p>
    <w:p w:rsidR="00CC6DE4" w:rsidRPr="0036378C" w:rsidRDefault="00CC6DE4" w:rsidP="00CC6DE4">
      <w:pPr>
        <w:spacing w:after="0"/>
      </w:pPr>
      <w:r w:rsidRPr="0036378C">
        <w:rPr>
          <w:b/>
          <w:sz w:val="32"/>
          <w:szCs w:val="32"/>
        </w:rPr>
        <w:t>!</w:t>
      </w:r>
      <w:r w:rsidRPr="0036378C">
        <w:t xml:space="preserve"> If there is no significant improvement in performance, meaning the PIP cannot be completed, this will be managed under the disciplinary procedure. Please contact </w:t>
      </w:r>
      <w:r>
        <w:t xml:space="preserve">your </w:t>
      </w:r>
      <w:r w:rsidRPr="0036378C">
        <w:t xml:space="preserve">HR </w:t>
      </w:r>
      <w:r>
        <w:t xml:space="preserve">Partner </w:t>
      </w:r>
      <w:r w:rsidRPr="0036378C">
        <w:t>for advice.</w:t>
      </w:r>
    </w:p>
    <w:p w:rsidR="00CC6DE4" w:rsidRDefault="00CC6DE4" w:rsidP="00CC6DE4">
      <w:pPr>
        <w:pStyle w:val="Heading4"/>
        <w:spacing w:after="0"/>
      </w:pPr>
    </w:p>
    <w:p w:rsidR="00CC6DE4" w:rsidRPr="00CC6DE4" w:rsidRDefault="00CC6DE4" w:rsidP="00CC6DE4">
      <w:pPr>
        <w:spacing w:after="0"/>
      </w:pPr>
    </w:p>
    <w:p w:rsidR="00CC6DE4" w:rsidRDefault="00CC6DE4" w:rsidP="00CC6DE4">
      <w:pPr>
        <w:pStyle w:val="Heading4"/>
        <w:spacing w:after="0"/>
      </w:pPr>
      <w:r w:rsidRPr="0036378C">
        <w:t>Performance Improvement Plan Template</w:t>
      </w:r>
    </w:p>
    <w:p w:rsidR="00CC6DE4" w:rsidRPr="00CC6DE4" w:rsidRDefault="00CC6DE4" w:rsidP="00CC6DE4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"/>
        <w:gridCol w:w="1544"/>
        <w:gridCol w:w="2199"/>
        <w:gridCol w:w="2702"/>
        <w:gridCol w:w="2233"/>
      </w:tblGrid>
      <w:tr w:rsidR="00CC6DE4" w:rsidRPr="0036378C" w:rsidTr="00C74260">
        <w:trPr>
          <w:tblHeader/>
        </w:trPr>
        <w:tc>
          <w:tcPr>
            <w:tcW w:w="620" w:type="dxa"/>
          </w:tcPr>
          <w:p w:rsidR="00CC6DE4" w:rsidRPr="0036378C" w:rsidRDefault="00CC6DE4" w:rsidP="00CC6DE4">
            <w:pPr>
              <w:pStyle w:val="CDLbodytext"/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6378C">
              <w:rPr>
                <w:rFonts w:ascii="Arial" w:hAnsi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356" w:type="dxa"/>
          </w:tcPr>
          <w:p w:rsidR="00CC6DE4" w:rsidRPr="0036378C" w:rsidRDefault="00CC6DE4" w:rsidP="00CC6DE4">
            <w:pPr>
              <w:pStyle w:val="CDLbodytext"/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6378C">
              <w:rPr>
                <w:rFonts w:ascii="Arial" w:hAnsi="Arial"/>
                <w:b/>
                <w:bCs/>
                <w:sz w:val="22"/>
                <w:szCs w:val="22"/>
              </w:rPr>
              <w:t xml:space="preserve">Issue </w:t>
            </w:r>
          </w:p>
        </w:tc>
        <w:tc>
          <w:tcPr>
            <w:tcW w:w="3252" w:type="dxa"/>
          </w:tcPr>
          <w:p w:rsidR="00CC6DE4" w:rsidRPr="0036378C" w:rsidRDefault="00CC6DE4" w:rsidP="00CC6DE4">
            <w:pPr>
              <w:pStyle w:val="CDLbodytext"/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6378C">
              <w:rPr>
                <w:rFonts w:ascii="Arial" w:hAnsi="Arial"/>
                <w:b/>
                <w:bCs/>
                <w:sz w:val="22"/>
                <w:szCs w:val="22"/>
              </w:rPr>
              <w:t>Objective</w:t>
            </w:r>
          </w:p>
        </w:tc>
        <w:tc>
          <w:tcPr>
            <w:tcW w:w="4392" w:type="dxa"/>
          </w:tcPr>
          <w:p w:rsidR="00CC6DE4" w:rsidRPr="0036378C" w:rsidRDefault="00CC6DE4" w:rsidP="00CC6DE4">
            <w:pPr>
              <w:pStyle w:val="CDLbodytext"/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6378C">
              <w:rPr>
                <w:rFonts w:ascii="Arial" w:hAnsi="Arial"/>
                <w:b/>
                <w:bCs/>
                <w:sz w:val="22"/>
                <w:szCs w:val="22"/>
              </w:rPr>
              <w:t xml:space="preserve">Measure </w:t>
            </w:r>
          </w:p>
        </w:tc>
        <w:tc>
          <w:tcPr>
            <w:tcW w:w="3348" w:type="dxa"/>
          </w:tcPr>
          <w:p w:rsidR="00CC6DE4" w:rsidRPr="0036378C" w:rsidRDefault="00CC6DE4" w:rsidP="00CC6DE4">
            <w:pPr>
              <w:pStyle w:val="CDLbodytext"/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6378C">
              <w:rPr>
                <w:rFonts w:ascii="Arial" w:hAnsi="Arial"/>
                <w:b/>
                <w:bCs/>
                <w:sz w:val="22"/>
                <w:szCs w:val="22"/>
              </w:rPr>
              <w:t>Evidence</w:t>
            </w:r>
          </w:p>
        </w:tc>
      </w:tr>
      <w:tr w:rsidR="00CC6DE4" w:rsidRPr="0036378C" w:rsidTr="00CC6DE4">
        <w:trPr>
          <w:trHeight w:val="909"/>
        </w:trPr>
        <w:tc>
          <w:tcPr>
            <w:tcW w:w="620" w:type="dxa"/>
          </w:tcPr>
          <w:p w:rsidR="00CC6DE4" w:rsidRPr="0036378C" w:rsidRDefault="00CC6DE4" w:rsidP="00CC6DE4">
            <w:pPr>
              <w:spacing w:after="0"/>
              <w:rPr>
                <w:rFonts w:cs="Arial"/>
              </w:rPr>
            </w:pPr>
          </w:p>
        </w:tc>
        <w:tc>
          <w:tcPr>
            <w:tcW w:w="2356" w:type="dxa"/>
          </w:tcPr>
          <w:p w:rsidR="00CC6DE4" w:rsidRPr="0036378C" w:rsidRDefault="00CC6DE4" w:rsidP="00CC6DE4">
            <w:pPr>
              <w:pStyle w:val="CDLbodytext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52" w:type="dxa"/>
          </w:tcPr>
          <w:p w:rsidR="00CC6DE4" w:rsidRPr="0036378C" w:rsidRDefault="00CC6DE4" w:rsidP="00CC6DE4">
            <w:pPr>
              <w:spacing w:after="0"/>
              <w:rPr>
                <w:rFonts w:cs="Arial"/>
              </w:rPr>
            </w:pPr>
          </w:p>
        </w:tc>
        <w:tc>
          <w:tcPr>
            <w:tcW w:w="4392" w:type="dxa"/>
          </w:tcPr>
          <w:p w:rsidR="00CC6DE4" w:rsidRPr="0036378C" w:rsidRDefault="00CC6DE4" w:rsidP="00CC6DE4">
            <w:pPr>
              <w:spacing w:after="0"/>
              <w:rPr>
                <w:rFonts w:cs="Arial"/>
              </w:rPr>
            </w:pPr>
          </w:p>
        </w:tc>
        <w:tc>
          <w:tcPr>
            <w:tcW w:w="3348" w:type="dxa"/>
          </w:tcPr>
          <w:p w:rsidR="00CC6DE4" w:rsidRPr="0036378C" w:rsidRDefault="00CC6DE4" w:rsidP="00CC6DE4">
            <w:pPr>
              <w:spacing w:after="0"/>
              <w:rPr>
                <w:rFonts w:cs="Arial"/>
              </w:rPr>
            </w:pPr>
          </w:p>
          <w:p w:rsidR="00CC6DE4" w:rsidRPr="0036378C" w:rsidRDefault="00CC6DE4" w:rsidP="00CC6DE4">
            <w:pPr>
              <w:spacing w:after="0"/>
              <w:rPr>
                <w:rFonts w:cs="Arial"/>
              </w:rPr>
            </w:pPr>
          </w:p>
        </w:tc>
      </w:tr>
      <w:tr w:rsidR="00CC6DE4" w:rsidRPr="0036378C" w:rsidTr="00CC6DE4">
        <w:trPr>
          <w:trHeight w:val="909"/>
        </w:trPr>
        <w:tc>
          <w:tcPr>
            <w:tcW w:w="620" w:type="dxa"/>
          </w:tcPr>
          <w:p w:rsidR="00CC6DE4" w:rsidRPr="0036378C" w:rsidRDefault="00CC6DE4" w:rsidP="00CC6DE4">
            <w:pPr>
              <w:spacing w:after="0"/>
              <w:rPr>
                <w:rFonts w:cs="Arial"/>
              </w:rPr>
            </w:pPr>
          </w:p>
        </w:tc>
        <w:tc>
          <w:tcPr>
            <w:tcW w:w="2356" w:type="dxa"/>
          </w:tcPr>
          <w:p w:rsidR="00CC6DE4" w:rsidRPr="0036378C" w:rsidRDefault="00CC6DE4" w:rsidP="00CC6DE4">
            <w:pPr>
              <w:pStyle w:val="CDLbodytext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52" w:type="dxa"/>
          </w:tcPr>
          <w:p w:rsidR="00CC6DE4" w:rsidRPr="0036378C" w:rsidRDefault="00CC6DE4" w:rsidP="00CC6DE4">
            <w:pPr>
              <w:spacing w:after="0"/>
              <w:rPr>
                <w:rFonts w:cs="Arial"/>
              </w:rPr>
            </w:pPr>
          </w:p>
        </w:tc>
        <w:tc>
          <w:tcPr>
            <w:tcW w:w="4392" w:type="dxa"/>
          </w:tcPr>
          <w:p w:rsidR="00CC6DE4" w:rsidRPr="0036378C" w:rsidRDefault="00CC6DE4" w:rsidP="00CC6DE4">
            <w:pPr>
              <w:spacing w:after="0"/>
              <w:rPr>
                <w:rFonts w:cs="Arial"/>
              </w:rPr>
            </w:pPr>
          </w:p>
        </w:tc>
        <w:tc>
          <w:tcPr>
            <w:tcW w:w="3348" w:type="dxa"/>
          </w:tcPr>
          <w:p w:rsidR="00CC6DE4" w:rsidRPr="0036378C" w:rsidRDefault="00CC6DE4" w:rsidP="00CC6DE4">
            <w:pPr>
              <w:spacing w:after="0"/>
              <w:rPr>
                <w:rFonts w:cs="Arial"/>
              </w:rPr>
            </w:pPr>
          </w:p>
          <w:p w:rsidR="00CC6DE4" w:rsidRPr="0036378C" w:rsidRDefault="00CC6DE4" w:rsidP="00CC6DE4">
            <w:pPr>
              <w:spacing w:after="0"/>
              <w:rPr>
                <w:rFonts w:cs="Arial"/>
              </w:rPr>
            </w:pPr>
          </w:p>
        </w:tc>
      </w:tr>
      <w:tr w:rsidR="00CC6DE4" w:rsidRPr="0036378C" w:rsidTr="00CC6DE4">
        <w:trPr>
          <w:trHeight w:val="909"/>
        </w:trPr>
        <w:tc>
          <w:tcPr>
            <w:tcW w:w="620" w:type="dxa"/>
          </w:tcPr>
          <w:p w:rsidR="00CC6DE4" w:rsidRPr="0036378C" w:rsidRDefault="00CC6DE4" w:rsidP="00CC6DE4">
            <w:pPr>
              <w:spacing w:after="0"/>
              <w:rPr>
                <w:rFonts w:cs="Arial"/>
              </w:rPr>
            </w:pPr>
          </w:p>
          <w:p w:rsidR="00CC6DE4" w:rsidRPr="0036378C" w:rsidRDefault="00CC6DE4" w:rsidP="00CC6DE4">
            <w:pPr>
              <w:spacing w:after="0"/>
              <w:rPr>
                <w:rFonts w:cs="Arial"/>
              </w:rPr>
            </w:pPr>
          </w:p>
        </w:tc>
        <w:tc>
          <w:tcPr>
            <w:tcW w:w="2356" w:type="dxa"/>
          </w:tcPr>
          <w:p w:rsidR="00CC6DE4" w:rsidRPr="0036378C" w:rsidRDefault="00CC6DE4" w:rsidP="00CC6DE4">
            <w:pPr>
              <w:pStyle w:val="CDLbodytext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52" w:type="dxa"/>
          </w:tcPr>
          <w:p w:rsidR="00CC6DE4" w:rsidRPr="0036378C" w:rsidRDefault="00CC6DE4" w:rsidP="00CC6DE4">
            <w:pPr>
              <w:spacing w:after="0"/>
              <w:rPr>
                <w:rFonts w:cs="Arial"/>
              </w:rPr>
            </w:pPr>
          </w:p>
        </w:tc>
        <w:tc>
          <w:tcPr>
            <w:tcW w:w="4392" w:type="dxa"/>
          </w:tcPr>
          <w:p w:rsidR="00CC6DE4" w:rsidRPr="0036378C" w:rsidRDefault="00CC6DE4" w:rsidP="00CC6DE4">
            <w:pPr>
              <w:spacing w:after="0"/>
              <w:rPr>
                <w:rFonts w:cs="Arial"/>
              </w:rPr>
            </w:pPr>
          </w:p>
        </w:tc>
        <w:tc>
          <w:tcPr>
            <w:tcW w:w="3348" w:type="dxa"/>
          </w:tcPr>
          <w:p w:rsidR="00CC6DE4" w:rsidRPr="0036378C" w:rsidRDefault="00CC6DE4" w:rsidP="00CC6DE4">
            <w:pPr>
              <w:spacing w:after="0"/>
              <w:rPr>
                <w:rFonts w:cs="Arial"/>
              </w:rPr>
            </w:pPr>
          </w:p>
        </w:tc>
      </w:tr>
    </w:tbl>
    <w:p w:rsidR="00CC6DE4" w:rsidRDefault="00CC6DE4" w:rsidP="00CC6DE4">
      <w:pPr>
        <w:spacing w:after="0"/>
        <w:rPr>
          <w:rFonts w:cs="Arial"/>
          <w:b/>
        </w:rPr>
      </w:pPr>
    </w:p>
    <w:p w:rsidR="00CC6DE4" w:rsidRDefault="00CC6DE4" w:rsidP="00CC6DE4">
      <w:pPr>
        <w:spacing w:after="0"/>
        <w:rPr>
          <w:rFonts w:cs="Arial"/>
          <w:b/>
        </w:rPr>
      </w:pPr>
      <w:bookmarkStart w:id="3" w:name="_GoBack"/>
      <w:bookmarkEnd w:id="3"/>
    </w:p>
    <w:p w:rsidR="00CC6DE4" w:rsidRPr="0036378C" w:rsidRDefault="00CC6DE4" w:rsidP="00CC6DE4">
      <w:pPr>
        <w:spacing w:after="0"/>
        <w:rPr>
          <w:rFonts w:cs="Arial"/>
          <w:b/>
        </w:rPr>
      </w:pPr>
      <w:r w:rsidRPr="0036378C">
        <w:rPr>
          <w:rFonts w:cs="Arial"/>
          <w:b/>
        </w:rPr>
        <w:t>How can I improve my employee’s performance?</w:t>
      </w:r>
    </w:p>
    <w:p w:rsidR="00CC6DE4" w:rsidRDefault="00CC6DE4" w:rsidP="00CC6DE4">
      <w:pPr>
        <w:spacing w:after="0"/>
        <w:rPr>
          <w:rFonts w:cs="Arial"/>
        </w:rPr>
      </w:pPr>
    </w:p>
    <w:p w:rsidR="00CC6DE4" w:rsidRPr="0036378C" w:rsidRDefault="00CC6DE4" w:rsidP="00CC6DE4">
      <w:pPr>
        <w:spacing w:after="0"/>
        <w:rPr>
          <w:rFonts w:cs="Arial"/>
        </w:rPr>
      </w:pPr>
      <w:r w:rsidRPr="0036378C">
        <w:rPr>
          <w:rFonts w:cs="Arial"/>
        </w:rPr>
        <w:t>In addition to your regular 1</w:t>
      </w:r>
      <w:r>
        <w:rPr>
          <w:rFonts w:cs="Arial"/>
        </w:rPr>
        <w:t>-to-</w:t>
      </w:r>
      <w:r w:rsidRPr="0036378C">
        <w:rPr>
          <w:rFonts w:cs="Arial"/>
        </w:rPr>
        <w:t>1s, there are several actions you can consider to help drive individual performance:</w:t>
      </w:r>
    </w:p>
    <w:p w:rsidR="00CC6DE4" w:rsidRPr="0036378C" w:rsidRDefault="00CC6DE4" w:rsidP="00CC6DE4">
      <w:pPr>
        <w:numPr>
          <w:ilvl w:val="0"/>
          <w:numId w:val="1"/>
        </w:numPr>
        <w:spacing w:after="0"/>
        <w:ind w:hanging="294"/>
        <w:contextualSpacing/>
        <w:rPr>
          <w:rFonts w:cs="Arial"/>
        </w:rPr>
      </w:pPr>
      <w:r w:rsidRPr="0036378C">
        <w:rPr>
          <w:rFonts w:cs="Arial"/>
        </w:rPr>
        <w:t>Coaching, mentoring and feedback at critical activity and time points, will offer your employee real-time support.</w:t>
      </w:r>
    </w:p>
    <w:p w:rsidR="00CC6DE4" w:rsidRPr="0036378C" w:rsidRDefault="00CC6DE4" w:rsidP="00CC6DE4">
      <w:pPr>
        <w:numPr>
          <w:ilvl w:val="0"/>
          <w:numId w:val="2"/>
        </w:numPr>
        <w:spacing w:after="0"/>
        <w:ind w:left="720" w:hanging="294"/>
        <w:contextualSpacing/>
        <w:rPr>
          <w:rFonts w:cs="Arial"/>
        </w:rPr>
      </w:pPr>
      <w:r w:rsidRPr="0036378C">
        <w:rPr>
          <w:rFonts w:cs="Arial"/>
        </w:rPr>
        <w:t>Stretch assignments are a good opportunity to incentivise and motivate promising employees to work outside their current level.</w:t>
      </w:r>
    </w:p>
    <w:p w:rsidR="00CC6DE4" w:rsidRPr="0036378C" w:rsidRDefault="00CC6DE4" w:rsidP="00CC6DE4">
      <w:pPr>
        <w:numPr>
          <w:ilvl w:val="0"/>
          <w:numId w:val="1"/>
        </w:numPr>
        <w:spacing w:after="0"/>
        <w:ind w:hanging="294"/>
        <w:contextualSpacing/>
        <w:rPr>
          <w:rFonts w:cs="Arial"/>
        </w:rPr>
      </w:pPr>
      <w:r w:rsidRPr="0036378C">
        <w:rPr>
          <w:rFonts w:cs="Arial"/>
        </w:rPr>
        <w:t>Job shadowing helps people to experience what working at the next level would require from them.</w:t>
      </w:r>
    </w:p>
    <w:p w:rsidR="00CC6DE4" w:rsidRPr="0036378C" w:rsidRDefault="00CC6DE4" w:rsidP="00CC6DE4">
      <w:pPr>
        <w:spacing w:after="0"/>
      </w:pPr>
    </w:p>
    <w:p w:rsidR="00567514" w:rsidRDefault="00CC6DE4" w:rsidP="00CC6DE4">
      <w:pPr>
        <w:spacing w:after="0"/>
      </w:pPr>
    </w:p>
    <w:sectPr w:rsidR="0056751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DE4" w:rsidRDefault="00CC6DE4" w:rsidP="00CC6DE4">
      <w:pPr>
        <w:spacing w:after="0" w:line="240" w:lineRule="auto"/>
      </w:pPr>
      <w:r>
        <w:separator/>
      </w:r>
    </w:p>
  </w:endnote>
  <w:endnote w:type="continuationSeparator" w:id="0">
    <w:p w:rsidR="00CC6DE4" w:rsidRDefault="00CC6DE4" w:rsidP="00CC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DE4" w:rsidRDefault="00CC6DE4" w:rsidP="00CC6DE4">
      <w:pPr>
        <w:spacing w:after="0" w:line="240" w:lineRule="auto"/>
      </w:pPr>
      <w:r>
        <w:separator/>
      </w:r>
    </w:p>
  </w:footnote>
  <w:footnote w:type="continuationSeparator" w:id="0">
    <w:p w:rsidR="00CC6DE4" w:rsidRDefault="00CC6DE4" w:rsidP="00CC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DE4" w:rsidRDefault="00CC6DE4">
    <w:pPr>
      <w:pStyle w:val="Header"/>
    </w:pPr>
    <w:r w:rsidRPr="00EA2F66">
      <w:rPr>
        <w:noProof/>
      </w:rPr>
      <w:drawing>
        <wp:anchor distT="0" distB="0" distL="114300" distR="114300" simplePos="0" relativeHeight="251659264" behindDoc="1" locked="0" layoutInCell="1" allowOverlap="1" wp14:anchorId="13BF3D5B" wp14:editId="2AA1836F">
          <wp:simplePos x="0" y="0"/>
          <wp:positionH relativeFrom="column">
            <wp:posOffset>-504825</wp:posOffset>
          </wp:positionH>
          <wp:positionV relativeFrom="paragraph">
            <wp:posOffset>-78105</wp:posOffset>
          </wp:positionV>
          <wp:extent cx="1689100" cy="704850"/>
          <wp:effectExtent l="0" t="0" r="6350" b="0"/>
          <wp:wrapTight wrapText="bothSides">
            <wp:wrapPolygon edited="0">
              <wp:start x="0" y="0"/>
              <wp:lineTo x="0" y="21016"/>
              <wp:lineTo x="21438" y="21016"/>
              <wp:lineTo x="21438" y="0"/>
              <wp:lineTo x="0" y="0"/>
            </wp:wrapPolygon>
          </wp:wrapTight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6DE4" w:rsidRDefault="00CC6DE4">
    <w:pPr>
      <w:pStyle w:val="Header"/>
    </w:pPr>
  </w:p>
  <w:p w:rsidR="00CC6DE4" w:rsidRDefault="00CC6DE4">
    <w:pPr>
      <w:pStyle w:val="Header"/>
    </w:pPr>
  </w:p>
  <w:p w:rsidR="00CC6DE4" w:rsidRDefault="00CC6DE4">
    <w:pPr>
      <w:pStyle w:val="Header"/>
    </w:pPr>
  </w:p>
  <w:p w:rsidR="00CC6DE4" w:rsidRDefault="00CC6DE4">
    <w:pPr>
      <w:pStyle w:val="Header"/>
    </w:pPr>
  </w:p>
  <w:p w:rsidR="00CC6DE4" w:rsidRDefault="00CC6D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0BED"/>
    <w:multiLevelType w:val="hybridMultilevel"/>
    <w:tmpl w:val="5FD836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40D5954"/>
    <w:multiLevelType w:val="hybridMultilevel"/>
    <w:tmpl w:val="8366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E4"/>
    <w:rsid w:val="009D15F1"/>
    <w:rsid w:val="00CC6DE4"/>
    <w:rsid w:val="00F9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DE4"/>
    <w:pPr>
      <w:spacing w:after="240"/>
    </w:pPr>
    <w:rPr>
      <w:rFonts w:ascii="Arial" w:eastAsia="Times New Roman" w:hAnsi="Arial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6DE4"/>
    <w:pPr>
      <w:keepNext/>
      <w:keepLines/>
      <w:outlineLvl w:val="1"/>
    </w:pPr>
    <w:rPr>
      <w:rFonts w:eastAsia="MS Gothic" w:cs="Arial"/>
      <w:b/>
      <w:bCs/>
      <w:noProof/>
      <w:color w:val="0C4CA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C6D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C6DE4"/>
    <w:rPr>
      <w:rFonts w:ascii="Arial" w:eastAsia="MS Gothic" w:hAnsi="Arial" w:cs="Arial"/>
      <w:b/>
      <w:bCs/>
      <w:noProof/>
      <w:color w:val="0C4CA3"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CC6DE4"/>
    <w:rPr>
      <w:rFonts w:ascii="Arial" w:eastAsia="Times New Roman" w:hAnsi="Arial" w:cs="Times New Roman"/>
      <w:b/>
      <w:lang w:eastAsia="en-GB"/>
    </w:rPr>
  </w:style>
  <w:style w:type="paragraph" w:customStyle="1" w:styleId="CDLbodytext">
    <w:name w:val="CDL body text"/>
    <w:basedOn w:val="Normal"/>
    <w:rsid w:val="00CC6DE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News Gothic MT" w:hAnsi="News Gothic MT" w:cs="Arial"/>
      <w:kern w:val="24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C6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DE4"/>
    <w:rPr>
      <w:rFonts w:ascii="Arial" w:eastAsia="Times New Roman" w:hAnsi="Arial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C6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DE4"/>
    <w:rPr>
      <w:rFonts w:ascii="Arial" w:eastAsia="Times New Roman" w:hAnsi="Arial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E4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DE4"/>
    <w:pPr>
      <w:spacing w:after="240"/>
    </w:pPr>
    <w:rPr>
      <w:rFonts w:ascii="Arial" w:eastAsia="Times New Roman" w:hAnsi="Arial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6DE4"/>
    <w:pPr>
      <w:keepNext/>
      <w:keepLines/>
      <w:outlineLvl w:val="1"/>
    </w:pPr>
    <w:rPr>
      <w:rFonts w:eastAsia="MS Gothic" w:cs="Arial"/>
      <w:b/>
      <w:bCs/>
      <w:noProof/>
      <w:color w:val="0C4CA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C6D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C6DE4"/>
    <w:rPr>
      <w:rFonts w:ascii="Arial" w:eastAsia="MS Gothic" w:hAnsi="Arial" w:cs="Arial"/>
      <w:b/>
      <w:bCs/>
      <w:noProof/>
      <w:color w:val="0C4CA3"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CC6DE4"/>
    <w:rPr>
      <w:rFonts w:ascii="Arial" w:eastAsia="Times New Roman" w:hAnsi="Arial" w:cs="Times New Roman"/>
      <w:b/>
      <w:lang w:eastAsia="en-GB"/>
    </w:rPr>
  </w:style>
  <w:style w:type="paragraph" w:customStyle="1" w:styleId="CDLbodytext">
    <w:name w:val="CDL body text"/>
    <w:basedOn w:val="Normal"/>
    <w:rsid w:val="00CC6DE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News Gothic MT" w:hAnsi="News Gothic MT" w:cs="Arial"/>
      <w:kern w:val="24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C6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DE4"/>
    <w:rPr>
      <w:rFonts w:ascii="Arial" w:eastAsia="Times New Roman" w:hAnsi="Arial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C6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DE4"/>
    <w:rPr>
      <w:rFonts w:ascii="Arial" w:eastAsia="Times New Roman" w:hAnsi="Arial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E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1123</Characters>
  <Application>Microsoft Office Word</Application>
  <DocSecurity>0</DocSecurity>
  <Lines>9</Lines>
  <Paragraphs>2</Paragraphs>
  <ScaleCrop>false</ScaleCrop>
  <Company>The University of Manchester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Price</dc:creator>
  <cp:lastModifiedBy>Megan Price</cp:lastModifiedBy>
  <cp:revision>1</cp:revision>
  <dcterms:created xsi:type="dcterms:W3CDTF">2018-04-26T13:02:00Z</dcterms:created>
  <dcterms:modified xsi:type="dcterms:W3CDTF">2018-04-26T13:05:00Z</dcterms:modified>
</cp:coreProperties>
</file>