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C4AE2" w14:textId="77777777" w:rsidR="005A025D" w:rsidRDefault="005A025D"/>
    <w:p w14:paraId="53017BF8" w14:textId="65FF93F7" w:rsidR="00254E0A" w:rsidRPr="0052564E" w:rsidRDefault="00E358ED" w:rsidP="0052564E">
      <w:pPr>
        <w:ind w:left="-709"/>
        <w:rPr>
          <w:rFonts w:ascii="Arial" w:hAnsi="Arial" w:cs="Arial"/>
          <w:color w:val="6D009D"/>
          <w:sz w:val="36"/>
          <w:szCs w:val="36"/>
        </w:rPr>
      </w:pPr>
      <w:r>
        <w:rPr>
          <w:rFonts w:ascii="Arial" w:hAnsi="Arial" w:cs="Arial"/>
          <w:color w:val="6D009D"/>
          <w:sz w:val="36"/>
          <w:szCs w:val="36"/>
        </w:rPr>
        <w:t xml:space="preserve">Faculty </w:t>
      </w:r>
      <w:r w:rsidR="00133353">
        <w:rPr>
          <w:rFonts w:ascii="Arial" w:hAnsi="Arial" w:cs="Arial"/>
          <w:color w:val="6D009D"/>
          <w:sz w:val="36"/>
          <w:szCs w:val="36"/>
        </w:rPr>
        <w:t>t</w:t>
      </w:r>
      <w:r w:rsidR="00880258">
        <w:rPr>
          <w:rFonts w:ascii="Arial" w:hAnsi="Arial" w:cs="Arial"/>
          <w:color w:val="6D009D"/>
          <w:sz w:val="36"/>
          <w:szCs w:val="36"/>
        </w:rPr>
        <w:t xml:space="preserve">aught </w:t>
      </w:r>
      <w:r w:rsidR="00B75347">
        <w:rPr>
          <w:rFonts w:ascii="Arial" w:hAnsi="Arial" w:cs="Arial"/>
          <w:color w:val="6D009D"/>
          <w:sz w:val="36"/>
          <w:szCs w:val="36"/>
        </w:rPr>
        <w:t xml:space="preserve">project costs </w:t>
      </w:r>
      <w:r w:rsidR="00133353">
        <w:rPr>
          <w:rFonts w:ascii="Arial" w:hAnsi="Arial" w:cs="Arial"/>
          <w:color w:val="6D009D"/>
          <w:sz w:val="36"/>
          <w:szCs w:val="36"/>
        </w:rPr>
        <w:t>p</w:t>
      </w:r>
      <w:r w:rsidR="00880258">
        <w:rPr>
          <w:rFonts w:ascii="Arial" w:hAnsi="Arial" w:cs="Arial"/>
          <w:color w:val="6D009D"/>
          <w:sz w:val="36"/>
          <w:szCs w:val="36"/>
        </w:rPr>
        <w:t>olicy</w:t>
      </w:r>
      <w:r w:rsidR="0052564E" w:rsidRPr="0052564E">
        <w:rPr>
          <w:rFonts w:ascii="Arial" w:hAnsi="Arial" w:cs="Arial"/>
          <w:color w:val="6D009D"/>
          <w:sz w:val="36"/>
          <w:szCs w:val="36"/>
        </w:rPr>
        <w:t xml:space="preserve"> </w:t>
      </w:r>
    </w:p>
    <w:p w14:paraId="1865EBE6" w14:textId="0F46648E" w:rsidR="00880258" w:rsidRPr="00880258" w:rsidRDefault="00880258" w:rsidP="007C5852">
      <w:pPr>
        <w:spacing w:before="100" w:beforeAutospacing="1" w:after="100" w:afterAutospacing="1" w:line="360" w:lineRule="auto"/>
        <w:ind w:left="-709"/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</w:pPr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Some postgraduate </w:t>
      </w:r>
      <w:proofErr w:type="spellStart"/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programmes</w:t>
      </w:r>
      <w:proofErr w:type="spellEnd"/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</w:t>
      </w:r>
      <w:r w:rsidR="00247F85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(typically </w:t>
      </w:r>
      <w:proofErr w:type="spellStart"/>
      <w:r w:rsidR="00247F85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MRes</w:t>
      </w:r>
      <w:proofErr w:type="spellEnd"/>
      <w:r w:rsidR="00247F85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</w:t>
      </w:r>
      <w:proofErr w:type="spellStart"/>
      <w:r w:rsidR="00247F85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programmes</w:t>
      </w:r>
      <w:proofErr w:type="spellEnd"/>
      <w:r w:rsidR="00247F85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and lab based MSc </w:t>
      </w:r>
      <w:proofErr w:type="spellStart"/>
      <w:r w:rsidR="00247F85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programmes</w:t>
      </w:r>
      <w:proofErr w:type="spellEnd"/>
      <w:r w:rsidR="00247F85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) </w:t>
      </w:r>
      <w:r w:rsidR="00E358ED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and undergraduate </w:t>
      </w:r>
      <w:proofErr w:type="spellStart"/>
      <w:r w:rsidR="00E358ED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programmes</w:t>
      </w:r>
      <w:proofErr w:type="spellEnd"/>
      <w:r w:rsidR="00E358ED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</w:t>
      </w:r>
      <w:r w:rsidR="00B75347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have project costs </w:t>
      </w:r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as part of the tuition fee to cover specific extra costs associated with specialist </w:t>
      </w:r>
      <w:r w:rsidR="00B125F6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project</w:t>
      </w:r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work.  </w:t>
      </w:r>
      <w:r w:rsidR="00B75347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Project costs </w:t>
      </w:r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are typically included for ‘wet’ research projects and cover costs such as laboratory consumables, equipment purchase, training, technical support and other specific costs approved by the </w:t>
      </w:r>
      <w:r w:rsidR="00AC1697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s</w:t>
      </w:r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chool.</w:t>
      </w:r>
      <w:r w:rsidR="00B125F6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 However</w:t>
      </w:r>
      <w:r w:rsidR="00B26FA9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,</w:t>
      </w:r>
      <w:r w:rsidR="00B125F6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project costs are also available for </w:t>
      </w:r>
      <w:r w:rsidR="00B26FA9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‘dry’ projects to cover costs such as software </w:t>
      </w:r>
      <w:r w:rsidR="00B26FA9" w:rsidRPr="00B26FA9">
        <w:rPr>
          <w:rFonts w:ascii="Arial" w:eastAsia="Times New Roman" w:hAnsi="Arial" w:cs="Arial"/>
          <w:color w:val="343536"/>
          <w:sz w:val="20"/>
          <w:szCs w:val="20"/>
          <w:lang w:eastAsia="en-GB"/>
        </w:rPr>
        <w:t>licences</w:t>
      </w:r>
      <w:r w:rsidR="00B26FA9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, </w:t>
      </w:r>
      <w:r w:rsidR="00013A04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student </w:t>
      </w:r>
      <w:r w:rsidR="00B26FA9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travel</w:t>
      </w:r>
      <w:r w:rsidR="00013A04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to complete their project</w:t>
      </w:r>
      <w:r w:rsidR="00B26FA9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, card and other materials to produce project resources, vouchers to encourage engagement with surveys and project resources, </w:t>
      </w:r>
      <w:r w:rsidR="00A75A0A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refreshments for focus groups, </w:t>
      </w:r>
      <w:r w:rsidR="00013A04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and </w:t>
      </w:r>
      <w:r w:rsidR="00B26FA9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poster printing.</w:t>
      </w:r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 How they are used will depend on the particular </w:t>
      </w:r>
      <w:r w:rsidR="00B26FA9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project but they cannot cover </w:t>
      </w:r>
      <w:r w:rsidR="00013A04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participant costs</w:t>
      </w:r>
      <w:r w:rsidR="00A55865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such as travel to take part</w:t>
      </w:r>
      <w:r w:rsidR="00013A04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in the project.</w:t>
      </w:r>
    </w:p>
    <w:p w14:paraId="19179738" w14:textId="559FC36B" w:rsidR="00880258" w:rsidRDefault="00880258" w:rsidP="00880258">
      <w:pPr>
        <w:spacing w:before="100" w:beforeAutospacing="1" w:after="100" w:afterAutospacing="1" w:line="240" w:lineRule="auto"/>
        <w:ind w:left="-709"/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</w:pPr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The following standard </w:t>
      </w:r>
      <w:r w:rsidR="00B75347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project costs </w:t>
      </w:r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will be implemented from 2017-18:  </w:t>
      </w:r>
    </w:p>
    <w:tbl>
      <w:tblPr>
        <w:tblStyle w:val="MediumGrid3-Accent4"/>
        <w:tblW w:w="0" w:type="auto"/>
        <w:tblLook w:val="04A0" w:firstRow="1" w:lastRow="0" w:firstColumn="1" w:lastColumn="0" w:noHBand="0" w:noVBand="1"/>
      </w:tblPr>
      <w:tblGrid>
        <w:gridCol w:w="2310"/>
        <w:gridCol w:w="3752"/>
        <w:gridCol w:w="2835"/>
      </w:tblGrid>
      <w:tr w:rsidR="00880258" w14:paraId="4DC0BA56" w14:textId="77777777" w:rsidTr="00772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73B21E35" w14:textId="77777777" w:rsidR="00880258" w:rsidRPr="00235BED" w:rsidRDefault="00880258" w:rsidP="00880258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Band</w:t>
            </w:r>
          </w:p>
        </w:tc>
        <w:tc>
          <w:tcPr>
            <w:tcW w:w="3752" w:type="dxa"/>
            <w:vAlign w:val="center"/>
          </w:tcPr>
          <w:p w14:paraId="133DDA88" w14:textId="77777777" w:rsidR="00880258" w:rsidRPr="00235BED" w:rsidRDefault="00880258" w:rsidP="00AF5A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Number of Credits</w:t>
            </w:r>
          </w:p>
        </w:tc>
        <w:tc>
          <w:tcPr>
            <w:tcW w:w="2835" w:type="dxa"/>
            <w:vAlign w:val="center"/>
          </w:tcPr>
          <w:p w14:paraId="46F55B6A" w14:textId="2C1513AA" w:rsidR="00880258" w:rsidRPr="00235BED" w:rsidRDefault="00565EBA" w:rsidP="00565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Project Cost</w:t>
            </w:r>
          </w:p>
        </w:tc>
      </w:tr>
      <w:tr w:rsidR="00F15CE5" w14:paraId="01CCD6D9" w14:textId="77777777" w:rsidTr="00772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26F94436" w14:textId="2A5B05AB" w:rsidR="00F15CE5" w:rsidRPr="00F15CE5" w:rsidRDefault="00F15CE5" w:rsidP="00AF5AE1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15CE5">
              <w:rPr>
                <w:rFonts w:ascii="Arial" w:hAnsi="Arial" w:cs="Arial"/>
                <w:b w:val="0"/>
                <w:sz w:val="20"/>
                <w:szCs w:val="20"/>
              </w:rPr>
              <w:t>Band A</w:t>
            </w:r>
          </w:p>
        </w:tc>
        <w:tc>
          <w:tcPr>
            <w:tcW w:w="3752" w:type="dxa"/>
            <w:vAlign w:val="center"/>
          </w:tcPr>
          <w:p w14:paraId="44F23C5F" w14:textId="4E1149AC" w:rsidR="00F15CE5" w:rsidRDefault="00B125F6" w:rsidP="00F15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20"/>
                <w:szCs w:val="20"/>
              </w:rPr>
            </w:pPr>
            <w:r>
              <w:rPr>
                <w:rFonts w:ascii="Arial" w:hAnsi="Arial" w:cs="Arial"/>
                <w:color w:val="6D009D"/>
                <w:sz w:val="20"/>
                <w:szCs w:val="20"/>
              </w:rPr>
              <w:t xml:space="preserve">Undergraduate </w:t>
            </w:r>
            <w:r w:rsidRPr="00A44858">
              <w:rPr>
                <w:rFonts w:ascii="Arial" w:hAnsi="Arial" w:cs="Arial"/>
                <w:color w:val="7030A0"/>
                <w:sz w:val="20"/>
                <w:szCs w:val="20"/>
              </w:rPr>
              <w:t>non-lab</w:t>
            </w:r>
            <w:r w:rsidR="00035535" w:rsidRPr="00A44858">
              <w:rPr>
                <w:rFonts w:ascii="Arial" w:hAnsi="Arial" w:cs="Arial"/>
                <w:color w:val="7030A0"/>
                <w:sz w:val="20"/>
                <w:szCs w:val="20"/>
              </w:rPr>
              <w:t xml:space="preserve"> or ‘dry’</w:t>
            </w:r>
            <w:r w:rsidR="00F15CE5" w:rsidRPr="00A44858">
              <w:rPr>
                <w:rFonts w:ascii="Arial" w:hAnsi="Arial" w:cs="Arial"/>
                <w:color w:val="7030A0"/>
                <w:sz w:val="20"/>
                <w:szCs w:val="20"/>
              </w:rPr>
              <w:t xml:space="preserve"> project</w:t>
            </w:r>
          </w:p>
          <w:p w14:paraId="62020291" w14:textId="77777777" w:rsidR="00F15CE5" w:rsidRDefault="00F15CE5" w:rsidP="00B12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18"/>
                <w:szCs w:val="18"/>
              </w:rPr>
            </w:pPr>
            <w:r w:rsidRPr="00F15CE5">
              <w:rPr>
                <w:rFonts w:ascii="Arial" w:hAnsi="Arial" w:cs="Arial"/>
                <w:color w:val="6D009D"/>
                <w:sz w:val="18"/>
                <w:szCs w:val="18"/>
              </w:rPr>
              <w:t>(including APEP</w:t>
            </w:r>
            <w:r w:rsidR="00B125F6">
              <w:rPr>
                <w:rFonts w:ascii="Arial" w:hAnsi="Arial" w:cs="Arial"/>
                <w:color w:val="6D009D"/>
                <w:sz w:val="18"/>
                <w:szCs w:val="18"/>
              </w:rPr>
              <w:t xml:space="preserve"> – Service Evaluation, APEP – Clinical Audit, APEP – Systematic Evaluation, APEP – Critical Appraisal, P</w:t>
            </w:r>
            <w:r w:rsidR="00D86AF5">
              <w:rPr>
                <w:rFonts w:ascii="Arial" w:hAnsi="Arial" w:cs="Arial"/>
                <w:color w:val="6D009D"/>
                <w:sz w:val="18"/>
                <w:szCs w:val="18"/>
              </w:rPr>
              <w:t xml:space="preserve">sychology, </w:t>
            </w:r>
            <w:r w:rsidR="00B125F6">
              <w:rPr>
                <w:rFonts w:ascii="Arial" w:hAnsi="Arial" w:cs="Arial"/>
                <w:color w:val="6D009D"/>
                <w:sz w:val="18"/>
                <w:szCs w:val="18"/>
              </w:rPr>
              <w:t xml:space="preserve">BSc Bioscience - </w:t>
            </w:r>
            <w:r w:rsidR="00D86AF5">
              <w:rPr>
                <w:rFonts w:ascii="Arial" w:hAnsi="Arial" w:cs="Arial"/>
                <w:color w:val="6D009D"/>
                <w:sz w:val="18"/>
                <w:szCs w:val="18"/>
              </w:rPr>
              <w:t xml:space="preserve">eLearning, </w:t>
            </w:r>
            <w:r w:rsidR="00B125F6">
              <w:rPr>
                <w:rFonts w:ascii="Arial" w:hAnsi="Arial" w:cs="Arial"/>
                <w:color w:val="6D009D"/>
                <w:sz w:val="18"/>
                <w:szCs w:val="18"/>
              </w:rPr>
              <w:t xml:space="preserve">BSc Bioscience - </w:t>
            </w:r>
            <w:r w:rsidR="00D86AF5">
              <w:rPr>
                <w:rFonts w:ascii="Arial" w:hAnsi="Arial" w:cs="Arial"/>
                <w:color w:val="6D009D"/>
                <w:sz w:val="18"/>
                <w:szCs w:val="18"/>
              </w:rPr>
              <w:t xml:space="preserve">Science Media, </w:t>
            </w:r>
            <w:r w:rsidR="00B125F6">
              <w:rPr>
                <w:rFonts w:ascii="Arial" w:hAnsi="Arial" w:cs="Arial"/>
                <w:color w:val="6D009D"/>
                <w:sz w:val="18"/>
                <w:szCs w:val="18"/>
              </w:rPr>
              <w:t xml:space="preserve">BSc Bioscience – </w:t>
            </w:r>
            <w:r w:rsidR="00D86AF5">
              <w:rPr>
                <w:rFonts w:ascii="Arial" w:hAnsi="Arial" w:cs="Arial"/>
                <w:color w:val="6D009D"/>
                <w:sz w:val="18"/>
                <w:szCs w:val="18"/>
              </w:rPr>
              <w:t>Education</w:t>
            </w:r>
            <w:r w:rsidR="00B125F6">
              <w:rPr>
                <w:rFonts w:ascii="Arial" w:hAnsi="Arial" w:cs="Arial"/>
                <w:color w:val="6D009D"/>
                <w:sz w:val="18"/>
                <w:szCs w:val="18"/>
              </w:rPr>
              <w:t>, BSc Bioscience - P</w:t>
            </w:r>
            <w:r w:rsidR="00D86AF5">
              <w:rPr>
                <w:rFonts w:ascii="Arial" w:hAnsi="Arial" w:cs="Arial"/>
                <w:color w:val="6D009D"/>
                <w:sz w:val="18"/>
                <w:szCs w:val="18"/>
              </w:rPr>
              <w:t xml:space="preserve">ublic Engagement, </w:t>
            </w:r>
            <w:r w:rsidR="00B125F6">
              <w:rPr>
                <w:rFonts w:ascii="Arial" w:hAnsi="Arial" w:cs="Arial"/>
                <w:color w:val="6D009D"/>
                <w:sz w:val="18"/>
                <w:szCs w:val="18"/>
              </w:rPr>
              <w:t xml:space="preserve">BSc Bioscience – </w:t>
            </w:r>
            <w:proofErr w:type="spellStart"/>
            <w:r w:rsidR="00D86AF5">
              <w:rPr>
                <w:rFonts w:ascii="Arial" w:hAnsi="Arial" w:cs="Arial"/>
                <w:color w:val="6D009D"/>
                <w:sz w:val="18"/>
                <w:szCs w:val="18"/>
              </w:rPr>
              <w:t>Biomodelling</w:t>
            </w:r>
            <w:proofErr w:type="spellEnd"/>
            <w:r w:rsidR="00B125F6">
              <w:rPr>
                <w:rFonts w:ascii="Arial" w:hAnsi="Arial" w:cs="Arial"/>
                <w:color w:val="6D009D"/>
                <w:sz w:val="18"/>
                <w:szCs w:val="18"/>
              </w:rPr>
              <w:t xml:space="preserve">, BSc Bioscience - </w:t>
            </w:r>
            <w:r w:rsidR="00D86AF5">
              <w:rPr>
                <w:rFonts w:ascii="Arial" w:hAnsi="Arial" w:cs="Arial"/>
                <w:color w:val="6D009D"/>
                <w:sz w:val="18"/>
                <w:szCs w:val="18"/>
              </w:rPr>
              <w:t xml:space="preserve">Bioinformatics, </w:t>
            </w:r>
            <w:r w:rsidR="00B125F6">
              <w:rPr>
                <w:rFonts w:ascii="Arial" w:hAnsi="Arial" w:cs="Arial"/>
                <w:color w:val="6D009D"/>
                <w:sz w:val="18"/>
                <w:szCs w:val="18"/>
              </w:rPr>
              <w:t xml:space="preserve">BSc Bioscience - </w:t>
            </w:r>
            <w:r w:rsidR="00D86AF5">
              <w:rPr>
                <w:rFonts w:ascii="Arial" w:hAnsi="Arial" w:cs="Arial"/>
                <w:color w:val="6D009D"/>
                <w:sz w:val="18"/>
                <w:szCs w:val="18"/>
              </w:rPr>
              <w:t>HSTM)</w:t>
            </w:r>
            <w:r w:rsidRPr="00F15CE5">
              <w:rPr>
                <w:rFonts w:ascii="Arial" w:hAnsi="Arial" w:cs="Arial"/>
                <w:color w:val="6D009D"/>
                <w:sz w:val="18"/>
                <w:szCs w:val="18"/>
              </w:rPr>
              <w:t xml:space="preserve"> </w:t>
            </w:r>
          </w:p>
          <w:p w14:paraId="02294CA5" w14:textId="77777777" w:rsidR="009F497A" w:rsidRDefault="009F497A" w:rsidP="00B12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18"/>
                <w:szCs w:val="18"/>
              </w:rPr>
            </w:pPr>
          </w:p>
          <w:p w14:paraId="43BA847D" w14:textId="056E12DD" w:rsidR="009F497A" w:rsidRPr="00F15CE5" w:rsidRDefault="009F497A" w:rsidP="00B12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18"/>
                <w:szCs w:val="18"/>
              </w:rPr>
            </w:pPr>
            <w:r>
              <w:rPr>
                <w:rFonts w:ascii="Arial" w:hAnsi="Arial" w:cs="Arial"/>
                <w:color w:val="6D009D"/>
                <w:sz w:val="18"/>
                <w:szCs w:val="18"/>
              </w:rPr>
              <w:t xml:space="preserve">Postgraduate desk based projects (e.g. literature review, systematic review, </w:t>
            </w:r>
            <w:proofErr w:type="spellStart"/>
            <w:r>
              <w:rPr>
                <w:rFonts w:ascii="Arial" w:hAnsi="Arial" w:cs="Arial"/>
                <w:color w:val="6D009D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color w:val="6D009D"/>
                <w:sz w:val="18"/>
                <w:szCs w:val="18"/>
              </w:rPr>
              <w:t>).</w:t>
            </w:r>
          </w:p>
        </w:tc>
        <w:tc>
          <w:tcPr>
            <w:tcW w:w="2835" w:type="dxa"/>
            <w:vAlign w:val="center"/>
          </w:tcPr>
          <w:p w14:paraId="65798414" w14:textId="308EAD6E" w:rsidR="00F15CE5" w:rsidRDefault="00F15CE5" w:rsidP="009F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20"/>
                <w:szCs w:val="20"/>
              </w:rPr>
            </w:pPr>
            <w:r>
              <w:rPr>
                <w:rFonts w:ascii="Arial" w:hAnsi="Arial" w:cs="Arial"/>
                <w:color w:val="6D009D"/>
                <w:sz w:val="20"/>
                <w:szCs w:val="20"/>
              </w:rPr>
              <w:t>£50</w:t>
            </w:r>
            <w:r w:rsidR="00D86AF5">
              <w:rPr>
                <w:rFonts w:ascii="Arial" w:hAnsi="Arial" w:cs="Arial"/>
                <w:color w:val="6D009D"/>
                <w:sz w:val="20"/>
                <w:szCs w:val="20"/>
              </w:rPr>
              <w:t>*</w:t>
            </w:r>
          </w:p>
        </w:tc>
      </w:tr>
      <w:tr w:rsidR="00E358ED" w14:paraId="2D0896AC" w14:textId="77777777" w:rsidTr="00772614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332C2E98" w14:textId="5D6C267D" w:rsidR="00E358ED" w:rsidRPr="00F15CE5" w:rsidRDefault="00E358ED" w:rsidP="00F15C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15CE5">
              <w:rPr>
                <w:rFonts w:ascii="Arial" w:hAnsi="Arial" w:cs="Arial"/>
                <w:b w:val="0"/>
                <w:sz w:val="20"/>
                <w:szCs w:val="20"/>
              </w:rPr>
              <w:t xml:space="preserve">Band </w:t>
            </w:r>
            <w:r w:rsidR="00F15CE5" w:rsidRPr="00F15CE5"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</w:p>
        </w:tc>
        <w:tc>
          <w:tcPr>
            <w:tcW w:w="3752" w:type="dxa"/>
            <w:vAlign w:val="center"/>
          </w:tcPr>
          <w:p w14:paraId="41043BA2" w14:textId="1F1EE935" w:rsidR="00E358ED" w:rsidRDefault="00AA0676" w:rsidP="00035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20"/>
                <w:szCs w:val="20"/>
              </w:rPr>
            </w:pPr>
            <w:r w:rsidRPr="00A44858">
              <w:rPr>
                <w:rFonts w:ascii="Arial" w:hAnsi="Arial" w:cs="Arial"/>
                <w:color w:val="7030A0"/>
                <w:sz w:val="20"/>
                <w:szCs w:val="20"/>
              </w:rPr>
              <w:t>Undergraduate lab</w:t>
            </w:r>
            <w:r w:rsidR="00035535" w:rsidRPr="00A44858">
              <w:rPr>
                <w:rFonts w:ascii="Arial" w:hAnsi="Arial" w:cs="Arial"/>
                <w:color w:val="7030A0"/>
                <w:sz w:val="20"/>
                <w:szCs w:val="20"/>
              </w:rPr>
              <w:t xml:space="preserve"> or ‘wet’</w:t>
            </w:r>
            <w:r w:rsidR="00E358ED" w:rsidRPr="00A44858">
              <w:rPr>
                <w:rFonts w:ascii="Arial" w:hAnsi="Arial" w:cs="Arial"/>
                <w:color w:val="7030A0"/>
                <w:sz w:val="20"/>
                <w:szCs w:val="20"/>
              </w:rPr>
              <w:t xml:space="preserve"> project</w:t>
            </w:r>
            <w:r w:rsidR="005E354E" w:rsidRPr="00A44858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5E354E" w:rsidRPr="00A44858">
              <w:rPr>
                <w:rFonts w:ascii="Arial" w:hAnsi="Arial" w:cs="Arial"/>
                <w:color w:val="7030A0"/>
                <w:sz w:val="18"/>
                <w:szCs w:val="18"/>
              </w:rPr>
              <w:t xml:space="preserve">(including </w:t>
            </w:r>
            <w:r w:rsidR="00B125F6" w:rsidRPr="00A44858">
              <w:rPr>
                <w:rFonts w:ascii="Arial" w:hAnsi="Arial" w:cs="Arial"/>
                <w:color w:val="7030A0"/>
                <w:sz w:val="18"/>
                <w:szCs w:val="18"/>
              </w:rPr>
              <w:t xml:space="preserve">Research </w:t>
            </w:r>
            <w:r w:rsidR="005E354E" w:rsidRPr="00A44858">
              <w:rPr>
                <w:rFonts w:ascii="Arial" w:hAnsi="Arial" w:cs="Arial"/>
                <w:color w:val="7030A0"/>
                <w:sz w:val="18"/>
                <w:szCs w:val="18"/>
              </w:rPr>
              <w:t>APEP</w:t>
            </w:r>
            <w:r w:rsidR="00B125F6" w:rsidRPr="00A44858">
              <w:rPr>
                <w:rFonts w:ascii="Arial" w:hAnsi="Arial" w:cs="Arial"/>
                <w:color w:val="7030A0"/>
                <w:sz w:val="18"/>
                <w:szCs w:val="18"/>
              </w:rPr>
              <w:t>, BSc Bioscience</w:t>
            </w:r>
            <w:r w:rsidR="00D86AF5" w:rsidRPr="00A44858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r w:rsidR="00B125F6" w:rsidRPr="00A44858">
              <w:rPr>
                <w:rFonts w:ascii="Arial" w:hAnsi="Arial" w:cs="Arial"/>
                <w:color w:val="7030A0"/>
                <w:sz w:val="18"/>
                <w:szCs w:val="18"/>
              </w:rPr>
              <w:t>L</w:t>
            </w:r>
            <w:r w:rsidR="00D86AF5" w:rsidRPr="00A44858">
              <w:rPr>
                <w:rFonts w:ascii="Arial" w:hAnsi="Arial" w:cs="Arial"/>
                <w:color w:val="7030A0"/>
                <w:sz w:val="18"/>
                <w:szCs w:val="18"/>
              </w:rPr>
              <w:t>ab</w:t>
            </w:r>
            <w:r w:rsidR="00B125F6" w:rsidRPr="00A44858">
              <w:rPr>
                <w:rFonts w:ascii="Arial" w:hAnsi="Arial" w:cs="Arial"/>
                <w:color w:val="7030A0"/>
                <w:sz w:val="18"/>
                <w:szCs w:val="18"/>
              </w:rPr>
              <w:t>oratory and</w:t>
            </w:r>
            <w:r w:rsidR="00D86AF5" w:rsidRPr="00A44858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r w:rsidR="00B125F6" w:rsidRPr="00A44858">
              <w:rPr>
                <w:rFonts w:ascii="Arial" w:hAnsi="Arial" w:cs="Arial"/>
                <w:color w:val="7030A0"/>
                <w:sz w:val="18"/>
                <w:szCs w:val="18"/>
              </w:rPr>
              <w:t>F</w:t>
            </w:r>
            <w:r w:rsidR="00D86AF5" w:rsidRPr="00A44858">
              <w:rPr>
                <w:rFonts w:ascii="Arial" w:hAnsi="Arial" w:cs="Arial"/>
                <w:color w:val="7030A0"/>
                <w:sz w:val="18"/>
                <w:szCs w:val="18"/>
              </w:rPr>
              <w:t>ield</w:t>
            </w:r>
            <w:r w:rsidR="00B125F6" w:rsidRPr="00A44858">
              <w:rPr>
                <w:rFonts w:ascii="Arial" w:hAnsi="Arial" w:cs="Arial"/>
                <w:color w:val="7030A0"/>
                <w:sz w:val="18"/>
                <w:szCs w:val="18"/>
              </w:rPr>
              <w:t>-</w:t>
            </w:r>
            <w:r w:rsidR="00D86AF5" w:rsidRPr="00A44858">
              <w:rPr>
                <w:rFonts w:ascii="Arial" w:hAnsi="Arial" w:cs="Arial"/>
                <w:color w:val="7030A0"/>
                <w:sz w:val="18"/>
                <w:szCs w:val="18"/>
              </w:rPr>
              <w:t xml:space="preserve">based </w:t>
            </w:r>
            <w:r w:rsidR="00B125F6" w:rsidRPr="00A44858">
              <w:rPr>
                <w:rFonts w:ascii="Arial" w:hAnsi="Arial" w:cs="Arial"/>
                <w:color w:val="7030A0"/>
                <w:sz w:val="18"/>
                <w:szCs w:val="18"/>
              </w:rPr>
              <w:t>P</w:t>
            </w:r>
            <w:r w:rsidR="00D86AF5" w:rsidRPr="00A44858">
              <w:rPr>
                <w:rFonts w:ascii="Arial" w:hAnsi="Arial" w:cs="Arial"/>
                <w:color w:val="7030A0"/>
                <w:sz w:val="18"/>
                <w:szCs w:val="18"/>
              </w:rPr>
              <w:t>rojects</w:t>
            </w:r>
            <w:r w:rsidR="005E354E" w:rsidRPr="00A44858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  <w:r w:rsidR="005E354E" w:rsidRPr="00A44858">
              <w:rPr>
                <w:rFonts w:ascii="Arial" w:hAnsi="Arial" w:cs="Arial"/>
                <w:color w:val="7030A0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5A709B74" w14:textId="55FCD97E" w:rsidR="00772614" w:rsidRDefault="00E358ED" w:rsidP="00AA0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20"/>
                <w:szCs w:val="20"/>
              </w:rPr>
            </w:pPr>
            <w:r>
              <w:rPr>
                <w:rFonts w:ascii="Arial" w:hAnsi="Arial" w:cs="Arial"/>
                <w:color w:val="6D009D"/>
                <w:sz w:val="20"/>
                <w:szCs w:val="20"/>
              </w:rPr>
              <w:t>£400</w:t>
            </w:r>
          </w:p>
        </w:tc>
      </w:tr>
      <w:tr w:rsidR="00AA0676" w14:paraId="54D3866C" w14:textId="77777777" w:rsidTr="00772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0CC52C23" w14:textId="51D8BCC2" w:rsidR="00AA0676" w:rsidRPr="00F15CE5" w:rsidRDefault="00AA0676" w:rsidP="00F15C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Band C</w:t>
            </w:r>
          </w:p>
        </w:tc>
        <w:tc>
          <w:tcPr>
            <w:tcW w:w="3752" w:type="dxa"/>
            <w:vAlign w:val="center"/>
          </w:tcPr>
          <w:p w14:paraId="033B0413" w14:textId="3A3DD5D9" w:rsidR="00AA0676" w:rsidRDefault="00AA0676" w:rsidP="00880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20"/>
                <w:szCs w:val="20"/>
              </w:rPr>
            </w:pPr>
            <w:r>
              <w:rPr>
                <w:rFonts w:ascii="Arial" w:hAnsi="Arial" w:cs="Arial"/>
                <w:color w:val="6D009D"/>
                <w:sz w:val="20"/>
                <w:szCs w:val="20"/>
              </w:rPr>
              <w:t>60 credit PGT ‘dry’ research project</w:t>
            </w:r>
          </w:p>
        </w:tc>
        <w:tc>
          <w:tcPr>
            <w:tcW w:w="2835" w:type="dxa"/>
            <w:vAlign w:val="center"/>
          </w:tcPr>
          <w:p w14:paraId="0A17F9B7" w14:textId="60309242" w:rsidR="00AA0676" w:rsidRDefault="00AA0676" w:rsidP="009F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20"/>
                <w:szCs w:val="20"/>
              </w:rPr>
            </w:pPr>
            <w:r>
              <w:rPr>
                <w:rFonts w:ascii="Arial" w:hAnsi="Arial" w:cs="Arial"/>
                <w:color w:val="6D009D"/>
                <w:sz w:val="20"/>
                <w:szCs w:val="20"/>
              </w:rPr>
              <w:t>£750</w:t>
            </w:r>
          </w:p>
        </w:tc>
      </w:tr>
      <w:tr w:rsidR="00880258" w14:paraId="3B91E857" w14:textId="77777777" w:rsidTr="00772614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75B9645C" w14:textId="3D6FE04B" w:rsidR="00880258" w:rsidRPr="00F15CE5" w:rsidRDefault="00E358ED" w:rsidP="00F15C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15CE5">
              <w:rPr>
                <w:rFonts w:ascii="Arial" w:hAnsi="Arial" w:cs="Arial"/>
                <w:b w:val="0"/>
                <w:sz w:val="20"/>
                <w:szCs w:val="20"/>
              </w:rPr>
              <w:t xml:space="preserve">Band </w:t>
            </w:r>
            <w:r w:rsidR="00AA0676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</w:p>
        </w:tc>
        <w:tc>
          <w:tcPr>
            <w:tcW w:w="3752" w:type="dxa"/>
            <w:vAlign w:val="center"/>
          </w:tcPr>
          <w:p w14:paraId="644C0592" w14:textId="74281B94" w:rsidR="00880258" w:rsidRPr="00235BED" w:rsidRDefault="00880258" w:rsidP="00880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20"/>
                <w:szCs w:val="20"/>
              </w:rPr>
            </w:pPr>
            <w:r>
              <w:rPr>
                <w:rFonts w:ascii="Arial" w:hAnsi="Arial" w:cs="Arial"/>
                <w:color w:val="6D009D"/>
                <w:sz w:val="20"/>
                <w:szCs w:val="20"/>
              </w:rPr>
              <w:t xml:space="preserve">60 credit </w:t>
            </w:r>
            <w:r w:rsidR="00AA0676">
              <w:rPr>
                <w:rFonts w:ascii="Arial" w:hAnsi="Arial" w:cs="Arial"/>
                <w:color w:val="6D009D"/>
                <w:sz w:val="20"/>
                <w:szCs w:val="20"/>
              </w:rPr>
              <w:t xml:space="preserve">PGT ‘wet’ </w:t>
            </w:r>
            <w:r>
              <w:rPr>
                <w:rFonts w:ascii="Arial" w:hAnsi="Arial" w:cs="Arial"/>
                <w:color w:val="6D009D"/>
                <w:sz w:val="20"/>
                <w:szCs w:val="20"/>
              </w:rPr>
              <w:t>research project</w:t>
            </w:r>
          </w:p>
        </w:tc>
        <w:tc>
          <w:tcPr>
            <w:tcW w:w="2835" w:type="dxa"/>
            <w:vAlign w:val="center"/>
          </w:tcPr>
          <w:p w14:paraId="537E9E76" w14:textId="4267E5DD" w:rsidR="00880258" w:rsidRPr="00235BED" w:rsidRDefault="00880258" w:rsidP="00AF5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20"/>
                <w:szCs w:val="20"/>
              </w:rPr>
            </w:pPr>
            <w:r>
              <w:rPr>
                <w:rFonts w:ascii="Arial" w:hAnsi="Arial" w:cs="Arial"/>
                <w:color w:val="6D009D"/>
                <w:sz w:val="20"/>
                <w:szCs w:val="20"/>
              </w:rPr>
              <w:t>£1,000</w:t>
            </w:r>
          </w:p>
        </w:tc>
      </w:tr>
      <w:tr w:rsidR="00880258" w14:paraId="6F3B811A" w14:textId="77777777" w:rsidTr="00772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678B126B" w14:textId="7D79B841" w:rsidR="00880258" w:rsidRPr="00235BED" w:rsidRDefault="00880258" w:rsidP="00F15C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Band </w:t>
            </w:r>
            <w:r w:rsidR="00AA0676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  <w:tc>
          <w:tcPr>
            <w:tcW w:w="3752" w:type="dxa"/>
            <w:vAlign w:val="center"/>
          </w:tcPr>
          <w:p w14:paraId="4FEACC9F" w14:textId="41B6E19F" w:rsidR="00772614" w:rsidRDefault="00880258" w:rsidP="00AF5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20"/>
                <w:szCs w:val="20"/>
              </w:rPr>
            </w:pPr>
            <w:r>
              <w:rPr>
                <w:rFonts w:ascii="Arial" w:hAnsi="Arial" w:cs="Arial"/>
                <w:color w:val="6D009D"/>
                <w:sz w:val="20"/>
                <w:szCs w:val="20"/>
              </w:rPr>
              <w:t xml:space="preserve">90 credit </w:t>
            </w:r>
            <w:r w:rsidR="00AA0676">
              <w:rPr>
                <w:rFonts w:ascii="Arial" w:hAnsi="Arial" w:cs="Arial"/>
                <w:color w:val="6D009D"/>
                <w:sz w:val="20"/>
                <w:szCs w:val="20"/>
              </w:rPr>
              <w:t xml:space="preserve">PGT </w:t>
            </w:r>
            <w:r>
              <w:rPr>
                <w:rFonts w:ascii="Arial" w:hAnsi="Arial" w:cs="Arial"/>
                <w:color w:val="6D009D"/>
                <w:sz w:val="20"/>
                <w:szCs w:val="20"/>
              </w:rPr>
              <w:t>research project</w:t>
            </w:r>
            <w:r w:rsidR="005E354E">
              <w:rPr>
                <w:rFonts w:ascii="Arial" w:hAnsi="Arial" w:cs="Arial"/>
                <w:color w:val="6D009D"/>
                <w:sz w:val="20"/>
                <w:szCs w:val="20"/>
              </w:rPr>
              <w:t xml:space="preserve"> </w:t>
            </w:r>
          </w:p>
          <w:p w14:paraId="5D4E7147" w14:textId="7DB8C21B" w:rsidR="00880258" w:rsidRPr="00772614" w:rsidRDefault="005E354E" w:rsidP="00AF5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18"/>
                <w:szCs w:val="18"/>
              </w:rPr>
            </w:pPr>
            <w:r w:rsidRPr="00772614">
              <w:rPr>
                <w:rFonts w:ascii="Arial" w:hAnsi="Arial" w:cs="Arial"/>
                <w:color w:val="6D009D"/>
                <w:sz w:val="18"/>
                <w:szCs w:val="18"/>
              </w:rPr>
              <w:t xml:space="preserve">(including Biotechnology projects) </w:t>
            </w:r>
            <w:r w:rsidR="00880258" w:rsidRPr="00772614">
              <w:rPr>
                <w:rFonts w:ascii="Arial" w:hAnsi="Arial" w:cs="Arial"/>
                <w:color w:val="6D009D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55CABE7" w14:textId="7E109B20" w:rsidR="00880258" w:rsidRPr="00235BED" w:rsidRDefault="00880258" w:rsidP="009F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20"/>
                <w:szCs w:val="20"/>
              </w:rPr>
            </w:pPr>
            <w:r>
              <w:rPr>
                <w:rFonts w:ascii="Arial" w:hAnsi="Arial" w:cs="Arial"/>
                <w:color w:val="6D009D"/>
                <w:sz w:val="20"/>
                <w:szCs w:val="20"/>
              </w:rPr>
              <w:t>£1,500</w:t>
            </w:r>
          </w:p>
        </w:tc>
      </w:tr>
      <w:tr w:rsidR="00880258" w14:paraId="4595B955" w14:textId="77777777" w:rsidTr="00232AE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vAlign w:val="center"/>
          </w:tcPr>
          <w:p w14:paraId="58D4A786" w14:textId="7DAC703C" w:rsidR="00880258" w:rsidRPr="00235BED" w:rsidRDefault="00880258" w:rsidP="00F15C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Band </w:t>
            </w:r>
            <w:r w:rsidR="00AA0676">
              <w:rPr>
                <w:rFonts w:ascii="Arial" w:hAnsi="Arial" w:cs="Arial"/>
                <w:b w:val="0"/>
                <w:sz w:val="20"/>
                <w:szCs w:val="20"/>
              </w:rPr>
              <w:t>F</w:t>
            </w:r>
          </w:p>
        </w:tc>
        <w:tc>
          <w:tcPr>
            <w:tcW w:w="3752" w:type="dxa"/>
            <w:vAlign w:val="center"/>
          </w:tcPr>
          <w:p w14:paraId="552FB0BA" w14:textId="1FFA56F9" w:rsidR="00772614" w:rsidRDefault="00880258" w:rsidP="00AF5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20"/>
                <w:szCs w:val="20"/>
              </w:rPr>
            </w:pPr>
            <w:r>
              <w:rPr>
                <w:rFonts w:ascii="Arial" w:hAnsi="Arial" w:cs="Arial"/>
                <w:color w:val="6D009D"/>
                <w:sz w:val="20"/>
                <w:szCs w:val="20"/>
              </w:rPr>
              <w:t xml:space="preserve">120 credit </w:t>
            </w:r>
            <w:r w:rsidR="00AA0676">
              <w:rPr>
                <w:rFonts w:ascii="Arial" w:hAnsi="Arial" w:cs="Arial"/>
                <w:color w:val="6D009D"/>
                <w:sz w:val="20"/>
                <w:szCs w:val="20"/>
              </w:rPr>
              <w:t xml:space="preserve">PGT </w:t>
            </w:r>
            <w:r>
              <w:rPr>
                <w:rFonts w:ascii="Arial" w:hAnsi="Arial" w:cs="Arial"/>
                <w:color w:val="6D009D"/>
                <w:sz w:val="20"/>
                <w:szCs w:val="20"/>
              </w:rPr>
              <w:t>research project</w:t>
            </w:r>
            <w:r w:rsidR="00E358ED">
              <w:rPr>
                <w:rFonts w:ascii="Arial" w:hAnsi="Arial" w:cs="Arial"/>
                <w:color w:val="6D009D"/>
                <w:sz w:val="20"/>
                <w:szCs w:val="20"/>
              </w:rPr>
              <w:t xml:space="preserve"> </w:t>
            </w:r>
          </w:p>
          <w:p w14:paraId="712B9ADD" w14:textId="702C4A4B" w:rsidR="00880258" w:rsidRPr="00772614" w:rsidRDefault="00E358ED" w:rsidP="00AF5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18"/>
                <w:szCs w:val="18"/>
              </w:rPr>
            </w:pPr>
            <w:r w:rsidRPr="00772614">
              <w:rPr>
                <w:rFonts w:ascii="Arial" w:hAnsi="Arial" w:cs="Arial"/>
                <w:color w:val="6D009D"/>
                <w:sz w:val="18"/>
                <w:szCs w:val="18"/>
              </w:rPr>
              <w:t xml:space="preserve">(including </w:t>
            </w:r>
            <w:proofErr w:type="spellStart"/>
            <w:r w:rsidRPr="00772614">
              <w:rPr>
                <w:rFonts w:ascii="Arial" w:hAnsi="Arial" w:cs="Arial"/>
                <w:color w:val="6D009D"/>
                <w:sz w:val="18"/>
                <w:szCs w:val="18"/>
              </w:rPr>
              <w:t>MSci</w:t>
            </w:r>
            <w:proofErr w:type="spellEnd"/>
            <w:r w:rsidRPr="00772614">
              <w:rPr>
                <w:rFonts w:ascii="Arial" w:hAnsi="Arial" w:cs="Arial"/>
                <w:color w:val="6D009D"/>
                <w:sz w:val="18"/>
                <w:szCs w:val="18"/>
              </w:rPr>
              <w:t xml:space="preserve"> </w:t>
            </w:r>
            <w:r w:rsidR="005E354E" w:rsidRPr="00772614">
              <w:rPr>
                <w:rFonts w:ascii="Arial" w:hAnsi="Arial" w:cs="Arial"/>
                <w:color w:val="6D009D"/>
                <w:sz w:val="18"/>
                <w:szCs w:val="18"/>
              </w:rPr>
              <w:t xml:space="preserve">and </w:t>
            </w:r>
            <w:proofErr w:type="spellStart"/>
            <w:r w:rsidR="005E354E" w:rsidRPr="00772614">
              <w:rPr>
                <w:rFonts w:ascii="Arial" w:hAnsi="Arial" w:cs="Arial"/>
                <w:color w:val="6D009D"/>
                <w:sz w:val="18"/>
                <w:szCs w:val="18"/>
              </w:rPr>
              <w:t>MRes</w:t>
            </w:r>
            <w:proofErr w:type="spellEnd"/>
            <w:r w:rsidR="005E354E" w:rsidRPr="00772614">
              <w:rPr>
                <w:rFonts w:ascii="Arial" w:hAnsi="Arial" w:cs="Arial"/>
                <w:color w:val="6D009D"/>
                <w:sz w:val="18"/>
                <w:szCs w:val="18"/>
              </w:rPr>
              <w:t xml:space="preserve"> </w:t>
            </w:r>
            <w:r w:rsidRPr="00772614">
              <w:rPr>
                <w:rFonts w:ascii="Arial" w:hAnsi="Arial" w:cs="Arial"/>
                <w:color w:val="6D009D"/>
                <w:sz w:val="18"/>
                <w:szCs w:val="18"/>
              </w:rPr>
              <w:t>projects</w:t>
            </w:r>
            <w:r w:rsidR="00232AE6">
              <w:rPr>
                <w:rFonts w:ascii="Arial" w:hAnsi="Arial" w:cs="Arial"/>
                <w:color w:val="6D009D"/>
                <w:sz w:val="18"/>
                <w:szCs w:val="18"/>
              </w:rPr>
              <w:t xml:space="preserve">, excluding </w:t>
            </w:r>
            <w:proofErr w:type="spellStart"/>
            <w:r w:rsidR="00232AE6">
              <w:rPr>
                <w:rFonts w:ascii="Arial" w:hAnsi="Arial" w:cs="Arial"/>
                <w:color w:val="6D009D"/>
                <w:sz w:val="18"/>
                <w:szCs w:val="18"/>
              </w:rPr>
              <w:t>MRes</w:t>
            </w:r>
            <w:proofErr w:type="spellEnd"/>
            <w:r w:rsidR="00232AE6">
              <w:rPr>
                <w:rFonts w:ascii="Arial" w:hAnsi="Arial" w:cs="Arial"/>
                <w:color w:val="6D009D"/>
                <w:sz w:val="18"/>
                <w:szCs w:val="18"/>
              </w:rPr>
              <w:t xml:space="preserve"> Psychology</w:t>
            </w:r>
            <w:bookmarkStart w:id="0" w:name="_GoBack"/>
            <w:bookmarkEnd w:id="0"/>
            <w:r w:rsidRPr="00772614">
              <w:rPr>
                <w:rFonts w:ascii="Arial" w:hAnsi="Arial" w:cs="Arial"/>
                <w:color w:val="6D009D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14:paraId="30E112A9" w14:textId="5E1C0BFD" w:rsidR="00880258" w:rsidRPr="00235BED" w:rsidRDefault="00880258" w:rsidP="00FC0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6D009D"/>
                <w:sz w:val="20"/>
                <w:szCs w:val="20"/>
              </w:rPr>
            </w:pPr>
            <w:r>
              <w:rPr>
                <w:rFonts w:ascii="Arial" w:hAnsi="Arial" w:cs="Arial"/>
                <w:color w:val="6D009D"/>
                <w:sz w:val="20"/>
                <w:szCs w:val="20"/>
              </w:rPr>
              <w:t>£2,000</w:t>
            </w:r>
          </w:p>
        </w:tc>
      </w:tr>
    </w:tbl>
    <w:p w14:paraId="1BF3C6DA" w14:textId="77777777" w:rsidR="00880258" w:rsidRPr="00880258" w:rsidRDefault="00880258" w:rsidP="00880258">
      <w:pPr>
        <w:spacing w:after="0" w:line="240" w:lineRule="auto"/>
        <w:ind w:left="-709"/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</w:pPr>
    </w:p>
    <w:p w14:paraId="52AE4E94" w14:textId="2A691863" w:rsidR="00D86AF5" w:rsidRDefault="00D86AF5" w:rsidP="00D86AF5">
      <w:pPr>
        <w:rPr>
          <w:color w:val="1F497D"/>
        </w:rPr>
      </w:pPr>
      <w:r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*From 2017/18 Supervisors will need to apply </w:t>
      </w:r>
      <w:r w:rsidR="00AA0676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to the relevant project unit </w:t>
      </w:r>
      <w:proofErr w:type="spellStart"/>
      <w:r w:rsidR="00AA0676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co-ordinator</w:t>
      </w:r>
      <w:proofErr w:type="spellEnd"/>
      <w:r w:rsidR="00AA0676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(BSc Bioscience, APEP or Psychology) to request consumable costs up to </w:t>
      </w:r>
      <w:r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£50 </w:t>
      </w:r>
      <w:r w:rsidR="00AA0676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for Undergraduate non-lab projects</w:t>
      </w:r>
      <w:r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.</w:t>
      </w:r>
    </w:p>
    <w:p w14:paraId="72204BEB" w14:textId="3273F4D3" w:rsidR="00880258" w:rsidRDefault="00B75347" w:rsidP="007C5852">
      <w:pPr>
        <w:spacing w:after="0" w:line="360" w:lineRule="auto"/>
        <w:ind w:left="-709"/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Project costs </w:t>
      </w:r>
      <w:r w:rsidR="00880258"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must be clearly presented in programme information.</w:t>
      </w:r>
    </w:p>
    <w:p w14:paraId="4245E07A" w14:textId="77777777" w:rsidR="00013A04" w:rsidRPr="00880258" w:rsidRDefault="00013A04" w:rsidP="007C5852">
      <w:pPr>
        <w:spacing w:after="0" w:line="360" w:lineRule="auto"/>
        <w:ind w:left="-709"/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</w:pPr>
    </w:p>
    <w:p w14:paraId="41FA03EC" w14:textId="77777777" w:rsidR="001A1429" w:rsidRDefault="001A1429">
      <w:pPr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br w:type="page"/>
      </w:r>
    </w:p>
    <w:p w14:paraId="2F753E64" w14:textId="77777777" w:rsidR="001A1429" w:rsidRDefault="001A1429" w:rsidP="007C5852">
      <w:pPr>
        <w:spacing w:after="0" w:line="360" w:lineRule="auto"/>
        <w:ind w:left="-709"/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</w:pPr>
    </w:p>
    <w:p w14:paraId="3FE74B02" w14:textId="77777777" w:rsidR="001A1429" w:rsidRDefault="001A1429" w:rsidP="007C5852">
      <w:pPr>
        <w:spacing w:after="0" w:line="360" w:lineRule="auto"/>
        <w:ind w:left="-709"/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</w:pPr>
    </w:p>
    <w:p w14:paraId="27356CE9" w14:textId="77777777" w:rsidR="001A1429" w:rsidRDefault="001A1429" w:rsidP="007C5852">
      <w:pPr>
        <w:spacing w:after="0" w:line="360" w:lineRule="auto"/>
        <w:ind w:left="-709"/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</w:pPr>
    </w:p>
    <w:p w14:paraId="72583AA0" w14:textId="173AB337" w:rsidR="00B75347" w:rsidRDefault="00880258" w:rsidP="007C5852">
      <w:pPr>
        <w:spacing w:after="0" w:line="360" w:lineRule="auto"/>
        <w:ind w:left="-709"/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</w:pPr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Any requests for variations from the above standard </w:t>
      </w:r>
      <w:r w:rsidR="00B75347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project costs </w:t>
      </w:r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should be submitted by the appropriate Head of School to be considered and formally approved by the </w:t>
      </w:r>
      <w:r w:rsidR="00BB7DCE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Faculty </w:t>
      </w:r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Leadership Team (</w:t>
      </w:r>
      <w:r w:rsidR="00BB7DCE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F</w:t>
      </w:r>
      <w:r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LT) including a clear rationale, justification and market research.  Consideration should be made to the cost of delivering the programme and the contribution to the faculty.</w:t>
      </w:r>
    </w:p>
    <w:p w14:paraId="226B9EE8" w14:textId="77777777" w:rsidR="00B75347" w:rsidRDefault="00B75347" w:rsidP="007C5852">
      <w:pPr>
        <w:spacing w:after="0" w:line="360" w:lineRule="auto"/>
        <w:ind w:left="-709"/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</w:pPr>
    </w:p>
    <w:p w14:paraId="22AE55C4" w14:textId="4D6AC175" w:rsidR="004F7F92" w:rsidRPr="00880258" w:rsidRDefault="00B75347" w:rsidP="00AA0676">
      <w:pPr>
        <w:spacing w:after="0" w:line="360" w:lineRule="auto"/>
        <w:ind w:left="-709"/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</w:pPr>
      <w:r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From 2017-18, there will be </w:t>
      </w:r>
      <w:r w:rsidR="00E358ED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three </w:t>
      </w:r>
      <w:r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different tuition fee structures within the Faculty for postgraduate taught </w:t>
      </w:r>
      <w:proofErr w:type="spellStart"/>
      <w:r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programmes</w:t>
      </w:r>
      <w:proofErr w:type="spellEnd"/>
      <w:r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including the standard arts fee, the standard science fee </w:t>
      </w:r>
      <w:r w:rsidR="00AA0676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and the </w:t>
      </w:r>
      <w:proofErr w:type="spellStart"/>
      <w:r w:rsidR="00AA0676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MRes</w:t>
      </w:r>
      <w:proofErr w:type="spellEnd"/>
      <w:r w:rsidR="00AA0676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 fee.  Postgraduate </w:t>
      </w:r>
      <w:r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taught courses </w:t>
      </w:r>
      <w:r w:rsidR="004B4599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 xml:space="preserve">that include project costs will fall within the latter two tuition fee groups.  </w:t>
      </w:r>
      <w:r w:rsidR="00880258" w:rsidRPr="00880258">
        <w:rPr>
          <w:rFonts w:ascii="Arial" w:eastAsia="Times New Roman" w:hAnsi="Arial" w:cs="Arial"/>
          <w:color w:val="343536"/>
          <w:sz w:val="20"/>
          <w:szCs w:val="20"/>
          <w:lang w:val="en" w:eastAsia="en-GB"/>
        </w:rPr>
        <w:t>There should be an understanding that a tuition fee increase may be required in order to meet faculty contribution benchmarks.</w:t>
      </w:r>
    </w:p>
    <w:sectPr w:rsidR="004F7F92" w:rsidRPr="0088025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DFB74" w14:textId="77777777" w:rsidR="008028DF" w:rsidRDefault="008028DF" w:rsidP="00C10A30">
      <w:pPr>
        <w:spacing w:after="0" w:line="240" w:lineRule="auto"/>
      </w:pPr>
      <w:r>
        <w:separator/>
      </w:r>
    </w:p>
  </w:endnote>
  <w:endnote w:type="continuationSeparator" w:id="0">
    <w:p w14:paraId="6FE9CEA7" w14:textId="77777777" w:rsidR="008028DF" w:rsidRDefault="008028DF" w:rsidP="00C1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8591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A6A6A6" w:themeColor="background1" w:themeShade="A6"/>
        <w:sz w:val="20"/>
        <w:szCs w:val="20"/>
      </w:rPr>
    </w:sdtEndPr>
    <w:sdtContent>
      <w:p w14:paraId="46F45428" w14:textId="77777777" w:rsidR="00B42A04" w:rsidRPr="00943C02" w:rsidRDefault="00B42A04">
        <w:pPr>
          <w:pStyle w:val="Footer"/>
          <w:jc w:val="center"/>
          <w:rPr>
            <w:rFonts w:ascii="Arial" w:hAnsi="Arial" w:cs="Arial"/>
            <w:color w:val="A6A6A6" w:themeColor="background1" w:themeShade="A6"/>
            <w:sz w:val="20"/>
            <w:szCs w:val="20"/>
          </w:rPr>
        </w:pPr>
        <w:r w:rsidRPr="00943C02">
          <w:rPr>
            <w:rFonts w:eastAsiaTheme="minorEastAsia"/>
            <w:noProof/>
            <w:color w:val="A6A6A6" w:themeColor="background1" w:themeShade="A6"/>
            <w:sz w:val="20"/>
            <w:szCs w:val="20"/>
            <w:lang w:eastAsia="en-GB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081D0CF" wp14:editId="3F347854">
                  <wp:simplePos x="0" y="0"/>
                  <wp:positionH relativeFrom="column">
                    <wp:posOffset>4409744</wp:posOffset>
                  </wp:positionH>
                  <wp:positionV relativeFrom="paragraph">
                    <wp:posOffset>43180</wp:posOffset>
                  </wp:positionV>
                  <wp:extent cx="1892300" cy="484505"/>
                  <wp:effectExtent l="0" t="0" r="0" b="0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2300" cy="484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D675907" w14:textId="77777777" w:rsidR="00B42A04" w:rsidRPr="00254E0A" w:rsidRDefault="00B42A04" w:rsidP="00943C0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color w:val="D9D9D9" w:themeColor="background1" w:themeShade="D9"/>
                                  <w:sz w:val="14"/>
                                  <w:szCs w:val="14"/>
                                </w:rPr>
                              </w:pPr>
                              <w:r w:rsidRPr="00254E0A">
                                <w:rPr>
                                  <w:rFonts w:ascii="Arial" w:hAnsi="Arial" w:cs="Arial"/>
                                  <w:color w:val="D9D9D9" w:themeColor="background1" w:themeShade="D9"/>
                                  <w:sz w:val="14"/>
                                  <w:szCs w:val="14"/>
                                </w:rPr>
                                <w:t>Name of document – 8pt Arial grey</w:t>
                              </w:r>
                            </w:p>
                            <w:p w14:paraId="00CF5649" w14:textId="77777777" w:rsidR="00B42A04" w:rsidRDefault="00B42A04" w:rsidP="00943C0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color w:val="D9D9D9" w:themeColor="background1" w:themeShade="D9"/>
                                  <w:sz w:val="14"/>
                                  <w:szCs w:val="14"/>
                                </w:rPr>
                              </w:pPr>
                              <w:r w:rsidRPr="00254E0A">
                                <w:rPr>
                                  <w:rFonts w:ascii="Arial" w:hAnsi="Arial" w:cs="Arial"/>
                                  <w:color w:val="D9D9D9" w:themeColor="background1" w:themeShade="D9"/>
                                  <w:sz w:val="14"/>
                                  <w:szCs w:val="14"/>
                                </w:rPr>
                                <w:t>Author: Name of author here</w:t>
                              </w:r>
                            </w:p>
                            <w:p w14:paraId="2D2DE1FF" w14:textId="77777777" w:rsidR="00B42A04" w:rsidRPr="00254E0A" w:rsidRDefault="00B42A04" w:rsidP="00943C0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color w:val="D9D9D9" w:themeColor="background1" w:themeShade="D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D9D9D9" w:themeColor="background1" w:themeShade="D9"/>
                                  <w:sz w:val="14"/>
                                  <w:szCs w:val="14"/>
                                </w:rPr>
                                <w:t>Last update: Date goes here</w:t>
                              </w:r>
                            </w:p>
                            <w:p w14:paraId="5443C54F" w14:textId="77777777" w:rsidR="00B42A04" w:rsidRPr="00254E0A" w:rsidRDefault="00B42A04" w:rsidP="00943C0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color w:val="F2F2F2" w:themeColor="background1" w:themeShade="F2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0;text-align:left;margin-left:347.2pt;margin-top:3.4pt;width:149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" filled="f" stroked="f" strokeweight=".5pt">
                  <v:textbox>
                    <w:txbxContent>
                      <w:p w14:paraId="7D675907" w14:textId="77777777" w:rsidR="00B42A04" w:rsidRPr="00254E0A" w:rsidRDefault="00B42A04" w:rsidP="00943C02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D9D9D9" w:themeColor="background1" w:themeShade="D9"/>
                            <w:sz w:val="14"/>
                            <w:szCs w:val="14"/>
                          </w:rPr>
                        </w:pPr>
                        <w:r w:rsidRPr="00254E0A">
                          <w:rPr>
                            <w:rFonts w:ascii="Arial" w:hAnsi="Arial" w:cs="Arial"/>
                            <w:color w:val="D9D9D9" w:themeColor="background1" w:themeShade="D9"/>
                            <w:sz w:val="14"/>
                            <w:szCs w:val="14"/>
                          </w:rPr>
                          <w:t>Name of document – 8pt Arial grey</w:t>
                        </w:r>
                      </w:p>
                      <w:p w14:paraId="00CF5649" w14:textId="77777777" w:rsidR="00B42A04" w:rsidRDefault="00B42A04" w:rsidP="00943C02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D9D9D9" w:themeColor="background1" w:themeShade="D9"/>
                            <w:sz w:val="14"/>
                            <w:szCs w:val="14"/>
                          </w:rPr>
                        </w:pPr>
                        <w:r w:rsidRPr="00254E0A">
                          <w:rPr>
                            <w:rFonts w:ascii="Arial" w:hAnsi="Arial" w:cs="Arial"/>
                            <w:color w:val="D9D9D9" w:themeColor="background1" w:themeShade="D9"/>
                            <w:sz w:val="14"/>
                            <w:szCs w:val="14"/>
                          </w:rPr>
                          <w:t>Author: Name of author here</w:t>
                        </w:r>
                      </w:p>
                      <w:p w14:paraId="2D2DE1FF" w14:textId="77777777" w:rsidR="00B42A04" w:rsidRPr="00254E0A" w:rsidRDefault="00B42A04" w:rsidP="00943C02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D9D9D9" w:themeColor="background1" w:themeShade="D9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D9D9D9" w:themeColor="background1" w:themeShade="D9"/>
                            <w:sz w:val="14"/>
                            <w:szCs w:val="14"/>
                          </w:rPr>
                          <w:t>Last update: Date goes here</w:t>
                        </w:r>
                      </w:p>
                      <w:p w14:paraId="5443C54F" w14:textId="77777777" w:rsidR="00B42A04" w:rsidRPr="00254E0A" w:rsidRDefault="00B42A04" w:rsidP="00943C02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F2F2F2" w:themeColor="background1" w:themeShade="F2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AF91458" wp14:editId="208E480A">
                  <wp:simplePos x="0" y="0"/>
                  <wp:positionH relativeFrom="column">
                    <wp:posOffset>-379620</wp:posOffset>
                  </wp:positionH>
                  <wp:positionV relativeFrom="paragraph">
                    <wp:posOffset>-161290</wp:posOffset>
                  </wp:positionV>
                  <wp:extent cx="6575425" cy="0"/>
                  <wp:effectExtent l="0" t="0" r="15875" b="19050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754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D009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9pt,-12.7pt" to="487.85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" strokecolor="#6d009d"/>
              </w:pict>
            </mc:Fallback>
          </mc:AlternateContent>
        </w:r>
        <w:r w:rsidRPr="00943C02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begin"/>
        </w:r>
        <w:r w:rsidRPr="00943C02">
          <w:rPr>
            <w:rFonts w:ascii="Arial" w:hAnsi="Arial" w:cs="Arial"/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Pr="00943C02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separate"/>
        </w:r>
        <w:r w:rsidR="00232AE6">
          <w:rPr>
            <w:rFonts w:ascii="Arial" w:hAnsi="Arial" w:cs="Arial"/>
            <w:noProof/>
            <w:color w:val="A6A6A6" w:themeColor="background1" w:themeShade="A6"/>
            <w:sz w:val="20"/>
            <w:szCs w:val="20"/>
          </w:rPr>
          <w:t>1</w:t>
        </w:r>
        <w:r w:rsidRPr="00943C02">
          <w:rPr>
            <w:rFonts w:ascii="Arial" w:hAnsi="Arial" w:cs="Arial"/>
            <w:noProof/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264D6EBB" w14:textId="77777777" w:rsidR="00B42A04" w:rsidRDefault="00B42A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E5017" w14:textId="77777777" w:rsidR="008028DF" w:rsidRDefault="008028DF" w:rsidP="00C10A30">
      <w:pPr>
        <w:spacing w:after="0" w:line="240" w:lineRule="auto"/>
      </w:pPr>
      <w:r>
        <w:separator/>
      </w:r>
    </w:p>
  </w:footnote>
  <w:footnote w:type="continuationSeparator" w:id="0">
    <w:p w14:paraId="7156CE75" w14:textId="77777777" w:rsidR="008028DF" w:rsidRDefault="008028DF" w:rsidP="00C10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EA8D7" w14:textId="77777777" w:rsidR="00B42A04" w:rsidRDefault="00B42A0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300322" wp14:editId="00F50EAA">
              <wp:simplePos x="0" y="0"/>
              <wp:positionH relativeFrom="column">
                <wp:posOffset>1441781</wp:posOffset>
              </wp:positionH>
              <wp:positionV relativeFrom="paragraph">
                <wp:posOffset>405130</wp:posOffset>
              </wp:positionV>
              <wp:extent cx="4754880" cy="3657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488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E79D5" w14:textId="77777777" w:rsidR="00B42A04" w:rsidRPr="0052564E" w:rsidRDefault="00B42A04" w:rsidP="00C10A30">
                          <w:pPr>
                            <w:jc w:val="right"/>
                            <w:rPr>
                              <w:rFonts w:ascii="Arial" w:hAnsi="Arial" w:cs="Arial"/>
                              <w:color w:val="6D009D"/>
                              <w:sz w:val="28"/>
                              <w:szCs w:val="28"/>
                            </w:rPr>
                          </w:pPr>
                          <w:r w:rsidRPr="0052564E">
                            <w:rPr>
                              <w:rFonts w:ascii="Arial" w:hAnsi="Arial" w:cs="Arial"/>
                              <w:color w:val="6D009D"/>
                              <w:sz w:val="28"/>
                              <w:szCs w:val="28"/>
                            </w:rPr>
                            <w:t>Faculty of Biology, Medicine and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55pt;margin-top:31.9pt;width:374.4pt;height:2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" filled="f" stroked="f" strokeweight=".5pt">
              <v:textbox>
                <w:txbxContent>
                  <w:p w14:paraId="0D6E79D5" w14:textId="77777777" w:rsidR="00B42A04" w:rsidRPr="0052564E" w:rsidRDefault="00B42A04" w:rsidP="00C10A30">
                    <w:pPr>
                      <w:jc w:val="right"/>
                      <w:rPr>
                        <w:rFonts w:ascii="Arial" w:hAnsi="Arial" w:cs="Arial"/>
                        <w:color w:val="6D009D"/>
                        <w:sz w:val="28"/>
                        <w:szCs w:val="28"/>
                      </w:rPr>
                    </w:pPr>
                    <w:r w:rsidRPr="0052564E">
                      <w:rPr>
                        <w:rFonts w:ascii="Arial" w:hAnsi="Arial" w:cs="Arial"/>
                        <w:color w:val="6D009D"/>
                        <w:sz w:val="28"/>
                        <w:szCs w:val="28"/>
                      </w:rPr>
                      <w:t>Faculty of Biology, Medicine and Health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404508" wp14:editId="40A5235E">
              <wp:simplePos x="0" y="0"/>
              <wp:positionH relativeFrom="column">
                <wp:posOffset>-453224</wp:posOffset>
              </wp:positionH>
              <wp:positionV relativeFrom="paragraph">
                <wp:posOffset>711310</wp:posOffset>
              </wp:positionV>
              <wp:extent cx="6575728" cy="0"/>
              <wp:effectExtent l="0" t="0" r="158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5728" cy="0"/>
                      </a:xfrm>
                      <a:prstGeom prst="line">
                        <a:avLst/>
                      </a:prstGeom>
                      <a:ln>
                        <a:solidFill>
                          <a:srgbClr val="6D009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7pt,56pt" to="482.0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" strokecolor="#6d009d"/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4A9BD3" wp14:editId="3B48BCDA">
          <wp:simplePos x="0" y="0"/>
          <wp:positionH relativeFrom="column">
            <wp:posOffset>-451262</wp:posOffset>
          </wp:positionH>
          <wp:positionV relativeFrom="paragraph">
            <wp:posOffset>-63632</wp:posOffset>
          </wp:positionV>
          <wp:extent cx="1312223" cy="555822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 for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965" cy="556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0D79"/>
    <w:multiLevelType w:val="hybridMultilevel"/>
    <w:tmpl w:val="BEF43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19248B"/>
    <w:multiLevelType w:val="hybridMultilevel"/>
    <w:tmpl w:val="9F7CD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47E74"/>
    <w:multiLevelType w:val="hybridMultilevel"/>
    <w:tmpl w:val="FCBA115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1596133"/>
    <w:multiLevelType w:val="hybridMultilevel"/>
    <w:tmpl w:val="524CB520"/>
    <w:lvl w:ilvl="0" w:tplc="A52610C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color w:val="7030A0"/>
        <w:u w:color="7030A0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5A5A009A"/>
    <w:multiLevelType w:val="hybridMultilevel"/>
    <w:tmpl w:val="7D7EC426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B7"/>
    <w:rsid w:val="00013A04"/>
    <w:rsid w:val="00024F42"/>
    <w:rsid w:val="00033C75"/>
    <w:rsid w:val="00035535"/>
    <w:rsid w:val="00110F3B"/>
    <w:rsid w:val="00133353"/>
    <w:rsid w:val="001375E9"/>
    <w:rsid w:val="00160915"/>
    <w:rsid w:val="00173477"/>
    <w:rsid w:val="001A1429"/>
    <w:rsid w:val="00232AE6"/>
    <w:rsid w:val="00235BED"/>
    <w:rsid w:val="00247F85"/>
    <w:rsid w:val="00254E0A"/>
    <w:rsid w:val="00376F5F"/>
    <w:rsid w:val="00477EA8"/>
    <w:rsid w:val="004B4599"/>
    <w:rsid w:val="004F7F92"/>
    <w:rsid w:val="00521DFE"/>
    <w:rsid w:val="0052564E"/>
    <w:rsid w:val="005620B7"/>
    <w:rsid w:val="00565EBA"/>
    <w:rsid w:val="00595CA4"/>
    <w:rsid w:val="005A025D"/>
    <w:rsid w:val="005E354E"/>
    <w:rsid w:val="006027D2"/>
    <w:rsid w:val="00664076"/>
    <w:rsid w:val="006E7B53"/>
    <w:rsid w:val="00772614"/>
    <w:rsid w:val="007B6799"/>
    <w:rsid w:val="007C5852"/>
    <w:rsid w:val="007F07D4"/>
    <w:rsid w:val="008028DF"/>
    <w:rsid w:val="008470D4"/>
    <w:rsid w:val="008528E6"/>
    <w:rsid w:val="00880258"/>
    <w:rsid w:val="008F44E4"/>
    <w:rsid w:val="00943C02"/>
    <w:rsid w:val="009A2B8F"/>
    <w:rsid w:val="009A6F71"/>
    <w:rsid w:val="009D7464"/>
    <w:rsid w:val="009F497A"/>
    <w:rsid w:val="00A44858"/>
    <w:rsid w:val="00A5229C"/>
    <w:rsid w:val="00A55865"/>
    <w:rsid w:val="00A75A0A"/>
    <w:rsid w:val="00A90FD1"/>
    <w:rsid w:val="00A96776"/>
    <w:rsid w:val="00AA0676"/>
    <w:rsid w:val="00AB37F7"/>
    <w:rsid w:val="00AC1697"/>
    <w:rsid w:val="00AE0517"/>
    <w:rsid w:val="00AF5AE1"/>
    <w:rsid w:val="00B072AA"/>
    <w:rsid w:val="00B125F6"/>
    <w:rsid w:val="00B26FA9"/>
    <w:rsid w:val="00B27807"/>
    <w:rsid w:val="00B42A04"/>
    <w:rsid w:val="00B75347"/>
    <w:rsid w:val="00BB7DCE"/>
    <w:rsid w:val="00BD31C5"/>
    <w:rsid w:val="00C03B0F"/>
    <w:rsid w:val="00C10A30"/>
    <w:rsid w:val="00C81C40"/>
    <w:rsid w:val="00CD61E7"/>
    <w:rsid w:val="00D12360"/>
    <w:rsid w:val="00D45797"/>
    <w:rsid w:val="00D86AF5"/>
    <w:rsid w:val="00DC1714"/>
    <w:rsid w:val="00DC37B8"/>
    <w:rsid w:val="00E0356E"/>
    <w:rsid w:val="00E358ED"/>
    <w:rsid w:val="00F15CE5"/>
    <w:rsid w:val="00F40D96"/>
    <w:rsid w:val="00F654B4"/>
    <w:rsid w:val="00F83951"/>
    <w:rsid w:val="00F86DE1"/>
    <w:rsid w:val="00FA0922"/>
    <w:rsid w:val="00FA1346"/>
    <w:rsid w:val="00FA2DCC"/>
    <w:rsid w:val="00FB379D"/>
    <w:rsid w:val="00FC03D8"/>
    <w:rsid w:val="00FE2166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E84B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30"/>
  </w:style>
  <w:style w:type="paragraph" w:styleId="Footer">
    <w:name w:val="footer"/>
    <w:basedOn w:val="Normal"/>
    <w:link w:val="Foot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30"/>
  </w:style>
  <w:style w:type="paragraph" w:styleId="BalloonText">
    <w:name w:val="Balloon Text"/>
    <w:basedOn w:val="Normal"/>
    <w:link w:val="BalloonTextChar"/>
    <w:uiPriority w:val="99"/>
    <w:semiHidden/>
    <w:unhideWhenUsed/>
    <w:rsid w:val="00C1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E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BED"/>
    <w:pPr>
      <w:ind w:left="720"/>
      <w:contextualSpacing/>
    </w:pPr>
  </w:style>
  <w:style w:type="table" w:styleId="TableGrid">
    <w:name w:val="Table Grid"/>
    <w:basedOn w:val="TableNormal"/>
    <w:uiPriority w:val="59"/>
    <w:rsid w:val="0023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235B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F5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A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A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A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A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A30"/>
  </w:style>
  <w:style w:type="paragraph" w:styleId="Footer">
    <w:name w:val="footer"/>
    <w:basedOn w:val="Normal"/>
    <w:link w:val="FooterChar"/>
    <w:uiPriority w:val="99"/>
    <w:unhideWhenUsed/>
    <w:rsid w:val="00C1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A30"/>
  </w:style>
  <w:style w:type="paragraph" w:styleId="BalloonText">
    <w:name w:val="Balloon Text"/>
    <w:basedOn w:val="Normal"/>
    <w:link w:val="BalloonTextChar"/>
    <w:uiPriority w:val="99"/>
    <w:semiHidden/>
    <w:unhideWhenUsed/>
    <w:rsid w:val="00C1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E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BED"/>
    <w:pPr>
      <w:ind w:left="720"/>
      <w:contextualSpacing/>
    </w:pPr>
  </w:style>
  <w:style w:type="table" w:styleId="TableGrid">
    <w:name w:val="Table Grid"/>
    <w:basedOn w:val="TableNormal"/>
    <w:uiPriority w:val="59"/>
    <w:rsid w:val="0023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235B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F5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A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A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A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A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23935-E3F9-461A-B54A-3227E2DC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Speakman</dc:creator>
  <cp:lastModifiedBy>Sue Knight</cp:lastModifiedBy>
  <cp:revision>2</cp:revision>
  <cp:lastPrinted>2018-04-17T09:53:00Z</cp:lastPrinted>
  <dcterms:created xsi:type="dcterms:W3CDTF">2018-05-02T10:09:00Z</dcterms:created>
  <dcterms:modified xsi:type="dcterms:W3CDTF">2018-05-02T10:09:00Z</dcterms:modified>
</cp:coreProperties>
</file>