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615F0C" w:rsidP="00190352">
      <w:pPr>
        <w:rPr>
          <w:rFonts w:ascii="Arial" w:hAnsi="Arial" w:cs="Arial"/>
          <w:b/>
          <w:sz w:val="28"/>
          <w:szCs w:val="28"/>
        </w:rPr>
      </w:pPr>
      <w:r>
        <w:rPr>
          <w:rFonts w:ascii="Arial" w:hAnsi="Arial" w:cs="Arial"/>
          <w:b/>
          <w:sz w:val="28"/>
          <w:szCs w:val="28"/>
        </w:rPr>
        <w:t>How to… write an investigation report</w:t>
      </w:r>
    </w:p>
    <w:p w:rsidR="00615F0C" w:rsidRDefault="00615F0C" w:rsidP="00190352">
      <w:pPr>
        <w:rPr>
          <w:rFonts w:ascii="Arial" w:hAnsi="Arial" w:cs="Arial"/>
          <w:b/>
          <w:sz w:val="28"/>
          <w:szCs w:val="28"/>
        </w:rPr>
      </w:pPr>
    </w:p>
    <w:p w:rsidR="007358B9" w:rsidRPr="009461F4" w:rsidRDefault="007358B9" w:rsidP="007358B9">
      <w:pPr>
        <w:jc w:val="both"/>
        <w:rPr>
          <w:rFonts w:ascii="Arial" w:hAnsi="Arial" w:cs="Arial"/>
          <w:b/>
          <w:sz w:val="28"/>
          <w:szCs w:val="28"/>
        </w:rPr>
      </w:pPr>
    </w:p>
    <w:p w:rsidR="00615F0C" w:rsidRDefault="00615F0C" w:rsidP="00C97D3B">
      <w:pPr>
        <w:spacing w:line="360" w:lineRule="auto"/>
        <w:jc w:val="both"/>
        <w:rPr>
          <w:rFonts w:ascii="Arial" w:hAnsi="Arial" w:cs="Arial"/>
          <w:sz w:val="22"/>
          <w:szCs w:val="22"/>
        </w:rPr>
      </w:pPr>
      <w:r w:rsidRPr="00C97D3B">
        <w:rPr>
          <w:rFonts w:ascii="Arial" w:hAnsi="Arial" w:cs="Arial"/>
          <w:sz w:val="22"/>
          <w:szCs w:val="22"/>
        </w:rPr>
        <w:t xml:space="preserve">A structured approach to writing a report can help the investigating manager cover all of the facts, provide a detailed record for the disciplinary hearing panel and the employee, and support a reasonable and fair process.  </w:t>
      </w:r>
    </w:p>
    <w:p w:rsidR="00C97D3B" w:rsidRPr="00C97D3B" w:rsidRDefault="00C97D3B" w:rsidP="00C97D3B">
      <w:pPr>
        <w:spacing w:line="360" w:lineRule="auto"/>
        <w:jc w:val="both"/>
        <w:rPr>
          <w:rFonts w:ascii="Arial" w:hAnsi="Arial" w:cs="Arial"/>
          <w:sz w:val="22"/>
          <w:szCs w:val="22"/>
        </w:rPr>
      </w:pPr>
    </w:p>
    <w:p w:rsidR="00615F0C" w:rsidRDefault="00C97D3B" w:rsidP="00C97D3B">
      <w:pPr>
        <w:spacing w:line="360" w:lineRule="auto"/>
        <w:jc w:val="both"/>
        <w:rPr>
          <w:rFonts w:ascii="Arial" w:hAnsi="Arial" w:cs="Arial"/>
          <w:sz w:val="22"/>
          <w:szCs w:val="22"/>
        </w:rPr>
      </w:pPr>
      <w:r>
        <w:rPr>
          <w:rFonts w:ascii="Arial" w:hAnsi="Arial" w:cs="Arial"/>
          <w:sz w:val="22"/>
          <w:szCs w:val="22"/>
        </w:rPr>
        <w:t>Remember that th</w:t>
      </w:r>
      <w:r w:rsidR="00615F0C" w:rsidRPr="00C97D3B">
        <w:rPr>
          <w:rFonts w:ascii="Arial" w:hAnsi="Arial" w:cs="Arial"/>
          <w:sz w:val="22"/>
          <w:szCs w:val="22"/>
        </w:rPr>
        <w:t xml:space="preserve">e </w:t>
      </w:r>
      <w:r>
        <w:rPr>
          <w:rFonts w:ascii="Arial" w:hAnsi="Arial" w:cs="Arial"/>
          <w:sz w:val="22"/>
          <w:szCs w:val="22"/>
        </w:rPr>
        <w:t>member of staff m</w:t>
      </w:r>
      <w:r w:rsidR="00615F0C" w:rsidRPr="00C97D3B">
        <w:rPr>
          <w:rFonts w:ascii="Arial" w:hAnsi="Arial" w:cs="Arial"/>
          <w:sz w:val="22"/>
          <w:szCs w:val="22"/>
        </w:rPr>
        <w:t xml:space="preserve">ay be entitled to a copy of the report under the Data Protection Act.   </w:t>
      </w:r>
    </w:p>
    <w:p w:rsidR="00C97D3B" w:rsidRPr="00C97D3B" w:rsidRDefault="00C97D3B" w:rsidP="00C97D3B">
      <w:pPr>
        <w:spacing w:line="360" w:lineRule="auto"/>
        <w:jc w:val="both"/>
        <w:rPr>
          <w:rFonts w:ascii="Arial" w:hAnsi="Arial" w:cs="Arial"/>
          <w:sz w:val="22"/>
          <w:szCs w:val="22"/>
        </w:rPr>
      </w:pPr>
    </w:p>
    <w:p w:rsidR="00615F0C" w:rsidRPr="00C97D3B" w:rsidRDefault="00615F0C" w:rsidP="00C97D3B">
      <w:pPr>
        <w:spacing w:line="360" w:lineRule="auto"/>
        <w:jc w:val="both"/>
        <w:rPr>
          <w:rFonts w:ascii="Arial" w:hAnsi="Arial" w:cs="Arial"/>
          <w:sz w:val="22"/>
          <w:szCs w:val="22"/>
        </w:rPr>
      </w:pPr>
      <w:r w:rsidRPr="00C97D3B">
        <w:rPr>
          <w:rFonts w:ascii="Arial" w:hAnsi="Arial" w:cs="Arial"/>
          <w:sz w:val="22"/>
          <w:szCs w:val="22"/>
        </w:rPr>
        <w:t>The report should include:</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A summary of the issue under investigation and any relevant backgr</w:t>
      </w:r>
      <w:r w:rsidR="00C97D3B">
        <w:rPr>
          <w:rFonts w:ascii="Arial" w:hAnsi="Arial" w:cs="Arial"/>
          <w:sz w:val="22"/>
          <w:szCs w:val="22"/>
        </w:rPr>
        <w:t>ound</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A summary of the m</w:t>
      </w:r>
      <w:r w:rsidR="00C97D3B">
        <w:rPr>
          <w:rFonts w:ascii="Arial" w:hAnsi="Arial" w:cs="Arial"/>
          <w:sz w:val="22"/>
          <w:szCs w:val="22"/>
        </w:rPr>
        <w:t>ethodology of the investigation</w:t>
      </w:r>
      <w:r w:rsidR="00C44184">
        <w:rPr>
          <w:rFonts w:ascii="Arial" w:hAnsi="Arial" w:cs="Arial"/>
          <w:sz w:val="22"/>
          <w:szCs w:val="22"/>
        </w:rPr>
        <w:t xml:space="preserve"> / how the information was gathered</w:t>
      </w:r>
    </w:p>
    <w:p w:rsidR="00615F0C" w:rsidRPr="00C97D3B" w:rsidRDefault="00C97D3B" w:rsidP="00C97D3B">
      <w:pPr>
        <w:pStyle w:val="ListParagraph"/>
        <w:numPr>
          <w:ilvl w:val="0"/>
          <w:numId w:val="34"/>
        </w:numPr>
        <w:spacing w:after="200" w:line="360" w:lineRule="auto"/>
        <w:jc w:val="both"/>
        <w:rPr>
          <w:rFonts w:ascii="Arial" w:hAnsi="Arial" w:cs="Arial"/>
          <w:sz w:val="22"/>
          <w:szCs w:val="22"/>
        </w:rPr>
      </w:pPr>
      <w:r>
        <w:rPr>
          <w:rFonts w:ascii="Arial" w:hAnsi="Arial" w:cs="Arial"/>
          <w:sz w:val="22"/>
          <w:szCs w:val="22"/>
        </w:rPr>
        <w:t>A list of staff interviewed</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A list of relevant p</w:t>
      </w:r>
      <w:r w:rsidR="00C97D3B">
        <w:rPr>
          <w:rFonts w:ascii="Arial" w:hAnsi="Arial" w:cs="Arial"/>
          <w:sz w:val="22"/>
          <w:szCs w:val="22"/>
        </w:rPr>
        <w:t>olicies or procedures consulted</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 xml:space="preserve">A list of relevant documents considered and a summary of findings in relation to these. </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 xml:space="preserve">A summary of witness evidence.  </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A summary of the comments / witness evidence from th</w:t>
      </w:r>
      <w:r w:rsidR="00C97D3B">
        <w:rPr>
          <w:rFonts w:ascii="Arial" w:hAnsi="Arial" w:cs="Arial"/>
          <w:sz w:val="22"/>
          <w:szCs w:val="22"/>
        </w:rPr>
        <w:t>e employee under investigation</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 xml:space="preserve">The </w:t>
      </w:r>
      <w:r w:rsidR="00C44184">
        <w:rPr>
          <w:rFonts w:ascii="Arial" w:hAnsi="Arial" w:cs="Arial"/>
          <w:sz w:val="22"/>
          <w:szCs w:val="22"/>
        </w:rPr>
        <w:t xml:space="preserve">findings </w:t>
      </w:r>
      <w:r w:rsidRPr="00C97D3B">
        <w:rPr>
          <w:rFonts w:ascii="Arial" w:hAnsi="Arial" w:cs="Arial"/>
          <w:sz w:val="22"/>
          <w:szCs w:val="22"/>
        </w:rPr>
        <w:t>reached and</w:t>
      </w:r>
      <w:r w:rsidR="00C97D3B">
        <w:rPr>
          <w:rFonts w:ascii="Arial" w:hAnsi="Arial" w:cs="Arial"/>
          <w:sz w:val="22"/>
          <w:szCs w:val="22"/>
        </w:rPr>
        <w:t xml:space="preserve"> the rationale for reaching it</w:t>
      </w:r>
    </w:p>
    <w:p w:rsidR="00615F0C" w:rsidRPr="00C97D3B" w:rsidRDefault="00C97D3B" w:rsidP="00C97D3B">
      <w:pPr>
        <w:pStyle w:val="ListParagraph"/>
        <w:numPr>
          <w:ilvl w:val="0"/>
          <w:numId w:val="34"/>
        </w:numPr>
        <w:spacing w:after="200" w:line="360" w:lineRule="auto"/>
        <w:jc w:val="both"/>
        <w:rPr>
          <w:rFonts w:ascii="Arial" w:hAnsi="Arial" w:cs="Arial"/>
          <w:sz w:val="22"/>
          <w:szCs w:val="22"/>
        </w:rPr>
      </w:pPr>
      <w:r>
        <w:rPr>
          <w:rFonts w:ascii="Arial" w:hAnsi="Arial" w:cs="Arial"/>
          <w:sz w:val="22"/>
          <w:szCs w:val="22"/>
        </w:rPr>
        <w:t>Mitigating factors considered</w:t>
      </w:r>
    </w:p>
    <w:p w:rsidR="00615F0C"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 xml:space="preserve">In the event of lengthy / complex investigation, an executive summary will be helpful.  </w:t>
      </w:r>
    </w:p>
    <w:p w:rsidR="00C44184" w:rsidRPr="00C97D3B" w:rsidRDefault="00C44184" w:rsidP="00C97D3B">
      <w:pPr>
        <w:pStyle w:val="ListParagraph"/>
        <w:numPr>
          <w:ilvl w:val="0"/>
          <w:numId w:val="34"/>
        </w:numPr>
        <w:spacing w:after="200" w:line="360" w:lineRule="auto"/>
        <w:jc w:val="both"/>
        <w:rPr>
          <w:rFonts w:ascii="Arial" w:hAnsi="Arial" w:cs="Arial"/>
          <w:sz w:val="22"/>
          <w:szCs w:val="22"/>
        </w:rPr>
      </w:pPr>
      <w:r>
        <w:rPr>
          <w:rFonts w:ascii="Arial" w:hAnsi="Arial" w:cs="Arial"/>
          <w:sz w:val="22"/>
          <w:szCs w:val="22"/>
        </w:rPr>
        <w:t>A recommendation for any next steps</w:t>
      </w:r>
    </w:p>
    <w:p w:rsidR="00615F0C" w:rsidRPr="00C97D3B" w:rsidRDefault="00615F0C" w:rsidP="00C97D3B">
      <w:pPr>
        <w:pStyle w:val="ListParagraph"/>
        <w:numPr>
          <w:ilvl w:val="0"/>
          <w:numId w:val="34"/>
        </w:numPr>
        <w:spacing w:after="200" w:line="360" w:lineRule="auto"/>
        <w:jc w:val="both"/>
        <w:rPr>
          <w:rFonts w:ascii="Arial" w:hAnsi="Arial" w:cs="Arial"/>
          <w:sz w:val="22"/>
          <w:szCs w:val="22"/>
        </w:rPr>
      </w:pPr>
      <w:r w:rsidRPr="00C97D3B">
        <w:rPr>
          <w:rFonts w:ascii="Arial" w:hAnsi="Arial" w:cs="Arial"/>
          <w:sz w:val="22"/>
          <w:szCs w:val="22"/>
        </w:rPr>
        <w:t xml:space="preserve">Appendices of any relevant information. </w:t>
      </w:r>
    </w:p>
    <w:p w:rsidR="00615F0C" w:rsidRPr="00C97D3B" w:rsidRDefault="00615F0C" w:rsidP="00C97D3B">
      <w:pPr>
        <w:pStyle w:val="ListParagraph"/>
        <w:spacing w:line="360" w:lineRule="auto"/>
        <w:jc w:val="both"/>
        <w:rPr>
          <w:rFonts w:ascii="Arial" w:hAnsi="Arial" w:cs="Arial"/>
          <w:sz w:val="22"/>
          <w:szCs w:val="22"/>
        </w:rPr>
      </w:pPr>
    </w:p>
    <w:p w:rsidR="00615F0C" w:rsidRPr="00C97D3B" w:rsidRDefault="00615F0C" w:rsidP="00C97D3B">
      <w:pPr>
        <w:spacing w:line="360" w:lineRule="auto"/>
        <w:jc w:val="both"/>
        <w:rPr>
          <w:rFonts w:ascii="Arial" w:hAnsi="Arial" w:cs="Arial"/>
          <w:sz w:val="22"/>
          <w:szCs w:val="22"/>
        </w:rPr>
      </w:pPr>
      <w:r w:rsidRPr="00C97D3B">
        <w:rPr>
          <w:rFonts w:ascii="Arial" w:hAnsi="Arial" w:cs="Arial"/>
          <w:sz w:val="22"/>
          <w:szCs w:val="22"/>
        </w:rPr>
        <w:t xml:space="preserve">It may be useful in the report to arrange the evidence into three groups: </w:t>
      </w:r>
    </w:p>
    <w:p w:rsidR="00615F0C" w:rsidRPr="00C97D3B" w:rsidRDefault="00615F0C" w:rsidP="00C97D3B">
      <w:pPr>
        <w:pStyle w:val="ListParagraph"/>
        <w:numPr>
          <w:ilvl w:val="0"/>
          <w:numId w:val="32"/>
        </w:numPr>
        <w:spacing w:after="200" w:line="360" w:lineRule="auto"/>
        <w:jc w:val="both"/>
        <w:rPr>
          <w:rFonts w:ascii="Arial" w:hAnsi="Arial" w:cs="Arial"/>
          <w:sz w:val="22"/>
          <w:szCs w:val="22"/>
        </w:rPr>
      </w:pPr>
      <w:r w:rsidRPr="00C97D3B">
        <w:rPr>
          <w:rFonts w:ascii="Arial" w:hAnsi="Arial" w:cs="Arial"/>
          <w:sz w:val="22"/>
          <w:szCs w:val="22"/>
        </w:rPr>
        <w:t xml:space="preserve">Uncontested facts – where all parties agree something happened or did not happen. </w:t>
      </w:r>
    </w:p>
    <w:p w:rsidR="00615F0C" w:rsidRPr="00C97D3B" w:rsidRDefault="00615F0C" w:rsidP="00C97D3B">
      <w:pPr>
        <w:pStyle w:val="ListParagraph"/>
        <w:numPr>
          <w:ilvl w:val="0"/>
          <w:numId w:val="32"/>
        </w:numPr>
        <w:spacing w:after="200" w:line="360" w:lineRule="auto"/>
        <w:jc w:val="both"/>
        <w:rPr>
          <w:rFonts w:ascii="Arial" w:hAnsi="Arial" w:cs="Arial"/>
          <w:sz w:val="22"/>
          <w:szCs w:val="22"/>
        </w:rPr>
      </w:pPr>
      <w:r w:rsidRPr="00C97D3B">
        <w:rPr>
          <w:rFonts w:ascii="Arial" w:hAnsi="Arial" w:cs="Arial"/>
          <w:sz w:val="22"/>
          <w:szCs w:val="22"/>
        </w:rPr>
        <w:t>Contested facts – where not all parties agree, and when the manager therefore needs to make a decision on the evidence.</w:t>
      </w:r>
    </w:p>
    <w:p w:rsidR="00615F0C" w:rsidRPr="00C97D3B" w:rsidRDefault="00615F0C" w:rsidP="00C97D3B">
      <w:pPr>
        <w:pStyle w:val="ListParagraph"/>
        <w:numPr>
          <w:ilvl w:val="0"/>
          <w:numId w:val="32"/>
        </w:numPr>
        <w:spacing w:after="200" w:line="360" w:lineRule="auto"/>
        <w:jc w:val="both"/>
        <w:rPr>
          <w:rFonts w:ascii="Arial" w:hAnsi="Arial" w:cs="Arial"/>
          <w:sz w:val="22"/>
          <w:szCs w:val="22"/>
        </w:rPr>
      </w:pPr>
      <w:r w:rsidRPr="00C97D3B">
        <w:rPr>
          <w:rFonts w:ascii="Arial" w:hAnsi="Arial" w:cs="Arial"/>
          <w:sz w:val="22"/>
          <w:szCs w:val="22"/>
        </w:rPr>
        <w:t xml:space="preserve">Unsubstantiated claims – in which case the investigating manager can say there were unable to reach a conclusion.  </w:t>
      </w:r>
    </w:p>
    <w:p w:rsidR="00615F0C" w:rsidRPr="00C97D3B" w:rsidRDefault="00615F0C" w:rsidP="00C97D3B">
      <w:pPr>
        <w:spacing w:line="360" w:lineRule="auto"/>
        <w:jc w:val="both"/>
        <w:rPr>
          <w:rFonts w:ascii="Arial" w:hAnsi="Arial" w:cs="Arial"/>
          <w:sz w:val="22"/>
          <w:szCs w:val="22"/>
        </w:rPr>
      </w:pPr>
    </w:p>
    <w:p w:rsidR="00615F0C" w:rsidRPr="00C97D3B" w:rsidRDefault="00615F0C" w:rsidP="00C97D3B">
      <w:pPr>
        <w:spacing w:line="360" w:lineRule="auto"/>
        <w:jc w:val="both"/>
        <w:rPr>
          <w:rFonts w:ascii="Arial" w:hAnsi="Arial" w:cs="Arial"/>
          <w:sz w:val="22"/>
          <w:szCs w:val="22"/>
        </w:rPr>
      </w:pPr>
      <w:r w:rsidRPr="00C97D3B">
        <w:rPr>
          <w:rFonts w:ascii="Arial" w:hAnsi="Arial" w:cs="Arial"/>
          <w:sz w:val="22"/>
          <w:szCs w:val="22"/>
        </w:rPr>
        <w:t>The manager may make the following recommendations:</w:t>
      </w:r>
    </w:p>
    <w:p w:rsidR="00615F0C" w:rsidRPr="00C97D3B" w:rsidRDefault="00615F0C" w:rsidP="00C97D3B">
      <w:pPr>
        <w:pStyle w:val="ListParagraph"/>
        <w:numPr>
          <w:ilvl w:val="0"/>
          <w:numId w:val="33"/>
        </w:numPr>
        <w:spacing w:after="200" w:line="360" w:lineRule="auto"/>
        <w:jc w:val="both"/>
        <w:rPr>
          <w:rFonts w:ascii="Arial" w:hAnsi="Arial" w:cs="Arial"/>
          <w:sz w:val="22"/>
          <w:szCs w:val="22"/>
        </w:rPr>
      </w:pPr>
      <w:r w:rsidRPr="00C97D3B">
        <w:rPr>
          <w:rFonts w:ascii="Arial" w:hAnsi="Arial" w:cs="Arial"/>
          <w:sz w:val="22"/>
          <w:szCs w:val="22"/>
        </w:rPr>
        <w:t>That there is not sufficient evidence that an act or omission occurred, or that their reasonable belief is that it did not.  In this case they can recommend that no action is taken.</w:t>
      </w:r>
    </w:p>
    <w:p w:rsidR="005F777E" w:rsidRDefault="00615F0C" w:rsidP="00C97D3B">
      <w:pPr>
        <w:pStyle w:val="ListParagraph"/>
        <w:numPr>
          <w:ilvl w:val="0"/>
          <w:numId w:val="33"/>
        </w:numPr>
        <w:spacing w:after="200" w:line="360" w:lineRule="auto"/>
        <w:jc w:val="both"/>
        <w:rPr>
          <w:rFonts w:ascii="Arial" w:hAnsi="Arial" w:cs="Arial"/>
          <w:sz w:val="22"/>
          <w:szCs w:val="22"/>
        </w:rPr>
      </w:pPr>
      <w:r w:rsidRPr="00C97D3B">
        <w:rPr>
          <w:rFonts w:ascii="Arial" w:hAnsi="Arial" w:cs="Arial"/>
          <w:sz w:val="22"/>
          <w:szCs w:val="22"/>
        </w:rPr>
        <w:t xml:space="preserve">That </w:t>
      </w:r>
      <w:r w:rsidR="005F777E">
        <w:rPr>
          <w:rFonts w:ascii="Arial" w:hAnsi="Arial" w:cs="Arial"/>
          <w:sz w:val="22"/>
          <w:szCs w:val="22"/>
        </w:rPr>
        <w:t>are reasonable grounds to believe that the allegations are true, and</w:t>
      </w:r>
    </w:p>
    <w:p w:rsidR="00615F0C" w:rsidRPr="00C97D3B" w:rsidRDefault="005F777E" w:rsidP="00C97D3B">
      <w:pPr>
        <w:pStyle w:val="ListParagraph"/>
        <w:numPr>
          <w:ilvl w:val="0"/>
          <w:numId w:val="33"/>
        </w:numPr>
        <w:spacing w:after="200" w:line="360" w:lineRule="auto"/>
        <w:jc w:val="both"/>
        <w:rPr>
          <w:rFonts w:ascii="Arial" w:hAnsi="Arial" w:cs="Arial"/>
          <w:sz w:val="22"/>
          <w:szCs w:val="22"/>
        </w:rPr>
      </w:pPr>
      <w:r>
        <w:rPr>
          <w:rFonts w:ascii="Arial" w:hAnsi="Arial" w:cs="Arial"/>
          <w:sz w:val="22"/>
          <w:szCs w:val="22"/>
        </w:rPr>
        <w:t>T</w:t>
      </w:r>
      <w:bookmarkStart w:id="0" w:name="_GoBack"/>
      <w:bookmarkEnd w:id="0"/>
      <w:r w:rsidR="00615F0C" w:rsidRPr="00C97D3B">
        <w:rPr>
          <w:rFonts w:ascii="Arial" w:hAnsi="Arial" w:cs="Arial"/>
          <w:sz w:val="22"/>
          <w:szCs w:val="22"/>
        </w:rPr>
        <w:t>hat the</w:t>
      </w:r>
      <w:r w:rsidR="00C97D3B">
        <w:rPr>
          <w:rFonts w:ascii="Arial" w:hAnsi="Arial" w:cs="Arial"/>
          <w:sz w:val="22"/>
          <w:szCs w:val="22"/>
        </w:rPr>
        <w:t xml:space="preserve"> matter should be referred to </w:t>
      </w:r>
      <w:r w:rsidR="00C44184">
        <w:rPr>
          <w:rFonts w:ascii="Arial" w:hAnsi="Arial" w:cs="Arial"/>
          <w:sz w:val="22"/>
          <w:szCs w:val="22"/>
        </w:rPr>
        <w:t xml:space="preserve">another manager to consider whether disciplinary action is required.  </w:t>
      </w:r>
    </w:p>
    <w:p w:rsidR="00615F0C" w:rsidRDefault="00615F0C" w:rsidP="00C97D3B">
      <w:pPr>
        <w:spacing w:line="360" w:lineRule="auto"/>
        <w:jc w:val="both"/>
        <w:rPr>
          <w:rFonts w:ascii="Arial" w:hAnsi="Arial" w:cs="Arial"/>
          <w:sz w:val="22"/>
          <w:szCs w:val="22"/>
        </w:rPr>
      </w:pPr>
      <w:r w:rsidRPr="00C97D3B">
        <w:rPr>
          <w:rFonts w:ascii="Arial" w:hAnsi="Arial" w:cs="Arial"/>
          <w:sz w:val="22"/>
          <w:szCs w:val="22"/>
        </w:rPr>
        <w:t xml:space="preserve">The manager should not suggest any possible sanctions or prejudge what the outcome of the disciplinary hearing should be.  </w:t>
      </w:r>
    </w:p>
    <w:p w:rsidR="00C97D3B" w:rsidRPr="00C97D3B" w:rsidRDefault="00C97D3B" w:rsidP="00C97D3B">
      <w:pPr>
        <w:spacing w:line="360" w:lineRule="auto"/>
        <w:jc w:val="both"/>
        <w:rPr>
          <w:rFonts w:ascii="Arial" w:hAnsi="Arial" w:cs="Arial"/>
          <w:sz w:val="22"/>
          <w:szCs w:val="22"/>
        </w:rPr>
      </w:pPr>
    </w:p>
    <w:p w:rsidR="00615F0C" w:rsidRPr="00C97D3B" w:rsidRDefault="00615F0C" w:rsidP="00C97D3B">
      <w:pPr>
        <w:spacing w:line="360" w:lineRule="auto"/>
        <w:jc w:val="both"/>
        <w:rPr>
          <w:rFonts w:ascii="Arial" w:hAnsi="Arial" w:cs="Arial"/>
          <w:sz w:val="22"/>
          <w:szCs w:val="22"/>
        </w:rPr>
      </w:pPr>
      <w:r w:rsidRPr="00C97D3B">
        <w:rPr>
          <w:rFonts w:ascii="Arial" w:hAnsi="Arial" w:cs="Arial"/>
          <w:sz w:val="22"/>
          <w:szCs w:val="22"/>
        </w:rPr>
        <w:t xml:space="preserve">Where a recommendation is that the matter should be referred to a disciplinary hearing, it is good practice to set out why they think this, and in particular, how they have reached this conclusion, including referring to the relevant evidence.  </w:t>
      </w:r>
    </w:p>
    <w:sectPr w:rsidR="00615F0C" w:rsidRPr="00C97D3B"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5F777E">
      <w:rPr>
        <w:rFonts w:ascii="Arial" w:hAnsi="Arial" w:cs="Arial"/>
        <w:noProof/>
        <w:color w:val="808080"/>
        <w:sz w:val="20"/>
        <w:szCs w:val="20"/>
      </w:rPr>
      <w:t>2</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5F777E">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F04DD"/>
    <w:multiLevelType w:val="hybridMultilevel"/>
    <w:tmpl w:val="9EA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65F53BD"/>
    <w:multiLevelType w:val="hybridMultilevel"/>
    <w:tmpl w:val="97D0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245A0F"/>
    <w:multiLevelType w:val="hybridMultilevel"/>
    <w:tmpl w:val="832A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7"/>
  </w:num>
  <w:num w:numId="3">
    <w:abstractNumId w:val="2"/>
  </w:num>
  <w:num w:numId="4">
    <w:abstractNumId w:val="22"/>
  </w:num>
  <w:num w:numId="5">
    <w:abstractNumId w:val="11"/>
  </w:num>
  <w:num w:numId="6">
    <w:abstractNumId w:val="20"/>
  </w:num>
  <w:num w:numId="7">
    <w:abstractNumId w:val="5"/>
  </w:num>
  <w:num w:numId="8">
    <w:abstractNumId w:val="9"/>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10"/>
  </w:num>
  <w:num w:numId="23">
    <w:abstractNumId w:val="15"/>
  </w:num>
  <w:num w:numId="24">
    <w:abstractNumId w:val="21"/>
  </w:num>
  <w:num w:numId="25">
    <w:abstractNumId w:val="3"/>
  </w:num>
  <w:num w:numId="26">
    <w:abstractNumId w:val="8"/>
  </w:num>
  <w:num w:numId="27">
    <w:abstractNumId w:val="18"/>
  </w:num>
  <w:num w:numId="28">
    <w:abstractNumId w:val="0"/>
  </w:num>
  <w:num w:numId="29">
    <w:abstractNumId w:val="12"/>
  </w:num>
  <w:num w:numId="30">
    <w:abstractNumId w:val="19"/>
  </w:num>
  <w:num w:numId="31">
    <w:abstractNumId w:val="4"/>
  </w:num>
  <w:num w:numId="32">
    <w:abstractNumId w:val="13"/>
  </w:num>
  <w:num w:numId="33">
    <w:abstractNumId w:val="1"/>
  </w:num>
  <w:num w:numId="3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5F777E"/>
    <w:rsid w:val="00603A86"/>
    <w:rsid w:val="00605DD7"/>
    <w:rsid w:val="00606881"/>
    <w:rsid w:val="00607986"/>
    <w:rsid w:val="00607D73"/>
    <w:rsid w:val="00614711"/>
    <w:rsid w:val="00615F0C"/>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4418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97D3B"/>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2014-06-27T10:19:00Z</cp:lastPrinted>
  <dcterms:created xsi:type="dcterms:W3CDTF">2017-12-06T10:31:00Z</dcterms:created>
  <dcterms:modified xsi:type="dcterms:W3CDTF">2018-04-03T14:40:00Z</dcterms:modified>
</cp:coreProperties>
</file>