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8C128C" w:rsidRDefault="006E64BB" w:rsidP="008C128C">
      <w:pPr>
        <w:tabs>
          <w:tab w:val="left" w:pos="190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How to </w:t>
      </w:r>
      <w:r w:rsidR="005C0ECE">
        <w:rPr>
          <w:rFonts w:ascii="Arial" w:hAnsi="Arial" w:cs="Arial"/>
          <w:b/>
          <w:sz w:val="28"/>
          <w:szCs w:val="28"/>
        </w:rPr>
        <w:t>provide effective feedback</w:t>
      </w:r>
    </w:p>
    <w:p w:rsidR="00D63CE9" w:rsidRDefault="008C128C" w:rsidP="008C128C">
      <w:pPr>
        <w:tabs>
          <w:tab w:val="left" w:pos="190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BC0142" w:rsidRDefault="00D114E8" w:rsidP="00D114E8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Providing effective feedback is an important part of a manager</w:t>
      </w:r>
      <w:r w:rsidR="00F92081">
        <w:rPr>
          <w:rFonts w:ascii="Arial" w:hAnsi="Arial" w:cs="Arial"/>
          <w:sz w:val="22"/>
          <w:szCs w:val="20"/>
        </w:rPr>
        <w:t>’</w:t>
      </w:r>
      <w:r>
        <w:rPr>
          <w:rFonts w:ascii="Arial" w:hAnsi="Arial" w:cs="Arial"/>
          <w:sz w:val="22"/>
          <w:szCs w:val="20"/>
        </w:rPr>
        <w:t xml:space="preserve">s role, but many managers do not give enough feedback.  </w:t>
      </w:r>
      <w:r w:rsidR="00F92081">
        <w:rPr>
          <w:rFonts w:ascii="Arial" w:hAnsi="Arial" w:cs="Arial"/>
          <w:sz w:val="22"/>
          <w:szCs w:val="20"/>
        </w:rPr>
        <w:t xml:space="preserve">An absence of feedback can create uncertainly amongst staff about the organisations expectation of them and their standard of performance.  </w:t>
      </w:r>
    </w:p>
    <w:p w:rsidR="00F92081" w:rsidRDefault="00F92081" w:rsidP="00D114E8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:rsidR="00F92081" w:rsidRDefault="00F92081" w:rsidP="00D114E8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Positive feedback helps reinforce performance and behaviour, create a sense of engagement, supports learning and development and demonstrates to the individual that their contribution is recognised.  Regular feedback can help develop a culture of conversation. Feedback can also help to address areas of concern in relation to performance and behaviour.  Feedback should be ongoing – not just provided during P</w:t>
      </w:r>
      <w:r w:rsidR="00F518A0">
        <w:rPr>
          <w:rFonts w:ascii="Arial" w:hAnsi="Arial" w:cs="Arial"/>
          <w:sz w:val="22"/>
          <w:szCs w:val="20"/>
        </w:rPr>
        <w:t>&amp;</w:t>
      </w:r>
      <w:bookmarkStart w:id="0" w:name="_GoBack"/>
      <w:bookmarkEnd w:id="0"/>
      <w:r>
        <w:rPr>
          <w:rFonts w:ascii="Arial" w:hAnsi="Arial" w:cs="Arial"/>
          <w:sz w:val="22"/>
          <w:szCs w:val="20"/>
        </w:rPr>
        <w:t xml:space="preserve">DR meetings. </w:t>
      </w:r>
    </w:p>
    <w:p w:rsidR="00F92081" w:rsidRDefault="00F92081" w:rsidP="00D114E8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:rsidR="00F92081" w:rsidRDefault="00F92081" w:rsidP="00D114E8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Managers should consider:</w:t>
      </w:r>
    </w:p>
    <w:p w:rsidR="00F92081" w:rsidRDefault="00F92081" w:rsidP="00D114E8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:rsidR="00F92081" w:rsidRDefault="00F92081" w:rsidP="00F9208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Provision of regular, informal feedback is more natural and less intimidating for staff.</w:t>
      </w:r>
    </w:p>
    <w:p w:rsidR="00F92081" w:rsidRDefault="00F92081" w:rsidP="00F9208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To be meaningful, feedback should be specific – not just ‘thank you’ or ‘good job’ but detailing exactly that was good or beneficial. </w:t>
      </w:r>
      <w:r w:rsidR="009B6693">
        <w:rPr>
          <w:rFonts w:ascii="Arial" w:hAnsi="Arial" w:cs="Arial"/>
          <w:sz w:val="22"/>
          <w:szCs w:val="20"/>
        </w:rPr>
        <w:t xml:space="preserve">Make it personal – tell the individual what you valued. </w:t>
      </w:r>
    </w:p>
    <w:p w:rsidR="00F92081" w:rsidRDefault="00F92081" w:rsidP="00F9208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Do not wait until someone is performing poorly before giving them constructive feedback.  </w:t>
      </w:r>
    </w:p>
    <w:p w:rsidR="00F92081" w:rsidRDefault="00F92081" w:rsidP="00F9208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Managers should own the feedback – not just repeat what other people have said to them. Share feedback on what has been observed about performance and behaviour.  </w:t>
      </w:r>
    </w:p>
    <w:p w:rsidR="00F92081" w:rsidRDefault="00F92081" w:rsidP="00F9208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Feedback should be given face to face – not via email.  </w:t>
      </w:r>
    </w:p>
    <w:p w:rsidR="009B6693" w:rsidRDefault="009B6693" w:rsidP="00F9208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Be detailed – don’t generalise but use examples where appropriate. </w:t>
      </w:r>
    </w:p>
    <w:p w:rsidR="00F92081" w:rsidRDefault="00F92081" w:rsidP="00F9208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Feedback should be given at the earliest opportunity – positive feedback in particular benefits from immediacy.  </w:t>
      </w:r>
    </w:p>
    <w:p w:rsidR="009B6693" w:rsidRDefault="009B6693" w:rsidP="00F9208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Keep a record of feedback received and provided during the year, so that it can be discussed at formal PDR meetings. </w:t>
      </w:r>
    </w:p>
    <w:p w:rsidR="009B6693" w:rsidRDefault="009B6693" w:rsidP="00F9208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When providing more challenging feedback – such as about performance issues – recognise that the individual may have an emotional reaction – give them time to reflect and respond. </w:t>
      </w:r>
    </w:p>
    <w:p w:rsidR="00D114E8" w:rsidRPr="009B6693" w:rsidRDefault="009B6693" w:rsidP="00D114E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9B6693">
        <w:rPr>
          <w:rFonts w:ascii="Arial" w:hAnsi="Arial" w:cs="Arial"/>
          <w:sz w:val="22"/>
          <w:szCs w:val="20"/>
        </w:rPr>
        <w:t xml:space="preserve">Consider when and how you provide feedback – there are occasions where wider team recognition is appropriate (such as at a team meeting) but other feedback will be more suited to a 121 situation. </w:t>
      </w:r>
    </w:p>
    <w:sectPr w:rsidR="00D114E8" w:rsidRPr="009B6693" w:rsidSect="005A6936">
      <w:footerReference w:type="default" r:id="rId9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BC0142">
      <w:rPr>
        <w:rFonts w:ascii="Arial" w:hAnsi="Arial" w:cs="Arial"/>
        <w:color w:val="808080"/>
        <w:sz w:val="20"/>
        <w:szCs w:val="20"/>
      </w:rPr>
      <w:t>2018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F518A0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F518A0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A236A67"/>
    <w:multiLevelType w:val="hybridMultilevel"/>
    <w:tmpl w:val="73A88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23"/>
  </w:num>
  <w:num w:numId="5">
    <w:abstractNumId w:val="11"/>
  </w:num>
  <w:num w:numId="6">
    <w:abstractNumId w:val="21"/>
  </w:num>
  <w:num w:numId="7">
    <w:abstractNumId w:val="4"/>
  </w:num>
  <w:num w:numId="8">
    <w:abstractNumId w:val="7"/>
  </w:num>
  <w:num w:numId="9">
    <w:abstractNumId w:val="16"/>
  </w:num>
  <w:num w:numId="10">
    <w:abstractNumId w:val="16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6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6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6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7"/>
  </w:num>
  <w:num w:numId="22">
    <w:abstractNumId w:val="10"/>
  </w:num>
  <w:num w:numId="23">
    <w:abstractNumId w:val="15"/>
  </w:num>
  <w:num w:numId="24">
    <w:abstractNumId w:val="22"/>
  </w:num>
  <w:num w:numId="25">
    <w:abstractNumId w:val="2"/>
  </w:num>
  <w:num w:numId="26">
    <w:abstractNumId w:val="6"/>
  </w:num>
  <w:num w:numId="27">
    <w:abstractNumId w:val="19"/>
  </w:num>
  <w:num w:numId="28">
    <w:abstractNumId w:val="0"/>
  </w:num>
  <w:num w:numId="29">
    <w:abstractNumId w:val="13"/>
  </w:num>
  <w:num w:numId="30">
    <w:abstractNumId w:val="20"/>
  </w:num>
  <w:num w:numId="31">
    <w:abstractNumId w:val="3"/>
  </w:num>
  <w:num w:numId="32">
    <w:abstractNumId w:val="9"/>
  </w:num>
  <w:num w:numId="33">
    <w:abstractNumId w:val="18"/>
  </w:num>
  <w:num w:numId="34">
    <w:abstractNumId w:val="12"/>
  </w:num>
  <w:num w:numId="35">
    <w:abstractNumId w:val="8"/>
  </w:num>
  <w:num w:numId="36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C6D15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53A4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0ECE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28C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6693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398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9F7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C02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E8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18A0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2081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4</cp:revision>
  <cp:lastPrinted>2014-06-27T10:19:00Z</cp:lastPrinted>
  <dcterms:created xsi:type="dcterms:W3CDTF">2018-01-22T12:05:00Z</dcterms:created>
  <dcterms:modified xsi:type="dcterms:W3CDTF">2018-03-29T11:34:00Z</dcterms:modified>
</cp:coreProperties>
</file>