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54" w:rsidRPr="002E1EF9" w:rsidRDefault="00EB6EF4" w:rsidP="00FA2B32">
      <w:pPr>
        <w:spacing w:line="240" w:lineRule="auto"/>
        <w:rPr>
          <w:sz w:val="24"/>
          <w:szCs w:val="24"/>
        </w:rPr>
      </w:pPr>
      <w:r w:rsidRPr="002E1EF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C514EB" wp14:editId="64C055A8">
                <wp:simplePos x="0" y="0"/>
                <wp:positionH relativeFrom="column">
                  <wp:posOffset>90805</wp:posOffset>
                </wp:positionH>
                <wp:positionV relativeFrom="paragraph">
                  <wp:posOffset>130506</wp:posOffset>
                </wp:positionV>
                <wp:extent cx="3482671" cy="723569"/>
                <wp:effectExtent l="0" t="0" r="3810" b="6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671" cy="72356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172" w:rsidRPr="002E1EF9" w:rsidRDefault="00892D22" w:rsidP="00892D22">
                            <w:pPr>
                              <w:spacing w:after="0" w:line="240" w:lineRule="auto"/>
                              <w:rPr>
                                <w:rFonts w:cs="Open Sans"/>
                                <w:b/>
                                <w:color w:val="404040" w:themeColor="text1" w:themeTint="BF"/>
                                <w:sz w:val="28"/>
                                <w:szCs w:val="24"/>
                              </w:rPr>
                            </w:pPr>
                            <w:r w:rsidRPr="002E1EF9">
                              <w:rPr>
                                <w:rFonts w:cs="Open Sans"/>
                                <w:b/>
                                <w:color w:val="404040" w:themeColor="text1" w:themeTint="BF"/>
                                <w:sz w:val="28"/>
                                <w:szCs w:val="24"/>
                              </w:rPr>
                              <w:t>Post-decision phase to On Placement phase</w:t>
                            </w:r>
                          </w:p>
                          <w:p w:rsidR="006F7641" w:rsidRPr="002E1EF9" w:rsidRDefault="006F7641" w:rsidP="006F7641">
                            <w:pPr>
                              <w:spacing w:after="0" w:line="240" w:lineRule="auto"/>
                              <w:rPr>
                                <w:rFonts w:cs="Open Sans"/>
                                <w:color w:val="404040" w:themeColor="text1" w:themeTint="BF"/>
                                <w:sz w:val="24"/>
                                <w:szCs w:val="20"/>
                              </w:rPr>
                            </w:pPr>
                            <w:r w:rsidRPr="002E1EF9">
                              <w:rPr>
                                <w:rFonts w:cs="Open Sans"/>
                                <w:color w:val="404040" w:themeColor="text1" w:themeTint="BF"/>
                                <w:sz w:val="24"/>
                                <w:szCs w:val="20"/>
                              </w:rPr>
                              <w:t>MyPlacement: Application Management</w:t>
                            </w:r>
                          </w:p>
                          <w:p w:rsidR="006F7641" w:rsidRPr="006F7641" w:rsidRDefault="006F7641" w:rsidP="00892D22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.15pt;margin-top:10.3pt;width:274.25pt;height:5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" stroked="f" strokeweight="1pt">
                <v:fill opacity="54484f"/>
                <v:textbox>
                  <w:txbxContent>
                    <w:p w:rsidR="00F96172" w:rsidRPr="002E1EF9" w:rsidRDefault="00892D22" w:rsidP="00892D22">
                      <w:pPr>
                        <w:spacing w:after="0" w:line="240" w:lineRule="auto"/>
                        <w:rPr>
                          <w:rFonts w:cs="Open Sans"/>
                          <w:b/>
                          <w:color w:val="404040" w:themeColor="text1" w:themeTint="BF"/>
                          <w:sz w:val="28"/>
                          <w:szCs w:val="24"/>
                        </w:rPr>
                      </w:pPr>
                      <w:r w:rsidRPr="002E1EF9">
                        <w:rPr>
                          <w:rFonts w:cs="Open Sans"/>
                          <w:b/>
                          <w:color w:val="404040" w:themeColor="text1" w:themeTint="BF"/>
                          <w:sz w:val="28"/>
                          <w:szCs w:val="24"/>
                        </w:rPr>
                        <w:t>Post-decision phase to On Placement phase</w:t>
                      </w:r>
                    </w:p>
                    <w:p w:rsidR="006F7641" w:rsidRPr="002E1EF9" w:rsidRDefault="006F7641" w:rsidP="006F7641">
                      <w:pPr>
                        <w:spacing w:after="0" w:line="240" w:lineRule="auto"/>
                        <w:rPr>
                          <w:rFonts w:cs="Open Sans"/>
                          <w:color w:val="404040" w:themeColor="text1" w:themeTint="BF"/>
                          <w:sz w:val="24"/>
                          <w:szCs w:val="20"/>
                        </w:rPr>
                      </w:pPr>
                      <w:r w:rsidRPr="002E1EF9">
                        <w:rPr>
                          <w:rFonts w:cs="Open Sans"/>
                          <w:color w:val="404040" w:themeColor="text1" w:themeTint="BF"/>
                          <w:sz w:val="24"/>
                          <w:szCs w:val="20"/>
                        </w:rPr>
                        <w:t>MyPlacement: Application Management</w:t>
                      </w:r>
                    </w:p>
                    <w:p w:rsidR="006F7641" w:rsidRPr="006F7641" w:rsidRDefault="006F7641" w:rsidP="00892D22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1EF9">
        <w:rPr>
          <w:noProof/>
          <w:sz w:val="24"/>
          <w:szCs w:val="24"/>
          <w:lang w:eastAsia="en-GB"/>
        </w:rPr>
        <w:drawing>
          <wp:inline distT="0" distB="0" distL="0" distR="0" wp14:anchorId="41A30983" wp14:editId="26B0CD9E">
            <wp:extent cx="5943600" cy="986790"/>
            <wp:effectExtent l="0" t="0" r="0" b="3810"/>
            <wp:docPr id="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3" t="32486" r="9419" b="46832"/>
                    <a:stretch/>
                  </pic:blipFill>
                  <pic:spPr>
                    <a:xfrm>
                      <a:off x="0" y="0"/>
                      <a:ext cx="59436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C4" w:rsidRPr="002E1EF9" w:rsidRDefault="001F3C80" w:rsidP="00C15264">
      <w:pPr>
        <w:spacing w:after="0" w:line="240" w:lineRule="auto"/>
        <w:contextualSpacing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>This guide is intended for members of staff that serve as Academic</w:t>
      </w:r>
      <w:r w:rsidR="006B0651" w:rsidRPr="002E1EF9">
        <w:rPr>
          <w:rFonts w:cs="Open Sans"/>
          <w:sz w:val="24"/>
          <w:szCs w:val="24"/>
        </w:rPr>
        <w:t xml:space="preserve"> Exchange</w:t>
      </w:r>
      <w:r w:rsidRPr="002E1EF9">
        <w:rPr>
          <w:rFonts w:cs="Open Sans"/>
          <w:sz w:val="24"/>
          <w:szCs w:val="24"/>
        </w:rPr>
        <w:t xml:space="preserve"> Advisors</w:t>
      </w:r>
      <w:r w:rsidR="00AF34FE" w:rsidRPr="002E1EF9">
        <w:rPr>
          <w:rFonts w:cs="Open Sans"/>
          <w:sz w:val="24"/>
          <w:szCs w:val="24"/>
        </w:rPr>
        <w:t xml:space="preserve"> and School Administrators.</w:t>
      </w:r>
      <w:r w:rsidR="000A46C4" w:rsidRPr="002E1EF9">
        <w:rPr>
          <w:rFonts w:cs="Open Sans"/>
          <w:sz w:val="24"/>
          <w:szCs w:val="24"/>
        </w:rPr>
        <w:t xml:space="preserve">  </w:t>
      </w:r>
    </w:p>
    <w:p w:rsidR="000A46C4" w:rsidRPr="002E1EF9" w:rsidRDefault="000A46C4" w:rsidP="00C15264">
      <w:pPr>
        <w:spacing w:after="0" w:line="240" w:lineRule="auto"/>
        <w:contextualSpacing/>
        <w:rPr>
          <w:rFonts w:cs="Open Sans"/>
          <w:sz w:val="24"/>
          <w:szCs w:val="24"/>
        </w:rPr>
      </w:pPr>
    </w:p>
    <w:p w:rsidR="009F2F78" w:rsidRPr="002E1EF9" w:rsidRDefault="00C15264" w:rsidP="00C15264">
      <w:pPr>
        <w:spacing w:after="0" w:line="240" w:lineRule="auto"/>
        <w:contextualSpacing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This document covers Application Management through MyPlacement, focusing on </w:t>
      </w:r>
      <w:r w:rsidRPr="002E1EF9">
        <w:rPr>
          <w:rFonts w:cs="Open Sans"/>
          <w:b/>
          <w:color w:val="7030A0"/>
          <w:sz w:val="24"/>
          <w:szCs w:val="24"/>
        </w:rPr>
        <w:t>Reviewing Applications</w:t>
      </w:r>
      <w:r w:rsidRPr="002E1EF9">
        <w:rPr>
          <w:rFonts w:cs="Open Sans"/>
          <w:sz w:val="24"/>
          <w:szCs w:val="24"/>
        </w:rPr>
        <w:t>.</w:t>
      </w:r>
    </w:p>
    <w:p w:rsidR="00FC3F85" w:rsidRPr="002E1EF9" w:rsidRDefault="00FC3F85" w:rsidP="00C15264">
      <w:pPr>
        <w:spacing w:after="0" w:line="240" w:lineRule="auto"/>
        <w:rPr>
          <w:rFonts w:cs="Open Sans"/>
          <w:sz w:val="24"/>
          <w:szCs w:val="24"/>
        </w:rPr>
      </w:pPr>
    </w:p>
    <w:p w:rsidR="00FC3F85" w:rsidRPr="002E1EF9" w:rsidRDefault="00FC3F85" w:rsidP="00C15264">
      <w:pPr>
        <w:spacing w:after="0" w:line="240" w:lineRule="auto"/>
        <w:rPr>
          <w:rFonts w:cs="Open Sans"/>
          <w:b/>
          <w:i/>
          <w:sz w:val="24"/>
          <w:szCs w:val="24"/>
        </w:rPr>
      </w:pPr>
      <w:r w:rsidRPr="002E1EF9">
        <w:rPr>
          <w:rFonts w:cs="Open Sans"/>
          <w:b/>
          <w:i/>
          <w:sz w:val="24"/>
          <w:szCs w:val="24"/>
        </w:rPr>
        <w:t>Post-decision phase to On Placement phase:</w:t>
      </w:r>
    </w:p>
    <w:p w:rsidR="00FC3F85" w:rsidRPr="002E1EF9" w:rsidRDefault="00FC3F85" w:rsidP="00C15264">
      <w:pPr>
        <w:pStyle w:val="ListParagraph"/>
        <w:numPr>
          <w:ilvl w:val="0"/>
          <w:numId w:val="22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>Once a student’s application has been approved by an Administrator</w:t>
      </w:r>
      <w:r w:rsidR="006F7641" w:rsidRPr="002E1EF9">
        <w:rPr>
          <w:rStyle w:val="FootnoteReference"/>
          <w:rFonts w:cs="Open Sans"/>
          <w:sz w:val="24"/>
          <w:szCs w:val="24"/>
        </w:rPr>
        <w:footnoteReference w:id="1"/>
      </w:r>
      <w:r w:rsidRPr="002E1EF9">
        <w:rPr>
          <w:rFonts w:cs="Open Sans"/>
          <w:sz w:val="24"/>
          <w:szCs w:val="24"/>
        </w:rPr>
        <w:t xml:space="preserve"> (and they have Committed to the program, if applicable) then they will often be required to provide additional information – this could include firm course choices (as opposed to </w:t>
      </w:r>
      <w:r w:rsidR="002A7FC9" w:rsidRPr="002E1EF9">
        <w:rPr>
          <w:rFonts w:cs="Open Sans"/>
          <w:sz w:val="24"/>
          <w:szCs w:val="24"/>
        </w:rPr>
        <w:t>tentative</w:t>
      </w:r>
      <w:r w:rsidRPr="002E1EF9">
        <w:rPr>
          <w:rFonts w:cs="Open Sans"/>
          <w:sz w:val="24"/>
          <w:szCs w:val="24"/>
        </w:rPr>
        <w:t xml:space="preserve"> course choices), for example, or details of their supervisor at a work placement – again, this information will normally be provided by the student through a </w:t>
      </w:r>
      <w:hyperlink r:id="rId10" w:history="1">
        <w:r w:rsidRPr="002E1EF9">
          <w:rPr>
            <w:rStyle w:val="Hyperlink"/>
            <w:rFonts w:cs="Open Sans"/>
            <w:sz w:val="24"/>
            <w:szCs w:val="24"/>
          </w:rPr>
          <w:t>questionnaire</w:t>
        </w:r>
      </w:hyperlink>
      <w:r w:rsidRPr="002E1EF9">
        <w:rPr>
          <w:rFonts w:cs="Open Sans"/>
          <w:sz w:val="24"/>
          <w:szCs w:val="24"/>
        </w:rPr>
        <w:t xml:space="preserve"> and may be required to be checked by an Administrator (depending on </w:t>
      </w:r>
      <w:r w:rsidR="002A7FC9" w:rsidRPr="002E1EF9">
        <w:rPr>
          <w:rFonts w:cs="Open Sans"/>
          <w:sz w:val="24"/>
          <w:szCs w:val="24"/>
        </w:rPr>
        <w:t>individual School/Faculty</w:t>
      </w:r>
      <w:r w:rsidRPr="002E1EF9">
        <w:rPr>
          <w:rFonts w:cs="Open Sans"/>
          <w:sz w:val="24"/>
          <w:szCs w:val="24"/>
        </w:rPr>
        <w:t xml:space="preserve"> processes)</w:t>
      </w:r>
      <w:r w:rsidR="006F7641" w:rsidRPr="002E1EF9">
        <w:rPr>
          <w:rStyle w:val="FootnoteReference"/>
          <w:rFonts w:cs="Open Sans"/>
          <w:sz w:val="24"/>
          <w:szCs w:val="24"/>
        </w:rPr>
        <w:footnoteReference w:id="2"/>
      </w:r>
    </w:p>
    <w:p w:rsidR="002A7FC9" w:rsidRPr="002E1EF9" w:rsidRDefault="00583AF1" w:rsidP="00C15264">
      <w:pPr>
        <w:pStyle w:val="ListParagraph"/>
        <w:numPr>
          <w:ilvl w:val="0"/>
          <w:numId w:val="22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If the student has a program-generated </w:t>
      </w:r>
      <w:r w:rsidRPr="002E1EF9">
        <w:rPr>
          <w:rFonts w:cs="Open Sans"/>
          <w:i/>
          <w:sz w:val="24"/>
          <w:szCs w:val="24"/>
        </w:rPr>
        <w:t>itinerary</w:t>
      </w:r>
      <w:r w:rsidRPr="002E1EF9">
        <w:rPr>
          <w:rFonts w:cs="Open Sans"/>
          <w:sz w:val="24"/>
          <w:szCs w:val="24"/>
        </w:rPr>
        <w:t xml:space="preserve"> then this should be updated according to their specific placement plans.  If the student has no itinerary then this should also be added now.  You can find out more about </w:t>
      </w:r>
      <w:hyperlink r:id="rId11" w:history="1">
        <w:r w:rsidR="00A82F23" w:rsidRPr="002E1EF9">
          <w:rPr>
            <w:rStyle w:val="Hyperlink"/>
            <w:rFonts w:cs="Open Sans"/>
            <w:sz w:val="24"/>
            <w:szCs w:val="24"/>
          </w:rPr>
          <w:t>i</w:t>
        </w:r>
        <w:r w:rsidRPr="002E1EF9">
          <w:rPr>
            <w:rStyle w:val="Hyperlink"/>
            <w:rFonts w:cs="Open Sans"/>
            <w:sz w:val="24"/>
            <w:szCs w:val="24"/>
          </w:rPr>
          <w:t>tineraries</w:t>
        </w:r>
      </w:hyperlink>
      <w:r w:rsidRPr="002E1EF9">
        <w:rPr>
          <w:rFonts w:cs="Open Sans"/>
          <w:sz w:val="24"/>
          <w:szCs w:val="24"/>
        </w:rPr>
        <w:t xml:space="preserve"> in the Terra Dotta Knowledge Base – itineraries have three compulsory elements</w:t>
      </w:r>
      <w:r w:rsidR="002A7FC9" w:rsidRPr="002E1EF9">
        <w:rPr>
          <w:rFonts w:cs="Open Sans"/>
          <w:sz w:val="24"/>
          <w:szCs w:val="24"/>
        </w:rPr>
        <w:t>;</w:t>
      </w:r>
      <w:r w:rsidRPr="002E1EF9">
        <w:rPr>
          <w:rFonts w:cs="Open Sans"/>
          <w:sz w:val="24"/>
          <w:szCs w:val="24"/>
        </w:rPr>
        <w:t xml:space="preserve"> location, start date and end date</w:t>
      </w:r>
      <w:r w:rsidR="002A7FC9" w:rsidRPr="002E1EF9">
        <w:rPr>
          <w:rFonts w:cs="Open Sans"/>
          <w:sz w:val="24"/>
          <w:szCs w:val="24"/>
        </w:rPr>
        <w:t>:</w:t>
      </w:r>
    </w:p>
    <w:p w:rsidR="002A7FC9" w:rsidRPr="002E1EF9" w:rsidRDefault="002E1EF9" w:rsidP="00C15264">
      <w:pPr>
        <w:spacing w:after="0" w:line="240" w:lineRule="auto"/>
        <w:rPr>
          <w:rFonts w:cs="Open Sans"/>
          <w:sz w:val="24"/>
          <w:szCs w:val="24"/>
        </w:rPr>
      </w:pPr>
      <w:r>
        <w:rPr>
          <w:rFonts w:cs="Open Sans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133985</wp:posOffset>
                </wp:positionV>
                <wp:extent cx="6168390" cy="985520"/>
                <wp:effectExtent l="0" t="0" r="22860" b="241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390" cy="985520"/>
                          <a:chOff x="0" y="0"/>
                          <a:chExt cx="6168831" cy="985520"/>
                        </a:xfrm>
                      </wpg:grpSpPr>
                      <wps:wsp>
                        <wps:cNvPr id="2" name="Pentagon 2"/>
                        <wps:cNvSpPr/>
                        <wps:spPr>
                          <a:xfrm rot="10800000">
                            <a:off x="254441" y="0"/>
                            <a:ext cx="5914390" cy="985520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rgbClr val="6D00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7FC9" w:rsidRPr="00713E90" w:rsidRDefault="002A7FC9" w:rsidP="002A7FC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0"/>
                            <a:ext cx="254441" cy="254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.25pt;margin-top:10.55pt;width:485.7pt;height:77.6pt;z-index:251672576" coordsize="61688,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8" type="#_x0000_t15" style="position:absolute;left:2544;width:59144;height:9855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4OWsAA&#10;AADaAAAADwAAAGRycy9kb3ducmV2LnhtbESPQWsCMRSE7wX/Q3gFbzVbKSJbo5SCRerJVTy/bl43&#10;SzcvS/K6rv++KQgeh5n5hlltRt+pgWJqAxt4nhWgiOtgW24MnI7bpyWoJMgWu8Bk4EoJNuvJwwpL&#10;Gy58oKGSRmUIpxINOJG+1DrVjjymWeiJs/cdokfJMjbaRrxkuO/0vCgW2mPLecFhT++O6p/q1xsY&#10;ZN9+EH7uvs6V20vEl6HpgzHTx/HtFZTQKPfwrb2zBubwfyXf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4OWsAAAADaAAAADwAAAAAAAAAAAAAAAACYAgAAZHJzL2Rvd25y&#10;ZXYueG1sUEsFBgAAAAAEAAQA9QAAAIUDAAAAAA==&#10;" adj="19800" filled="f" strokecolor="#6d009d" strokeweight="2pt">
                  <v:textbox>
                    <w:txbxContent>
                      <w:p w:rsidR="002A7FC9" w:rsidRPr="00713E90" w:rsidRDefault="002A7FC9" w:rsidP="002A7FC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top:3657;width:2544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NcTCAAAA2gAAAA8AAABkcnMvZG93bnJldi54bWxEj0FrwkAUhO9C/8PyCt50Y0FJUzdBWgoi&#10;glR76PGRfc2GZt+G3Y3Gf+8KQo/DzHzDrKvRduJMPrSOFSzmGQji2umWGwXfp89ZDiJEZI2dY1Jw&#10;pQBV+TRZY6Hdhb/ofIyNSBAOBSowMfaFlKE2ZDHMXU+cvF/nLcYkfSO1x0uC206+ZNlKWmw5LRjs&#10;6d1Q/XccrIKtWdl2yCkf9j/XZhkP2H34nVLT53HzBiLSGP/Dj/ZWK3iF+5V0A2R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5DXE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:rsidR="002A7FC9" w:rsidRPr="002E1EF9" w:rsidRDefault="002E1EF9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  <w:r w:rsidRPr="002E1EF9">
        <w:rPr>
          <w:rFonts w:cs="Open San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74738" wp14:editId="7D840DE6">
                <wp:simplePos x="0" y="0"/>
                <wp:positionH relativeFrom="column">
                  <wp:posOffset>734060</wp:posOffset>
                </wp:positionH>
                <wp:positionV relativeFrom="paragraph">
                  <wp:posOffset>19685</wp:posOffset>
                </wp:positionV>
                <wp:extent cx="5358765" cy="8426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FC9" w:rsidRPr="002E1EF9" w:rsidRDefault="002A7FC9" w:rsidP="00F96172">
                            <w:pPr>
                              <w:spacing w:line="240" w:lineRule="auto"/>
                              <w:rPr>
                                <w:rFonts w:cs="Open San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E1EF9">
                              <w:rPr>
                                <w:rFonts w:cs="Open Sans"/>
                                <w:color w:val="000000" w:themeColor="text1"/>
                                <w:sz w:val="24"/>
                                <w:szCs w:val="20"/>
                              </w:rPr>
                              <w:t>It is crucial that a student’s itinerary is accurate according to their specific plans and not generic; itineraries are used for Emergency Management (by the IPO) and to calculate Erasmus+ grant funding (for European study and work placements only).</w:t>
                            </w:r>
                          </w:p>
                          <w:p w:rsidR="002A7FC9" w:rsidRPr="00713E90" w:rsidRDefault="002A7FC9" w:rsidP="002A7F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2A7FC9" w:rsidRDefault="002A7FC9" w:rsidP="002A7F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57.8pt;margin-top:1.55pt;width:421.95pt;height:6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" fillcolor="white [3201]" stroked="f" strokeweight=".5pt">
                <v:textbox>
                  <w:txbxContent>
                    <w:p w:rsidR="002A7FC9" w:rsidRPr="002E1EF9" w:rsidRDefault="002A7FC9" w:rsidP="00F96172">
                      <w:pPr>
                        <w:spacing w:line="240" w:lineRule="auto"/>
                        <w:rPr>
                          <w:rFonts w:cs="Open Sans"/>
                          <w:color w:val="000000" w:themeColor="text1"/>
                          <w:sz w:val="24"/>
                          <w:szCs w:val="20"/>
                        </w:rPr>
                      </w:pPr>
                      <w:r w:rsidRPr="002E1EF9">
                        <w:rPr>
                          <w:rFonts w:cs="Open Sans"/>
                          <w:color w:val="000000" w:themeColor="text1"/>
                          <w:sz w:val="24"/>
                          <w:szCs w:val="20"/>
                        </w:rPr>
                        <w:t>It is crucial that a student’s itinerary is accurate according to their specific plans and not generic; itineraries are used for Emergency Management (by the IPO) and to calculate Erasmus+ grant funding (for European study and work placements only).</w:t>
                      </w:r>
                    </w:p>
                    <w:p w:rsidR="002A7FC9" w:rsidRPr="00713E90" w:rsidRDefault="002A7FC9" w:rsidP="002A7FC9">
                      <w:pPr>
                        <w:rPr>
                          <w:color w:val="000000" w:themeColor="text1"/>
                        </w:rPr>
                      </w:pPr>
                    </w:p>
                    <w:p w:rsidR="002A7FC9" w:rsidRDefault="002A7FC9" w:rsidP="002A7FC9"/>
                  </w:txbxContent>
                </v:textbox>
              </v:shape>
            </w:pict>
          </mc:Fallback>
        </mc:AlternateContent>
      </w:r>
    </w:p>
    <w:p w:rsidR="002A7FC9" w:rsidRPr="002E1EF9" w:rsidRDefault="002A7FC9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</w:p>
    <w:p w:rsidR="002A7FC9" w:rsidRPr="002E1EF9" w:rsidRDefault="002A7FC9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</w:p>
    <w:p w:rsidR="002A7FC9" w:rsidRPr="002E1EF9" w:rsidRDefault="002A7FC9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</w:p>
    <w:p w:rsidR="00C15264" w:rsidRPr="002E1EF9" w:rsidRDefault="00C15264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</w:p>
    <w:p w:rsidR="00C15264" w:rsidRPr="002E1EF9" w:rsidRDefault="00C15264" w:rsidP="00C15264">
      <w:pPr>
        <w:pStyle w:val="ListParagraph"/>
        <w:spacing w:after="0" w:line="240" w:lineRule="auto"/>
        <w:ind w:left="0"/>
        <w:rPr>
          <w:rFonts w:cs="Open Sans"/>
          <w:sz w:val="24"/>
          <w:szCs w:val="24"/>
        </w:rPr>
      </w:pPr>
    </w:p>
    <w:p w:rsidR="002E1EF9" w:rsidRPr="002E1EF9" w:rsidRDefault="00583AF1" w:rsidP="002E1EF9">
      <w:pPr>
        <w:pStyle w:val="ListParagraph"/>
        <w:numPr>
          <w:ilvl w:val="0"/>
          <w:numId w:val="23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You can run a </w:t>
      </w:r>
      <w:r w:rsidR="00A82F23" w:rsidRPr="002E1EF9">
        <w:rPr>
          <w:rFonts w:cs="Open Sans"/>
          <w:i/>
          <w:sz w:val="24"/>
          <w:szCs w:val="24"/>
        </w:rPr>
        <w:t>Stock R</w:t>
      </w:r>
      <w:r w:rsidRPr="002E1EF9">
        <w:rPr>
          <w:rFonts w:cs="Open Sans"/>
          <w:i/>
          <w:sz w:val="24"/>
          <w:szCs w:val="24"/>
        </w:rPr>
        <w:t>eport</w:t>
      </w:r>
      <w:r w:rsidRPr="002E1EF9">
        <w:rPr>
          <w:rFonts w:cs="Open Sans"/>
          <w:sz w:val="24"/>
          <w:szCs w:val="24"/>
        </w:rPr>
        <w:t xml:space="preserve"> to find students’ applications without itineraries or with</w:t>
      </w:r>
      <w:r w:rsidR="007F00F9">
        <w:rPr>
          <w:rFonts w:cs="Open Sans"/>
          <w:sz w:val="24"/>
          <w:szCs w:val="24"/>
        </w:rPr>
        <w:t xml:space="preserve"> incomplete itineraries.</w:t>
      </w:r>
      <w:r w:rsidR="00A82F23" w:rsidRPr="002E1EF9">
        <w:rPr>
          <w:rFonts w:cs="Open Sans"/>
          <w:sz w:val="24"/>
          <w:szCs w:val="24"/>
        </w:rPr>
        <w:t xml:space="preserve"> </w:t>
      </w:r>
      <w:hyperlink r:id="rId14" w:history="1">
        <w:r w:rsidRPr="002E1EF9">
          <w:rPr>
            <w:rStyle w:val="Hyperlink"/>
            <w:rFonts w:cs="Open Sans"/>
            <w:sz w:val="24"/>
            <w:szCs w:val="24"/>
          </w:rPr>
          <w:t>Stock Report</w:t>
        </w:r>
      </w:hyperlink>
      <w:r w:rsidR="00A82F23" w:rsidRPr="002E1EF9">
        <w:rPr>
          <w:rStyle w:val="Hyperlink"/>
          <w:rFonts w:cs="Open Sans"/>
          <w:sz w:val="24"/>
          <w:szCs w:val="24"/>
        </w:rPr>
        <w:t>s</w:t>
      </w:r>
      <w:r w:rsidR="00A82F23" w:rsidRPr="002E1EF9">
        <w:rPr>
          <w:rFonts w:cs="Open Sans"/>
          <w:sz w:val="24"/>
          <w:szCs w:val="24"/>
        </w:rPr>
        <w:t xml:space="preserve"> are Manchester-specific reports:</w:t>
      </w:r>
      <w:r w:rsidRPr="002E1EF9">
        <w:rPr>
          <w:rFonts w:cs="Open Sans"/>
          <w:sz w:val="24"/>
          <w:szCs w:val="24"/>
        </w:rPr>
        <w:t xml:space="preserve"> </w:t>
      </w:r>
    </w:p>
    <w:p w:rsidR="00A82F23" w:rsidRPr="002E1EF9" w:rsidRDefault="007F00F9" w:rsidP="00A82F23">
      <w:pPr>
        <w:spacing w:after="0" w:line="240" w:lineRule="auto"/>
        <w:rPr>
          <w:rFonts w:cs="Open Sans"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113665</wp:posOffset>
                </wp:positionV>
                <wp:extent cx="6065520" cy="647700"/>
                <wp:effectExtent l="0" t="0" r="1143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647700"/>
                          <a:chOff x="0" y="0"/>
                          <a:chExt cx="6065630" cy="647700"/>
                        </a:xfrm>
                      </wpg:grpSpPr>
                      <wps:wsp>
                        <wps:cNvPr id="3" name="Pentagon 3"/>
                        <wps:cNvSpPr/>
                        <wps:spPr>
                          <a:xfrm rot="10800000">
                            <a:off x="246490" y="0"/>
                            <a:ext cx="5819140" cy="647700"/>
                          </a:xfrm>
                          <a:prstGeom prst="homePlate">
                            <a:avLst/>
                          </a:prstGeom>
                          <a:noFill/>
                          <a:ln>
                            <a:solidFill>
                              <a:srgbClr val="6D009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82F23" w:rsidRPr="00C325D3" w:rsidRDefault="00A82F23" w:rsidP="00A82F23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color w:val="FF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8783"/>
                            <a:ext cx="254441" cy="254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31" style="position:absolute;margin-left:.25pt;margin-top:8.95pt;width:477.6pt;height:51pt;z-index:251670528" coordsize="60656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">
                <v:shape id="Pentagon 3" o:spid="_x0000_s1032" type="#_x0000_t15" style="position:absolute;left:2464;width:58192;height:647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W798YA&#10;AADaAAAADwAAAGRycy9kb3ducmV2LnhtbESPQWvCQBSE7wX/w/KEXsRsaqA0MatIseDBg03rwdsj&#10;+5qkZt/G7Ebjv+8WCj0OM/MNk69H04or9a6xrOApikEQl1Y3XCn4/Hibv4BwHllja5kU3MnBejV5&#10;yDHT9sbvdC18JQKEXYYKau+7TEpX1mTQRbYjDt6X7Q36IPtK6h5vAW5auYjjZ2mw4bBQY0evNZXn&#10;YjAKTsNutj0s9sdvHg6XIU3SrpmlSj1Ox80ShKfR/4f/2jutIIHfK+EG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W798YAAADaAAAADwAAAAAAAAAAAAAAAACYAgAAZHJz&#10;L2Rvd25yZXYueG1sUEsFBgAAAAAEAAQA9QAAAIsDAAAAAA==&#10;" adj="20398" filled="f" strokecolor="#6d009d" strokeweight="2pt">
                  <v:textbox>
                    <w:txbxContent>
                      <w:p w:rsidR="00A82F23" w:rsidRPr="00C325D3" w:rsidRDefault="00A82F23" w:rsidP="00A82F23">
                        <w:pPr>
                          <w:spacing w:after="0" w:line="240" w:lineRule="auto"/>
                          <w:rPr>
                            <w:rFonts w:ascii="Open Sans" w:hAnsi="Open Sans" w:cs="Open Sans"/>
                            <w:color w:val="FF0000"/>
                            <w:sz w:val="20"/>
                          </w:rPr>
                        </w:pPr>
                      </w:p>
                    </w:txbxContent>
                  </v:textbox>
                </v:shape>
                <v:shape id="Picture 1" o:spid="_x0000_s1033" type="#_x0000_t75" style="position:absolute;top:1987;width:2544;height:2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SOcK+AAAA2gAAAA8AAABkcnMvZG93bnJldi54bWxET0uLwjAQvgv7H8Is7E3TXVgp1SiyIsgi&#10;iI+Dx6EZm2IzKUmq9d8bQfA0fHzPmc5724gr+VA7VvA9ykAQl07XXCk4HlbDHESIyBobx6TgTgHm&#10;s4/BFAvtbryj6z5WIoVwKFCBibEtpAylIYth5FrixJ2dtxgT9JXUHm8p3DbyJ8vG0mLNqcFgS3+G&#10;ysu+swrWZmzrLqe825zu1W/cYrP0/0p9ffaLCYhIfXyLX+61TvPh+crzytk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2SOcK+AAAA2gAAAA8AAAAAAAAAAAAAAAAAnwIAAGRy&#10;cy9kb3ducmV2LnhtbFBLBQYAAAAABAAEAPcAAACK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2E1EF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AB744" wp14:editId="6905530A">
                <wp:simplePos x="0" y="0"/>
                <wp:positionH relativeFrom="column">
                  <wp:posOffset>774700</wp:posOffset>
                </wp:positionH>
                <wp:positionV relativeFrom="paragraph">
                  <wp:posOffset>179070</wp:posOffset>
                </wp:positionV>
                <wp:extent cx="5318760" cy="5162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F23" w:rsidRPr="002E1EF9" w:rsidRDefault="00A82F23" w:rsidP="00A82F23">
                            <w:pPr>
                              <w:spacing w:line="240" w:lineRule="auto"/>
                              <w:rPr>
                                <w:rFonts w:cs="Open San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2E1EF9">
                              <w:rPr>
                                <w:rFonts w:cs="Open Sans"/>
                                <w:color w:val="000000" w:themeColor="text1"/>
                                <w:sz w:val="24"/>
                                <w:szCs w:val="20"/>
                              </w:rPr>
                              <w:t>It is recommended that Administrators run the Itineraries Stock Report on a monthly basis to ensure data quality.</w:t>
                            </w:r>
                          </w:p>
                          <w:p w:rsidR="00A82F23" w:rsidRPr="00713E90" w:rsidRDefault="00A82F23" w:rsidP="00A82F2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82F23" w:rsidRDefault="00A82F23" w:rsidP="00A82F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61pt;margin-top:14.1pt;width:418.8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" fillcolor="white [3201]" stroked="f" strokeweight=".5pt">
                <v:textbox>
                  <w:txbxContent>
                    <w:p w:rsidR="00A82F23" w:rsidRPr="002E1EF9" w:rsidRDefault="00A82F23" w:rsidP="00A82F23">
                      <w:pPr>
                        <w:spacing w:line="240" w:lineRule="auto"/>
                        <w:rPr>
                          <w:rFonts w:cs="Open Sans"/>
                          <w:color w:val="000000" w:themeColor="text1"/>
                          <w:sz w:val="24"/>
                          <w:szCs w:val="20"/>
                        </w:rPr>
                      </w:pPr>
                      <w:r w:rsidRPr="002E1EF9">
                        <w:rPr>
                          <w:rFonts w:cs="Open Sans"/>
                          <w:color w:val="000000" w:themeColor="text1"/>
                          <w:sz w:val="24"/>
                          <w:szCs w:val="20"/>
                        </w:rPr>
                        <w:t>It is recommended that Administrators run the Itineraries Stock Report on a monthly basis to ensure data quality.</w:t>
                      </w:r>
                    </w:p>
                    <w:p w:rsidR="00A82F23" w:rsidRPr="00713E90" w:rsidRDefault="00A82F23" w:rsidP="00A82F23">
                      <w:pPr>
                        <w:rPr>
                          <w:color w:val="000000" w:themeColor="text1"/>
                        </w:rPr>
                      </w:pPr>
                    </w:p>
                    <w:p w:rsidR="00A82F23" w:rsidRDefault="00A82F23" w:rsidP="00A82F23"/>
                  </w:txbxContent>
                </v:textbox>
              </v:shape>
            </w:pict>
          </mc:Fallback>
        </mc:AlternateContent>
      </w:r>
    </w:p>
    <w:p w:rsidR="00A82F23" w:rsidRPr="002E1EF9" w:rsidRDefault="00A82F23" w:rsidP="00A82F23">
      <w:pPr>
        <w:spacing w:after="0" w:line="240" w:lineRule="auto"/>
        <w:rPr>
          <w:rFonts w:cs="Open Sans"/>
          <w:sz w:val="24"/>
          <w:szCs w:val="24"/>
        </w:rPr>
      </w:pPr>
    </w:p>
    <w:p w:rsidR="00A82F23" w:rsidRPr="002E1EF9" w:rsidRDefault="00A82F23" w:rsidP="00A82F23">
      <w:pPr>
        <w:spacing w:after="0" w:line="240" w:lineRule="auto"/>
        <w:rPr>
          <w:rFonts w:cs="Open Sans"/>
          <w:sz w:val="24"/>
          <w:szCs w:val="24"/>
        </w:rPr>
      </w:pPr>
    </w:p>
    <w:p w:rsidR="00A82F23" w:rsidRPr="002E1EF9" w:rsidRDefault="00A82F23" w:rsidP="00A82F23">
      <w:pPr>
        <w:spacing w:after="0" w:line="240" w:lineRule="auto"/>
        <w:rPr>
          <w:rFonts w:cs="Open Sans"/>
          <w:sz w:val="24"/>
          <w:szCs w:val="24"/>
        </w:rPr>
      </w:pPr>
    </w:p>
    <w:p w:rsidR="00A82F23" w:rsidRPr="002E1EF9" w:rsidRDefault="00A82F23" w:rsidP="00A82F23">
      <w:pPr>
        <w:spacing w:after="0" w:line="240" w:lineRule="auto"/>
        <w:rPr>
          <w:rFonts w:cs="Open Sans"/>
          <w:sz w:val="24"/>
          <w:szCs w:val="24"/>
        </w:rPr>
      </w:pPr>
    </w:p>
    <w:p w:rsidR="002A7FC9" w:rsidRPr="002E1EF9" w:rsidRDefault="002A7FC9" w:rsidP="00C15264">
      <w:pPr>
        <w:pStyle w:val="ListParagraph"/>
        <w:numPr>
          <w:ilvl w:val="0"/>
          <w:numId w:val="23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Once a student’s itinerary start date is reached, they move to the </w:t>
      </w:r>
      <w:r w:rsidRPr="002E1EF9">
        <w:rPr>
          <w:rFonts w:cs="Open Sans"/>
          <w:i/>
          <w:sz w:val="24"/>
          <w:szCs w:val="24"/>
        </w:rPr>
        <w:t>On Placement</w:t>
      </w:r>
      <w:r w:rsidRPr="002E1EF9">
        <w:rPr>
          <w:rFonts w:cs="Open Sans"/>
          <w:sz w:val="24"/>
          <w:szCs w:val="24"/>
        </w:rPr>
        <w:t xml:space="preserve"> phase – there are certain University-wide requirements which are released to students once their placement begins (e.g. </w:t>
      </w:r>
      <w:hyperlink r:id="rId15" w:history="1">
        <w:r w:rsidR="004360F1" w:rsidRPr="002E1EF9">
          <w:rPr>
            <w:rStyle w:val="Hyperlink"/>
            <w:rFonts w:cs="Open Sans"/>
            <w:sz w:val="24"/>
            <w:szCs w:val="24"/>
          </w:rPr>
          <w:t>Monitoring and Wellbeing management</w:t>
        </w:r>
      </w:hyperlink>
      <w:r w:rsidR="00E817D6" w:rsidRPr="002E1EF9">
        <w:rPr>
          <w:rFonts w:cs="Open Sans"/>
          <w:sz w:val="24"/>
          <w:szCs w:val="24"/>
        </w:rPr>
        <w:t>);</w:t>
      </w:r>
      <w:r w:rsidRPr="002E1EF9">
        <w:rPr>
          <w:rFonts w:cs="Open Sans"/>
          <w:sz w:val="24"/>
          <w:szCs w:val="24"/>
        </w:rPr>
        <w:t xml:space="preserve"> there may be additional School/Faculty requirements also</w:t>
      </w:r>
      <w:r w:rsidR="00E817D6" w:rsidRPr="002E1EF9">
        <w:rPr>
          <w:rFonts w:cs="Open Sans"/>
          <w:sz w:val="24"/>
          <w:szCs w:val="24"/>
        </w:rPr>
        <w:t xml:space="preserve"> – if there are, use </w:t>
      </w:r>
      <w:r w:rsidR="00E817D6" w:rsidRPr="002E1EF9">
        <w:rPr>
          <w:rFonts w:cs="Open Sans"/>
          <w:i/>
          <w:sz w:val="24"/>
          <w:szCs w:val="24"/>
        </w:rPr>
        <w:t>Application Elements</w:t>
      </w:r>
      <w:r w:rsidR="00E817D6" w:rsidRPr="002E1EF9">
        <w:rPr>
          <w:rFonts w:cs="Open Sans"/>
          <w:sz w:val="24"/>
          <w:szCs w:val="24"/>
        </w:rPr>
        <w:t xml:space="preserve"> to meet these requirements</w:t>
      </w:r>
    </w:p>
    <w:p w:rsidR="002A7FC9" w:rsidRPr="002E1EF9" w:rsidRDefault="002A7FC9" w:rsidP="00C15264">
      <w:pPr>
        <w:pStyle w:val="ListParagraph"/>
        <w:numPr>
          <w:ilvl w:val="0"/>
          <w:numId w:val="23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lastRenderedPageBreak/>
        <w:t xml:space="preserve">Throughout students’ placements you are likely to need to keep in regular contact with them; MyPlacement can help you to achieve this through </w:t>
      </w:r>
      <w:hyperlink r:id="rId16" w:history="1">
        <w:r w:rsidRPr="002E1EF9">
          <w:rPr>
            <w:rStyle w:val="Hyperlink"/>
            <w:rFonts w:cs="Open Sans"/>
            <w:sz w:val="24"/>
            <w:szCs w:val="24"/>
          </w:rPr>
          <w:t>Announcements</w:t>
        </w:r>
      </w:hyperlink>
      <w:r w:rsidRPr="002E1EF9">
        <w:rPr>
          <w:rFonts w:cs="Open Sans"/>
          <w:sz w:val="24"/>
          <w:szCs w:val="24"/>
        </w:rPr>
        <w:t xml:space="preserve">, </w:t>
      </w:r>
      <w:hyperlink r:id="rId17" w:history="1">
        <w:r w:rsidRPr="002E1EF9">
          <w:rPr>
            <w:rStyle w:val="Hyperlink"/>
            <w:rFonts w:cs="Open Sans"/>
            <w:sz w:val="24"/>
            <w:szCs w:val="24"/>
          </w:rPr>
          <w:t>Batch Emails</w:t>
        </w:r>
      </w:hyperlink>
      <w:r w:rsidRPr="002E1EF9">
        <w:rPr>
          <w:rFonts w:cs="Open Sans"/>
          <w:sz w:val="24"/>
          <w:szCs w:val="24"/>
        </w:rPr>
        <w:t xml:space="preserve"> and </w:t>
      </w:r>
      <w:hyperlink r:id="rId18" w:history="1">
        <w:r w:rsidRPr="002E1EF9">
          <w:rPr>
            <w:rStyle w:val="Hyperlink"/>
            <w:rFonts w:cs="Open Sans"/>
            <w:sz w:val="24"/>
            <w:szCs w:val="24"/>
          </w:rPr>
          <w:t>Individual Emails</w:t>
        </w:r>
      </w:hyperlink>
    </w:p>
    <w:p w:rsidR="004360F1" w:rsidRPr="002E1EF9" w:rsidRDefault="004360F1" w:rsidP="00C15264">
      <w:pPr>
        <w:pStyle w:val="ListParagraph"/>
        <w:numPr>
          <w:ilvl w:val="0"/>
          <w:numId w:val="23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If certain application elements should only be visible to students after a certain date, you should configure this in the individual element (see </w:t>
      </w:r>
      <w:hyperlink r:id="rId19" w:history="1">
        <w:r w:rsidRPr="002E1EF9">
          <w:rPr>
            <w:rStyle w:val="Hyperlink"/>
            <w:rFonts w:cs="Open Sans"/>
            <w:sz w:val="24"/>
            <w:szCs w:val="24"/>
          </w:rPr>
          <w:t>Managing Application Materials</w:t>
        </w:r>
      </w:hyperlink>
      <w:r w:rsidRPr="002E1EF9">
        <w:rPr>
          <w:rFonts w:cs="Open Sans"/>
          <w:sz w:val="24"/>
          <w:szCs w:val="24"/>
        </w:rPr>
        <w:t xml:space="preserve"> – the principles are the same for Questionnaires and Learning Content)</w:t>
      </w:r>
    </w:p>
    <w:p w:rsidR="004360F1" w:rsidRPr="002E1EF9" w:rsidRDefault="004360F1" w:rsidP="00C15264">
      <w:pPr>
        <w:pStyle w:val="ListParagraph"/>
        <w:numPr>
          <w:ilvl w:val="0"/>
          <w:numId w:val="23"/>
        </w:numPr>
        <w:spacing w:after="0" w:line="240" w:lineRule="auto"/>
        <w:rPr>
          <w:rFonts w:cs="Open Sans"/>
          <w:sz w:val="24"/>
          <w:szCs w:val="24"/>
        </w:rPr>
      </w:pPr>
      <w:r w:rsidRPr="002E1EF9">
        <w:rPr>
          <w:rFonts w:cs="Open Sans"/>
          <w:sz w:val="24"/>
          <w:szCs w:val="24"/>
        </w:rPr>
        <w:t xml:space="preserve">If certain elements are required to be completed by a specific date, you can set </w:t>
      </w:r>
      <w:hyperlink r:id="rId20" w:history="1">
        <w:r w:rsidRPr="002E1EF9">
          <w:rPr>
            <w:rStyle w:val="Hyperlink"/>
            <w:rFonts w:cs="Open Sans"/>
            <w:sz w:val="24"/>
            <w:szCs w:val="24"/>
          </w:rPr>
          <w:t>Due Dates</w:t>
        </w:r>
      </w:hyperlink>
      <w:r w:rsidRPr="002E1EF9">
        <w:rPr>
          <w:rFonts w:cs="Open Sans"/>
          <w:sz w:val="24"/>
          <w:szCs w:val="24"/>
        </w:rPr>
        <w:t xml:space="preserve"> in</w:t>
      </w:r>
      <w:r w:rsidR="00E817D6" w:rsidRPr="002E1EF9">
        <w:rPr>
          <w:rFonts w:cs="Open Sans"/>
          <w:sz w:val="24"/>
          <w:szCs w:val="24"/>
        </w:rPr>
        <w:t xml:space="preserve"> the relevant Application Cycle</w:t>
      </w:r>
    </w:p>
    <w:p w:rsidR="00F109FC" w:rsidRPr="002E1EF9" w:rsidRDefault="00F109FC" w:rsidP="00C15264">
      <w:pPr>
        <w:spacing w:after="0" w:line="240" w:lineRule="auto"/>
        <w:rPr>
          <w:rFonts w:cs="Open Sans"/>
          <w:sz w:val="24"/>
          <w:szCs w:val="24"/>
        </w:rPr>
      </w:pPr>
    </w:p>
    <w:sectPr w:rsidR="00F109FC" w:rsidRPr="002E1EF9" w:rsidSect="008F34EA">
      <w:headerReference w:type="default" r:id="rId21"/>
      <w:type w:val="continuous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:rsidR="003A44EA" w:rsidRDefault="003A44EA" w:rsidP="003A44EA">
      <w:pPr>
        <w:spacing w:after="0" w:line="240" w:lineRule="auto"/>
      </w:pPr>
      <w:r>
        <w:continuationSeparator/>
      </w:r>
    </w:p>
  </w:footnote>
  <w:footnote w:id="1">
    <w:p w:rsidR="006F7641" w:rsidRDefault="006F7641">
      <w:pPr>
        <w:pStyle w:val="FootnoteText"/>
      </w:pPr>
      <w:r>
        <w:rPr>
          <w:rStyle w:val="FootnoteReference"/>
        </w:rPr>
        <w:footnoteRef/>
      </w:r>
      <w:r>
        <w:t xml:space="preserve"> Please see </w:t>
      </w:r>
      <w:proofErr w:type="spellStart"/>
      <w:r>
        <w:t>MyPlacement</w:t>
      </w:r>
      <w:proofErr w:type="spellEnd"/>
      <w:r>
        <w:t xml:space="preserve"> guide </w:t>
      </w:r>
      <w:r w:rsidRPr="0076607E">
        <w:rPr>
          <w:i/>
        </w:rPr>
        <w:t>‘</w:t>
      </w:r>
      <w:hyperlink r:id="rId1" w:history="1">
        <w:r w:rsidR="00A82F23" w:rsidRPr="00000FDA">
          <w:rPr>
            <w:rStyle w:val="Hyperlink"/>
            <w:i/>
          </w:rPr>
          <w:t xml:space="preserve">Reviewing &amp; Managing Applications: </w:t>
        </w:r>
        <w:r w:rsidRPr="00000FDA">
          <w:rPr>
            <w:rStyle w:val="Hyperlink"/>
            <w:i/>
          </w:rPr>
          <w:t>Processing applications non-IPO managed programs</w:t>
        </w:r>
      </w:hyperlink>
      <w:r>
        <w:rPr>
          <w:i/>
        </w:rPr>
        <w:t>’</w:t>
      </w:r>
    </w:p>
  </w:footnote>
  <w:footnote w:id="2">
    <w:p w:rsidR="006F7641" w:rsidRDefault="006F7641">
      <w:pPr>
        <w:pStyle w:val="FootnoteText"/>
      </w:pPr>
      <w:r>
        <w:rPr>
          <w:rStyle w:val="FootnoteReference"/>
        </w:rPr>
        <w:footnoteRef/>
      </w:r>
      <w:r>
        <w:t xml:space="preserve"> Please see </w:t>
      </w:r>
      <w:proofErr w:type="spellStart"/>
      <w:r>
        <w:t>MyPlacement</w:t>
      </w:r>
      <w:proofErr w:type="spellEnd"/>
      <w:r>
        <w:t xml:space="preserve"> guide </w:t>
      </w:r>
      <w:r w:rsidRPr="0076607E">
        <w:rPr>
          <w:i/>
        </w:rPr>
        <w:t>‘</w:t>
      </w:r>
      <w:hyperlink r:id="rId2" w:history="1">
        <w:r w:rsidR="00A82F23" w:rsidRPr="00000FDA">
          <w:rPr>
            <w:rStyle w:val="Hyperlink"/>
            <w:i/>
          </w:rPr>
          <w:t xml:space="preserve">Reviewing &amp; Managing Applications: </w:t>
        </w:r>
        <w:r w:rsidRPr="00000FDA">
          <w:rPr>
            <w:rStyle w:val="Hyperlink"/>
            <w:i/>
          </w:rPr>
          <w:t>Common application review tasks non-IPO managed programs’</w:t>
        </w:r>
      </w:hyperlink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EA" w:rsidRDefault="003A44EA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inline distT="0" distB="0" distL="0" distR="0" wp14:anchorId="3E12C608" wp14:editId="7143E949">
          <wp:extent cx="1423283" cy="603038"/>
          <wp:effectExtent l="0" t="0" r="5715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172D95"/>
    <w:multiLevelType w:val="hybridMultilevel"/>
    <w:tmpl w:val="A388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74945"/>
    <w:multiLevelType w:val="hybridMultilevel"/>
    <w:tmpl w:val="46C6711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6C01AC"/>
    <w:multiLevelType w:val="hybridMultilevel"/>
    <w:tmpl w:val="888C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E71A79"/>
    <w:multiLevelType w:val="hybridMultilevel"/>
    <w:tmpl w:val="C20A723C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>
    <w:nsid w:val="216B4749"/>
    <w:multiLevelType w:val="hybridMultilevel"/>
    <w:tmpl w:val="1C7E7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B7075"/>
    <w:multiLevelType w:val="hybridMultilevel"/>
    <w:tmpl w:val="34B2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520FC"/>
    <w:multiLevelType w:val="hybridMultilevel"/>
    <w:tmpl w:val="37A2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0205A97"/>
    <w:multiLevelType w:val="hybridMultilevel"/>
    <w:tmpl w:val="81147D74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>
    <w:nsid w:val="46FC6243"/>
    <w:multiLevelType w:val="hybridMultilevel"/>
    <w:tmpl w:val="BB9CEF3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7A65DFC"/>
    <w:multiLevelType w:val="hybridMultilevel"/>
    <w:tmpl w:val="66AC591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>
    <w:nsid w:val="47F670E5"/>
    <w:multiLevelType w:val="hybridMultilevel"/>
    <w:tmpl w:val="9CC2337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9CA115D"/>
    <w:multiLevelType w:val="hybridMultilevel"/>
    <w:tmpl w:val="BD3C25C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BE841B7"/>
    <w:multiLevelType w:val="hybridMultilevel"/>
    <w:tmpl w:val="A860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F5203"/>
    <w:multiLevelType w:val="hybridMultilevel"/>
    <w:tmpl w:val="1792910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02232B8"/>
    <w:multiLevelType w:val="hybridMultilevel"/>
    <w:tmpl w:val="1792B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23BF6"/>
    <w:multiLevelType w:val="hybridMultilevel"/>
    <w:tmpl w:val="27DC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609D4"/>
    <w:multiLevelType w:val="hybridMultilevel"/>
    <w:tmpl w:val="80D0249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A4DBF"/>
    <w:multiLevelType w:val="hybridMultilevel"/>
    <w:tmpl w:val="97924FA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20"/>
  </w:num>
  <w:num w:numId="5">
    <w:abstractNumId w:val="10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2"/>
  </w:num>
  <w:num w:numId="11">
    <w:abstractNumId w:val="18"/>
  </w:num>
  <w:num w:numId="12">
    <w:abstractNumId w:val="22"/>
  </w:num>
  <w:num w:numId="13">
    <w:abstractNumId w:val="4"/>
  </w:num>
  <w:num w:numId="14">
    <w:abstractNumId w:val="12"/>
  </w:num>
  <w:num w:numId="15">
    <w:abstractNumId w:val="19"/>
  </w:num>
  <w:num w:numId="16">
    <w:abstractNumId w:val="3"/>
  </w:num>
  <w:num w:numId="17">
    <w:abstractNumId w:val="9"/>
  </w:num>
  <w:num w:numId="18">
    <w:abstractNumId w:val="14"/>
  </w:num>
  <w:num w:numId="19">
    <w:abstractNumId w:val="17"/>
  </w:num>
  <w:num w:numId="20">
    <w:abstractNumId w:val="15"/>
  </w:num>
  <w:num w:numId="21">
    <w:abstractNumId w:val="7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EA"/>
    <w:rsid w:val="00000FDA"/>
    <w:rsid w:val="00014ADD"/>
    <w:rsid w:val="000276E4"/>
    <w:rsid w:val="00034E30"/>
    <w:rsid w:val="00061187"/>
    <w:rsid w:val="00087968"/>
    <w:rsid w:val="000A195E"/>
    <w:rsid w:val="000A46C4"/>
    <w:rsid w:val="000B6E2E"/>
    <w:rsid w:val="000B7910"/>
    <w:rsid w:val="000C78D1"/>
    <w:rsid w:val="000D2ED7"/>
    <w:rsid w:val="000E3E0C"/>
    <w:rsid w:val="00120BC2"/>
    <w:rsid w:val="001228AB"/>
    <w:rsid w:val="0012682D"/>
    <w:rsid w:val="00126DDE"/>
    <w:rsid w:val="00141794"/>
    <w:rsid w:val="00155F01"/>
    <w:rsid w:val="00163081"/>
    <w:rsid w:val="00174180"/>
    <w:rsid w:val="00182E35"/>
    <w:rsid w:val="00185CB5"/>
    <w:rsid w:val="001A55AC"/>
    <w:rsid w:val="001B4A90"/>
    <w:rsid w:val="001C79AA"/>
    <w:rsid w:val="001D663F"/>
    <w:rsid w:val="001F3C80"/>
    <w:rsid w:val="002030D1"/>
    <w:rsid w:val="00204F0F"/>
    <w:rsid w:val="0020720C"/>
    <w:rsid w:val="002139A8"/>
    <w:rsid w:val="00237155"/>
    <w:rsid w:val="002439E4"/>
    <w:rsid w:val="00255805"/>
    <w:rsid w:val="00270BC9"/>
    <w:rsid w:val="00285A17"/>
    <w:rsid w:val="0029790A"/>
    <w:rsid w:val="002A1326"/>
    <w:rsid w:val="002A7FC9"/>
    <w:rsid w:val="002C5209"/>
    <w:rsid w:val="002E1EF9"/>
    <w:rsid w:val="002E316F"/>
    <w:rsid w:val="00304EE0"/>
    <w:rsid w:val="00316454"/>
    <w:rsid w:val="003433FC"/>
    <w:rsid w:val="00352B32"/>
    <w:rsid w:val="003550DD"/>
    <w:rsid w:val="00363F5E"/>
    <w:rsid w:val="003941CA"/>
    <w:rsid w:val="00394482"/>
    <w:rsid w:val="003953FD"/>
    <w:rsid w:val="003A397D"/>
    <w:rsid w:val="003A44EA"/>
    <w:rsid w:val="003C35F1"/>
    <w:rsid w:val="003F6F6C"/>
    <w:rsid w:val="00402C57"/>
    <w:rsid w:val="004114D0"/>
    <w:rsid w:val="00420C38"/>
    <w:rsid w:val="00424F49"/>
    <w:rsid w:val="00431E4D"/>
    <w:rsid w:val="00433636"/>
    <w:rsid w:val="004360F1"/>
    <w:rsid w:val="00480C80"/>
    <w:rsid w:val="00484556"/>
    <w:rsid w:val="00485762"/>
    <w:rsid w:val="00485FAA"/>
    <w:rsid w:val="004A2BC9"/>
    <w:rsid w:val="004B426F"/>
    <w:rsid w:val="004B5BF3"/>
    <w:rsid w:val="004C72B5"/>
    <w:rsid w:val="004D6084"/>
    <w:rsid w:val="004F1163"/>
    <w:rsid w:val="00502594"/>
    <w:rsid w:val="005159B0"/>
    <w:rsid w:val="0051743E"/>
    <w:rsid w:val="005664C4"/>
    <w:rsid w:val="00581E06"/>
    <w:rsid w:val="00583AF1"/>
    <w:rsid w:val="00586B7D"/>
    <w:rsid w:val="005C0F4A"/>
    <w:rsid w:val="005D31F2"/>
    <w:rsid w:val="005D492C"/>
    <w:rsid w:val="005D6DCB"/>
    <w:rsid w:val="005F7446"/>
    <w:rsid w:val="006124A0"/>
    <w:rsid w:val="00622D65"/>
    <w:rsid w:val="00647F89"/>
    <w:rsid w:val="0065770A"/>
    <w:rsid w:val="006A467E"/>
    <w:rsid w:val="006B0651"/>
    <w:rsid w:val="006B4B94"/>
    <w:rsid w:val="006C1AE3"/>
    <w:rsid w:val="006C51F0"/>
    <w:rsid w:val="006D4086"/>
    <w:rsid w:val="006D62D7"/>
    <w:rsid w:val="006F7641"/>
    <w:rsid w:val="00713E90"/>
    <w:rsid w:val="0074239D"/>
    <w:rsid w:val="007437D3"/>
    <w:rsid w:val="00745CBA"/>
    <w:rsid w:val="007559F1"/>
    <w:rsid w:val="00784C73"/>
    <w:rsid w:val="00792EDB"/>
    <w:rsid w:val="00794C95"/>
    <w:rsid w:val="007B11E0"/>
    <w:rsid w:val="007F00F9"/>
    <w:rsid w:val="00802B46"/>
    <w:rsid w:val="008210B8"/>
    <w:rsid w:val="00824665"/>
    <w:rsid w:val="00836B28"/>
    <w:rsid w:val="008532A6"/>
    <w:rsid w:val="00860939"/>
    <w:rsid w:val="00865D2D"/>
    <w:rsid w:val="00883734"/>
    <w:rsid w:val="00891F33"/>
    <w:rsid w:val="00892D22"/>
    <w:rsid w:val="008B0BDF"/>
    <w:rsid w:val="008B0F30"/>
    <w:rsid w:val="008D2C45"/>
    <w:rsid w:val="008F34EA"/>
    <w:rsid w:val="008F3B61"/>
    <w:rsid w:val="009000EE"/>
    <w:rsid w:val="009278A2"/>
    <w:rsid w:val="00935A92"/>
    <w:rsid w:val="009603C5"/>
    <w:rsid w:val="009636E0"/>
    <w:rsid w:val="00972064"/>
    <w:rsid w:val="0098179F"/>
    <w:rsid w:val="00984CD9"/>
    <w:rsid w:val="009A6791"/>
    <w:rsid w:val="009B290F"/>
    <w:rsid w:val="009B6AB1"/>
    <w:rsid w:val="009E723D"/>
    <w:rsid w:val="009F2F78"/>
    <w:rsid w:val="009F7A1F"/>
    <w:rsid w:val="00A048C6"/>
    <w:rsid w:val="00A10207"/>
    <w:rsid w:val="00A119C1"/>
    <w:rsid w:val="00A23F8C"/>
    <w:rsid w:val="00A34F5D"/>
    <w:rsid w:val="00A52CD7"/>
    <w:rsid w:val="00A7397E"/>
    <w:rsid w:val="00A82F23"/>
    <w:rsid w:val="00A8637F"/>
    <w:rsid w:val="00A92873"/>
    <w:rsid w:val="00AA26D2"/>
    <w:rsid w:val="00AB0F4A"/>
    <w:rsid w:val="00AD04B1"/>
    <w:rsid w:val="00AD1E64"/>
    <w:rsid w:val="00AD3670"/>
    <w:rsid w:val="00AD4B20"/>
    <w:rsid w:val="00AE370F"/>
    <w:rsid w:val="00AE7E8A"/>
    <w:rsid w:val="00AF2A9E"/>
    <w:rsid w:val="00AF34FE"/>
    <w:rsid w:val="00B02698"/>
    <w:rsid w:val="00B061E9"/>
    <w:rsid w:val="00B2281A"/>
    <w:rsid w:val="00B27984"/>
    <w:rsid w:val="00B55088"/>
    <w:rsid w:val="00B572DD"/>
    <w:rsid w:val="00B63B0F"/>
    <w:rsid w:val="00B804D8"/>
    <w:rsid w:val="00B837CB"/>
    <w:rsid w:val="00B86114"/>
    <w:rsid w:val="00B96F15"/>
    <w:rsid w:val="00BB0D82"/>
    <w:rsid w:val="00BD122A"/>
    <w:rsid w:val="00BE2C34"/>
    <w:rsid w:val="00C013B0"/>
    <w:rsid w:val="00C15264"/>
    <w:rsid w:val="00C15E33"/>
    <w:rsid w:val="00C166A0"/>
    <w:rsid w:val="00C25A1D"/>
    <w:rsid w:val="00C265B4"/>
    <w:rsid w:val="00C325D3"/>
    <w:rsid w:val="00C508B0"/>
    <w:rsid w:val="00C5752A"/>
    <w:rsid w:val="00C7616A"/>
    <w:rsid w:val="00C81D7B"/>
    <w:rsid w:val="00C90D0A"/>
    <w:rsid w:val="00C91834"/>
    <w:rsid w:val="00CC42C0"/>
    <w:rsid w:val="00CC5D7B"/>
    <w:rsid w:val="00CD2779"/>
    <w:rsid w:val="00CE769B"/>
    <w:rsid w:val="00CF1867"/>
    <w:rsid w:val="00CF47A7"/>
    <w:rsid w:val="00D02A54"/>
    <w:rsid w:val="00D03338"/>
    <w:rsid w:val="00D37447"/>
    <w:rsid w:val="00D40F14"/>
    <w:rsid w:val="00D500A5"/>
    <w:rsid w:val="00D551C1"/>
    <w:rsid w:val="00D71370"/>
    <w:rsid w:val="00D91164"/>
    <w:rsid w:val="00DA5C08"/>
    <w:rsid w:val="00DB455F"/>
    <w:rsid w:val="00DB7B46"/>
    <w:rsid w:val="00DC0C0B"/>
    <w:rsid w:val="00DC59E4"/>
    <w:rsid w:val="00DC7337"/>
    <w:rsid w:val="00DE10E6"/>
    <w:rsid w:val="00DE3C5D"/>
    <w:rsid w:val="00DE3CD2"/>
    <w:rsid w:val="00DF186E"/>
    <w:rsid w:val="00DF368B"/>
    <w:rsid w:val="00DF601C"/>
    <w:rsid w:val="00E25A71"/>
    <w:rsid w:val="00E30579"/>
    <w:rsid w:val="00E338A9"/>
    <w:rsid w:val="00E45637"/>
    <w:rsid w:val="00E66B12"/>
    <w:rsid w:val="00E74F84"/>
    <w:rsid w:val="00E817D6"/>
    <w:rsid w:val="00E95212"/>
    <w:rsid w:val="00EB6EF4"/>
    <w:rsid w:val="00EC4052"/>
    <w:rsid w:val="00ED3659"/>
    <w:rsid w:val="00F109FC"/>
    <w:rsid w:val="00F15830"/>
    <w:rsid w:val="00F161EE"/>
    <w:rsid w:val="00F230C8"/>
    <w:rsid w:val="00F911B6"/>
    <w:rsid w:val="00F96172"/>
    <w:rsid w:val="00FA2B32"/>
    <w:rsid w:val="00FA5AC7"/>
    <w:rsid w:val="00FC0C91"/>
    <w:rsid w:val="00FC3F85"/>
    <w:rsid w:val="00FC55BC"/>
    <w:rsid w:val="00FD2DE6"/>
    <w:rsid w:val="00FE2EFE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E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E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E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E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E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E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tdsupport.force.com/support/articles/General/Application-Management?popup=false&amp;navBack=H4sIAAAAAAAAAIuuVipWslLyzssvz0lNSU_1yM9NVdJRygaKFSSmp4ZkluSA-KVAvn5xaUFBflGJfnxppn42TIM-kIOi2744NbEoOcM2MSU3My-zuKQosSSzLFW7LDO1XKk2FgAt8cFtcAAAA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tdsupport.force.com/support/articles/General/How-do-I-send-batch-emails-to-a-group-of-applicants?popup=false&amp;navBack=H4sIAAAAAAAAAIuuVipWslLyzssvz0lNSU_1yM9NVdJRygaKFSSmp4ZkluSA-KVAvn5xaUFBflGJfnxppn42TIM-kIOi2744NbEoOcM2KbEkOUM7NTcxM0epNhYArVlwRWgAAA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support.force.com/support/articles/General/Managing-announcements?popup=false&amp;navBack=H4sIAAAAAAAAAIuuVipWslLyzssvz0lNSU_1yM9NVdJRygaKFSSmp4ZkluSA-KVAvn5xaUFBflGJfnxppn42TIM-kIOi2744NbEoOcM2MS8vvzQvOTU3Na9EqTYWABP978hpAAAA" TargetMode="External"/><Relationship Id="rId20" Type="http://schemas.openxmlformats.org/officeDocument/2006/relationships/hyperlink" Target="https://tdsupport.force.com/support/articles/General/Managing-Application-Cycles?popup=false&amp;navBack=H4sIAAAAAAAAAIuuVipWslLyzssvz0lNSU_1yM9NVdJRygaKFSSmp4ZkluSA-KVAvn5xaUFBflGJfnxppn42TIM-kIOi2744NbEoOcM2pTRVOyWxJFU7saAgJzM5sSQzP087uTIZaF5tLADNJGQxdwAAA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dsupport.force.com/support/articles/General/Itinerary-records?popup=false&amp;navBack=H4sIAAAAAAAAAIuuVipWslLyzssvz0lNSU_1yM9NVdJRygaKFSSmp4ZkluSA-KVAvn5xaUFBflGJfnxppn42TIM-kIOi2744NbEoOcO2oCg_vSgxVzuzJDMvtSixqFKpNhYAAMRZXm4AA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org.manchester.ac.uk/sites/sra/IPO/_layouts/WordViewer.aspx?id=/sites/sra/IPO/IPODocuments/Guidance%20on%20Monitoring%20the%20Attendance%20and%20Wellbeing%20of%20Undergraduate%20Students%20Abroad.docx&amp;Source=https%3A%2F%2Fxorg%2Emanchester%2Eac%2Euk%2Fsites%2Fsra%2FIPO%2FPages%2FOutbound-Students%2Easpx&amp;DefaultItemOpen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dsupport.force.com/support/articles/General/Managing-Questionnaires?popup=true&amp;retURL=%2Fsupport%2Fapex%2FPublic_Article_Search%3Fkeyword%3Dprocess%2Belements" TargetMode="External"/><Relationship Id="rId19" Type="http://schemas.openxmlformats.org/officeDocument/2006/relationships/hyperlink" Target="https://tdsupport.force.com/support/articles/General/Managing-Application-Materials?popup=false&amp;navBack=H4sIAAAAAAAAAIuuVipWslLyzssvz0lNSU_1yM9NVdJRygaKFSSmp4ZkluSA-KVAvn5xaUFBflGJfnxppn42TIM-kIOi2744NbEoOcM2JTUnsyy1qFI7JbEkVak2FgDYXds8agAAA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tdsupport.force.com/support/articles/General/Stock-Report-for-Itineraries?popup=false&amp;navBack=H4sIAAAAAAAAAIuuVipWslLyzssvz0lNSU_1yM9NVdJRygaKFSSmp4ZkluSA-KVAvn5xaUFBflGJfnxppn42TIM-kIOi2744NbEoOcM2syQzL7UosahSuygVpE2pNhYAV-SKtG0AAAA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ocuments.manchester.ac.uk/DocuInfo.aspx?DocID=36467" TargetMode="External"/><Relationship Id="rId1" Type="http://schemas.openxmlformats.org/officeDocument/2006/relationships/hyperlink" Target="http://documents.manchester.ac.uk/DocuInfo.aspx?DocID=364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DFDB-D04F-42D4-8897-774D80AE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Elizabeth Harris</cp:lastModifiedBy>
  <cp:revision>14</cp:revision>
  <cp:lastPrinted>2015-07-01T11:13:00Z</cp:lastPrinted>
  <dcterms:created xsi:type="dcterms:W3CDTF">2018-01-08T16:48:00Z</dcterms:created>
  <dcterms:modified xsi:type="dcterms:W3CDTF">2018-03-21T15:30:00Z</dcterms:modified>
</cp:coreProperties>
</file>