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45" w:rsidRPr="00395426" w:rsidRDefault="00395426" w:rsidP="00996DC8">
      <w:pPr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395426">
        <w:rPr>
          <w:rFonts w:ascii="Arial" w:hAnsi="Arial" w:cs="Arial"/>
          <w:b/>
          <w:color w:val="7030A0"/>
          <w:sz w:val="40"/>
          <w:szCs w:val="40"/>
        </w:rPr>
        <w:t xml:space="preserve">FBMH Academic </w:t>
      </w:r>
      <w:proofErr w:type="gramStart"/>
      <w:r w:rsidRPr="00395426">
        <w:rPr>
          <w:rFonts w:ascii="Arial" w:hAnsi="Arial" w:cs="Arial"/>
          <w:b/>
          <w:color w:val="7030A0"/>
          <w:sz w:val="40"/>
          <w:szCs w:val="40"/>
        </w:rPr>
        <w:t>leave</w:t>
      </w:r>
      <w:proofErr w:type="gramEnd"/>
      <w:r w:rsidRPr="00395426"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327B59" w:rsidRPr="00395426">
        <w:rPr>
          <w:rFonts w:ascii="Arial" w:hAnsi="Arial" w:cs="Arial"/>
          <w:b/>
          <w:color w:val="7030A0"/>
          <w:sz w:val="40"/>
          <w:szCs w:val="40"/>
        </w:rPr>
        <w:t>arrangements</w:t>
      </w:r>
    </w:p>
    <w:p w:rsidR="00593651" w:rsidRDefault="00485776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The following arrangements summarise the process to be followed in the Schools and Faculty with regard to the making of applications for a</w:t>
      </w:r>
      <w:r w:rsidR="00AA0A43">
        <w:rPr>
          <w:rFonts w:ascii="Arial" w:hAnsi="Arial" w:cs="Arial"/>
          <w:sz w:val="20"/>
          <w:szCs w:val="20"/>
        </w:rPr>
        <w:t>cademic</w:t>
      </w:r>
      <w:r w:rsidRPr="00996DC8">
        <w:rPr>
          <w:rFonts w:ascii="Arial" w:hAnsi="Arial" w:cs="Arial"/>
          <w:sz w:val="20"/>
          <w:szCs w:val="20"/>
        </w:rPr>
        <w:t xml:space="preserve"> leave and the authorisation of applications.  The arrangements have been put in place to ensure consistent practice across the Faculty and </w:t>
      </w:r>
      <w:r w:rsidR="00E672A5">
        <w:rPr>
          <w:rFonts w:ascii="Arial" w:hAnsi="Arial" w:cs="Arial"/>
          <w:sz w:val="20"/>
          <w:szCs w:val="20"/>
        </w:rPr>
        <w:t xml:space="preserve">should be read in conjunction </w:t>
      </w:r>
      <w:r w:rsidRPr="00996DC8">
        <w:rPr>
          <w:rFonts w:ascii="Arial" w:hAnsi="Arial" w:cs="Arial"/>
          <w:sz w:val="20"/>
          <w:szCs w:val="20"/>
        </w:rPr>
        <w:t xml:space="preserve">with the </w:t>
      </w:r>
      <w:hyperlink r:id="rId8" w:history="1">
        <w:r w:rsidR="00593651">
          <w:rPr>
            <w:rStyle w:val="Hyperlink"/>
            <w:rFonts w:ascii="Arial" w:hAnsi="Arial" w:cs="Arial"/>
            <w:sz w:val="20"/>
            <w:szCs w:val="20"/>
          </w:rPr>
          <w:t>University Academic Leave Policy and Associated Procedures</w:t>
        </w:r>
      </w:hyperlink>
    </w:p>
    <w:p w:rsidR="00CE10D7" w:rsidRPr="00395426" w:rsidRDefault="00CE10D7">
      <w:pPr>
        <w:rPr>
          <w:rFonts w:ascii="Arial" w:hAnsi="Arial" w:cs="Arial"/>
          <w:b/>
          <w:color w:val="7030A0"/>
          <w:sz w:val="24"/>
          <w:szCs w:val="24"/>
        </w:rPr>
      </w:pPr>
      <w:r w:rsidRPr="00395426">
        <w:rPr>
          <w:rFonts w:ascii="Arial" w:hAnsi="Arial" w:cs="Arial"/>
          <w:b/>
          <w:color w:val="7030A0"/>
          <w:sz w:val="24"/>
          <w:szCs w:val="24"/>
        </w:rPr>
        <w:t>Applications</w:t>
      </w:r>
    </w:p>
    <w:p w:rsidR="0076539B" w:rsidRPr="00996DC8" w:rsidRDefault="0076539B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 xml:space="preserve">It is recommended that </w:t>
      </w:r>
      <w:r w:rsidR="001F077F">
        <w:rPr>
          <w:rFonts w:ascii="Arial" w:hAnsi="Arial" w:cs="Arial"/>
          <w:sz w:val="20"/>
          <w:szCs w:val="20"/>
        </w:rPr>
        <w:t xml:space="preserve">academic </w:t>
      </w:r>
      <w:r w:rsidRPr="00996DC8">
        <w:rPr>
          <w:rFonts w:ascii="Arial" w:hAnsi="Arial" w:cs="Arial"/>
          <w:sz w:val="20"/>
          <w:szCs w:val="20"/>
        </w:rPr>
        <w:t xml:space="preserve">staff wishing to make an application for academic leave discuss this in the first instance at the P&amp;DR meeting.  </w:t>
      </w:r>
    </w:p>
    <w:p w:rsidR="0076539B" w:rsidRDefault="0076539B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Following the P&amp;</w:t>
      </w:r>
      <w:r w:rsidR="00DD2236">
        <w:rPr>
          <w:rFonts w:ascii="Arial" w:hAnsi="Arial" w:cs="Arial"/>
          <w:sz w:val="20"/>
          <w:szCs w:val="20"/>
        </w:rPr>
        <w:t xml:space="preserve">DR cycle which is February to April </w:t>
      </w:r>
      <w:r w:rsidRPr="00996DC8">
        <w:rPr>
          <w:rFonts w:ascii="Arial" w:hAnsi="Arial" w:cs="Arial"/>
          <w:sz w:val="20"/>
          <w:szCs w:val="20"/>
        </w:rPr>
        <w:t xml:space="preserve">there will be a window of opportunity </w:t>
      </w:r>
      <w:r w:rsidR="002423B5" w:rsidRPr="00996DC8">
        <w:rPr>
          <w:rFonts w:ascii="Arial" w:hAnsi="Arial" w:cs="Arial"/>
          <w:sz w:val="20"/>
          <w:szCs w:val="20"/>
        </w:rPr>
        <w:t xml:space="preserve">in which </w:t>
      </w:r>
      <w:r w:rsidRPr="00996DC8">
        <w:rPr>
          <w:rFonts w:ascii="Arial" w:hAnsi="Arial" w:cs="Arial"/>
          <w:sz w:val="20"/>
          <w:szCs w:val="20"/>
        </w:rPr>
        <w:t>to make a formal application.  There will be further communication on this nearer the time.</w:t>
      </w:r>
    </w:p>
    <w:p w:rsidR="001F077F" w:rsidRPr="00996DC8" w:rsidRDefault="001F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Staff may normally apply for academic leave after six semester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s, for one semester’s </w:t>
      </w:r>
      <w:r w:rsidR="0089587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eave, or after six years for one year’s leave (further details can be found in the University policy).</w:t>
      </w:r>
    </w:p>
    <w:p w:rsidR="0076539B" w:rsidRPr="00996DC8" w:rsidRDefault="0076539B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Applications should include</w:t>
      </w:r>
      <w:r w:rsidR="00395426">
        <w:rPr>
          <w:rFonts w:ascii="Arial" w:hAnsi="Arial" w:cs="Arial"/>
          <w:sz w:val="20"/>
          <w:szCs w:val="20"/>
        </w:rPr>
        <w:t>:</w:t>
      </w:r>
      <w:r w:rsidRPr="00996DC8">
        <w:rPr>
          <w:rFonts w:ascii="Arial" w:hAnsi="Arial" w:cs="Arial"/>
          <w:sz w:val="20"/>
          <w:szCs w:val="20"/>
        </w:rPr>
        <w:t xml:space="preserve"> </w:t>
      </w:r>
    </w:p>
    <w:p w:rsidR="0076539B" w:rsidRPr="00996DC8" w:rsidRDefault="0076539B" w:rsidP="0065511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An outline of the project or programme of work</w:t>
      </w:r>
    </w:p>
    <w:p w:rsidR="0076539B" w:rsidRPr="00996DC8" w:rsidRDefault="0076539B" w:rsidP="0065511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A statement of SMART objectives for the proposed project</w:t>
      </w:r>
    </w:p>
    <w:p w:rsidR="0076539B" w:rsidRPr="00996DC8" w:rsidRDefault="0076539B" w:rsidP="0065511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 xml:space="preserve">A realistic timetable of what </w:t>
      </w:r>
      <w:r w:rsidR="00B96EFA">
        <w:rPr>
          <w:rFonts w:ascii="Arial" w:hAnsi="Arial" w:cs="Arial"/>
          <w:sz w:val="20"/>
          <w:szCs w:val="20"/>
        </w:rPr>
        <w:t xml:space="preserve">will  be </w:t>
      </w:r>
      <w:r w:rsidRPr="00996DC8">
        <w:rPr>
          <w:rFonts w:ascii="Arial" w:hAnsi="Arial" w:cs="Arial"/>
          <w:sz w:val="20"/>
          <w:szCs w:val="20"/>
        </w:rPr>
        <w:t>achieve</w:t>
      </w:r>
      <w:r w:rsidR="00B96EFA">
        <w:rPr>
          <w:rFonts w:ascii="Arial" w:hAnsi="Arial" w:cs="Arial"/>
          <w:sz w:val="20"/>
          <w:szCs w:val="20"/>
        </w:rPr>
        <w:t>d</w:t>
      </w:r>
      <w:r w:rsidRPr="00996DC8">
        <w:rPr>
          <w:rFonts w:ascii="Arial" w:hAnsi="Arial" w:cs="Arial"/>
          <w:sz w:val="20"/>
          <w:szCs w:val="20"/>
        </w:rPr>
        <w:t xml:space="preserve"> during the period of leave</w:t>
      </w:r>
    </w:p>
    <w:p w:rsidR="00996DC8" w:rsidRPr="00996DC8" w:rsidRDefault="0076539B" w:rsidP="00CE10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 xml:space="preserve">An indication of the expected outcomes </w:t>
      </w:r>
      <w:r w:rsidR="00CE10D7" w:rsidRPr="00996DC8">
        <w:rPr>
          <w:rFonts w:ascii="Arial" w:hAnsi="Arial" w:cs="Arial"/>
          <w:sz w:val="20"/>
          <w:szCs w:val="20"/>
        </w:rPr>
        <w:t xml:space="preserve">(e.g. </w:t>
      </w:r>
      <w:r w:rsidR="00996DC8" w:rsidRPr="00996DC8">
        <w:rPr>
          <w:rFonts w:ascii="Arial" w:hAnsi="Arial" w:cs="Arial"/>
          <w:sz w:val="20"/>
          <w:szCs w:val="20"/>
        </w:rPr>
        <w:t>journal articles – including an i</w:t>
      </w:r>
      <w:r w:rsidR="00895878">
        <w:rPr>
          <w:rFonts w:ascii="Arial" w:hAnsi="Arial" w:cs="Arial"/>
          <w:sz w:val="20"/>
          <w:szCs w:val="20"/>
        </w:rPr>
        <w:t>ndication of the likely journal</w:t>
      </w:r>
      <w:r w:rsidR="00996DC8" w:rsidRPr="00996DC8">
        <w:rPr>
          <w:rFonts w:ascii="Arial" w:hAnsi="Arial" w:cs="Arial"/>
          <w:sz w:val="20"/>
          <w:szCs w:val="20"/>
        </w:rPr>
        <w:t>(s)</w:t>
      </w:r>
    </w:p>
    <w:p w:rsidR="00996DC8" w:rsidRPr="00996DC8" w:rsidRDefault="00996DC8" w:rsidP="00CE10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77C6">
        <w:rPr>
          <w:rFonts w:ascii="Arial" w:hAnsi="Arial" w:cs="Arial"/>
          <w:sz w:val="20"/>
          <w:szCs w:val="20"/>
        </w:rPr>
        <w:t>Details of the applicant’s teaching, supervisory administrative and, where appropriate, clinical</w:t>
      </w:r>
      <w:r w:rsidRPr="00996DC8">
        <w:rPr>
          <w:rFonts w:ascii="Arial" w:hAnsi="Arial" w:cs="Arial"/>
          <w:sz w:val="20"/>
          <w:szCs w:val="20"/>
        </w:rPr>
        <w:t xml:space="preserve"> duties</w:t>
      </w:r>
    </w:p>
    <w:p w:rsidR="00996DC8" w:rsidRPr="004177C6" w:rsidRDefault="00996DC8" w:rsidP="00CE10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77C6">
        <w:rPr>
          <w:rFonts w:ascii="Arial" w:hAnsi="Arial" w:cs="Arial"/>
          <w:sz w:val="20"/>
          <w:szCs w:val="20"/>
        </w:rPr>
        <w:t>A summary of any previous academic leave from this University  which must include any outcomes</w:t>
      </w:r>
    </w:p>
    <w:p w:rsidR="00996DC8" w:rsidRDefault="00996DC8" w:rsidP="00CE10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77C6">
        <w:rPr>
          <w:rFonts w:ascii="Arial" w:hAnsi="Arial" w:cs="Arial"/>
          <w:sz w:val="20"/>
          <w:szCs w:val="20"/>
        </w:rPr>
        <w:t>Details of any extern</w:t>
      </w:r>
      <w:r w:rsidR="00E672A5" w:rsidRPr="004177C6">
        <w:rPr>
          <w:rFonts w:ascii="Arial" w:hAnsi="Arial" w:cs="Arial"/>
          <w:sz w:val="20"/>
          <w:szCs w:val="20"/>
        </w:rPr>
        <w:t xml:space="preserve">al funding obtained/applied for – please note that applicants are normally expected to cover costs associated with taking the academic leave themselves </w:t>
      </w:r>
    </w:p>
    <w:p w:rsidR="00593651" w:rsidRPr="004177C6" w:rsidRDefault="00593651" w:rsidP="00CE10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 of how cover will be provided during their absence</w:t>
      </w:r>
    </w:p>
    <w:p w:rsidR="00CE10D7" w:rsidRPr="00996DC8" w:rsidRDefault="00CE10D7" w:rsidP="00996DC8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 xml:space="preserve">Applications should be submitted to the </w:t>
      </w:r>
      <w:r w:rsidR="00996DC8" w:rsidRPr="00996DC8">
        <w:rPr>
          <w:rFonts w:ascii="Arial" w:hAnsi="Arial" w:cs="Arial"/>
          <w:sz w:val="20"/>
          <w:szCs w:val="20"/>
        </w:rPr>
        <w:t>Head of School</w:t>
      </w:r>
      <w:r w:rsidRPr="00996DC8">
        <w:rPr>
          <w:rFonts w:ascii="Arial" w:hAnsi="Arial" w:cs="Arial"/>
          <w:sz w:val="20"/>
          <w:szCs w:val="20"/>
        </w:rPr>
        <w:t xml:space="preserve"> who will arrange for all </w:t>
      </w:r>
      <w:r w:rsidR="00996DC8" w:rsidRPr="00996DC8">
        <w:rPr>
          <w:rFonts w:ascii="Arial" w:hAnsi="Arial" w:cs="Arial"/>
          <w:sz w:val="20"/>
          <w:szCs w:val="20"/>
        </w:rPr>
        <w:t>applications</w:t>
      </w:r>
      <w:r w:rsidRPr="00996DC8">
        <w:rPr>
          <w:rFonts w:ascii="Arial" w:hAnsi="Arial" w:cs="Arial"/>
          <w:sz w:val="20"/>
          <w:szCs w:val="20"/>
        </w:rPr>
        <w:t xml:space="preserve"> to be considered by the SPC (for the </w:t>
      </w:r>
      <w:r w:rsidR="00996DC8" w:rsidRPr="00996DC8">
        <w:rPr>
          <w:rFonts w:ascii="Arial" w:hAnsi="Arial" w:cs="Arial"/>
          <w:sz w:val="20"/>
          <w:szCs w:val="20"/>
        </w:rPr>
        <w:t>purposes</w:t>
      </w:r>
      <w:r w:rsidRPr="00996DC8">
        <w:rPr>
          <w:rFonts w:ascii="Arial" w:hAnsi="Arial" w:cs="Arial"/>
          <w:sz w:val="20"/>
          <w:szCs w:val="20"/>
        </w:rPr>
        <w:t xml:space="preserve"> of academic leave applications </w:t>
      </w:r>
      <w:r w:rsidR="00996DC8" w:rsidRPr="00996DC8">
        <w:rPr>
          <w:rFonts w:ascii="Arial" w:hAnsi="Arial" w:cs="Arial"/>
          <w:sz w:val="20"/>
          <w:szCs w:val="20"/>
        </w:rPr>
        <w:t>the</w:t>
      </w:r>
      <w:r w:rsidRPr="00996DC8">
        <w:rPr>
          <w:rFonts w:ascii="Arial" w:hAnsi="Arial" w:cs="Arial"/>
          <w:sz w:val="20"/>
          <w:szCs w:val="20"/>
        </w:rPr>
        <w:t xml:space="preserve"> Chair of </w:t>
      </w:r>
      <w:r w:rsidR="00593651">
        <w:rPr>
          <w:rFonts w:ascii="Arial" w:hAnsi="Arial" w:cs="Arial"/>
          <w:sz w:val="20"/>
          <w:szCs w:val="20"/>
        </w:rPr>
        <w:t xml:space="preserve">the </w:t>
      </w:r>
      <w:r w:rsidRPr="00996DC8">
        <w:rPr>
          <w:rFonts w:ascii="Arial" w:hAnsi="Arial" w:cs="Arial"/>
          <w:sz w:val="20"/>
          <w:szCs w:val="20"/>
        </w:rPr>
        <w:t xml:space="preserve">School Board </w:t>
      </w:r>
      <w:r w:rsidR="00593651">
        <w:rPr>
          <w:rFonts w:ascii="Arial" w:hAnsi="Arial" w:cs="Arial"/>
          <w:sz w:val="20"/>
          <w:szCs w:val="20"/>
        </w:rPr>
        <w:t xml:space="preserve">will be </w:t>
      </w:r>
      <w:r w:rsidRPr="00996DC8">
        <w:rPr>
          <w:rFonts w:ascii="Arial" w:hAnsi="Arial" w:cs="Arial"/>
          <w:sz w:val="20"/>
          <w:szCs w:val="20"/>
        </w:rPr>
        <w:t>invited to sit on SPC for these cases</w:t>
      </w:r>
      <w:r w:rsidR="002423B5" w:rsidRPr="00996DC8">
        <w:rPr>
          <w:rFonts w:ascii="Arial" w:hAnsi="Arial" w:cs="Arial"/>
          <w:sz w:val="20"/>
          <w:szCs w:val="20"/>
        </w:rPr>
        <w:t>)</w:t>
      </w:r>
      <w:r w:rsidRPr="00996DC8">
        <w:rPr>
          <w:rFonts w:ascii="Arial" w:hAnsi="Arial" w:cs="Arial"/>
          <w:sz w:val="20"/>
          <w:szCs w:val="20"/>
        </w:rPr>
        <w:t>.</w:t>
      </w:r>
    </w:p>
    <w:p w:rsidR="00CE10D7" w:rsidRPr="00395426" w:rsidRDefault="00CE10D7" w:rsidP="00CE10D7">
      <w:pPr>
        <w:rPr>
          <w:rFonts w:ascii="Arial" w:hAnsi="Arial" w:cs="Arial"/>
          <w:b/>
          <w:color w:val="7030A0"/>
          <w:sz w:val="24"/>
          <w:szCs w:val="24"/>
        </w:rPr>
      </w:pPr>
      <w:r w:rsidRPr="00395426">
        <w:rPr>
          <w:rFonts w:ascii="Arial" w:hAnsi="Arial" w:cs="Arial"/>
          <w:b/>
          <w:color w:val="7030A0"/>
          <w:sz w:val="24"/>
          <w:szCs w:val="24"/>
        </w:rPr>
        <w:t>Authorisation</w:t>
      </w:r>
    </w:p>
    <w:p w:rsidR="0065511D" w:rsidRPr="00996DC8" w:rsidRDefault="00CE10D7" w:rsidP="00CE10D7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The SPC will consider each case</w:t>
      </w:r>
      <w:r w:rsidR="00482716" w:rsidRPr="00996DC8">
        <w:rPr>
          <w:rFonts w:ascii="Arial" w:hAnsi="Arial" w:cs="Arial"/>
          <w:sz w:val="20"/>
          <w:szCs w:val="20"/>
        </w:rPr>
        <w:t xml:space="preserve"> and make </w:t>
      </w:r>
      <w:r w:rsidR="00996DC8" w:rsidRPr="00996DC8">
        <w:rPr>
          <w:rFonts w:ascii="Arial" w:hAnsi="Arial" w:cs="Arial"/>
          <w:sz w:val="20"/>
          <w:szCs w:val="20"/>
        </w:rPr>
        <w:t>recommendations</w:t>
      </w:r>
      <w:r w:rsidRPr="00996DC8">
        <w:rPr>
          <w:rFonts w:ascii="Arial" w:hAnsi="Arial" w:cs="Arial"/>
          <w:sz w:val="20"/>
          <w:szCs w:val="20"/>
        </w:rPr>
        <w:t xml:space="preserve"> </w:t>
      </w:r>
      <w:r w:rsidR="00844CBE" w:rsidRPr="00996DC8">
        <w:rPr>
          <w:rFonts w:ascii="Arial" w:hAnsi="Arial" w:cs="Arial"/>
          <w:sz w:val="20"/>
          <w:szCs w:val="20"/>
        </w:rPr>
        <w:t xml:space="preserve">for academic leave </w:t>
      </w:r>
      <w:r w:rsidR="0065511D" w:rsidRPr="00996DC8">
        <w:rPr>
          <w:rFonts w:ascii="Arial" w:hAnsi="Arial" w:cs="Arial"/>
          <w:sz w:val="20"/>
          <w:szCs w:val="20"/>
        </w:rPr>
        <w:t>which the Head of School will submit to the Dean for approval.</w:t>
      </w:r>
      <w:r w:rsidR="00844CBE" w:rsidRPr="00996DC8">
        <w:rPr>
          <w:rFonts w:ascii="Arial" w:hAnsi="Arial" w:cs="Arial"/>
          <w:sz w:val="20"/>
          <w:szCs w:val="20"/>
        </w:rPr>
        <w:t xml:space="preserve"> It may be necessary to prioritise applications meriting an award of academic leave.  The Head of School will prioritise </w:t>
      </w:r>
      <w:r w:rsidR="00482716" w:rsidRPr="00996DC8">
        <w:rPr>
          <w:rFonts w:ascii="Arial" w:hAnsi="Arial" w:cs="Arial"/>
          <w:sz w:val="20"/>
          <w:szCs w:val="20"/>
        </w:rPr>
        <w:t xml:space="preserve">these cases </w:t>
      </w:r>
      <w:r w:rsidR="00844CBE" w:rsidRPr="00996DC8">
        <w:rPr>
          <w:rFonts w:ascii="Arial" w:hAnsi="Arial" w:cs="Arial"/>
          <w:sz w:val="20"/>
          <w:szCs w:val="20"/>
        </w:rPr>
        <w:t xml:space="preserve">with the </w:t>
      </w:r>
      <w:r w:rsidR="00996DC8" w:rsidRPr="00996DC8">
        <w:rPr>
          <w:rFonts w:ascii="Arial" w:hAnsi="Arial" w:cs="Arial"/>
          <w:sz w:val="20"/>
          <w:szCs w:val="20"/>
        </w:rPr>
        <w:t>support</w:t>
      </w:r>
      <w:r w:rsidR="00844CBE" w:rsidRPr="00996DC8">
        <w:rPr>
          <w:rFonts w:ascii="Arial" w:hAnsi="Arial" w:cs="Arial"/>
          <w:sz w:val="20"/>
          <w:szCs w:val="20"/>
        </w:rPr>
        <w:t xml:space="preserve"> of the SPC and </w:t>
      </w:r>
      <w:r w:rsidR="00996DC8" w:rsidRPr="00996DC8">
        <w:rPr>
          <w:rFonts w:ascii="Arial" w:hAnsi="Arial" w:cs="Arial"/>
          <w:sz w:val="20"/>
          <w:szCs w:val="20"/>
        </w:rPr>
        <w:t>prioritisation</w:t>
      </w:r>
      <w:r w:rsidR="00844CBE" w:rsidRPr="00996DC8">
        <w:rPr>
          <w:rFonts w:ascii="Arial" w:hAnsi="Arial" w:cs="Arial"/>
          <w:sz w:val="20"/>
          <w:szCs w:val="20"/>
        </w:rPr>
        <w:t xml:space="preserve"> will be on the basis of the academic merit of the case</w:t>
      </w:r>
      <w:r w:rsidR="00482716" w:rsidRPr="00996DC8">
        <w:rPr>
          <w:rFonts w:ascii="Arial" w:hAnsi="Arial" w:cs="Arial"/>
          <w:sz w:val="20"/>
          <w:szCs w:val="20"/>
        </w:rPr>
        <w:t>.</w:t>
      </w:r>
      <w:r w:rsidR="00844CBE" w:rsidRPr="00996DC8">
        <w:rPr>
          <w:rFonts w:ascii="Arial" w:hAnsi="Arial" w:cs="Arial"/>
          <w:sz w:val="20"/>
          <w:szCs w:val="20"/>
        </w:rPr>
        <w:t xml:space="preserve"> </w:t>
      </w:r>
    </w:p>
    <w:p w:rsidR="00482716" w:rsidRPr="00996DC8" w:rsidRDefault="0065511D" w:rsidP="00CE10D7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 xml:space="preserve">The Dean will </w:t>
      </w:r>
      <w:r w:rsidR="00482716" w:rsidRPr="00996DC8">
        <w:rPr>
          <w:rFonts w:ascii="Arial" w:hAnsi="Arial" w:cs="Arial"/>
          <w:sz w:val="20"/>
          <w:szCs w:val="20"/>
        </w:rPr>
        <w:t xml:space="preserve">then </w:t>
      </w:r>
      <w:r w:rsidRPr="00996DC8">
        <w:rPr>
          <w:rFonts w:ascii="Arial" w:hAnsi="Arial" w:cs="Arial"/>
          <w:sz w:val="20"/>
          <w:szCs w:val="20"/>
        </w:rPr>
        <w:t xml:space="preserve">consider </w:t>
      </w:r>
      <w:r w:rsidR="00482716" w:rsidRPr="00996DC8">
        <w:rPr>
          <w:rFonts w:ascii="Arial" w:hAnsi="Arial" w:cs="Arial"/>
          <w:sz w:val="20"/>
          <w:szCs w:val="20"/>
        </w:rPr>
        <w:t xml:space="preserve">the School recommendations </w:t>
      </w:r>
      <w:r w:rsidRPr="00996DC8">
        <w:rPr>
          <w:rFonts w:ascii="Arial" w:hAnsi="Arial" w:cs="Arial"/>
          <w:sz w:val="20"/>
          <w:szCs w:val="20"/>
        </w:rPr>
        <w:t xml:space="preserve">at the </w:t>
      </w:r>
      <w:r w:rsidR="00CE10D7" w:rsidRPr="00996DC8">
        <w:rPr>
          <w:rFonts w:ascii="Arial" w:hAnsi="Arial" w:cs="Arial"/>
          <w:sz w:val="20"/>
          <w:szCs w:val="20"/>
        </w:rPr>
        <w:t>FLT</w:t>
      </w:r>
      <w:r w:rsidR="00482716" w:rsidRPr="00996DC8">
        <w:rPr>
          <w:rFonts w:ascii="Arial" w:hAnsi="Arial" w:cs="Arial"/>
          <w:sz w:val="20"/>
          <w:szCs w:val="20"/>
        </w:rPr>
        <w:t xml:space="preserve"> in May.</w:t>
      </w:r>
    </w:p>
    <w:p w:rsidR="006A3375" w:rsidRPr="00996DC8" w:rsidRDefault="006A3375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 xml:space="preserve">Decisions </w:t>
      </w:r>
      <w:r w:rsidR="00482716" w:rsidRPr="00996DC8">
        <w:rPr>
          <w:rFonts w:ascii="Arial" w:hAnsi="Arial" w:cs="Arial"/>
          <w:sz w:val="20"/>
          <w:szCs w:val="20"/>
        </w:rPr>
        <w:t>will be confirmed at the beginning of June</w:t>
      </w:r>
    </w:p>
    <w:p w:rsidR="00482716" w:rsidRPr="00996DC8" w:rsidRDefault="00482716" w:rsidP="00482716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The following considerations will be applied to all cases</w:t>
      </w:r>
      <w:r w:rsidR="00395426">
        <w:rPr>
          <w:rFonts w:ascii="Arial" w:hAnsi="Arial" w:cs="Arial"/>
          <w:sz w:val="20"/>
          <w:szCs w:val="20"/>
        </w:rPr>
        <w:t>:</w:t>
      </w:r>
    </w:p>
    <w:p w:rsidR="00482716" w:rsidRPr="00395426" w:rsidRDefault="00395426" w:rsidP="0039542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95426">
        <w:rPr>
          <w:rFonts w:ascii="Arial" w:hAnsi="Arial" w:cs="Arial"/>
          <w:sz w:val="20"/>
          <w:szCs w:val="20"/>
        </w:rPr>
        <w:t xml:space="preserve">Firstly, </w:t>
      </w:r>
      <w:r w:rsidR="00EE331C">
        <w:rPr>
          <w:rFonts w:ascii="Arial" w:hAnsi="Arial" w:cs="Arial"/>
          <w:sz w:val="20"/>
          <w:szCs w:val="20"/>
        </w:rPr>
        <w:t>is it in the best strategic interest of the School</w:t>
      </w:r>
      <w:r w:rsidR="00996DC8" w:rsidRPr="00395426">
        <w:rPr>
          <w:rFonts w:ascii="Arial" w:hAnsi="Arial" w:cs="Arial"/>
          <w:sz w:val="20"/>
          <w:szCs w:val="20"/>
        </w:rPr>
        <w:t>?</w:t>
      </w:r>
    </w:p>
    <w:p w:rsidR="00395426" w:rsidRDefault="00996DC8" w:rsidP="0048271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 xml:space="preserve">Decisions </w:t>
      </w:r>
      <w:r w:rsidR="00395426">
        <w:rPr>
          <w:rFonts w:ascii="Arial" w:hAnsi="Arial" w:cs="Arial"/>
          <w:sz w:val="20"/>
          <w:szCs w:val="20"/>
        </w:rPr>
        <w:t xml:space="preserve">thereafter </w:t>
      </w:r>
      <w:r w:rsidRPr="00996DC8">
        <w:rPr>
          <w:rFonts w:ascii="Arial" w:hAnsi="Arial" w:cs="Arial"/>
          <w:sz w:val="20"/>
          <w:szCs w:val="20"/>
        </w:rPr>
        <w:t xml:space="preserve">will be made on a case by case basis taking account of such points as </w:t>
      </w:r>
    </w:p>
    <w:p w:rsidR="00AA0A43" w:rsidRDefault="00AA0A43" w:rsidP="00AA0A43">
      <w:pPr>
        <w:pStyle w:val="ListParagraph"/>
        <w:rPr>
          <w:rFonts w:ascii="Arial" w:hAnsi="Arial" w:cs="Arial"/>
          <w:sz w:val="20"/>
          <w:szCs w:val="20"/>
        </w:rPr>
      </w:pPr>
    </w:p>
    <w:p w:rsidR="00EE331C" w:rsidRDefault="00EE331C" w:rsidP="00EE331C">
      <w:pPr>
        <w:pStyle w:val="ListParagraph"/>
        <w:rPr>
          <w:rFonts w:ascii="Arial" w:hAnsi="Arial" w:cs="Arial"/>
          <w:sz w:val="20"/>
          <w:szCs w:val="20"/>
        </w:rPr>
      </w:pPr>
    </w:p>
    <w:p w:rsidR="00395426" w:rsidRDefault="00996DC8" w:rsidP="00395426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lastRenderedPageBreak/>
        <w:t>the merits of the case</w:t>
      </w:r>
    </w:p>
    <w:p w:rsidR="00395426" w:rsidRDefault="00996DC8" w:rsidP="00395426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is it possible to cover the teaching/other responsibilities without placing undue pressure on other colleagues</w:t>
      </w:r>
    </w:p>
    <w:p w:rsidR="00482716" w:rsidRDefault="00996DC8" w:rsidP="00395426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if the individual has had academic leave previously were the objectives achieved and if not, was there an acceptable explanation</w:t>
      </w:r>
    </w:p>
    <w:p w:rsidR="00593651" w:rsidRPr="00996DC8" w:rsidRDefault="00593651" w:rsidP="0059365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177C6" w:rsidRPr="004177C6" w:rsidRDefault="004177C6" w:rsidP="004177C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Applications will only be approved if there is a compelling case where it is clear that the academic </w:t>
      </w:r>
      <w:r w:rsidRPr="004177C6">
        <w:rPr>
          <w:rFonts w:ascii="Arial" w:hAnsi="Arial" w:cs="Arial"/>
          <w:sz w:val="20"/>
          <w:szCs w:val="20"/>
        </w:rPr>
        <w:t>leave is essential for the individual to make a significant contribution to the achievement of School/Faculty strategic goals that is over and above that expected within the context of their current role e.g.</w:t>
      </w:r>
    </w:p>
    <w:p w:rsidR="004177C6" w:rsidRPr="004177C6" w:rsidRDefault="004177C6" w:rsidP="004177C6">
      <w:pPr>
        <w:pStyle w:val="ListParagraph"/>
        <w:rPr>
          <w:rFonts w:ascii="Arial" w:hAnsi="Arial" w:cs="Arial"/>
          <w:sz w:val="20"/>
          <w:szCs w:val="20"/>
        </w:rPr>
      </w:pPr>
    </w:p>
    <w:p w:rsidR="004177C6" w:rsidRPr="004177C6" w:rsidRDefault="004177C6" w:rsidP="004177C6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4177C6">
        <w:rPr>
          <w:rFonts w:ascii="Arial" w:hAnsi="Arial" w:cs="Arial"/>
          <w:sz w:val="20"/>
          <w:szCs w:val="20"/>
        </w:rPr>
        <w:t>Improving the quality of the School REF return through preparation and submission of maj</w:t>
      </w:r>
      <w:r w:rsidR="00895878">
        <w:rPr>
          <w:rFonts w:ascii="Arial" w:hAnsi="Arial" w:cs="Arial"/>
          <w:sz w:val="20"/>
          <w:szCs w:val="20"/>
        </w:rPr>
        <w:t>or high impact publications and</w:t>
      </w:r>
      <w:r w:rsidRPr="004177C6">
        <w:rPr>
          <w:rFonts w:ascii="Arial" w:hAnsi="Arial" w:cs="Arial"/>
          <w:sz w:val="20"/>
          <w:szCs w:val="20"/>
        </w:rPr>
        <w:t>/or impact cases</w:t>
      </w:r>
    </w:p>
    <w:p w:rsidR="004177C6" w:rsidRPr="004177C6" w:rsidRDefault="004177C6" w:rsidP="004177C6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4177C6">
        <w:rPr>
          <w:rFonts w:ascii="Arial" w:hAnsi="Arial" w:cs="Arial"/>
          <w:sz w:val="20"/>
          <w:szCs w:val="20"/>
        </w:rPr>
        <w:t xml:space="preserve">Developing a new </w:t>
      </w:r>
      <w:r w:rsidR="00593651">
        <w:rPr>
          <w:rFonts w:ascii="Arial" w:hAnsi="Arial" w:cs="Arial"/>
          <w:sz w:val="20"/>
          <w:szCs w:val="20"/>
        </w:rPr>
        <w:t xml:space="preserve">or existing </w:t>
      </w:r>
      <w:r w:rsidRPr="004177C6">
        <w:rPr>
          <w:rFonts w:ascii="Arial" w:hAnsi="Arial" w:cs="Arial"/>
          <w:sz w:val="20"/>
          <w:szCs w:val="20"/>
        </w:rPr>
        <w:t xml:space="preserve">research area that will attract significant funding streams </w:t>
      </w:r>
    </w:p>
    <w:p w:rsidR="004177C6" w:rsidRPr="004177C6" w:rsidRDefault="004177C6" w:rsidP="004177C6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4177C6">
        <w:rPr>
          <w:rFonts w:ascii="Arial" w:hAnsi="Arial" w:cs="Arial"/>
          <w:sz w:val="20"/>
          <w:szCs w:val="20"/>
        </w:rPr>
        <w:t>Development and implementation of a major T&amp;L initiative that will significantly improve the student experience of FBMH programmes</w:t>
      </w:r>
    </w:p>
    <w:p w:rsidR="004177C6" w:rsidRPr="004177C6" w:rsidRDefault="004177C6" w:rsidP="004177C6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4177C6">
        <w:rPr>
          <w:rFonts w:ascii="Arial" w:hAnsi="Arial" w:cs="Arial"/>
          <w:sz w:val="20"/>
          <w:szCs w:val="20"/>
        </w:rPr>
        <w:t>Development and delivery of new or newly configured UG or PGT programme</w:t>
      </w:r>
      <w:r w:rsidR="00895878">
        <w:rPr>
          <w:rFonts w:ascii="Arial" w:hAnsi="Arial" w:cs="Arial"/>
          <w:sz w:val="20"/>
          <w:szCs w:val="20"/>
        </w:rPr>
        <w:t>s</w:t>
      </w:r>
      <w:r w:rsidRPr="004177C6">
        <w:rPr>
          <w:rFonts w:ascii="Arial" w:hAnsi="Arial" w:cs="Arial"/>
          <w:sz w:val="20"/>
          <w:szCs w:val="20"/>
        </w:rPr>
        <w:t xml:space="preserve"> that will enhance the FBMH portfolio and attract new student markets and/or funding streams </w:t>
      </w:r>
    </w:p>
    <w:p w:rsidR="00482716" w:rsidRPr="00996DC8" w:rsidRDefault="00482716" w:rsidP="00482716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If</w:t>
      </w:r>
      <w:r w:rsidR="00996DC8" w:rsidRPr="00996DC8">
        <w:rPr>
          <w:rFonts w:ascii="Arial" w:hAnsi="Arial" w:cs="Arial"/>
          <w:sz w:val="20"/>
          <w:szCs w:val="20"/>
        </w:rPr>
        <w:t xml:space="preserve"> the application for academic </w:t>
      </w:r>
      <w:r w:rsidRPr="00996DC8">
        <w:rPr>
          <w:rFonts w:ascii="Arial" w:hAnsi="Arial" w:cs="Arial"/>
          <w:sz w:val="20"/>
          <w:szCs w:val="20"/>
        </w:rPr>
        <w:t xml:space="preserve">leave </w:t>
      </w:r>
      <w:r w:rsidR="00996DC8" w:rsidRPr="00996DC8">
        <w:rPr>
          <w:rFonts w:ascii="Arial" w:hAnsi="Arial" w:cs="Arial"/>
          <w:sz w:val="20"/>
          <w:szCs w:val="20"/>
        </w:rPr>
        <w:t xml:space="preserve">is primarily </w:t>
      </w:r>
      <w:r w:rsidRPr="00996DC8">
        <w:rPr>
          <w:rFonts w:ascii="Arial" w:hAnsi="Arial" w:cs="Arial"/>
          <w:sz w:val="20"/>
          <w:szCs w:val="20"/>
        </w:rPr>
        <w:t xml:space="preserve">for </w:t>
      </w:r>
      <w:r w:rsidR="00996DC8" w:rsidRPr="00996DC8">
        <w:rPr>
          <w:rFonts w:ascii="Arial" w:hAnsi="Arial" w:cs="Arial"/>
          <w:sz w:val="20"/>
          <w:szCs w:val="20"/>
        </w:rPr>
        <w:t>reasons</w:t>
      </w:r>
      <w:r w:rsidRPr="00996DC8">
        <w:rPr>
          <w:rFonts w:ascii="Arial" w:hAnsi="Arial" w:cs="Arial"/>
          <w:sz w:val="20"/>
          <w:szCs w:val="20"/>
        </w:rPr>
        <w:t xml:space="preserve"> other than </w:t>
      </w:r>
      <w:r w:rsidR="00996DC8" w:rsidRPr="00996DC8">
        <w:rPr>
          <w:rFonts w:ascii="Arial" w:hAnsi="Arial" w:cs="Arial"/>
          <w:sz w:val="20"/>
          <w:szCs w:val="20"/>
        </w:rPr>
        <w:t>those</w:t>
      </w:r>
      <w:r w:rsidRPr="00996DC8">
        <w:rPr>
          <w:rFonts w:ascii="Arial" w:hAnsi="Arial" w:cs="Arial"/>
          <w:sz w:val="20"/>
          <w:szCs w:val="20"/>
        </w:rPr>
        <w:t xml:space="preserve"> set </w:t>
      </w:r>
      <w:r w:rsidR="00996DC8" w:rsidRPr="00996DC8">
        <w:rPr>
          <w:rFonts w:ascii="Arial" w:hAnsi="Arial" w:cs="Arial"/>
          <w:sz w:val="20"/>
          <w:szCs w:val="20"/>
        </w:rPr>
        <w:t>out in</w:t>
      </w:r>
      <w:r w:rsidRPr="00996DC8">
        <w:rPr>
          <w:rFonts w:ascii="Arial" w:hAnsi="Arial" w:cs="Arial"/>
          <w:sz w:val="20"/>
          <w:szCs w:val="20"/>
        </w:rPr>
        <w:t xml:space="preserve"> </w:t>
      </w:r>
      <w:r w:rsidR="00996DC8" w:rsidRPr="00996DC8">
        <w:rPr>
          <w:rFonts w:ascii="Arial" w:hAnsi="Arial" w:cs="Arial"/>
          <w:sz w:val="20"/>
          <w:szCs w:val="20"/>
        </w:rPr>
        <w:t>the University policy and procedure</w:t>
      </w:r>
      <w:r w:rsidRPr="00996DC8">
        <w:rPr>
          <w:rFonts w:ascii="Arial" w:hAnsi="Arial" w:cs="Arial"/>
          <w:sz w:val="20"/>
          <w:szCs w:val="20"/>
        </w:rPr>
        <w:t xml:space="preserve">, e.g. for caring </w:t>
      </w:r>
      <w:r w:rsidR="00996DC8" w:rsidRPr="00996DC8">
        <w:rPr>
          <w:rFonts w:ascii="Arial" w:hAnsi="Arial" w:cs="Arial"/>
          <w:sz w:val="20"/>
          <w:szCs w:val="20"/>
        </w:rPr>
        <w:t>purposes</w:t>
      </w:r>
      <w:r w:rsidRPr="00996DC8">
        <w:rPr>
          <w:rFonts w:ascii="Arial" w:hAnsi="Arial" w:cs="Arial"/>
          <w:sz w:val="20"/>
          <w:szCs w:val="20"/>
        </w:rPr>
        <w:t>, the</w:t>
      </w:r>
      <w:r w:rsidR="00996DC8" w:rsidRPr="00996DC8">
        <w:rPr>
          <w:rFonts w:ascii="Arial" w:hAnsi="Arial" w:cs="Arial"/>
          <w:sz w:val="20"/>
          <w:szCs w:val="20"/>
        </w:rPr>
        <w:t xml:space="preserve"> leave</w:t>
      </w:r>
      <w:r w:rsidRPr="00996DC8">
        <w:rPr>
          <w:rFonts w:ascii="Arial" w:hAnsi="Arial" w:cs="Arial"/>
          <w:sz w:val="20"/>
          <w:szCs w:val="20"/>
        </w:rPr>
        <w:t xml:space="preserve"> will not be approved and other </w:t>
      </w:r>
      <w:r w:rsidR="00996DC8" w:rsidRPr="00996DC8">
        <w:rPr>
          <w:rFonts w:ascii="Arial" w:hAnsi="Arial" w:cs="Arial"/>
          <w:sz w:val="20"/>
          <w:szCs w:val="20"/>
        </w:rPr>
        <w:t>procedures may</w:t>
      </w:r>
      <w:r w:rsidRPr="00996DC8">
        <w:rPr>
          <w:rFonts w:ascii="Arial" w:hAnsi="Arial" w:cs="Arial"/>
          <w:sz w:val="20"/>
          <w:szCs w:val="20"/>
        </w:rPr>
        <w:t xml:space="preserve"> be considered if appropriate</w:t>
      </w:r>
      <w:r w:rsidR="00996DC8" w:rsidRPr="00996DC8">
        <w:rPr>
          <w:rFonts w:ascii="Arial" w:hAnsi="Arial" w:cs="Arial"/>
          <w:sz w:val="20"/>
          <w:szCs w:val="20"/>
        </w:rPr>
        <w:t>.</w:t>
      </w:r>
    </w:p>
    <w:p w:rsidR="00482716" w:rsidRPr="00395426" w:rsidRDefault="00482716">
      <w:pPr>
        <w:rPr>
          <w:rFonts w:ascii="Arial" w:hAnsi="Arial" w:cs="Arial"/>
          <w:b/>
          <w:color w:val="7030A0"/>
          <w:sz w:val="24"/>
          <w:szCs w:val="24"/>
        </w:rPr>
      </w:pPr>
      <w:r w:rsidRPr="00395426">
        <w:rPr>
          <w:rFonts w:ascii="Arial" w:hAnsi="Arial" w:cs="Arial"/>
          <w:b/>
          <w:color w:val="7030A0"/>
          <w:sz w:val="24"/>
          <w:szCs w:val="24"/>
        </w:rPr>
        <w:t>Appeals</w:t>
      </w:r>
    </w:p>
    <w:p w:rsidR="00482716" w:rsidRPr="00996DC8" w:rsidRDefault="00482716">
      <w:pPr>
        <w:rPr>
          <w:rFonts w:ascii="Arial" w:hAnsi="Arial" w:cs="Arial"/>
          <w:sz w:val="20"/>
          <w:szCs w:val="20"/>
        </w:rPr>
      </w:pPr>
      <w:r w:rsidRPr="00996DC8">
        <w:rPr>
          <w:rFonts w:ascii="Arial" w:hAnsi="Arial" w:cs="Arial"/>
          <w:sz w:val="20"/>
          <w:szCs w:val="20"/>
        </w:rPr>
        <w:t>Where an application is rejected or amended by a School the applicant may appeal to the Dean, who will arrang</w:t>
      </w:r>
      <w:r w:rsidR="00895878">
        <w:rPr>
          <w:rFonts w:ascii="Arial" w:hAnsi="Arial" w:cs="Arial"/>
          <w:sz w:val="20"/>
          <w:szCs w:val="20"/>
        </w:rPr>
        <w:t>e for a small Committee comprising</w:t>
      </w:r>
      <w:r w:rsidRPr="00996DC8">
        <w:rPr>
          <w:rFonts w:ascii="Arial" w:hAnsi="Arial" w:cs="Arial"/>
          <w:sz w:val="20"/>
          <w:szCs w:val="20"/>
        </w:rPr>
        <w:t xml:space="preserve"> of 3 members of the Faculty Promotions Committee, to hear the appeal.</w:t>
      </w:r>
    </w:p>
    <w:p w:rsidR="00482716" w:rsidRPr="009C49A6" w:rsidRDefault="00EE331C">
      <w:pPr>
        <w:rPr>
          <w:rFonts w:ascii="Arial" w:hAnsi="Arial" w:cs="Arial"/>
          <w:b/>
          <w:color w:val="7030A0"/>
          <w:sz w:val="24"/>
          <w:szCs w:val="24"/>
        </w:rPr>
      </w:pPr>
      <w:r w:rsidRPr="009C49A6">
        <w:rPr>
          <w:rFonts w:ascii="Arial" w:hAnsi="Arial" w:cs="Arial"/>
          <w:b/>
          <w:color w:val="7030A0"/>
          <w:sz w:val="24"/>
          <w:szCs w:val="24"/>
        </w:rPr>
        <w:t>Formal reporting</w:t>
      </w:r>
    </w:p>
    <w:p w:rsidR="00EE331C" w:rsidRDefault="00EE33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staff taking academic leave </w:t>
      </w:r>
      <w:proofErr w:type="gramStart"/>
      <w:r>
        <w:rPr>
          <w:rFonts w:ascii="Arial" w:hAnsi="Arial" w:cs="Arial"/>
          <w:sz w:val="20"/>
          <w:szCs w:val="20"/>
        </w:rPr>
        <w:t>are</w:t>
      </w:r>
      <w:proofErr w:type="gramEnd"/>
      <w:r>
        <w:rPr>
          <w:rFonts w:ascii="Arial" w:hAnsi="Arial" w:cs="Arial"/>
          <w:sz w:val="20"/>
          <w:szCs w:val="20"/>
        </w:rPr>
        <w:t xml:space="preserve"> required to submit a short report </w:t>
      </w:r>
      <w:r w:rsidR="009C49A6">
        <w:rPr>
          <w:rFonts w:ascii="Arial" w:hAnsi="Arial" w:cs="Arial"/>
          <w:sz w:val="20"/>
          <w:szCs w:val="20"/>
        </w:rPr>
        <w:t>on what has been achieved during the leave period.  All reports must include the following information:</w:t>
      </w:r>
    </w:p>
    <w:p w:rsidR="009C49A6" w:rsidRPr="009C49A6" w:rsidRDefault="009C49A6" w:rsidP="009C49A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C49A6">
        <w:rPr>
          <w:rFonts w:ascii="Arial" w:hAnsi="Arial" w:cs="Arial"/>
          <w:sz w:val="20"/>
          <w:szCs w:val="20"/>
        </w:rPr>
        <w:t>Name and School</w:t>
      </w:r>
    </w:p>
    <w:p w:rsidR="009C49A6" w:rsidRPr="009C49A6" w:rsidRDefault="009C49A6" w:rsidP="009C49A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C49A6">
        <w:rPr>
          <w:rFonts w:ascii="Arial" w:hAnsi="Arial" w:cs="Arial"/>
          <w:sz w:val="20"/>
          <w:szCs w:val="20"/>
        </w:rPr>
        <w:t>Dates of leave period</w:t>
      </w:r>
    </w:p>
    <w:p w:rsidR="009C49A6" w:rsidRPr="009C49A6" w:rsidRDefault="009C49A6" w:rsidP="009C49A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C49A6">
        <w:rPr>
          <w:rFonts w:ascii="Arial" w:hAnsi="Arial" w:cs="Arial"/>
          <w:sz w:val="20"/>
          <w:szCs w:val="20"/>
        </w:rPr>
        <w:t>Location of leave</w:t>
      </w:r>
    </w:p>
    <w:p w:rsidR="009C49A6" w:rsidRPr="009C49A6" w:rsidRDefault="009C49A6" w:rsidP="009C49A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C49A6">
        <w:rPr>
          <w:rFonts w:ascii="Arial" w:hAnsi="Arial" w:cs="Arial"/>
          <w:sz w:val="20"/>
          <w:szCs w:val="20"/>
        </w:rPr>
        <w:t>A brief recap on the objectives in the original application</w:t>
      </w:r>
    </w:p>
    <w:p w:rsidR="009C49A6" w:rsidRPr="009C49A6" w:rsidRDefault="009C49A6" w:rsidP="009C49A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C49A6">
        <w:rPr>
          <w:rFonts w:ascii="Arial" w:hAnsi="Arial" w:cs="Arial"/>
          <w:sz w:val="20"/>
          <w:szCs w:val="20"/>
        </w:rPr>
        <w:t>A statement of how far these objectives were achieved</w:t>
      </w:r>
    </w:p>
    <w:p w:rsidR="009C49A6" w:rsidRPr="009C49A6" w:rsidRDefault="009C49A6" w:rsidP="009C49A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C49A6">
        <w:rPr>
          <w:rFonts w:ascii="Arial" w:hAnsi="Arial" w:cs="Arial"/>
          <w:sz w:val="20"/>
          <w:szCs w:val="20"/>
        </w:rPr>
        <w:t>Any other relevant information</w:t>
      </w:r>
    </w:p>
    <w:p w:rsidR="009C49A6" w:rsidRPr="009C49A6" w:rsidRDefault="009C49A6" w:rsidP="009C49A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C49A6">
        <w:rPr>
          <w:rFonts w:ascii="Arial" w:hAnsi="Arial" w:cs="Arial"/>
          <w:sz w:val="20"/>
          <w:szCs w:val="20"/>
        </w:rPr>
        <w:t>A list of publications arising or planned</w:t>
      </w:r>
    </w:p>
    <w:p w:rsidR="009C49A6" w:rsidRDefault="00EE33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report should be submitted</w:t>
      </w:r>
      <w:r w:rsidR="009C49A6">
        <w:rPr>
          <w:rFonts w:ascii="Arial" w:hAnsi="Arial" w:cs="Arial"/>
          <w:sz w:val="20"/>
          <w:szCs w:val="20"/>
        </w:rPr>
        <w:t xml:space="preserve"> within three months of return</w:t>
      </w:r>
      <w:r>
        <w:rPr>
          <w:rFonts w:ascii="Arial" w:hAnsi="Arial" w:cs="Arial"/>
          <w:sz w:val="20"/>
          <w:szCs w:val="20"/>
        </w:rPr>
        <w:t xml:space="preserve"> to the Head of School in the first instance</w:t>
      </w:r>
      <w:r w:rsidR="009C49A6">
        <w:rPr>
          <w:rFonts w:ascii="Arial" w:hAnsi="Arial" w:cs="Arial"/>
          <w:sz w:val="20"/>
          <w:szCs w:val="20"/>
        </w:rPr>
        <w:t>.  In the event of an unsatisfactory outcome the School will take advice from HR on any further action that may be deemed necessary.</w:t>
      </w:r>
    </w:p>
    <w:p w:rsidR="00EE331C" w:rsidRPr="00996DC8" w:rsidRDefault="009C49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Schools will be asked to submit all reports to the FLT on an annual basis to allow for a regular review of the way in which the academic leave scheme is working.</w:t>
      </w:r>
    </w:p>
    <w:sectPr w:rsidR="00EE331C" w:rsidRPr="00996DC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9A" w:rsidRDefault="00626F9A" w:rsidP="00626F9A">
      <w:pPr>
        <w:spacing w:after="0" w:line="240" w:lineRule="auto"/>
      </w:pPr>
      <w:r>
        <w:separator/>
      </w:r>
    </w:p>
  </w:endnote>
  <w:endnote w:type="continuationSeparator" w:id="0">
    <w:p w:rsidR="00626F9A" w:rsidRDefault="00626F9A" w:rsidP="0062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617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F9A" w:rsidRDefault="00626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2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F9A" w:rsidRDefault="00626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9A" w:rsidRDefault="00626F9A" w:rsidP="00626F9A">
      <w:pPr>
        <w:spacing w:after="0" w:line="240" w:lineRule="auto"/>
      </w:pPr>
      <w:r>
        <w:separator/>
      </w:r>
    </w:p>
  </w:footnote>
  <w:footnote w:type="continuationSeparator" w:id="0">
    <w:p w:rsidR="00626F9A" w:rsidRDefault="00626F9A" w:rsidP="0062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F9A" w:rsidRPr="00626F9A" w:rsidRDefault="00626F9A">
    <w:pPr>
      <w:pStyle w:val="Header"/>
      <w:rPr>
        <w:rFonts w:ascii="Arial" w:hAnsi="Arial" w:cs="Arial"/>
        <w:sz w:val="16"/>
        <w:szCs w:val="16"/>
      </w:rPr>
    </w:pPr>
    <w:r w:rsidRPr="00626F9A">
      <w:rPr>
        <w:rFonts w:ascii="Arial" w:hAnsi="Arial" w:cs="Arial"/>
        <w:sz w:val="16"/>
        <w:szCs w:val="16"/>
      </w:rPr>
      <w:t>FBMH Academic</w:t>
    </w:r>
    <w:r w:rsidR="00DD2236">
      <w:rPr>
        <w:rFonts w:ascii="Arial" w:hAnsi="Arial" w:cs="Arial"/>
        <w:sz w:val="16"/>
        <w:szCs w:val="16"/>
      </w:rPr>
      <w:t xml:space="preserve"> leave arrangements January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31B1"/>
    <w:multiLevelType w:val="hybridMultilevel"/>
    <w:tmpl w:val="813A2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27079"/>
    <w:multiLevelType w:val="hybridMultilevel"/>
    <w:tmpl w:val="4538D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E156A"/>
    <w:multiLevelType w:val="hybridMultilevel"/>
    <w:tmpl w:val="80EE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85A6C"/>
    <w:multiLevelType w:val="hybridMultilevel"/>
    <w:tmpl w:val="2F1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350B8"/>
    <w:multiLevelType w:val="hybridMultilevel"/>
    <w:tmpl w:val="F402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59"/>
    <w:rsid w:val="000C6620"/>
    <w:rsid w:val="001F077F"/>
    <w:rsid w:val="002423B5"/>
    <w:rsid w:val="002473B6"/>
    <w:rsid w:val="00327B59"/>
    <w:rsid w:val="00395426"/>
    <w:rsid w:val="004177C6"/>
    <w:rsid w:val="00482716"/>
    <w:rsid w:val="00485776"/>
    <w:rsid w:val="00593651"/>
    <w:rsid w:val="00626F9A"/>
    <w:rsid w:val="0065511D"/>
    <w:rsid w:val="006A3375"/>
    <w:rsid w:val="0076539B"/>
    <w:rsid w:val="00844CBE"/>
    <w:rsid w:val="00887653"/>
    <w:rsid w:val="00895878"/>
    <w:rsid w:val="008D0345"/>
    <w:rsid w:val="00996DC8"/>
    <w:rsid w:val="009C49A6"/>
    <w:rsid w:val="00AA0A43"/>
    <w:rsid w:val="00B96EFA"/>
    <w:rsid w:val="00C237DB"/>
    <w:rsid w:val="00CE10D7"/>
    <w:rsid w:val="00DD2236"/>
    <w:rsid w:val="00E672A5"/>
    <w:rsid w:val="00E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7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9A"/>
  </w:style>
  <w:style w:type="paragraph" w:styleId="Footer">
    <w:name w:val="footer"/>
    <w:basedOn w:val="Normal"/>
    <w:link w:val="FooterChar"/>
    <w:uiPriority w:val="99"/>
    <w:unhideWhenUsed/>
    <w:rsid w:val="0062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9A"/>
  </w:style>
  <w:style w:type="character" w:styleId="Hyperlink">
    <w:name w:val="Hyperlink"/>
    <w:basedOn w:val="DefaultParagraphFont"/>
    <w:uiPriority w:val="99"/>
    <w:unhideWhenUsed/>
    <w:rsid w:val="005936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6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7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9A"/>
  </w:style>
  <w:style w:type="paragraph" w:styleId="Footer">
    <w:name w:val="footer"/>
    <w:basedOn w:val="Normal"/>
    <w:link w:val="FooterChar"/>
    <w:uiPriority w:val="99"/>
    <w:unhideWhenUsed/>
    <w:rsid w:val="0062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9A"/>
  </w:style>
  <w:style w:type="character" w:styleId="Hyperlink">
    <w:name w:val="Hyperlink"/>
    <w:basedOn w:val="DefaultParagraphFont"/>
    <w:uiPriority w:val="99"/>
    <w:unhideWhenUsed/>
    <w:rsid w:val="005936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6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Graham</dc:creator>
  <cp:lastModifiedBy>Joanne Davidson</cp:lastModifiedBy>
  <cp:revision>4</cp:revision>
  <cp:lastPrinted>2016-12-19T12:08:00Z</cp:lastPrinted>
  <dcterms:created xsi:type="dcterms:W3CDTF">2017-03-14T16:40:00Z</dcterms:created>
  <dcterms:modified xsi:type="dcterms:W3CDTF">2018-03-26T11:30:00Z</dcterms:modified>
</cp:coreProperties>
</file>