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13B04" w14:textId="7B8A26A6" w:rsidR="00CF1C0F" w:rsidRPr="003F646E" w:rsidRDefault="00CF1C0F" w:rsidP="008D598E">
      <w:pPr>
        <w:spacing w:after="0" w:line="360" w:lineRule="auto"/>
        <w:jc w:val="both"/>
        <w:rPr>
          <w:rFonts w:asciiTheme="minorHAnsi" w:eastAsia="Calibri" w:hAnsiTheme="minorHAnsi" w:cs="Times New Roman"/>
          <w:b/>
          <w:lang w:eastAsia="en-US"/>
        </w:rPr>
      </w:pPr>
      <w:bookmarkStart w:id="0" w:name="_GoBack"/>
      <w:bookmarkEnd w:id="0"/>
      <w:proofErr w:type="gramStart"/>
      <w:r w:rsidRPr="003F646E">
        <w:rPr>
          <w:rFonts w:asciiTheme="minorHAnsi" w:eastAsia="Calibri" w:hAnsiTheme="minorHAnsi" w:cs="Times New Roman"/>
          <w:b/>
          <w:lang w:eastAsia="en-US"/>
        </w:rPr>
        <w:t>U</w:t>
      </w:r>
      <w:r w:rsidR="008C553D">
        <w:rPr>
          <w:rFonts w:asciiTheme="minorHAnsi" w:eastAsia="Calibri" w:hAnsiTheme="minorHAnsi" w:cs="Times New Roman"/>
          <w:b/>
          <w:lang w:eastAsia="en-US"/>
        </w:rPr>
        <w:t xml:space="preserve">niversity </w:t>
      </w:r>
      <w:r w:rsidRPr="003F646E">
        <w:rPr>
          <w:rFonts w:asciiTheme="minorHAnsi" w:eastAsia="Calibri" w:hAnsiTheme="minorHAnsi" w:cs="Times New Roman"/>
          <w:b/>
          <w:lang w:eastAsia="en-US"/>
        </w:rPr>
        <w:t>o</w:t>
      </w:r>
      <w:r w:rsidR="008C553D">
        <w:rPr>
          <w:rFonts w:asciiTheme="minorHAnsi" w:eastAsia="Calibri" w:hAnsiTheme="minorHAnsi" w:cs="Times New Roman"/>
          <w:b/>
          <w:lang w:eastAsia="en-US"/>
        </w:rPr>
        <w:t xml:space="preserve">f </w:t>
      </w:r>
      <w:r w:rsidRPr="003F646E">
        <w:rPr>
          <w:rFonts w:asciiTheme="minorHAnsi" w:eastAsia="Calibri" w:hAnsiTheme="minorHAnsi" w:cs="Times New Roman"/>
          <w:b/>
          <w:lang w:eastAsia="en-US"/>
        </w:rPr>
        <w:t>M</w:t>
      </w:r>
      <w:r w:rsidR="008C553D">
        <w:rPr>
          <w:rFonts w:asciiTheme="minorHAnsi" w:eastAsia="Calibri" w:hAnsiTheme="minorHAnsi" w:cs="Times New Roman"/>
          <w:b/>
          <w:lang w:eastAsia="en-US"/>
        </w:rPr>
        <w:t xml:space="preserve">anchester </w:t>
      </w:r>
      <w:r w:rsidRPr="003F646E">
        <w:rPr>
          <w:rFonts w:asciiTheme="minorHAnsi" w:eastAsia="Calibri" w:hAnsiTheme="minorHAnsi" w:cs="Times New Roman"/>
          <w:b/>
          <w:lang w:eastAsia="en-US"/>
        </w:rPr>
        <w:t>-</w:t>
      </w:r>
      <w:r w:rsidR="008C553D">
        <w:rPr>
          <w:rFonts w:asciiTheme="minorHAnsi" w:eastAsia="Calibri" w:hAnsiTheme="minorHAnsi" w:cs="Times New Roman"/>
          <w:b/>
          <w:lang w:eastAsia="en-US"/>
        </w:rPr>
        <w:t xml:space="preserve"> </w:t>
      </w:r>
      <w:r w:rsidR="00344902" w:rsidRPr="003F646E">
        <w:rPr>
          <w:rFonts w:asciiTheme="minorHAnsi" w:eastAsia="Calibri" w:hAnsiTheme="minorHAnsi" w:cs="Times New Roman"/>
          <w:b/>
          <w:lang w:eastAsia="en-US"/>
        </w:rPr>
        <w:t>National Trust</w:t>
      </w:r>
      <w:r w:rsidR="00343400" w:rsidRPr="003F646E">
        <w:rPr>
          <w:rFonts w:asciiTheme="minorHAnsi" w:eastAsia="Calibri" w:hAnsiTheme="minorHAnsi" w:cs="Times New Roman"/>
          <w:b/>
          <w:lang w:eastAsia="en-US"/>
        </w:rPr>
        <w:t xml:space="preserve"> ESRC</w:t>
      </w:r>
      <w:r w:rsidRPr="003F646E">
        <w:rPr>
          <w:rFonts w:asciiTheme="minorHAnsi" w:eastAsia="Calibri" w:hAnsiTheme="minorHAnsi" w:cs="Times New Roman"/>
          <w:b/>
          <w:lang w:eastAsia="en-US"/>
        </w:rPr>
        <w:t xml:space="preserve"> CASE studentship.</w:t>
      </w:r>
      <w:proofErr w:type="gramEnd"/>
      <w:r w:rsidRPr="003F646E">
        <w:rPr>
          <w:rFonts w:asciiTheme="minorHAnsi" w:eastAsia="Calibri" w:hAnsiTheme="minorHAnsi" w:cs="Times New Roman"/>
          <w:b/>
          <w:lang w:eastAsia="en-US"/>
        </w:rPr>
        <w:t xml:space="preserve"> </w:t>
      </w:r>
    </w:p>
    <w:p w14:paraId="4BA47A0C" w14:textId="77777777" w:rsidR="008C553D" w:rsidRDefault="008C553D" w:rsidP="008D598E">
      <w:pPr>
        <w:pStyle w:val="Body"/>
        <w:tabs>
          <w:tab w:val="left" w:pos="709"/>
          <w:tab w:val="left" w:pos="851"/>
          <w:tab w:val="left" w:pos="1417"/>
          <w:tab w:val="left" w:pos="2126"/>
          <w:tab w:val="left" w:pos="2835"/>
          <w:tab w:val="left" w:pos="4252"/>
          <w:tab w:val="left" w:pos="4961"/>
          <w:tab w:val="left" w:pos="5669"/>
          <w:tab w:val="left" w:pos="6378"/>
          <w:tab w:val="left" w:pos="7087"/>
          <w:tab w:val="left" w:pos="7795"/>
          <w:tab w:val="left" w:pos="8504"/>
          <w:tab w:val="left" w:pos="9213"/>
        </w:tabs>
        <w:jc w:val="both"/>
        <w:rPr>
          <w:rFonts w:asciiTheme="minorHAnsi" w:eastAsia="Calibri" w:hAnsiTheme="minorHAnsi"/>
          <w:b/>
          <w:color w:val="auto"/>
          <w:sz w:val="22"/>
          <w:szCs w:val="22"/>
          <w:lang w:val="en-GB" w:eastAsia="en-US"/>
        </w:rPr>
      </w:pPr>
    </w:p>
    <w:p w14:paraId="6CCB6844" w14:textId="77777777" w:rsidR="00344902" w:rsidRPr="003F646E" w:rsidRDefault="00D02E65" w:rsidP="008D598E">
      <w:pPr>
        <w:pStyle w:val="Body"/>
        <w:tabs>
          <w:tab w:val="left" w:pos="709"/>
          <w:tab w:val="left" w:pos="851"/>
          <w:tab w:val="left" w:pos="1417"/>
          <w:tab w:val="left" w:pos="2126"/>
          <w:tab w:val="left" w:pos="2835"/>
          <w:tab w:val="left" w:pos="4252"/>
          <w:tab w:val="left" w:pos="4961"/>
          <w:tab w:val="left" w:pos="5669"/>
          <w:tab w:val="left" w:pos="6378"/>
          <w:tab w:val="left" w:pos="7087"/>
          <w:tab w:val="left" w:pos="7795"/>
          <w:tab w:val="left" w:pos="8504"/>
          <w:tab w:val="left" w:pos="9213"/>
        </w:tabs>
        <w:jc w:val="both"/>
        <w:rPr>
          <w:rFonts w:asciiTheme="minorHAnsi" w:hAnsiTheme="minorHAnsi" w:cs="Arial"/>
          <w:b/>
          <w:sz w:val="22"/>
        </w:rPr>
      </w:pPr>
      <w:r w:rsidRPr="003F646E">
        <w:rPr>
          <w:rFonts w:asciiTheme="minorHAnsi" w:eastAsia="Calibri" w:hAnsiTheme="minorHAnsi"/>
          <w:b/>
          <w:sz w:val="22"/>
          <w:lang w:eastAsia="en-US"/>
        </w:rPr>
        <w:t>Fully funded</w:t>
      </w:r>
      <w:r w:rsidR="000C56EA" w:rsidRPr="003F646E">
        <w:rPr>
          <w:rFonts w:asciiTheme="minorHAnsi" w:eastAsia="Calibri" w:hAnsiTheme="minorHAnsi"/>
          <w:b/>
          <w:sz w:val="22"/>
          <w:lang w:eastAsia="en-US"/>
        </w:rPr>
        <w:t xml:space="preserve"> ESRC</w:t>
      </w:r>
      <w:r w:rsidRPr="003F646E">
        <w:rPr>
          <w:rFonts w:asciiTheme="minorHAnsi" w:eastAsia="Calibri" w:hAnsiTheme="minorHAnsi"/>
          <w:b/>
          <w:sz w:val="22"/>
          <w:lang w:eastAsia="en-US"/>
        </w:rPr>
        <w:t xml:space="preserve"> CASE</w:t>
      </w:r>
      <w:r w:rsidR="00343400" w:rsidRPr="003F646E">
        <w:rPr>
          <w:rFonts w:asciiTheme="minorHAnsi" w:eastAsia="Calibri" w:hAnsiTheme="minorHAnsi"/>
          <w:b/>
          <w:sz w:val="22"/>
          <w:lang w:eastAsia="en-US"/>
        </w:rPr>
        <w:t xml:space="preserve"> Studentship University of Manchester/</w:t>
      </w:r>
      <w:r w:rsidR="00344902" w:rsidRPr="003F646E">
        <w:rPr>
          <w:rFonts w:asciiTheme="minorHAnsi" w:eastAsia="Calibri" w:hAnsiTheme="minorHAnsi"/>
          <w:b/>
          <w:sz w:val="22"/>
          <w:lang w:eastAsia="en-US"/>
        </w:rPr>
        <w:t>National Trust at Quarry Bank Mill:</w:t>
      </w:r>
      <w:r w:rsidR="00344902" w:rsidRPr="003F646E">
        <w:rPr>
          <w:rFonts w:asciiTheme="minorHAnsi" w:eastAsia="Calibri" w:hAnsiTheme="minorHAnsi"/>
          <w:b/>
          <w:sz w:val="22"/>
          <w:lang w:eastAsia="en-US"/>
        </w:rPr>
        <w:tab/>
      </w:r>
      <w:r w:rsidR="00344902" w:rsidRPr="003F646E">
        <w:rPr>
          <w:rFonts w:asciiTheme="minorHAnsi" w:hAnsiTheme="minorHAnsi" w:cs="Arial"/>
          <w:b/>
          <w:sz w:val="22"/>
        </w:rPr>
        <w:tab/>
        <w:t xml:space="preserve"> </w:t>
      </w:r>
      <w:r w:rsidR="00344902" w:rsidRPr="003F646E">
        <w:rPr>
          <w:rFonts w:asciiTheme="minorHAnsi" w:hAnsiTheme="minorHAnsi" w:cs="Arial"/>
          <w:b/>
          <w:sz w:val="22"/>
        </w:rPr>
        <w:tab/>
      </w:r>
      <w:r w:rsidR="00344902" w:rsidRPr="003F646E">
        <w:rPr>
          <w:rFonts w:asciiTheme="minorHAnsi" w:hAnsiTheme="minorHAnsi" w:cs="Arial"/>
          <w:b/>
          <w:sz w:val="22"/>
        </w:rPr>
        <w:tab/>
      </w:r>
    </w:p>
    <w:p w14:paraId="526BFD2D" w14:textId="77777777" w:rsidR="008D598E" w:rsidRPr="003F646E" w:rsidRDefault="003F646E" w:rsidP="008D598E">
      <w:pPr>
        <w:widowControl w:val="0"/>
        <w:autoSpaceDE w:val="0"/>
        <w:autoSpaceDN w:val="0"/>
        <w:adjustRightInd w:val="0"/>
        <w:spacing w:after="0" w:line="240" w:lineRule="auto"/>
        <w:jc w:val="both"/>
        <w:rPr>
          <w:rFonts w:asciiTheme="minorHAnsi" w:eastAsiaTheme="minorHAnsi" w:hAnsiTheme="minorHAnsi" w:cs="Calibri"/>
          <w:b/>
          <w:szCs w:val="30"/>
          <w:lang w:val="en-US" w:eastAsia="en-US"/>
        </w:rPr>
      </w:pPr>
      <w:r w:rsidRPr="003F646E">
        <w:rPr>
          <w:rFonts w:asciiTheme="minorHAnsi" w:eastAsiaTheme="minorHAnsi" w:hAnsiTheme="minorHAnsi" w:cs="Cambria"/>
          <w:b/>
          <w:szCs w:val="30"/>
          <w:lang w:val="en-US" w:eastAsia="en-US"/>
        </w:rPr>
        <w:t>“</w:t>
      </w:r>
      <w:r w:rsidR="008D598E" w:rsidRPr="003F646E">
        <w:rPr>
          <w:rFonts w:asciiTheme="minorHAnsi" w:eastAsiaTheme="minorHAnsi" w:hAnsiTheme="minorHAnsi" w:cs="Cambria"/>
          <w:b/>
          <w:szCs w:val="30"/>
          <w:lang w:val="en-US" w:eastAsia="en-US"/>
        </w:rPr>
        <w:t>Understanding the Impact of Injury and Infection among the Workers and the Wealthy of the Quarry Bank Mill (1847-1920), and the use of heritage for contemporary communities.</w:t>
      </w:r>
      <w:r w:rsidRPr="003F646E">
        <w:rPr>
          <w:rFonts w:asciiTheme="minorHAnsi" w:eastAsiaTheme="minorHAnsi" w:hAnsiTheme="minorHAnsi" w:cs="Cambria"/>
          <w:b/>
          <w:szCs w:val="30"/>
          <w:lang w:val="en-US" w:eastAsia="en-US"/>
        </w:rPr>
        <w:t>”</w:t>
      </w:r>
    </w:p>
    <w:p w14:paraId="13DC8696" w14:textId="77777777" w:rsidR="008D598E" w:rsidRPr="003F646E" w:rsidRDefault="008D598E" w:rsidP="008D598E">
      <w:pPr>
        <w:widowControl w:val="0"/>
        <w:autoSpaceDE w:val="0"/>
        <w:autoSpaceDN w:val="0"/>
        <w:adjustRightInd w:val="0"/>
        <w:spacing w:after="0" w:line="240" w:lineRule="auto"/>
        <w:jc w:val="both"/>
        <w:rPr>
          <w:rFonts w:asciiTheme="minorHAnsi" w:eastAsiaTheme="minorHAnsi" w:hAnsiTheme="minorHAnsi" w:cs="Calibri"/>
          <w:szCs w:val="30"/>
          <w:lang w:val="en-US" w:eastAsia="en-US"/>
        </w:rPr>
      </w:pPr>
      <w:r w:rsidRPr="003F646E">
        <w:rPr>
          <w:rFonts w:asciiTheme="minorHAnsi" w:eastAsiaTheme="minorHAnsi" w:hAnsiTheme="minorHAnsi" w:cs="Calibri"/>
          <w:color w:val="17366B"/>
          <w:szCs w:val="30"/>
          <w:lang w:val="en-US" w:eastAsia="en-US"/>
        </w:rPr>
        <w:t> </w:t>
      </w:r>
    </w:p>
    <w:p w14:paraId="0E23D6CD" w14:textId="77777777" w:rsidR="008D598E" w:rsidRPr="003F646E" w:rsidRDefault="008D598E" w:rsidP="008D598E">
      <w:pPr>
        <w:shd w:val="clear" w:color="auto" w:fill="FFFFFF"/>
        <w:spacing w:after="0" w:line="360" w:lineRule="auto"/>
        <w:jc w:val="both"/>
        <w:outlineLvl w:val="2"/>
        <w:rPr>
          <w:rFonts w:asciiTheme="minorHAnsi" w:eastAsia="Times New Roman" w:hAnsiTheme="minorHAnsi"/>
          <w:b/>
          <w:lang w:eastAsia="en-GB"/>
        </w:rPr>
      </w:pPr>
      <w:r w:rsidRPr="003F646E">
        <w:rPr>
          <w:rFonts w:asciiTheme="minorHAnsi" w:eastAsia="Times New Roman" w:hAnsiTheme="minorHAnsi"/>
          <w:b/>
          <w:lang w:eastAsia="en-GB"/>
        </w:rPr>
        <w:t>Project Description</w:t>
      </w:r>
    </w:p>
    <w:p w14:paraId="0FF433B1" w14:textId="77777777" w:rsidR="008D598E" w:rsidRPr="003F646E" w:rsidRDefault="008D598E" w:rsidP="008D598E">
      <w:pPr>
        <w:shd w:val="clear" w:color="auto" w:fill="FFFFFF"/>
        <w:spacing w:after="0" w:line="360" w:lineRule="auto"/>
        <w:jc w:val="both"/>
        <w:outlineLvl w:val="2"/>
        <w:rPr>
          <w:rFonts w:asciiTheme="minorHAnsi" w:eastAsia="Times New Roman" w:hAnsiTheme="minorHAnsi"/>
          <w:b/>
          <w:lang w:eastAsia="en-GB"/>
        </w:rPr>
      </w:pPr>
    </w:p>
    <w:p w14:paraId="266FD024" w14:textId="4257A168" w:rsidR="008D598E" w:rsidRPr="003F646E" w:rsidRDefault="008D598E" w:rsidP="008D598E">
      <w:pPr>
        <w:shd w:val="clear" w:color="auto" w:fill="FFFFFF"/>
        <w:spacing w:after="0" w:line="360" w:lineRule="auto"/>
        <w:jc w:val="both"/>
        <w:rPr>
          <w:rFonts w:asciiTheme="minorHAnsi" w:eastAsia="Times New Roman" w:hAnsiTheme="minorHAnsi"/>
          <w:lang w:eastAsia="en-GB"/>
        </w:rPr>
      </w:pPr>
      <w:r w:rsidRPr="003F646E">
        <w:rPr>
          <w:rFonts w:asciiTheme="minorHAnsi" w:eastAsia="Times New Roman" w:hAnsiTheme="minorHAnsi"/>
          <w:lang w:eastAsia="en-GB"/>
        </w:rPr>
        <w:t xml:space="preserve">This full time, three year PhD studentship, starting in September 2017, is fully funded by the ESRC through the North West </w:t>
      </w:r>
      <w:r w:rsidR="00410D65">
        <w:rPr>
          <w:rFonts w:asciiTheme="minorHAnsi" w:eastAsia="Times New Roman" w:hAnsiTheme="minorHAnsi"/>
          <w:lang w:eastAsia="en-GB"/>
        </w:rPr>
        <w:t xml:space="preserve">Social Science </w:t>
      </w:r>
      <w:r w:rsidRPr="003F646E">
        <w:rPr>
          <w:rFonts w:asciiTheme="minorHAnsi" w:eastAsia="Times New Roman" w:hAnsiTheme="minorHAnsi"/>
          <w:lang w:eastAsia="en-GB"/>
        </w:rPr>
        <w:t>Doctoral Training Centre, together with the University of Manchester and the National Trust. CASE studentships involve a PhD student working in partnership with an organis</w:t>
      </w:r>
      <w:r w:rsidR="00246CB8" w:rsidRPr="003F646E">
        <w:rPr>
          <w:rFonts w:asciiTheme="minorHAnsi" w:eastAsia="Times New Roman" w:hAnsiTheme="minorHAnsi"/>
          <w:lang w:eastAsia="en-GB"/>
        </w:rPr>
        <w:t>ation to undertake a study that</w:t>
      </w:r>
      <w:r w:rsidRPr="003F646E">
        <w:rPr>
          <w:rFonts w:asciiTheme="minorHAnsi" w:eastAsia="Times New Roman" w:hAnsiTheme="minorHAnsi"/>
          <w:lang w:eastAsia="en-GB"/>
        </w:rPr>
        <w:t xml:space="preserve"> is designed to be relevant to the organisation. This creates an invaluable opportunity for s</w:t>
      </w:r>
      <w:r w:rsidR="00246CB8" w:rsidRPr="003F646E">
        <w:rPr>
          <w:rFonts w:asciiTheme="minorHAnsi" w:eastAsia="Times New Roman" w:hAnsiTheme="minorHAnsi"/>
          <w:lang w:eastAsia="en-GB"/>
        </w:rPr>
        <w:t>tudents to undertake a PhD that</w:t>
      </w:r>
      <w:r w:rsidRPr="003F646E">
        <w:rPr>
          <w:rFonts w:asciiTheme="minorHAnsi" w:eastAsia="Times New Roman" w:hAnsiTheme="minorHAnsi"/>
          <w:lang w:eastAsia="en-GB"/>
        </w:rPr>
        <w:t xml:space="preserve"> bridges academic and professional concerns, having a direct impact in a professional context whilst also producing a PhD thesis. </w:t>
      </w:r>
    </w:p>
    <w:p w14:paraId="2A90A974" w14:textId="77777777" w:rsidR="003F646E" w:rsidRPr="003F646E" w:rsidRDefault="003F646E" w:rsidP="00D040F0">
      <w:pPr>
        <w:shd w:val="clear" w:color="auto" w:fill="FFFFFF"/>
        <w:spacing w:after="0" w:line="360" w:lineRule="auto"/>
        <w:jc w:val="both"/>
        <w:rPr>
          <w:rFonts w:asciiTheme="minorHAnsi" w:eastAsiaTheme="minorHAnsi" w:hAnsiTheme="minorHAnsi" w:cs="Calibri"/>
          <w:szCs w:val="30"/>
          <w:lang w:val="en-US" w:eastAsia="en-US"/>
        </w:rPr>
      </w:pPr>
    </w:p>
    <w:p w14:paraId="0AC19FB6" w14:textId="77777777" w:rsidR="009B2C60" w:rsidRPr="003F646E" w:rsidRDefault="008D598E" w:rsidP="00D040F0">
      <w:pPr>
        <w:shd w:val="clear" w:color="auto" w:fill="FFFFFF"/>
        <w:spacing w:after="0" w:line="360" w:lineRule="auto"/>
        <w:jc w:val="both"/>
        <w:rPr>
          <w:rFonts w:asciiTheme="minorHAnsi" w:eastAsiaTheme="minorHAnsi" w:hAnsiTheme="minorHAnsi" w:cs="Cambria"/>
          <w:szCs w:val="30"/>
          <w:lang w:val="en-US" w:eastAsia="en-US"/>
        </w:rPr>
      </w:pPr>
      <w:r w:rsidRPr="003F646E">
        <w:rPr>
          <w:rFonts w:asciiTheme="minorHAnsi" w:eastAsiaTheme="minorHAnsi" w:hAnsiTheme="minorHAnsi" w:cs="Calibri"/>
          <w:szCs w:val="30"/>
          <w:lang w:val="en-US" w:eastAsia="en-US"/>
        </w:rPr>
        <w:t>This PhD will explore</w:t>
      </w:r>
      <w:r w:rsidRPr="003F646E">
        <w:rPr>
          <w:rFonts w:asciiTheme="minorHAnsi" w:eastAsiaTheme="minorHAnsi" w:hAnsiTheme="minorHAnsi" w:cs="Calibri"/>
          <w:color w:val="17366B"/>
          <w:szCs w:val="30"/>
          <w:lang w:val="en-US" w:eastAsia="en-US"/>
        </w:rPr>
        <w:t xml:space="preserve"> </w:t>
      </w:r>
      <w:r w:rsidRPr="003F646E">
        <w:rPr>
          <w:rFonts w:asciiTheme="minorHAnsi" w:eastAsiaTheme="minorHAnsi" w:hAnsiTheme="minorHAnsi" w:cs="Cambria"/>
          <w:szCs w:val="30"/>
          <w:lang w:val="en-US" w:eastAsia="en-US"/>
        </w:rPr>
        <w:t xml:space="preserve">the lifestyle, sickness and quality of life among paid workers, indentured apprentices (often children from orphanages and poor houses) with that of the Quarry Bank Mill’s wealthy owners, the Greg family (on the </w:t>
      </w:r>
      <w:proofErr w:type="spellStart"/>
      <w:r w:rsidRPr="003F646E">
        <w:rPr>
          <w:rFonts w:asciiTheme="minorHAnsi" w:eastAsiaTheme="minorHAnsi" w:hAnsiTheme="minorHAnsi" w:cs="Cambria"/>
          <w:szCs w:val="30"/>
          <w:lang w:val="en-US" w:eastAsia="en-US"/>
        </w:rPr>
        <w:t>Styal</w:t>
      </w:r>
      <w:proofErr w:type="spellEnd"/>
      <w:r w:rsidRPr="003F646E">
        <w:rPr>
          <w:rFonts w:asciiTheme="minorHAnsi" w:eastAsiaTheme="minorHAnsi" w:hAnsiTheme="minorHAnsi" w:cs="Cambria"/>
          <w:szCs w:val="30"/>
          <w:lang w:val="en-US" w:eastAsia="en-US"/>
        </w:rPr>
        <w:t xml:space="preserve"> Estate in Cheshire). It will draw on the extensive medical records, accident records, Sick Society documents (relating to workers’ illnesses), Women’s Society documents (relating to childbirth and maternal health) in order to build a unique picture of the changing experience of the wealthy and poor who lived and worked at the Mill between the 19</w:t>
      </w:r>
      <w:r w:rsidRPr="003F646E">
        <w:rPr>
          <w:rFonts w:asciiTheme="minorHAnsi" w:eastAsiaTheme="minorHAnsi" w:hAnsiTheme="minorHAnsi" w:cs="Cambria"/>
          <w:szCs w:val="24"/>
          <w:vertAlign w:val="superscript"/>
          <w:lang w:val="en-US" w:eastAsia="en-US"/>
        </w:rPr>
        <w:t>th</w:t>
      </w:r>
      <w:r w:rsidRPr="003F646E">
        <w:rPr>
          <w:rFonts w:asciiTheme="minorHAnsi" w:eastAsiaTheme="minorHAnsi" w:hAnsiTheme="minorHAnsi" w:cs="Cambria"/>
          <w:szCs w:val="30"/>
          <w:lang w:val="en-US" w:eastAsia="en-US"/>
        </w:rPr>
        <w:t xml:space="preserve"> and 20</w:t>
      </w:r>
      <w:r w:rsidRPr="003F646E">
        <w:rPr>
          <w:rFonts w:asciiTheme="minorHAnsi" w:eastAsiaTheme="minorHAnsi" w:hAnsiTheme="minorHAnsi" w:cs="Cambria"/>
          <w:szCs w:val="24"/>
          <w:vertAlign w:val="superscript"/>
          <w:lang w:val="en-US" w:eastAsia="en-US"/>
        </w:rPr>
        <w:t>th</w:t>
      </w:r>
      <w:r w:rsidRPr="003F646E">
        <w:rPr>
          <w:rFonts w:asciiTheme="minorHAnsi" w:eastAsiaTheme="minorHAnsi" w:hAnsiTheme="minorHAnsi" w:cs="Cambria"/>
          <w:szCs w:val="30"/>
          <w:lang w:val="en-US" w:eastAsia="en-US"/>
        </w:rPr>
        <w:t xml:space="preserve"> centuries. </w:t>
      </w:r>
    </w:p>
    <w:p w14:paraId="4118B10E" w14:textId="77777777" w:rsidR="003F646E" w:rsidRPr="003F646E" w:rsidRDefault="003F646E" w:rsidP="00D040F0">
      <w:pPr>
        <w:shd w:val="clear" w:color="auto" w:fill="FFFFFF"/>
        <w:spacing w:after="0" w:line="360" w:lineRule="auto"/>
        <w:jc w:val="both"/>
        <w:rPr>
          <w:rFonts w:asciiTheme="minorHAnsi" w:eastAsiaTheme="minorHAnsi" w:hAnsiTheme="minorHAnsi" w:cs="Cambria"/>
          <w:szCs w:val="30"/>
          <w:lang w:val="en-US" w:eastAsia="en-US"/>
        </w:rPr>
      </w:pPr>
    </w:p>
    <w:p w14:paraId="6B4D38CE" w14:textId="77777777" w:rsidR="008D598E" w:rsidRPr="003F646E" w:rsidRDefault="008D598E" w:rsidP="00D040F0">
      <w:pPr>
        <w:shd w:val="clear" w:color="auto" w:fill="FFFFFF"/>
        <w:spacing w:after="0" w:line="360" w:lineRule="auto"/>
        <w:jc w:val="both"/>
        <w:rPr>
          <w:rFonts w:asciiTheme="minorHAnsi" w:eastAsia="Times New Roman" w:hAnsiTheme="minorHAnsi"/>
          <w:lang w:eastAsia="en-GB"/>
        </w:rPr>
      </w:pPr>
      <w:r w:rsidRPr="003F646E">
        <w:rPr>
          <w:rFonts w:asciiTheme="minorHAnsi" w:eastAsiaTheme="minorHAnsi" w:hAnsiTheme="minorHAnsi" w:cs="Cambria"/>
          <w:szCs w:val="30"/>
          <w:lang w:val="en-US" w:eastAsia="en-US"/>
        </w:rPr>
        <w:t xml:space="preserve">The project will situate </w:t>
      </w:r>
      <w:r w:rsidR="003F646E" w:rsidRPr="003F646E">
        <w:rPr>
          <w:rFonts w:asciiTheme="minorHAnsi" w:eastAsiaTheme="minorHAnsi" w:hAnsiTheme="minorHAnsi" w:cs="Cambria"/>
          <w:szCs w:val="30"/>
          <w:lang w:val="en-US" w:eastAsia="en-US"/>
        </w:rPr>
        <w:t xml:space="preserve">the findings </w:t>
      </w:r>
      <w:r w:rsidRPr="003F646E">
        <w:rPr>
          <w:rFonts w:asciiTheme="minorHAnsi" w:eastAsiaTheme="minorHAnsi" w:hAnsiTheme="minorHAnsi" w:cs="Cambria"/>
          <w:szCs w:val="30"/>
          <w:lang w:val="en-US" w:eastAsia="en-US"/>
        </w:rPr>
        <w:t xml:space="preserve">within </w:t>
      </w:r>
      <w:r w:rsidR="003F646E" w:rsidRPr="003F646E">
        <w:rPr>
          <w:rFonts w:asciiTheme="minorHAnsi" w:eastAsiaTheme="minorHAnsi" w:hAnsiTheme="minorHAnsi" w:cs="Cambria"/>
          <w:szCs w:val="30"/>
          <w:lang w:val="en-US" w:eastAsia="en-US"/>
        </w:rPr>
        <w:t xml:space="preserve">the </w:t>
      </w:r>
      <w:r w:rsidRPr="003F646E">
        <w:rPr>
          <w:rFonts w:asciiTheme="minorHAnsi" w:eastAsiaTheme="minorHAnsi" w:hAnsiTheme="minorHAnsi" w:cs="Cambria"/>
          <w:szCs w:val="30"/>
          <w:lang w:val="en-US" w:eastAsia="en-US"/>
        </w:rPr>
        <w:t xml:space="preserve">wider historical context, using other records, such as medical texts, local hospital records, and recorded oral testimonies. Working in partnership with QBM, the student would work </w:t>
      </w:r>
      <w:r w:rsidR="003F646E" w:rsidRPr="003F646E">
        <w:rPr>
          <w:rFonts w:asciiTheme="minorHAnsi" w:eastAsiaTheme="minorHAnsi" w:hAnsiTheme="minorHAnsi" w:cs="Cambria"/>
          <w:szCs w:val="30"/>
          <w:lang w:val="en-US" w:eastAsia="en-US"/>
        </w:rPr>
        <w:t xml:space="preserve">both </w:t>
      </w:r>
      <w:r w:rsidRPr="003F646E">
        <w:rPr>
          <w:rFonts w:asciiTheme="minorHAnsi" w:eastAsiaTheme="minorHAnsi" w:hAnsiTheme="minorHAnsi" w:cs="Cambria"/>
          <w:szCs w:val="30"/>
          <w:lang w:val="en-US" w:eastAsia="en-US"/>
        </w:rPr>
        <w:t xml:space="preserve">on site, and at the University of Manchester, and the findings would be shared </w:t>
      </w:r>
      <w:r w:rsidR="003F646E" w:rsidRPr="003F646E">
        <w:rPr>
          <w:rFonts w:asciiTheme="minorHAnsi" w:eastAsiaTheme="minorHAnsi" w:hAnsiTheme="minorHAnsi" w:cs="Cambria"/>
          <w:szCs w:val="30"/>
          <w:lang w:val="en-US" w:eastAsia="en-US"/>
        </w:rPr>
        <w:t xml:space="preserve">with the public culminating </w:t>
      </w:r>
      <w:r w:rsidRPr="003F646E">
        <w:rPr>
          <w:rFonts w:asciiTheme="minorHAnsi" w:eastAsiaTheme="minorHAnsi" w:hAnsiTheme="minorHAnsi" w:cs="Cambria"/>
          <w:szCs w:val="30"/>
          <w:lang w:val="en-US" w:eastAsia="en-US"/>
        </w:rPr>
        <w:t xml:space="preserve">in a public exhibition </w:t>
      </w:r>
      <w:r w:rsidR="003F646E" w:rsidRPr="003F646E">
        <w:rPr>
          <w:rFonts w:asciiTheme="minorHAnsi" w:eastAsiaTheme="minorHAnsi" w:hAnsiTheme="minorHAnsi" w:cs="Cambria"/>
          <w:szCs w:val="30"/>
          <w:lang w:val="en-US" w:eastAsia="en-US"/>
        </w:rPr>
        <w:t>at the Mill</w:t>
      </w:r>
      <w:r w:rsidRPr="003F646E">
        <w:rPr>
          <w:rFonts w:asciiTheme="minorHAnsi" w:eastAsiaTheme="minorHAnsi" w:hAnsiTheme="minorHAnsi" w:cs="Cambria"/>
          <w:szCs w:val="30"/>
          <w:lang w:val="en-US" w:eastAsia="en-US"/>
        </w:rPr>
        <w:t>.</w:t>
      </w:r>
    </w:p>
    <w:p w14:paraId="0C89250F" w14:textId="77777777" w:rsidR="00EE41C8" w:rsidRPr="003F646E" w:rsidRDefault="008D598E" w:rsidP="008D598E">
      <w:pPr>
        <w:spacing w:after="0" w:line="360" w:lineRule="auto"/>
        <w:jc w:val="both"/>
        <w:rPr>
          <w:rFonts w:asciiTheme="minorHAnsi" w:eastAsia="Calibri" w:hAnsiTheme="minorHAnsi" w:cs="Times New Roman"/>
          <w:b/>
          <w:lang w:eastAsia="en-US"/>
        </w:rPr>
      </w:pPr>
      <w:r w:rsidRPr="003F646E">
        <w:rPr>
          <w:rFonts w:asciiTheme="minorHAnsi" w:eastAsiaTheme="minorHAnsi" w:hAnsiTheme="minorHAnsi" w:cs="Cambria"/>
          <w:szCs w:val="30"/>
          <w:lang w:val="en-US" w:eastAsia="en-US"/>
        </w:rPr>
        <w:t> </w:t>
      </w:r>
    </w:p>
    <w:p w14:paraId="045F6B6C" w14:textId="77777777" w:rsidR="00D02E65" w:rsidRPr="003F646E" w:rsidRDefault="00D02E65" w:rsidP="008D598E">
      <w:pPr>
        <w:shd w:val="clear" w:color="auto" w:fill="FFFFFF"/>
        <w:spacing w:after="0" w:line="360" w:lineRule="auto"/>
        <w:jc w:val="both"/>
        <w:rPr>
          <w:rFonts w:asciiTheme="minorHAnsi" w:eastAsia="Calibri" w:hAnsiTheme="minorHAnsi" w:cs="Times New Roman"/>
          <w:lang w:eastAsia="en-US"/>
        </w:rPr>
      </w:pPr>
      <w:r w:rsidRPr="003F646E">
        <w:rPr>
          <w:rFonts w:asciiTheme="minorHAnsi" w:eastAsia="Calibri" w:hAnsiTheme="minorHAnsi" w:cs="Times New Roman"/>
          <w:lang w:eastAsia="en-US"/>
        </w:rPr>
        <w:t xml:space="preserve">This </w:t>
      </w:r>
      <w:r w:rsidR="00C22A4F" w:rsidRPr="003F646E">
        <w:rPr>
          <w:rFonts w:asciiTheme="minorHAnsi" w:eastAsia="Calibri" w:hAnsiTheme="minorHAnsi" w:cs="Times New Roman"/>
          <w:lang w:eastAsia="en-US"/>
        </w:rPr>
        <w:t xml:space="preserve">PhD </w:t>
      </w:r>
      <w:r w:rsidR="008D598E" w:rsidRPr="003F646E">
        <w:rPr>
          <w:rFonts w:asciiTheme="minorHAnsi" w:eastAsia="Calibri" w:hAnsiTheme="minorHAnsi" w:cs="Times New Roman"/>
          <w:lang w:eastAsia="en-US"/>
        </w:rPr>
        <w:t xml:space="preserve">will </w:t>
      </w:r>
      <w:r w:rsidR="00344902" w:rsidRPr="003F646E">
        <w:rPr>
          <w:rFonts w:asciiTheme="minorHAnsi" w:eastAsia="Calibri" w:hAnsiTheme="minorHAnsi" w:cs="Times New Roman"/>
          <w:lang w:eastAsia="en-US"/>
        </w:rPr>
        <w:t xml:space="preserve">be supervised through the School of Arts, Languages and Cultures </w:t>
      </w:r>
      <w:r w:rsidRPr="003F646E">
        <w:rPr>
          <w:rFonts w:asciiTheme="minorHAnsi" w:eastAsia="Calibri" w:hAnsiTheme="minorHAnsi" w:cs="Times New Roman"/>
          <w:lang w:eastAsia="en-US"/>
        </w:rPr>
        <w:t xml:space="preserve">at University </w:t>
      </w:r>
      <w:r w:rsidR="00344902" w:rsidRPr="003F646E">
        <w:rPr>
          <w:rFonts w:asciiTheme="minorHAnsi" w:eastAsia="Calibri" w:hAnsiTheme="minorHAnsi" w:cs="Times New Roman"/>
          <w:lang w:eastAsia="en-US"/>
        </w:rPr>
        <w:t xml:space="preserve">of Manchester by </w:t>
      </w:r>
      <w:r w:rsidR="008D598E" w:rsidRPr="003F646E">
        <w:rPr>
          <w:rFonts w:asciiTheme="minorHAnsi" w:eastAsia="Calibri" w:hAnsiTheme="minorHAnsi" w:cs="Times New Roman"/>
          <w:lang w:eastAsia="en-US"/>
        </w:rPr>
        <w:t xml:space="preserve">Dr Ana Carden-Coyne </w:t>
      </w:r>
      <w:r w:rsidR="00344902" w:rsidRPr="003F646E">
        <w:rPr>
          <w:rFonts w:asciiTheme="minorHAnsi" w:eastAsia="Calibri" w:hAnsiTheme="minorHAnsi" w:cs="Times New Roman"/>
          <w:lang w:eastAsia="en-US"/>
        </w:rPr>
        <w:t xml:space="preserve">(History) and </w:t>
      </w:r>
      <w:r w:rsidR="008D598E" w:rsidRPr="003F646E">
        <w:rPr>
          <w:rFonts w:asciiTheme="minorHAnsi" w:eastAsia="Calibri" w:hAnsiTheme="minorHAnsi" w:cs="Times New Roman"/>
          <w:lang w:eastAsia="en-US"/>
        </w:rPr>
        <w:t xml:space="preserve">Dr Sheena Cruickshank </w:t>
      </w:r>
      <w:r w:rsidR="00344902" w:rsidRPr="003F646E">
        <w:rPr>
          <w:rFonts w:asciiTheme="minorHAnsi" w:hAnsiTheme="minorHAnsi"/>
        </w:rPr>
        <w:t>(</w:t>
      </w:r>
      <w:r w:rsidR="008D598E" w:rsidRPr="003F646E">
        <w:rPr>
          <w:rFonts w:asciiTheme="minorHAnsi" w:hAnsiTheme="minorHAnsi"/>
        </w:rPr>
        <w:t>Immunology, Faculty of Biology, Medicine and Health</w:t>
      </w:r>
      <w:r w:rsidR="00344902" w:rsidRPr="003F646E">
        <w:rPr>
          <w:rFonts w:asciiTheme="minorHAnsi" w:hAnsiTheme="minorHAnsi"/>
        </w:rPr>
        <w:t xml:space="preserve">) </w:t>
      </w:r>
      <w:r w:rsidR="00344902" w:rsidRPr="003F646E">
        <w:rPr>
          <w:rFonts w:asciiTheme="minorHAnsi" w:eastAsia="Calibri" w:hAnsiTheme="minorHAnsi" w:cs="Times New Roman"/>
          <w:lang w:eastAsia="en-US"/>
        </w:rPr>
        <w:t xml:space="preserve">and by Amanda Lunt of the National Trust. </w:t>
      </w:r>
    </w:p>
    <w:p w14:paraId="5BA8BFD6" w14:textId="77777777" w:rsidR="005F633B" w:rsidRPr="003F646E" w:rsidRDefault="00D02E65" w:rsidP="008D598E">
      <w:pPr>
        <w:shd w:val="clear" w:color="auto" w:fill="FFFFFF"/>
        <w:spacing w:after="0" w:line="360" w:lineRule="auto"/>
        <w:jc w:val="both"/>
        <w:rPr>
          <w:rFonts w:asciiTheme="minorHAnsi" w:eastAsia="Times New Roman" w:hAnsiTheme="minorHAnsi"/>
          <w:b/>
          <w:lang w:eastAsia="en-GB"/>
        </w:rPr>
      </w:pPr>
      <w:r w:rsidRPr="003F646E">
        <w:rPr>
          <w:rFonts w:asciiTheme="minorHAnsi" w:eastAsia="Times New Roman" w:hAnsiTheme="minorHAnsi"/>
          <w:lang w:eastAsia="en-GB"/>
        </w:rPr>
        <w:br/>
      </w:r>
      <w:r w:rsidRPr="003F646E">
        <w:rPr>
          <w:rFonts w:asciiTheme="minorHAnsi" w:eastAsia="Times New Roman" w:hAnsiTheme="minorHAnsi"/>
          <w:b/>
          <w:lang w:eastAsia="en-GB"/>
        </w:rPr>
        <w:t xml:space="preserve">The studentship project </w:t>
      </w:r>
    </w:p>
    <w:p w14:paraId="73D45805" w14:textId="77777777" w:rsidR="001553FE" w:rsidRPr="003F646E" w:rsidRDefault="005F633B" w:rsidP="00246CB8">
      <w:pPr>
        <w:shd w:val="clear" w:color="auto" w:fill="FFFFFF"/>
        <w:spacing w:after="0" w:line="360" w:lineRule="auto"/>
        <w:jc w:val="both"/>
        <w:rPr>
          <w:rFonts w:asciiTheme="minorHAnsi" w:eastAsia="Calibri" w:hAnsiTheme="minorHAnsi" w:cs="Times New Roman"/>
        </w:rPr>
      </w:pPr>
      <w:r w:rsidRPr="003F646E">
        <w:rPr>
          <w:rFonts w:asciiTheme="minorHAnsi" w:eastAsia="Times New Roman" w:hAnsiTheme="minorHAnsi"/>
          <w:lang w:eastAsia="en-GB"/>
        </w:rPr>
        <w:t xml:space="preserve">Quarry Bank Mill, Styal is a site of major historical importance. </w:t>
      </w:r>
      <w:r w:rsidR="009B2C60" w:rsidRPr="003F646E">
        <w:rPr>
          <w:rFonts w:asciiTheme="minorHAnsi" w:eastAsia="Times New Roman" w:hAnsiTheme="minorHAnsi"/>
          <w:lang w:eastAsia="en-GB"/>
        </w:rPr>
        <w:t xml:space="preserve">It </w:t>
      </w:r>
      <w:r w:rsidR="009B2C60" w:rsidRPr="003F646E">
        <w:rPr>
          <w:rFonts w:asciiTheme="minorHAnsi" w:eastAsia="Calibri" w:hAnsiTheme="minorHAnsi" w:cs="Times New Roman"/>
        </w:rPr>
        <w:t>is one of Britain’s leading industrial heritage sites. It was a prime cotton-spinning and weaving estate, housing an industrial community. In 1845, Friedrich Engels described its intense working environs and ‘family run’ class structure as a site of ‘patriarchal servitude’. This PhD examines the health and wellbeing of its community</w:t>
      </w:r>
      <w:r w:rsidR="003F646E" w:rsidRPr="003F646E">
        <w:rPr>
          <w:rFonts w:asciiTheme="minorHAnsi" w:eastAsia="Calibri" w:hAnsiTheme="minorHAnsi" w:cs="Times New Roman"/>
        </w:rPr>
        <w:t xml:space="preserve"> -</w:t>
      </w:r>
      <w:r w:rsidR="009B2C60" w:rsidRPr="003F646E">
        <w:rPr>
          <w:rFonts w:asciiTheme="minorHAnsi" w:eastAsia="Calibri" w:hAnsiTheme="minorHAnsi" w:cs="Times New Roman"/>
        </w:rPr>
        <w:t xml:space="preserve"> </w:t>
      </w:r>
      <w:r w:rsidR="003F646E" w:rsidRPr="003F646E">
        <w:rPr>
          <w:rFonts w:asciiTheme="minorHAnsi" w:eastAsia="Calibri" w:hAnsiTheme="minorHAnsi" w:cs="Times New Roman"/>
        </w:rPr>
        <w:t xml:space="preserve">comparing </w:t>
      </w:r>
      <w:r w:rsidR="009B2C60" w:rsidRPr="003F646E">
        <w:rPr>
          <w:rFonts w:asciiTheme="minorHAnsi" w:eastAsia="Calibri" w:hAnsiTheme="minorHAnsi" w:cs="Times New Roman"/>
        </w:rPr>
        <w:t>and contrast</w:t>
      </w:r>
      <w:r w:rsidR="003F646E" w:rsidRPr="003F646E">
        <w:rPr>
          <w:rFonts w:asciiTheme="minorHAnsi" w:eastAsia="Calibri" w:hAnsiTheme="minorHAnsi" w:cs="Times New Roman"/>
        </w:rPr>
        <w:t>ing</w:t>
      </w:r>
      <w:r w:rsidR="009B2C60" w:rsidRPr="003F646E">
        <w:rPr>
          <w:rFonts w:asciiTheme="minorHAnsi" w:eastAsia="Calibri" w:hAnsiTheme="minorHAnsi" w:cs="Times New Roman"/>
        </w:rPr>
        <w:t xml:space="preserve"> the </w:t>
      </w:r>
      <w:r w:rsidR="003F646E" w:rsidRPr="003F646E">
        <w:rPr>
          <w:rFonts w:asciiTheme="minorHAnsi" w:eastAsia="Calibri" w:hAnsiTheme="minorHAnsi" w:cs="Times New Roman"/>
        </w:rPr>
        <w:t xml:space="preserve">health, occupational injury and community infection of the </w:t>
      </w:r>
      <w:r w:rsidR="009B2C60" w:rsidRPr="003F646E">
        <w:rPr>
          <w:rFonts w:asciiTheme="minorHAnsi" w:eastAsia="Calibri" w:hAnsiTheme="minorHAnsi" w:cs="Times New Roman"/>
        </w:rPr>
        <w:t xml:space="preserve">wealthy owners, the Greg </w:t>
      </w:r>
      <w:r w:rsidR="009B2C60" w:rsidRPr="003F646E">
        <w:rPr>
          <w:rFonts w:asciiTheme="minorHAnsi" w:eastAsia="Calibri" w:hAnsiTheme="minorHAnsi" w:cs="Times New Roman"/>
        </w:rPr>
        <w:lastRenderedPageBreak/>
        <w:t xml:space="preserve">family, with the workers. </w:t>
      </w:r>
      <w:r w:rsidR="001553FE" w:rsidRPr="003F646E">
        <w:rPr>
          <w:rFonts w:asciiTheme="minorHAnsi" w:eastAsiaTheme="minorHAnsi" w:hAnsiTheme="minorHAnsi" w:cs="Cambria"/>
          <w:szCs w:val="30"/>
          <w:lang w:val="en-US" w:eastAsia="en-US"/>
        </w:rPr>
        <w:t>Some of</w:t>
      </w:r>
      <w:r w:rsidR="00246CB8" w:rsidRPr="003F646E">
        <w:rPr>
          <w:rFonts w:asciiTheme="minorHAnsi" w:eastAsiaTheme="minorHAnsi" w:hAnsiTheme="minorHAnsi" w:cs="Cambria"/>
          <w:szCs w:val="30"/>
          <w:lang w:val="en-US" w:eastAsia="en-US"/>
        </w:rPr>
        <w:t xml:space="preserve"> the records span the 19</w:t>
      </w:r>
      <w:r w:rsidR="00246CB8" w:rsidRPr="003F646E">
        <w:rPr>
          <w:rFonts w:asciiTheme="minorHAnsi" w:eastAsiaTheme="minorHAnsi" w:hAnsiTheme="minorHAnsi" w:cs="Cambria"/>
          <w:szCs w:val="30"/>
          <w:vertAlign w:val="superscript"/>
          <w:lang w:val="en-US" w:eastAsia="en-US"/>
        </w:rPr>
        <w:t>th</w:t>
      </w:r>
      <w:r w:rsidR="00246CB8" w:rsidRPr="003F646E">
        <w:rPr>
          <w:rFonts w:asciiTheme="minorHAnsi" w:eastAsiaTheme="minorHAnsi" w:hAnsiTheme="minorHAnsi" w:cs="Cambria"/>
          <w:szCs w:val="30"/>
          <w:lang w:val="en-US" w:eastAsia="en-US"/>
        </w:rPr>
        <w:t xml:space="preserve"> and 20th centuries</w:t>
      </w:r>
      <w:r w:rsidR="001553FE" w:rsidRPr="003F646E">
        <w:rPr>
          <w:rFonts w:asciiTheme="minorHAnsi" w:eastAsiaTheme="minorHAnsi" w:hAnsiTheme="minorHAnsi" w:cs="Cambria"/>
          <w:szCs w:val="30"/>
          <w:lang w:val="en-US" w:eastAsia="en-US"/>
        </w:rPr>
        <w:t xml:space="preserve">, </w:t>
      </w:r>
      <w:r w:rsidR="00246CB8" w:rsidRPr="003F646E">
        <w:rPr>
          <w:rFonts w:asciiTheme="minorHAnsi" w:eastAsiaTheme="minorHAnsi" w:hAnsiTheme="minorHAnsi" w:cs="Cambria"/>
          <w:szCs w:val="30"/>
          <w:lang w:val="en-US" w:eastAsia="en-US"/>
        </w:rPr>
        <w:t>periods of rapid change in Britain’s industrial landscape. This</w:t>
      </w:r>
      <w:r w:rsidR="001553FE" w:rsidRPr="003F646E">
        <w:rPr>
          <w:rFonts w:asciiTheme="minorHAnsi" w:eastAsiaTheme="minorHAnsi" w:hAnsiTheme="minorHAnsi" w:cs="Cambria"/>
          <w:szCs w:val="30"/>
          <w:lang w:val="en-US" w:eastAsia="en-US"/>
        </w:rPr>
        <w:t xml:space="preserve"> will enable the project to consider changes over time in health an</w:t>
      </w:r>
      <w:r w:rsidR="00C752D7" w:rsidRPr="003F646E">
        <w:rPr>
          <w:rFonts w:asciiTheme="minorHAnsi" w:eastAsiaTheme="minorHAnsi" w:hAnsiTheme="minorHAnsi" w:cs="Cambria"/>
          <w:szCs w:val="30"/>
          <w:lang w:val="en-US" w:eastAsia="en-US"/>
        </w:rPr>
        <w:t>d well-being, in treating wounds</w:t>
      </w:r>
      <w:r w:rsidR="001553FE" w:rsidRPr="003F646E">
        <w:rPr>
          <w:rFonts w:asciiTheme="minorHAnsi" w:eastAsiaTheme="minorHAnsi" w:hAnsiTheme="minorHAnsi" w:cs="Cambria"/>
          <w:szCs w:val="30"/>
          <w:lang w:val="en-US" w:eastAsia="en-US"/>
        </w:rPr>
        <w:t xml:space="preserve"> and infection</w:t>
      </w:r>
      <w:r w:rsidR="00C752D7" w:rsidRPr="003F646E">
        <w:rPr>
          <w:rFonts w:asciiTheme="minorHAnsi" w:eastAsiaTheme="minorHAnsi" w:hAnsiTheme="minorHAnsi" w:cs="Cambria"/>
          <w:szCs w:val="30"/>
          <w:lang w:val="en-US" w:eastAsia="en-US"/>
        </w:rPr>
        <w:t>s</w:t>
      </w:r>
      <w:r w:rsidR="001553FE" w:rsidRPr="003F646E">
        <w:rPr>
          <w:rFonts w:asciiTheme="minorHAnsi" w:eastAsiaTheme="minorHAnsi" w:hAnsiTheme="minorHAnsi" w:cs="Cambria"/>
          <w:szCs w:val="30"/>
          <w:lang w:val="en-US" w:eastAsia="en-US"/>
        </w:rPr>
        <w:t xml:space="preserve">, </w:t>
      </w:r>
      <w:r w:rsidR="003D735B" w:rsidRPr="003F646E">
        <w:rPr>
          <w:rFonts w:asciiTheme="minorHAnsi" w:eastAsiaTheme="minorHAnsi" w:hAnsiTheme="minorHAnsi" w:cs="Cambria"/>
          <w:szCs w:val="30"/>
          <w:lang w:val="en-US" w:eastAsia="en-US"/>
        </w:rPr>
        <w:t xml:space="preserve">as well as the attitude to disabled workers, </w:t>
      </w:r>
      <w:r w:rsidR="001553FE" w:rsidRPr="003F646E">
        <w:rPr>
          <w:rFonts w:asciiTheme="minorHAnsi" w:eastAsiaTheme="minorHAnsi" w:hAnsiTheme="minorHAnsi" w:cs="Cambria"/>
          <w:szCs w:val="30"/>
          <w:lang w:val="en-US" w:eastAsia="en-US"/>
        </w:rPr>
        <w:t xml:space="preserve">and the social environment in which mill medicine was constructed parallel to changes in workers’ rights. </w:t>
      </w:r>
      <w:r w:rsidR="001553FE" w:rsidRPr="003F646E">
        <w:rPr>
          <w:rFonts w:asciiTheme="minorHAnsi" w:hAnsiTheme="minorHAnsi"/>
        </w:rPr>
        <w:t xml:space="preserve">In the context of increasing regulation of sanitation, ventilation, and working conditions the PhD can explore what effect this had on the QBM community, such as </w:t>
      </w:r>
      <w:r w:rsidR="001553FE" w:rsidRPr="003F646E">
        <w:rPr>
          <w:rFonts w:asciiTheme="minorHAnsi" w:eastAsia="Calibri" w:hAnsiTheme="minorHAnsi" w:cs="Times New Roman"/>
        </w:rPr>
        <w:t>examining:</w:t>
      </w:r>
      <w:r w:rsidR="001553FE" w:rsidRPr="003F646E">
        <w:rPr>
          <w:rFonts w:asciiTheme="minorHAnsi" w:eastAsiaTheme="minorHAnsi" w:hAnsiTheme="minorHAnsi" w:cs="Cambria"/>
          <w:szCs w:val="30"/>
          <w:lang w:val="en-US" w:eastAsia="en-US"/>
        </w:rPr>
        <w:t xml:space="preserve"> </w:t>
      </w:r>
      <w:r w:rsidR="001553FE" w:rsidRPr="003F646E">
        <w:rPr>
          <w:rFonts w:asciiTheme="minorHAnsi" w:eastAsia="Calibri" w:hAnsiTheme="minorHAnsi" w:cs="Times New Roman"/>
        </w:rPr>
        <w:t>1) sanitation and hygiene 2) injury</w:t>
      </w:r>
      <w:r w:rsidR="003D735B" w:rsidRPr="003F646E">
        <w:rPr>
          <w:rFonts w:asciiTheme="minorHAnsi" w:eastAsia="Calibri" w:hAnsiTheme="minorHAnsi" w:cs="Times New Roman"/>
        </w:rPr>
        <w:t xml:space="preserve"> and disability</w:t>
      </w:r>
      <w:r w:rsidR="00D040F0">
        <w:rPr>
          <w:rFonts w:asciiTheme="minorHAnsi" w:eastAsia="Calibri" w:hAnsiTheme="minorHAnsi" w:cs="Times New Roman"/>
        </w:rPr>
        <w:t xml:space="preserve"> </w:t>
      </w:r>
      <w:r w:rsidR="003F646E" w:rsidRPr="003F646E">
        <w:rPr>
          <w:rFonts w:asciiTheme="minorHAnsi" w:eastAsia="Calibri" w:hAnsiTheme="minorHAnsi" w:cs="Times New Roman"/>
        </w:rPr>
        <w:t>3)</w:t>
      </w:r>
      <w:r w:rsidR="001553FE" w:rsidRPr="003F646E">
        <w:rPr>
          <w:rFonts w:asciiTheme="minorHAnsi" w:eastAsia="Calibri" w:hAnsiTheme="minorHAnsi" w:cs="Times New Roman"/>
        </w:rPr>
        <w:t xml:space="preserve"> infection and illness </w:t>
      </w:r>
      <w:r w:rsidR="003F646E" w:rsidRPr="003F646E">
        <w:rPr>
          <w:rFonts w:asciiTheme="minorHAnsi" w:eastAsia="Calibri" w:hAnsiTheme="minorHAnsi" w:cs="Times New Roman"/>
        </w:rPr>
        <w:t>and 4</w:t>
      </w:r>
      <w:r w:rsidR="001553FE" w:rsidRPr="003F646E">
        <w:rPr>
          <w:rFonts w:asciiTheme="minorHAnsi" w:eastAsia="Calibri" w:hAnsiTheme="minorHAnsi" w:cs="Times New Roman"/>
        </w:rPr>
        <w:t xml:space="preserve">) childbirth and maternal care. These areas will underpin the investigation into the quality of life of both </w:t>
      </w:r>
      <w:r w:rsidR="003963CD" w:rsidRPr="00D040F0">
        <w:rPr>
          <w:rFonts w:asciiTheme="minorHAnsi" w:eastAsia="Calibri" w:hAnsiTheme="minorHAnsi" w:cs="Times New Roman"/>
        </w:rPr>
        <w:t xml:space="preserve">the </w:t>
      </w:r>
      <w:r w:rsidR="001553FE" w:rsidRPr="00D040F0">
        <w:rPr>
          <w:rFonts w:asciiTheme="minorHAnsi" w:eastAsia="Calibri" w:hAnsiTheme="minorHAnsi" w:cs="Times New Roman"/>
        </w:rPr>
        <w:t xml:space="preserve">workers and </w:t>
      </w:r>
      <w:r w:rsidR="003963CD" w:rsidRPr="00D040F0">
        <w:rPr>
          <w:rFonts w:asciiTheme="minorHAnsi" w:eastAsia="Calibri" w:hAnsiTheme="minorHAnsi" w:cs="Times New Roman"/>
        </w:rPr>
        <w:t>the owner family, who lived in close proximity to each other</w:t>
      </w:r>
      <w:r w:rsidR="001553FE" w:rsidRPr="00D040F0">
        <w:rPr>
          <w:rFonts w:asciiTheme="minorHAnsi" w:eastAsia="Calibri" w:hAnsiTheme="minorHAnsi" w:cs="Times New Roman"/>
        </w:rPr>
        <w:t>.</w:t>
      </w:r>
    </w:p>
    <w:p w14:paraId="3441AB82" w14:textId="77777777" w:rsidR="009B2C60" w:rsidRPr="003F646E" w:rsidRDefault="00246CB8" w:rsidP="009B2C60">
      <w:pPr>
        <w:shd w:val="clear" w:color="auto" w:fill="FFFFFF"/>
        <w:spacing w:after="0" w:line="360" w:lineRule="auto"/>
        <w:jc w:val="both"/>
        <w:rPr>
          <w:rFonts w:asciiTheme="minorHAnsi" w:eastAsia="Calibri" w:hAnsiTheme="minorHAnsi" w:cs="Times New Roman"/>
        </w:rPr>
      </w:pPr>
      <w:r w:rsidRPr="003F646E">
        <w:rPr>
          <w:rFonts w:asciiTheme="minorHAnsi" w:eastAsia="Times New Roman" w:hAnsiTheme="minorHAnsi"/>
          <w:lang w:eastAsia="en-GB"/>
        </w:rPr>
        <w:tab/>
      </w:r>
      <w:r w:rsidRPr="003F646E">
        <w:rPr>
          <w:rFonts w:asciiTheme="minorHAnsi" w:eastAsia="Calibri" w:hAnsiTheme="minorHAnsi" w:cs="Times New Roman"/>
        </w:rPr>
        <w:t>The project will use current scientific research to inform historical understanding. The Mill can be used to explore the wider question of how ill-health and injury traps people in poverty both in the past and present. The use of heritage for informing contemporary communities is a significant aim of the partnership with the Mill museum and its curators.</w:t>
      </w:r>
    </w:p>
    <w:p w14:paraId="565D5F16" w14:textId="77777777" w:rsidR="005F633B" w:rsidRPr="003F646E" w:rsidRDefault="005F633B" w:rsidP="009B2C60">
      <w:pPr>
        <w:shd w:val="clear" w:color="auto" w:fill="FFFFFF"/>
        <w:spacing w:after="0" w:line="360" w:lineRule="auto"/>
        <w:ind w:firstLine="720"/>
        <w:jc w:val="both"/>
        <w:rPr>
          <w:rFonts w:asciiTheme="minorHAnsi" w:eastAsia="Times New Roman" w:hAnsiTheme="minorHAnsi"/>
          <w:lang w:eastAsia="en-GB"/>
        </w:rPr>
      </w:pPr>
      <w:r w:rsidRPr="003F646E">
        <w:rPr>
          <w:rFonts w:asciiTheme="minorHAnsi" w:eastAsia="Times New Roman" w:hAnsiTheme="minorHAnsi"/>
          <w:lang w:eastAsia="en-GB"/>
        </w:rPr>
        <w:t xml:space="preserve">This project will also engage with the current £9.5m expansion project at Quarry Bank, and the student will be an integrated member of the Quarry Bank interpretation team during the duration of their studentship. This project would thus result in a doctoral thesis that combines an innovative historical study with an examination of cultural practice, and specifically the ways in which academic history and historical site interpretation can interact.  </w:t>
      </w:r>
    </w:p>
    <w:p w14:paraId="5715A60F" w14:textId="77777777" w:rsidR="00AF7FAF" w:rsidRPr="003F646E" w:rsidRDefault="00D02E65" w:rsidP="008D598E">
      <w:pPr>
        <w:shd w:val="clear" w:color="auto" w:fill="FFFFFF"/>
        <w:spacing w:after="0" w:line="360" w:lineRule="auto"/>
        <w:jc w:val="both"/>
        <w:rPr>
          <w:rFonts w:asciiTheme="minorHAnsi" w:eastAsia="Times New Roman" w:hAnsiTheme="minorHAnsi"/>
          <w:b/>
          <w:lang w:eastAsia="en-GB"/>
        </w:rPr>
      </w:pPr>
      <w:r w:rsidRPr="003F646E">
        <w:rPr>
          <w:rFonts w:asciiTheme="minorHAnsi" w:eastAsia="Times New Roman" w:hAnsiTheme="minorHAnsi"/>
          <w:lang w:eastAsia="en-GB"/>
        </w:rPr>
        <w:br/>
      </w:r>
      <w:r w:rsidRPr="003F646E">
        <w:rPr>
          <w:rFonts w:asciiTheme="minorHAnsi" w:eastAsia="Times New Roman" w:hAnsiTheme="minorHAnsi"/>
          <w:b/>
          <w:lang w:eastAsia="en-GB"/>
        </w:rPr>
        <w:t xml:space="preserve">Person specification </w:t>
      </w:r>
    </w:p>
    <w:p w14:paraId="749069D5" w14:textId="77777777" w:rsidR="00D02E65" w:rsidRPr="003F646E" w:rsidRDefault="00D02E65" w:rsidP="008D598E">
      <w:pPr>
        <w:pStyle w:val="ListParagraph"/>
        <w:numPr>
          <w:ilvl w:val="0"/>
          <w:numId w:val="2"/>
        </w:numPr>
        <w:shd w:val="clear" w:color="auto" w:fill="FFFFFF"/>
        <w:spacing w:after="0" w:line="360" w:lineRule="auto"/>
        <w:jc w:val="both"/>
        <w:rPr>
          <w:rFonts w:asciiTheme="minorHAnsi" w:hAnsiTheme="minorHAnsi"/>
        </w:rPr>
      </w:pPr>
      <w:r w:rsidRPr="003F646E">
        <w:rPr>
          <w:rFonts w:asciiTheme="minorHAnsi" w:hAnsiTheme="minorHAnsi"/>
        </w:rPr>
        <w:t xml:space="preserve">Applicants must hold a Bachelors degree equivalent to a First Class or Upper Second Class Honours UK degree. </w:t>
      </w:r>
    </w:p>
    <w:p w14:paraId="63390F28" w14:textId="77777777" w:rsidR="00C82476" w:rsidRPr="003F646E" w:rsidRDefault="00D02E65" w:rsidP="008D598E">
      <w:pPr>
        <w:pStyle w:val="ListParagraph"/>
        <w:numPr>
          <w:ilvl w:val="0"/>
          <w:numId w:val="2"/>
        </w:numPr>
        <w:shd w:val="clear" w:color="auto" w:fill="FFFFFF"/>
        <w:spacing w:after="0" w:line="360" w:lineRule="auto"/>
        <w:jc w:val="both"/>
        <w:rPr>
          <w:rFonts w:asciiTheme="minorHAnsi" w:hAnsiTheme="minorHAnsi"/>
        </w:rPr>
      </w:pPr>
      <w:r w:rsidRPr="003F646E">
        <w:rPr>
          <w:rFonts w:asciiTheme="minorHAnsi" w:hAnsiTheme="minorHAnsi"/>
        </w:rPr>
        <w:t>They must also have (or expect to gain) a</w:t>
      </w:r>
      <w:r w:rsidR="00F3537D" w:rsidRPr="003F646E">
        <w:rPr>
          <w:rFonts w:asciiTheme="minorHAnsi" w:hAnsiTheme="minorHAnsi"/>
        </w:rPr>
        <w:t xml:space="preserve"> </w:t>
      </w:r>
      <w:r w:rsidR="00C82476" w:rsidRPr="003F646E">
        <w:rPr>
          <w:rFonts w:asciiTheme="minorHAnsi" w:hAnsiTheme="minorHAnsi"/>
        </w:rPr>
        <w:t xml:space="preserve">Masters degree (or overseas equivalent) </w:t>
      </w:r>
      <w:r w:rsidRPr="003F646E">
        <w:rPr>
          <w:rFonts w:asciiTheme="minorHAnsi" w:hAnsiTheme="minorHAnsi"/>
        </w:rPr>
        <w:t xml:space="preserve">at minimum Merit level (with a coursework/examination average of 60% or more </w:t>
      </w:r>
      <w:r w:rsidRPr="003F646E">
        <w:rPr>
          <w:rFonts w:asciiTheme="minorHAnsi" w:hAnsiTheme="minorHAnsi"/>
          <w:b/>
          <w:bCs/>
        </w:rPr>
        <w:t>and</w:t>
      </w:r>
      <w:r w:rsidRPr="003F646E">
        <w:rPr>
          <w:rFonts w:asciiTheme="minorHAnsi" w:hAnsiTheme="minorHAnsi"/>
        </w:rPr>
        <w:t xml:space="preserve"> a dissertation mark of 60% or more, with no mark below 50%) or above in a </w:t>
      </w:r>
      <w:r w:rsidR="00344902" w:rsidRPr="003F646E">
        <w:rPr>
          <w:rFonts w:asciiTheme="minorHAnsi" w:hAnsiTheme="minorHAnsi"/>
          <w:b/>
          <w:bCs/>
        </w:rPr>
        <w:t xml:space="preserve">relevant historical </w:t>
      </w:r>
      <w:r w:rsidRPr="003F646E">
        <w:rPr>
          <w:rFonts w:asciiTheme="minorHAnsi" w:hAnsiTheme="minorHAnsi"/>
          <w:b/>
          <w:bCs/>
        </w:rPr>
        <w:t>discipline</w:t>
      </w:r>
      <w:r w:rsidRPr="003F646E">
        <w:rPr>
          <w:rFonts w:asciiTheme="minorHAnsi" w:hAnsiTheme="minorHAnsi"/>
        </w:rPr>
        <w:t xml:space="preserve">. </w:t>
      </w:r>
      <w:r w:rsidR="00AF7FAF" w:rsidRPr="003F646E">
        <w:rPr>
          <w:rFonts w:asciiTheme="minorHAnsi" w:hAnsiTheme="minorHAnsi"/>
        </w:rPr>
        <w:t xml:space="preserve">Preference will be given to candidates </w:t>
      </w:r>
      <w:r w:rsidRPr="003F646E">
        <w:rPr>
          <w:rFonts w:asciiTheme="minorHAnsi" w:hAnsiTheme="minorHAnsi"/>
        </w:rPr>
        <w:t>who performed at distinction leve</w:t>
      </w:r>
      <w:r w:rsidR="00F3537D" w:rsidRPr="003F646E">
        <w:rPr>
          <w:rFonts w:asciiTheme="minorHAnsi" w:hAnsiTheme="minorHAnsi"/>
        </w:rPr>
        <w:t>l (70% or higher) or equivalent</w:t>
      </w:r>
      <w:r w:rsidR="00C82476" w:rsidRPr="003F646E">
        <w:rPr>
          <w:rFonts w:asciiTheme="minorHAnsi" w:hAnsiTheme="minorHAnsi"/>
        </w:rPr>
        <w:t>.</w:t>
      </w:r>
      <w:r w:rsidR="00F3537D" w:rsidRPr="003F646E">
        <w:rPr>
          <w:rFonts w:asciiTheme="minorHAnsi" w:hAnsiTheme="minorHAnsi"/>
        </w:rPr>
        <w:t xml:space="preserve"> </w:t>
      </w:r>
      <w:r w:rsidR="005E2123" w:rsidRPr="003F646E">
        <w:rPr>
          <w:rFonts w:asciiTheme="minorHAnsi" w:hAnsiTheme="minorHAnsi"/>
        </w:rPr>
        <w:t xml:space="preserve">The Masters programme should include training in research methods (qualitative and quantitative) sufficient to satisfy the ESRC’s expectations for core research methods training set out in its Postgraduate Training and Development Guidelines 2015. (See </w:t>
      </w:r>
      <w:hyperlink r:id="rId6" w:history="1">
        <w:r w:rsidR="005E2123" w:rsidRPr="003F646E">
          <w:rPr>
            <w:rStyle w:val="Hyperlink"/>
            <w:rFonts w:asciiTheme="minorHAnsi" w:hAnsiTheme="minorHAnsi"/>
          </w:rPr>
          <w:t>http://www.esrc.ac.uk/files/skills-and-careers/studentships/postgraduate-training-and-development-guidelines-2015/</w:t>
        </w:r>
      </w:hyperlink>
      <w:r w:rsidR="005E2123" w:rsidRPr="003F646E">
        <w:rPr>
          <w:rFonts w:asciiTheme="minorHAnsi" w:hAnsiTheme="minorHAnsi"/>
        </w:rPr>
        <w:t xml:space="preserve">). </w:t>
      </w:r>
      <w:r w:rsidR="000C56EA" w:rsidRPr="003F646E">
        <w:rPr>
          <w:rFonts w:asciiTheme="minorHAnsi" w:hAnsiTheme="minorHAnsi"/>
        </w:rPr>
        <w:t>I</w:t>
      </w:r>
      <w:r w:rsidR="00343400" w:rsidRPr="003F646E">
        <w:rPr>
          <w:rFonts w:asciiTheme="minorHAnsi" w:hAnsiTheme="minorHAnsi"/>
        </w:rPr>
        <w:t xml:space="preserve">n the absence of </w:t>
      </w:r>
      <w:r w:rsidR="00D641E1" w:rsidRPr="003F646E">
        <w:rPr>
          <w:rFonts w:asciiTheme="minorHAnsi" w:hAnsiTheme="minorHAnsi"/>
        </w:rPr>
        <w:t>methods training</w:t>
      </w:r>
      <w:r w:rsidR="00343400" w:rsidRPr="003F646E">
        <w:rPr>
          <w:rFonts w:asciiTheme="minorHAnsi" w:hAnsiTheme="minorHAnsi"/>
        </w:rPr>
        <w:t xml:space="preserve"> within the Masters</w:t>
      </w:r>
      <w:r w:rsidR="00D641E1" w:rsidRPr="003F646E">
        <w:rPr>
          <w:rFonts w:asciiTheme="minorHAnsi" w:hAnsiTheme="minorHAnsi"/>
        </w:rPr>
        <w:t xml:space="preserve"> </w:t>
      </w:r>
      <w:r w:rsidR="00F3537D" w:rsidRPr="003F646E">
        <w:rPr>
          <w:rFonts w:asciiTheme="minorHAnsi" w:hAnsiTheme="minorHAnsi"/>
        </w:rPr>
        <w:t xml:space="preserve">the candidate will </w:t>
      </w:r>
      <w:r w:rsidR="00343400" w:rsidRPr="003F646E">
        <w:rPr>
          <w:rFonts w:asciiTheme="minorHAnsi" w:hAnsiTheme="minorHAnsi"/>
        </w:rPr>
        <w:t xml:space="preserve">need to </w:t>
      </w:r>
      <w:r w:rsidR="00F3537D" w:rsidRPr="003F646E">
        <w:rPr>
          <w:rFonts w:asciiTheme="minorHAnsi" w:hAnsiTheme="minorHAnsi"/>
        </w:rPr>
        <w:t>demonstrate extensive research experience</w:t>
      </w:r>
      <w:r w:rsidR="005E2123" w:rsidRPr="003F646E">
        <w:rPr>
          <w:rFonts w:asciiTheme="minorHAnsi" w:hAnsiTheme="minorHAnsi"/>
        </w:rPr>
        <w:t xml:space="preserve"> and will be expected to undertake appropriate methods training in the first year of the PhD.</w:t>
      </w:r>
    </w:p>
    <w:p w14:paraId="1F075843" w14:textId="77777777" w:rsidR="00AF7FAF" w:rsidRPr="003F646E" w:rsidRDefault="00AF7FAF" w:rsidP="008D598E">
      <w:pPr>
        <w:pStyle w:val="ListParagraph"/>
        <w:numPr>
          <w:ilvl w:val="0"/>
          <w:numId w:val="2"/>
        </w:numPr>
        <w:spacing w:after="0" w:line="360" w:lineRule="auto"/>
        <w:jc w:val="both"/>
        <w:rPr>
          <w:rFonts w:asciiTheme="minorHAnsi" w:hAnsiTheme="minorHAnsi"/>
        </w:rPr>
      </w:pPr>
      <w:r w:rsidRPr="003F646E">
        <w:rPr>
          <w:rFonts w:asciiTheme="minorHAnsi" w:hAnsiTheme="minorHAnsi"/>
        </w:rPr>
        <w:t xml:space="preserve">Applicants will preferably have research experience </w:t>
      </w:r>
      <w:r w:rsidR="008D598E" w:rsidRPr="003F646E">
        <w:rPr>
          <w:rFonts w:asciiTheme="minorHAnsi" w:hAnsiTheme="minorHAnsi"/>
        </w:rPr>
        <w:t>of the social and medical history, with a keen interest in science</w:t>
      </w:r>
      <w:r w:rsidR="00246CB8" w:rsidRPr="003F646E">
        <w:rPr>
          <w:rFonts w:asciiTheme="minorHAnsi" w:hAnsiTheme="minorHAnsi"/>
        </w:rPr>
        <w:t>/</w:t>
      </w:r>
      <w:r w:rsidR="008D598E" w:rsidRPr="003F646E">
        <w:rPr>
          <w:rFonts w:asciiTheme="minorHAnsi" w:hAnsiTheme="minorHAnsi"/>
        </w:rPr>
        <w:t>medicine</w:t>
      </w:r>
      <w:r w:rsidR="00246CB8" w:rsidRPr="003F646E">
        <w:rPr>
          <w:rFonts w:asciiTheme="minorHAnsi" w:hAnsiTheme="minorHAnsi"/>
        </w:rPr>
        <w:t xml:space="preserve"> and disability</w:t>
      </w:r>
      <w:r w:rsidR="008D598E" w:rsidRPr="003F646E">
        <w:rPr>
          <w:rFonts w:asciiTheme="minorHAnsi" w:hAnsiTheme="minorHAnsi"/>
        </w:rPr>
        <w:t xml:space="preserve">, </w:t>
      </w:r>
      <w:r w:rsidR="00781EFE" w:rsidRPr="003F646E">
        <w:rPr>
          <w:rFonts w:asciiTheme="minorHAnsi" w:hAnsiTheme="minorHAnsi"/>
        </w:rPr>
        <w:t>and be familiar with archival work using a variety of primary sources</w:t>
      </w:r>
      <w:r w:rsidR="008D598E" w:rsidRPr="003F646E">
        <w:rPr>
          <w:rFonts w:asciiTheme="minorHAnsi" w:hAnsiTheme="minorHAnsi"/>
        </w:rPr>
        <w:t xml:space="preserve"> and/or heritage applications in public history</w:t>
      </w:r>
      <w:r w:rsidR="00781EFE" w:rsidRPr="003F646E">
        <w:rPr>
          <w:rFonts w:asciiTheme="minorHAnsi" w:hAnsiTheme="minorHAnsi"/>
        </w:rPr>
        <w:t xml:space="preserve">. </w:t>
      </w:r>
    </w:p>
    <w:p w14:paraId="77D1B6F0" w14:textId="77777777" w:rsidR="00C82476" w:rsidRPr="003F646E" w:rsidRDefault="00D02E65" w:rsidP="008D598E">
      <w:pPr>
        <w:pStyle w:val="ListParagraph"/>
        <w:numPr>
          <w:ilvl w:val="0"/>
          <w:numId w:val="2"/>
        </w:numPr>
        <w:shd w:val="clear" w:color="auto" w:fill="FFFFFF"/>
        <w:spacing w:after="0" w:line="360" w:lineRule="auto"/>
        <w:jc w:val="both"/>
        <w:rPr>
          <w:rFonts w:asciiTheme="minorHAnsi" w:hAnsiTheme="minorHAnsi"/>
        </w:rPr>
      </w:pPr>
      <w:r w:rsidRPr="003F646E">
        <w:rPr>
          <w:rFonts w:asciiTheme="minorHAnsi" w:eastAsia="Times New Roman" w:hAnsiTheme="minorHAnsi"/>
          <w:lang w:eastAsia="en-GB"/>
        </w:rPr>
        <w:lastRenderedPageBreak/>
        <w:t>Candidates must satisfy the ESRC's academic and residential eligibility requirements and be UK (full award) or EU citizens (fees only). Find out more about eligibility here</w:t>
      </w:r>
      <w:r w:rsidR="007D2756" w:rsidRPr="003F646E">
        <w:rPr>
          <w:rFonts w:asciiTheme="minorHAnsi" w:eastAsia="Times New Roman" w:hAnsiTheme="minorHAnsi"/>
          <w:lang w:eastAsia="en-GB"/>
        </w:rPr>
        <w:t xml:space="preserve"> (Annex 1)</w:t>
      </w:r>
      <w:r w:rsidRPr="003F646E">
        <w:rPr>
          <w:rFonts w:asciiTheme="minorHAnsi" w:eastAsia="Times New Roman" w:hAnsiTheme="minorHAnsi"/>
          <w:lang w:eastAsia="en-GB"/>
        </w:rPr>
        <w:t xml:space="preserve">: </w:t>
      </w:r>
      <w:r w:rsidRPr="003F646E">
        <w:rPr>
          <w:rFonts w:asciiTheme="minorHAnsi" w:eastAsia="Times New Roman" w:hAnsiTheme="minorHAnsi"/>
          <w:lang w:eastAsia="en-GB"/>
        </w:rPr>
        <w:br/>
      </w:r>
      <w:hyperlink r:id="rId7" w:history="1">
        <w:r w:rsidR="007D2756" w:rsidRPr="003F646E">
          <w:rPr>
            <w:rStyle w:val="Hyperlink"/>
            <w:rFonts w:asciiTheme="minorHAnsi" w:hAnsiTheme="minorHAnsi"/>
          </w:rPr>
          <w:t>http://www.esrc.ac.uk/files/skills-and-careers/studentships/postgraduate-funding-guide-for-accredited-doctoral-training-centres/</w:t>
        </w:r>
      </w:hyperlink>
      <w:r w:rsidR="007D2756" w:rsidRPr="003F646E">
        <w:rPr>
          <w:rFonts w:asciiTheme="minorHAnsi" w:hAnsiTheme="minorHAnsi"/>
        </w:rPr>
        <w:t xml:space="preserve"> </w:t>
      </w:r>
    </w:p>
    <w:p w14:paraId="436402A8" w14:textId="77777777" w:rsidR="00C82476" w:rsidRPr="003F646E" w:rsidRDefault="00C82476" w:rsidP="008D598E">
      <w:pPr>
        <w:shd w:val="clear" w:color="auto" w:fill="FFFFFF"/>
        <w:spacing w:after="0" w:line="360" w:lineRule="auto"/>
        <w:jc w:val="both"/>
        <w:rPr>
          <w:rFonts w:asciiTheme="minorHAnsi" w:eastAsia="Times New Roman" w:hAnsiTheme="minorHAnsi"/>
          <w:lang w:eastAsia="en-GB"/>
        </w:rPr>
      </w:pPr>
    </w:p>
    <w:p w14:paraId="6EC6CF67" w14:textId="77777777" w:rsidR="00C82476" w:rsidRPr="003F646E" w:rsidRDefault="00D02E65" w:rsidP="008D598E">
      <w:pPr>
        <w:shd w:val="clear" w:color="auto" w:fill="FFFFFF"/>
        <w:spacing w:after="0" w:line="360" w:lineRule="auto"/>
        <w:jc w:val="both"/>
        <w:rPr>
          <w:rFonts w:asciiTheme="minorHAnsi" w:eastAsia="Times New Roman" w:hAnsiTheme="minorHAnsi"/>
          <w:b/>
          <w:lang w:eastAsia="en-GB"/>
        </w:rPr>
      </w:pPr>
      <w:r w:rsidRPr="003F646E">
        <w:rPr>
          <w:rFonts w:asciiTheme="minorHAnsi" w:eastAsia="Times New Roman" w:hAnsiTheme="minorHAnsi"/>
          <w:b/>
          <w:lang w:eastAsia="en-GB"/>
        </w:rPr>
        <w:t xml:space="preserve">Financial support </w:t>
      </w:r>
    </w:p>
    <w:p w14:paraId="5C0FA398" w14:textId="0B76F9FF" w:rsidR="00704A64" w:rsidRPr="003F646E" w:rsidRDefault="00D02E65" w:rsidP="008D598E">
      <w:pPr>
        <w:shd w:val="clear" w:color="auto" w:fill="FFFFFF"/>
        <w:spacing w:after="0" w:line="360" w:lineRule="auto"/>
        <w:jc w:val="both"/>
        <w:rPr>
          <w:rFonts w:asciiTheme="minorHAnsi" w:hAnsiTheme="minorHAnsi"/>
        </w:rPr>
      </w:pPr>
      <w:r w:rsidRPr="003F646E">
        <w:rPr>
          <w:rFonts w:asciiTheme="minorHAnsi" w:eastAsia="Times New Roman" w:hAnsiTheme="minorHAnsi"/>
          <w:lang w:eastAsia="en-GB"/>
        </w:rPr>
        <w:br/>
        <w:t xml:space="preserve">The </w:t>
      </w:r>
      <w:r w:rsidR="00343400" w:rsidRPr="003F646E">
        <w:rPr>
          <w:rFonts w:asciiTheme="minorHAnsi" w:eastAsia="Times New Roman" w:hAnsiTheme="minorHAnsi"/>
          <w:lang w:eastAsia="en-GB"/>
        </w:rPr>
        <w:t xml:space="preserve">ESRC </w:t>
      </w:r>
      <w:r w:rsidRPr="003F646E">
        <w:rPr>
          <w:rFonts w:asciiTheme="minorHAnsi" w:eastAsia="Times New Roman" w:hAnsiTheme="minorHAnsi"/>
          <w:lang w:eastAsia="en-GB"/>
        </w:rPr>
        <w:t>CASE studentship and the support from the University of Manchester covers academic fees</w:t>
      </w:r>
      <w:r w:rsidR="00D641E1" w:rsidRPr="003F646E">
        <w:rPr>
          <w:rFonts w:asciiTheme="minorHAnsi" w:eastAsia="Times New Roman" w:hAnsiTheme="minorHAnsi"/>
          <w:lang w:eastAsia="en-GB"/>
        </w:rPr>
        <w:t xml:space="preserve"> (</w:t>
      </w:r>
      <w:r w:rsidR="00343400" w:rsidRPr="003F646E">
        <w:rPr>
          <w:rFonts w:asciiTheme="minorHAnsi" w:eastAsia="Times New Roman" w:hAnsiTheme="minorHAnsi"/>
          <w:lang w:eastAsia="en-GB"/>
        </w:rPr>
        <w:t>see</w:t>
      </w:r>
      <w:r w:rsidR="00D641E1" w:rsidRPr="003F646E">
        <w:rPr>
          <w:rFonts w:asciiTheme="minorHAnsi" w:eastAsia="Times New Roman" w:hAnsiTheme="minorHAnsi"/>
          <w:lang w:eastAsia="en-GB"/>
        </w:rPr>
        <w:t xml:space="preserve"> above about </w:t>
      </w:r>
      <w:r w:rsidR="00343400" w:rsidRPr="003F646E">
        <w:rPr>
          <w:rFonts w:asciiTheme="minorHAnsi" w:eastAsia="Times New Roman" w:hAnsiTheme="minorHAnsi"/>
          <w:lang w:eastAsia="en-GB"/>
        </w:rPr>
        <w:t xml:space="preserve">residential </w:t>
      </w:r>
      <w:r w:rsidR="00D641E1" w:rsidRPr="003F646E">
        <w:rPr>
          <w:rFonts w:asciiTheme="minorHAnsi" w:eastAsia="Times New Roman" w:hAnsiTheme="minorHAnsi"/>
          <w:lang w:eastAsia="en-GB"/>
        </w:rPr>
        <w:t>eligibility);</w:t>
      </w:r>
      <w:r w:rsidRPr="003F646E">
        <w:rPr>
          <w:rFonts w:asciiTheme="minorHAnsi" w:eastAsia="Times New Roman" w:hAnsiTheme="minorHAnsi"/>
          <w:lang w:eastAsia="en-GB"/>
        </w:rPr>
        <w:t xml:space="preserve"> provides a stipend </w:t>
      </w:r>
      <w:r w:rsidR="00343400" w:rsidRPr="003F646E">
        <w:rPr>
          <w:rFonts w:asciiTheme="minorHAnsi" w:hAnsiTheme="minorHAnsi"/>
        </w:rPr>
        <w:t>(£14,</w:t>
      </w:r>
      <w:r w:rsidR="00410D65">
        <w:rPr>
          <w:rFonts w:asciiTheme="minorHAnsi" w:hAnsiTheme="minorHAnsi"/>
        </w:rPr>
        <w:t>553</w:t>
      </w:r>
      <w:r w:rsidR="00343400" w:rsidRPr="003F646E">
        <w:rPr>
          <w:rFonts w:asciiTheme="minorHAnsi" w:hAnsiTheme="minorHAnsi"/>
        </w:rPr>
        <w:t xml:space="preserve"> </w:t>
      </w:r>
      <w:r w:rsidR="00410D65">
        <w:rPr>
          <w:rFonts w:asciiTheme="minorHAnsi" w:hAnsiTheme="minorHAnsi"/>
        </w:rPr>
        <w:t>for</w:t>
      </w:r>
      <w:r w:rsidR="00343400" w:rsidRPr="003F646E">
        <w:rPr>
          <w:rFonts w:asciiTheme="minorHAnsi" w:hAnsiTheme="minorHAnsi"/>
        </w:rPr>
        <w:t xml:space="preserve"> </w:t>
      </w:r>
      <w:r w:rsidR="00410D65">
        <w:rPr>
          <w:rFonts w:asciiTheme="minorHAnsi" w:hAnsiTheme="minorHAnsi"/>
        </w:rPr>
        <w:t>2017/18)</w:t>
      </w:r>
      <w:r w:rsidR="00D641E1" w:rsidRPr="003F646E">
        <w:rPr>
          <w:rFonts w:asciiTheme="minorHAnsi" w:eastAsia="Times New Roman" w:hAnsiTheme="minorHAnsi"/>
          <w:lang w:eastAsia="en-GB"/>
        </w:rPr>
        <w:t>;</w:t>
      </w:r>
      <w:r w:rsidR="00781EFE" w:rsidRPr="003F646E">
        <w:rPr>
          <w:rFonts w:asciiTheme="minorHAnsi" w:eastAsia="Times New Roman" w:hAnsiTheme="minorHAnsi"/>
          <w:lang w:eastAsia="en-GB"/>
        </w:rPr>
        <w:t xml:space="preserve"> and an allowance for travel expenses </w:t>
      </w:r>
      <w:r w:rsidRPr="003F646E">
        <w:rPr>
          <w:rFonts w:asciiTheme="minorHAnsi" w:eastAsia="Times New Roman" w:hAnsiTheme="minorHAnsi"/>
          <w:lang w:eastAsia="en-GB"/>
        </w:rPr>
        <w:t xml:space="preserve">funded by </w:t>
      </w:r>
      <w:r w:rsidR="00781EFE" w:rsidRPr="003F646E">
        <w:rPr>
          <w:rFonts w:asciiTheme="minorHAnsi" w:eastAsia="Times New Roman" w:hAnsiTheme="minorHAnsi"/>
          <w:lang w:eastAsia="en-GB"/>
        </w:rPr>
        <w:t>the National Trust</w:t>
      </w:r>
      <w:r w:rsidR="00704A64" w:rsidRPr="003F646E">
        <w:rPr>
          <w:rFonts w:asciiTheme="minorHAnsi" w:eastAsia="Times New Roman" w:hAnsiTheme="minorHAnsi"/>
          <w:lang w:eastAsia="en-GB"/>
        </w:rPr>
        <w:t xml:space="preserve">.  </w:t>
      </w:r>
      <w:r w:rsidR="00C22A4F" w:rsidRPr="003F646E">
        <w:rPr>
          <w:rFonts w:asciiTheme="minorHAnsi" w:hAnsiTheme="minorHAnsi"/>
        </w:rPr>
        <w:t>Continuation of the award is subject to satisfactory performance.</w:t>
      </w:r>
    </w:p>
    <w:p w14:paraId="5F03DDC0" w14:textId="77777777" w:rsidR="00C82476" w:rsidRPr="003F646E" w:rsidRDefault="00C22A4F" w:rsidP="008D598E">
      <w:pPr>
        <w:shd w:val="clear" w:color="auto" w:fill="FFFFFF"/>
        <w:spacing w:after="0" w:line="360" w:lineRule="auto"/>
        <w:jc w:val="both"/>
        <w:rPr>
          <w:rFonts w:asciiTheme="minorHAnsi" w:eastAsia="Times New Roman" w:hAnsiTheme="minorHAnsi"/>
          <w:b/>
          <w:lang w:eastAsia="en-GB"/>
        </w:rPr>
      </w:pPr>
      <w:r w:rsidRPr="003F646E">
        <w:rPr>
          <w:rFonts w:asciiTheme="minorHAnsi" w:eastAsia="Times New Roman" w:hAnsiTheme="minorHAnsi"/>
          <w:lang w:eastAsia="en-GB"/>
        </w:rPr>
        <w:t xml:space="preserve"> </w:t>
      </w:r>
      <w:r w:rsidR="00D02E65" w:rsidRPr="003F646E">
        <w:rPr>
          <w:rFonts w:asciiTheme="minorHAnsi" w:eastAsia="Times New Roman" w:hAnsiTheme="minorHAnsi"/>
          <w:lang w:eastAsia="en-GB"/>
        </w:rPr>
        <w:br/>
      </w:r>
      <w:r w:rsidR="00D02E65" w:rsidRPr="003F646E">
        <w:rPr>
          <w:rFonts w:asciiTheme="minorHAnsi" w:eastAsia="Times New Roman" w:hAnsiTheme="minorHAnsi"/>
          <w:b/>
          <w:lang w:eastAsia="en-GB"/>
        </w:rPr>
        <w:t xml:space="preserve">Further information </w:t>
      </w:r>
    </w:p>
    <w:p w14:paraId="325EFF4B" w14:textId="77777777" w:rsidR="00F3537D" w:rsidRPr="003F646E" w:rsidRDefault="00F3537D" w:rsidP="008D598E">
      <w:pPr>
        <w:shd w:val="clear" w:color="auto" w:fill="FFFFFF"/>
        <w:spacing w:after="0" w:line="360" w:lineRule="auto"/>
        <w:jc w:val="both"/>
        <w:rPr>
          <w:rFonts w:asciiTheme="minorHAnsi" w:eastAsia="Times New Roman" w:hAnsiTheme="minorHAnsi"/>
          <w:lang w:eastAsia="en-GB"/>
        </w:rPr>
      </w:pPr>
    </w:p>
    <w:p w14:paraId="0174B359" w14:textId="77777777" w:rsidR="00533403" w:rsidRPr="003F646E" w:rsidRDefault="004C4919" w:rsidP="008D598E">
      <w:pPr>
        <w:pStyle w:val="ListParagraph"/>
        <w:numPr>
          <w:ilvl w:val="0"/>
          <w:numId w:val="3"/>
        </w:numPr>
        <w:shd w:val="clear" w:color="auto" w:fill="FFFFFF"/>
        <w:spacing w:after="0" w:line="360" w:lineRule="auto"/>
        <w:jc w:val="both"/>
        <w:rPr>
          <w:rFonts w:asciiTheme="minorHAnsi" w:hAnsiTheme="minorHAnsi"/>
        </w:rPr>
      </w:pPr>
      <w:r w:rsidRPr="003F646E">
        <w:rPr>
          <w:rFonts w:asciiTheme="minorHAnsi" w:hAnsiTheme="minorHAnsi"/>
        </w:rPr>
        <w:t>Further details about the project can be obtained directly from</w:t>
      </w:r>
      <w:r w:rsidR="00C22A4F" w:rsidRPr="003F646E">
        <w:rPr>
          <w:rFonts w:asciiTheme="minorHAnsi" w:hAnsiTheme="minorHAnsi"/>
        </w:rPr>
        <w:t xml:space="preserve">: </w:t>
      </w:r>
      <w:r w:rsidR="008D598E" w:rsidRPr="003F646E">
        <w:rPr>
          <w:rFonts w:asciiTheme="minorHAnsi" w:hAnsiTheme="minorHAnsi"/>
        </w:rPr>
        <w:t>Dr Ana Carden-Coyne (a.cc@manchester.ac.uk)</w:t>
      </w:r>
    </w:p>
    <w:p w14:paraId="7510FB4D" w14:textId="77777777" w:rsidR="00F3537D" w:rsidRPr="003F646E" w:rsidRDefault="00F3537D" w:rsidP="008D598E">
      <w:pPr>
        <w:pStyle w:val="ListParagraph"/>
        <w:numPr>
          <w:ilvl w:val="0"/>
          <w:numId w:val="3"/>
        </w:numPr>
        <w:shd w:val="clear" w:color="auto" w:fill="FFFFFF"/>
        <w:spacing w:after="0" w:line="360" w:lineRule="auto"/>
        <w:jc w:val="both"/>
        <w:rPr>
          <w:rFonts w:asciiTheme="minorHAnsi" w:eastAsia="Times New Roman" w:hAnsiTheme="minorHAnsi"/>
          <w:lang w:eastAsia="en-GB"/>
        </w:rPr>
      </w:pPr>
      <w:r w:rsidRPr="003F646E">
        <w:rPr>
          <w:rFonts w:asciiTheme="minorHAnsi" w:eastAsia="Times New Roman" w:hAnsiTheme="minorHAnsi"/>
          <w:lang w:eastAsia="en-GB"/>
        </w:rPr>
        <w:t xml:space="preserve">Applicants should be aware that the nature of this project </w:t>
      </w:r>
      <w:r w:rsidR="008846B5" w:rsidRPr="003F646E">
        <w:rPr>
          <w:rFonts w:asciiTheme="minorHAnsi" w:eastAsia="Times New Roman" w:hAnsiTheme="minorHAnsi"/>
          <w:lang w:eastAsia="en-GB"/>
        </w:rPr>
        <w:t xml:space="preserve">will involve </w:t>
      </w:r>
      <w:r w:rsidR="00781EFE" w:rsidRPr="003F646E">
        <w:rPr>
          <w:rFonts w:asciiTheme="minorHAnsi" w:eastAsia="Times New Roman" w:hAnsiTheme="minorHAnsi"/>
          <w:lang w:eastAsia="en-GB"/>
        </w:rPr>
        <w:t>travel between the University of Manchester, Quarry Bank Mill (where they will have desk space) and other archives as necessary.</w:t>
      </w:r>
    </w:p>
    <w:p w14:paraId="2785ABFE" w14:textId="77777777" w:rsidR="00C22A4F" w:rsidRPr="003F646E" w:rsidRDefault="00C22A4F" w:rsidP="008D598E">
      <w:pPr>
        <w:pStyle w:val="ListParagraph"/>
        <w:numPr>
          <w:ilvl w:val="0"/>
          <w:numId w:val="3"/>
        </w:numPr>
        <w:shd w:val="clear" w:color="auto" w:fill="FFFFFF"/>
        <w:spacing w:after="0" w:line="360" w:lineRule="auto"/>
        <w:jc w:val="both"/>
        <w:rPr>
          <w:rFonts w:asciiTheme="minorHAnsi" w:eastAsia="Times New Roman" w:hAnsiTheme="minorHAnsi"/>
          <w:lang w:eastAsia="en-GB"/>
        </w:rPr>
      </w:pPr>
      <w:r w:rsidRPr="003F646E">
        <w:rPr>
          <w:rFonts w:asciiTheme="minorHAnsi" w:eastAsia="Times New Roman" w:hAnsiTheme="minorHAnsi"/>
          <w:lang w:eastAsia="en-GB"/>
        </w:rPr>
        <w:t xml:space="preserve">The successful applicant will be required to submit a full </w:t>
      </w:r>
      <w:r w:rsidR="00EA321B" w:rsidRPr="003F646E">
        <w:rPr>
          <w:rFonts w:asciiTheme="minorHAnsi" w:eastAsia="Times New Roman" w:hAnsiTheme="minorHAnsi"/>
          <w:lang w:eastAsia="en-GB"/>
        </w:rPr>
        <w:t>application for a PhD in</w:t>
      </w:r>
      <w:r w:rsidR="00781EFE" w:rsidRPr="003F646E">
        <w:rPr>
          <w:rFonts w:asciiTheme="minorHAnsi" w:eastAsia="Times New Roman" w:hAnsiTheme="minorHAnsi"/>
          <w:lang w:eastAsia="en-GB"/>
        </w:rPr>
        <w:t xml:space="preserve"> History</w:t>
      </w:r>
      <w:r w:rsidRPr="003F646E">
        <w:rPr>
          <w:rFonts w:asciiTheme="minorHAnsi" w:eastAsia="Times New Roman" w:hAnsiTheme="minorHAnsi"/>
          <w:lang w:eastAsia="en-GB"/>
        </w:rPr>
        <w:t xml:space="preserve">, University of Manchester. </w:t>
      </w:r>
    </w:p>
    <w:p w14:paraId="4E23E765" w14:textId="77777777" w:rsidR="00C22A4F" w:rsidRPr="003F646E" w:rsidRDefault="00C22A4F" w:rsidP="008D598E">
      <w:pPr>
        <w:pStyle w:val="ListParagraph"/>
        <w:numPr>
          <w:ilvl w:val="0"/>
          <w:numId w:val="3"/>
        </w:numPr>
        <w:shd w:val="clear" w:color="auto" w:fill="FFFFFF"/>
        <w:spacing w:after="0" w:line="360" w:lineRule="auto"/>
        <w:jc w:val="both"/>
        <w:rPr>
          <w:rFonts w:asciiTheme="minorHAnsi" w:eastAsia="Times New Roman" w:hAnsiTheme="minorHAnsi"/>
          <w:lang w:eastAsia="en-GB"/>
        </w:rPr>
      </w:pPr>
      <w:r w:rsidRPr="003F646E">
        <w:rPr>
          <w:rFonts w:asciiTheme="minorHAnsi" w:eastAsia="Times New Roman" w:hAnsiTheme="minorHAnsi"/>
          <w:lang w:eastAsia="en-GB"/>
        </w:rPr>
        <w:t xml:space="preserve">Interviews are </w:t>
      </w:r>
      <w:r w:rsidR="00EA321B" w:rsidRPr="003F646E">
        <w:rPr>
          <w:rFonts w:asciiTheme="minorHAnsi" w:eastAsia="Times New Roman" w:hAnsiTheme="minorHAnsi"/>
          <w:lang w:eastAsia="en-GB"/>
        </w:rPr>
        <w:t>expected</w:t>
      </w:r>
      <w:r w:rsidRPr="003F646E">
        <w:rPr>
          <w:rFonts w:asciiTheme="minorHAnsi" w:eastAsia="Times New Roman" w:hAnsiTheme="minorHAnsi"/>
          <w:lang w:eastAsia="en-GB"/>
        </w:rPr>
        <w:t xml:space="preserve"> to take place </w:t>
      </w:r>
      <w:r w:rsidR="00D040F0">
        <w:rPr>
          <w:rFonts w:asciiTheme="minorHAnsi" w:eastAsia="Times New Roman" w:hAnsiTheme="minorHAnsi"/>
          <w:lang w:eastAsia="en-GB"/>
        </w:rPr>
        <w:t>at Quarry Bank Mill mid-morning on Wednesday 10</w:t>
      </w:r>
      <w:r w:rsidR="00D040F0" w:rsidRPr="00D040F0">
        <w:rPr>
          <w:rFonts w:asciiTheme="minorHAnsi" w:eastAsia="Times New Roman" w:hAnsiTheme="minorHAnsi"/>
          <w:vertAlign w:val="superscript"/>
          <w:lang w:eastAsia="en-GB"/>
        </w:rPr>
        <w:t>th</w:t>
      </w:r>
      <w:r w:rsidR="00D040F0">
        <w:rPr>
          <w:rFonts w:asciiTheme="minorHAnsi" w:eastAsia="Times New Roman" w:hAnsiTheme="minorHAnsi"/>
          <w:lang w:eastAsia="en-GB"/>
        </w:rPr>
        <w:t xml:space="preserve"> May,</w:t>
      </w:r>
      <w:r w:rsidR="00781EFE" w:rsidRPr="003F646E">
        <w:rPr>
          <w:rFonts w:asciiTheme="minorHAnsi" w:eastAsia="Times New Roman" w:hAnsiTheme="minorHAnsi"/>
          <w:highlight w:val="yellow"/>
          <w:lang w:eastAsia="en-GB"/>
        </w:rPr>
        <w:t xml:space="preserve"> </w:t>
      </w:r>
      <w:r w:rsidR="00D040F0" w:rsidRPr="00D040F0">
        <w:rPr>
          <w:rFonts w:asciiTheme="minorHAnsi" w:eastAsia="Times New Roman" w:hAnsiTheme="minorHAnsi"/>
          <w:lang w:eastAsia="en-GB"/>
        </w:rPr>
        <w:t>2017</w:t>
      </w:r>
      <w:r w:rsidR="00343400" w:rsidRPr="00D040F0">
        <w:rPr>
          <w:rFonts w:asciiTheme="minorHAnsi" w:eastAsia="Times New Roman" w:hAnsiTheme="minorHAnsi"/>
          <w:lang w:eastAsia="en-GB"/>
        </w:rPr>
        <w:t>.</w:t>
      </w:r>
      <w:r w:rsidRPr="003F646E">
        <w:rPr>
          <w:rFonts w:asciiTheme="minorHAnsi" w:eastAsia="Times New Roman" w:hAnsiTheme="minorHAnsi"/>
          <w:lang w:eastAsia="en-GB"/>
        </w:rPr>
        <w:t xml:space="preserve"> Candidates invited for interview are expected to cover their own travel expenses. </w:t>
      </w:r>
    </w:p>
    <w:p w14:paraId="5270E967" w14:textId="77777777" w:rsidR="00EE41C8" w:rsidRPr="003F646E" w:rsidRDefault="00C82476" w:rsidP="008D598E">
      <w:pPr>
        <w:shd w:val="clear" w:color="auto" w:fill="FFFFFF"/>
        <w:spacing w:after="0" w:line="360" w:lineRule="auto"/>
        <w:jc w:val="both"/>
        <w:rPr>
          <w:rFonts w:asciiTheme="minorHAnsi" w:eastAsia="Times New Roman" w:hAnsiTheme="minorHAnsi"/>
          <w:lang w:eastAsia="en-GB"/>
        </w:rPr>
      </w:pPr>
      <w:r w:rsidRPr="003F646E">
        <w:rPr>
          <w:rFonts w:asciiTheme="minorHAnsi" w:eastAsia="Times New Roman" w:hAnsiTheme="minorHAnsi"/>
          <w:lang w:eastAsia="en-GB"/>
        </w:rPr>
        <w:br/>
      </w:r>
      <w:r w:rsidRPr="003F646E">
        <w:rPr>
          <w:rFonts w:asciiTheme="minorHAnsi" w:eastAsia="Times New Roman" w:hAnsiTheme="minorHAnsi"/>
          <w:b/>
          <w:lang w:eastAsia="en-GB"/>
        </w:rPr>
        <w:t xml:space="preserve">Application </w:t>
      </w:r>
    </w:p>
    <w:p w14:paraId="74BC28A3" w14:textId="77777777" w:rsidR="008C553D" w:rsidRDefault="00C82476" w:rsidP="008D598E">
      <w:pPr>
        <w:shd w:val="clear" w:color="auto" w:fill="FFFFFF"/>
        <w:spacing w:after="0" w:line="360" w:lineRule="auto"/>
        <w:jc w:val="both"/>
        <w:rPr>
          <w:rFonts w:asciiTheme="minorHAnsi" w:hAnsiTheme="minorHAnsi"/>
          <w:b/>
        </w:rPr>
      </w:pPr>
      <w:r w:rsidRPr="003F646E">
        <w:rPr>
          <w:rFonts w:asciiTheme="minorHAnsi" w:eastAsia="Times New Roman" w:hAnsiTheme="minorHAnsi"/>
          <w:lang w:eastAsia="en-GB"/>
        </w:rPr>
        <w:t xml:space="preserve">Apply by </w:t>
      </w:r>
      <w:r w:rsidR="00D040F0">
        <w:rPr>
          <w:rFonts w:asciiTheme="minorHAnsi" w:hAnsiTheme="minorHAnsi"/>
          <w:b/>
        </w:rPr>
        <w:t>Wednesday 12th</w:t>
      </w:r>
      <w:r w:rsidR="00D040F0" w:rsidRPr="00D040F0">
        <w:rPr>
          <w:rFonts w:asciiTheme="minorHAnsi" w:hAnsiTheme="minorHAnsi"/>
          <w:b/>
        </w:rPr>
        <w:t xml:space="preserve"> April</w:t>
      </w:r>
      <w:r w:rsidRPr="00D040F0">
        <w:rPr>
          <w:rFonts w:asciiTheme="minorHAnsi" w:hAnsiTheme="minorHAnsi"/>
          <w:b/>
        </w:rPr>
        <w:t xml:space="preserve"> 201</w:t>
      </w:r>
      <w:r w:rsidR="00D040F0" w:rsidRPr="00D040F0">
        <w:rPr>
          <w:rFonts w:asciiTheme="minorHAnsi" w:hAnsiTheme="minorHAnsi"/>
          <w:b/>
        </w:rPr>
        <w:t>7</w:t>
      </w:r>
      <w:r w:rsidRPr="00D040F0">
        <w:rPr>
          <w:rFonts w:asciiTheme="minorHAnsi" w:hAnsiTheme="minorHAnsi"/>
          <w:b/>
        </w:rPr>
        <w:t xml:space="preserve"> 5pm</w:t>
      </w:r>
      <w:r w:rsidRPr="003F646E">
        <w:rPr>
          <w:rFonts w:asciiTheme="minorHAnsi" w:hAnsiTheme="minorHAnsi"/>
          <w:b/>
        </w:rPr>
        <w:t xml:space="preserve"> GMT</w:t>
      </w:r>
      <w:r w:rsidR="00EE41C8" w:rsidRPr="003F646E">
        <w:rPr>
          <w:rFonts w:asciiTheme="minorHAnsi" w:hAnsiTheme="minorHAnsi"/>
          <w:b/>
        </w:rPr>
        <w:t xml:space="preserve"> by emailing</w:t>
      </w:r>
      <w:r w:rsidR="00533403" w:rsidRPr="003F646E">
        <w:rPr>
          <w:rFonts w:asciiTheme="minorHAnsi" w:hAnsiTheme="minorHAnsi"/>
          <w:b/>
        </w:rPr>
        <w:t xml:space="preserve"> the following to</w:t>
      </w:r>
      <w:r w:rsidR="00EE41C8" w:rsidRPr="003F646E">
        <w:rPr>
          <w:rFonts w:asciiTheme="minorHAnsi" w:hAnsiTheme="minorHAnsi"/>
          <w:b/>
        </w:rPr>
        <w:t xml:space="preserve"> </w:t>
      </w:r>
    </w:p>
    <w:p w14:paraId="50B6FAD8" w14:textId="716FDD4A" w:rsidR="00C82476" w:rsidRDefault="00870993" w:rsidP="008D598E">
      <w:pPr>
        <w:shd w:val="clear" w:color="auto" w:fill="FFFFFF"/>
        <w:spacing w:after="0" w:line="360" w:lineRule="auto"/>
        <w:jc w:val="both"/>
        <w:rPr>
          <w:rFonts w:asciiTheme="minorHAnsi" w:eastAsia="Times New Roman" w:hAnsiTheme="minorHAnsi"/>
          <w:lang w:eastAsia="en-GB"/>
        </w:rPr>
      </w:pPr>
      <w:hyperlink r:id="rId8" w:history="1">
        <w:r w:rsidR="00533403" w:rsidRPr="003F646E">
          <w:rPr>
            <w:rFonts w:asciiTheme="minorHAnsi" w:hAnsiTheme="minorHAnsi"/>
            <w:b/>
          </w:rPr>
          <w:t>phdfunding-salc@manchester.ac.uk</w:t>
        </w:r>
      </w:hyperlink>
      <w:r w:rsidR="00C82476" w:rsidRPr="003F646E">
        <w:rPr>
          <w:rFonts w:asciiTheme="minorHAnsi" w:hAnsiTheme="minorHAnsi"/>
          <w:b/>
        </w:rPr>
        <w:t>:</w:t>
      </w:r>
      <w:r w:rsidR="00C82476" w:rsidRPr="003F646E">
        <w:rPr>
          <w:rFonts w:asciiTheme="minorHAnsi" w:eastAsia="Times New Roman" w:hAnsiTheme="minorHAnsi"/>
          <w:lang w:eastAsia="en-GB"/>
        </w:rPr>
        <w:t xml:space="preserve"> </w:t>
      </w:r>
    </w:p>
    <w:p w14:paraId="7FEAFB6B" w14:textId="77777777" w:rsidR="008C553D" w:rsidRPr="003F646E" w:rsidRDefault="008C553D" w:rsidP="008D598E">
      <w:pPr>
        <w:shd w:val="clear" w:color="auto" w:fill="FFFFFF"/>
        <w:spacing w:after="0" w:line="360" w:lineRule="auto"/>
        <w:jc w:val="both"/>
        <w:rPr>
          <w:rFonts w:asciiTheme="minorHAnsi" w:eastAsia="Times New Roman" w:hAnsiTheme="minorHAnsi"/>
          <w:lang w:eastAsia="en-GB"/>
        </w:rPr>
      </w:pPr>
    </w:p>
    <w:p w14:paraId="16C215ED" w14:textId="77777777" w:rsidR="00C82476" w:rsidRPr="003F646E" w:rsidRDefault="00D02E65" w:rsidP="008D598E">
      <w:pPr>
        <w:pStyle w:val="ListParagraph"/>
        <w:numPr>
          <w:ilvl w:val="0"/>
          <w:numId w:val="1"/>
        </w:numPr>
        <w:shd w:val="clear" w:color="auto" w:fill="FFFFFF"/>
        <w:spacing w:after="0" w:line="360" w:lineRule="auto"/>
        <w:jc w:val="both"/>
        <w:rPr>
          <w:rFonts w:asciiTheme="minorHAnsi" w:eastAsia="Times New Roman" w:hAnsiTheme="minorHAnsi"/>
          <w:lang w:eastAsia="en-GB"/>
        </w:rPr>
      </w:pPr>
      <w:r w:rsidRPr="003F646E">
        <w:rPr>
          <w:rFonts w:asciiTheme="minorHAnsi" w:eastAsia="Times New Roman" w:hAnsiTheme="minorHAnsi"/>
          <w:lang w:eastAsia="en-GB"/>
        </w:rPr>
        <w:t xml:space="preserve">A full </w:t>
      </w:r>
      <w:r w:rsidR="00C82476" w:rsidRPr="003F646E">
        <w:rPr>
          <w:rFonts w:asciiTheme="minorHAnsi" w:eastAsia="Times New Roman" w:hAnsiTheme="minorHAnsi"/>
          <w:lang w:eastAsia="en-GB"/>
        </w:rPr>
        <w:t xml:space="preserve">academic </w:t>
      </w:r>
      <w:r w:rsidRPr="003F646E">
        <w:rPr>
          <w:rFonts w:asciiTheme="minorHAnsi" w:eastAsia="Times New Roman" w:hAnsiTheme="minorHAnsi"/>
          <w:lang w:eastAsia="en-GB"/>
        </w:rPr>
        <w:t>CV: including two named referees (one of whom should be your most rece</w:t>
      </w:r>
      <w:r w:rsidR="00C82476" w:rsidRPr="003F646E">
        <w:rPr>
          <w:rFonts w:asciiTheme="minorHAnsi" w:eastAsia="Times New Roman" w:hAnsiTheme="minorHAnsi"/>
          <w:lang w:eastAsia="en-GB"/>
        </w:rPr>
        <w:t xml:space="preserve">nt academic tutor/supervisor) </w:t>
      </w:r>
    </w:p>
    <w:p w14:paraId="2ECFD654" w14:textId="77777777" w:rsidR="00C82476" w:rsidRPr="003F646E" w:rsidRDefault="00D02E65" w:rsidP="008D598E">
      <w:pPr>
        <w:pStyle w:val="ListParagraph"/>
        <w:numPr>
          <w:ilvl w:val="0"/>
          <w:numId w:val="1"/>
        </w:numPr>
        <w:shd w:val="clear" w:color="auto" w:fill="FFFFFF"/>
        <w:spacing w:after="0" w:line="360" w:lineRule="auto"/>
        <w:jc w:val="both"/>
        <w:rPr>
          <w:rFonts w:asciiTheme="minorHAnsi" w:eastAsia="Times New Roman" w:hAnsiTheme="minorHAnsi"/>
          <w:lang w:eastAsia="en-GB"/>
        </w:rPr>
      </w:pPr>
      <w:r w:rsidRPr="003F646E">
        <w:rPr>
          <w:rFonts w:asciiTheme="minorHAnsi" w:eastAsia="Times New Roman" w:hAnsiTheme="minorHAnsi"/>
          <w:lang w:eastAsia="en-GB"/>
        </w:rPr>
        <w:t>A copy of your first degree and Master’s degree transcripts (or anticipated grade if masters is on</w:t>
      </w:r>
      <w:r w:rsidR="00E50FC7" w:rsidRPr="003F646E">
        <w:rPr>
          <w:rFonts w:asciiTheme="minorHAnsi" w:eastAsia="Times New Roman" w:hAnsiTheme="minorHAnsi"/>
          <w:lang w:eastAsia="en-GB"/>
        </w:rPr>
        <w:t>-</w:t>
      </w:r>
      <w:r w:rsidRPr="003F646E">
        <w:rPr>
          <w:rFonts w:asciiTheme="minorHAnsi" w:eastAsia="Times New Roman" w:hAnsiTheme="minorHAnsi"/>
          <w:lang w:eastAsia="en-GB"/>
        </w:rPr>
        <w:t xml:space="preserve">going) </w:t>
      </w:r>
    </w:p>
    <w:p w14:paraId="765E14F3" w14:textId="77777777" w:rsidR="00CF1C0F" w:rsidRPr="003F646E" w:rsidRDefault="00D02E65" w:rsidP="008D598E">
      <w:pPr>
        <w:pStyle w:val="ListParagraph"/>
        <w:numPr>
          <w:ilvl w:val="0"/>
          <w:numId w:val="1"/>
        </w:numPr>
        <w:shd w:val="clear" w:color="auto" w:fill="FFFFFF"/>
        <w:spacing w:after="0" w:line="360" w:lineRule="auto"/>
        <w:jc w:val="both"/>
        <w:rPr>
          <w:rFonts w:asciiTheme="minorHAnsi" w:eastAsia="Calibri" w:hAnsiTheme="minorHAnsi" w:cs="Times New Roman"/>
          <w:b/>
          <w:lang w:eastAsia="en-US"/>
        </w:rPr>
      </w:pPr>
      <w:r w:rsidRPr="003F646E">
        <w:rPr>
          <w:rFonts w:asciiTheme="minorHAnsi" w:eastAsia="Times New Roman" w:hAnsiTheme="minorHAnsi"/>
          <w:lang w:eastAsia="en-GB"/>
        </w:rPr>
        <w:t>A letter of application (not exceeding two pages) outlining your suitability for the CASE studentship and how you would anticip</w:t>
      </w:r>
      <w:r w:rsidR="00C82476" w:rsidRPr="003F646E">
        <w:rPr>
          <w:rFonts w:asciiTheme="minorHAnsi" w:eastAsia="Times New Roman" w:hAnsiTheme="minorHAnsi"/>
          <w:lang w:eastAsia="en-GB"/>
        </w:rPr>
        <w:t>ate approaching the res</w:t>
      </w:r>
      <w:r w:rsidR="00EA321B" w:rsidRPr="003F646E">
        <w:rPr>
          <w:rFonts w:asciiTheme="minorHAnsi" w:eastAsia="Times New Roman" w:hAnsiTheme="minorHAnsi"/>
          <w:lang w:eastAsia="en-GB"/>
        </w:rPr>
        <w:t>earch</w:t>
      </w:r>
      <w:r w:rsidR="008D598E" w:rsidRPr="003F646E">
        <w:rPr>
          <w:rFonts w:asciiTheme="minorHAnsi" w:eastAsia="Times New Roman" w:hAnsiTheme="minorHAnsi"/>
          <w:lang w:eastAsia="en-GB"/>
        </w:rPr>
        <w:t>.</w:t>
      </w:r>
    </w:p>
    <w:sectPr w:rsidR="00CF1C0F" w:rsidRPr="003F646E" w:rsidSect="00D040F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551CE"/>
    <w:multiLevelType w:val="hybridMultilevel"/>
    <w:tmpl w:val="4DB22B86"/>
    <w:lvl w:ilvl="0" w:tplc="08090001">
      <w:start w:val="1"/>
      <w:numFmt w:val="bullet"/>
      <w:lvlText w:val=""/>
      <w:lvlJc w:val="left"/>
      <w:pPr>
        <w:ind w:left="720" w:hanging="360"/>
      </w:pPr>
      <w:rPr>
        <w:rFonts w:ascii="Symbol" w:hAnsi="Symbol" w:hint="default"/>
      </w:rPr>
    </w:lvl>
    <w:lvl w:ilvl="1" w:tplc="F87EBD76">
      <w:numFmt w:val="bullet"/>
      <w:lvlText w:val="•"/>
      <w:lvlJc w:val="left"/>
      <w:pPr>
        <w:ind w:left="1440" w:hanging="360"/>
      </w:pPr>
      <w:rPr>
        <w:rFonts w:ascii="Calibri" w:eastAsia="Times New Roman" w:hAnsi="Calibri"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0273B7C"/>
    <w:multiLevelType w:val="hybridMultilevel"/>
    <w:tmpl w:val="83A82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2CD6401"/>
    <w:multiLevelType w:val="hybridMultilevel"/>
    <w:tmpl w:val="9E663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C0F"/>
    <w:rsid w:val="000C56EA"/>
    <w:rsid w:val="0013521F"/>
    <w:rsid w:val="001539C9"/>
    <w:rsid w:val="001553FE"/>
    <w:rsid w:val="00235E4F"/>
    <w:rsid w:val="00246CB8"/>
    <w:rsid w:val="002F6918"/>
    <w:rsid w:val="00343400"/>
    <w:rsid w:val="00344902"/>
    <w:rsid w:val="003963CD"/>
    <w:rsid w:val="003D735B"/>
    <w:rsid w:val="003F646E"/>
    <w:rsid w:val="00410D65"/>
    <w:rsid w:val="004C4919"/>
    <w:rsid w:val="0050643A"/>
    <w:rsid w:val="00533403"/>
    <w:rsid w:val="005E2123"/>
    <w:rsid w:val="005F633B"/>
    <w:rsid w:val="0060260D"/>
    <w:rsid w:val="00647AE3"/>
    <w:rsid w:val="00704A64"/>
    <w:rsid w:val="00744547"/>
    <w:rsid w:val="00744A6D"/>
    <w:rsid w:val="00781EFE"/>
    <w:rsid w:val="007D2756"/>
    <w:rsid w:val="008172B8"/>
    <w:rsid w:val="0084317B"/>
    <w:rsid w:val="00870993"/>
    <w:rsid w:val="008846B5"/>
    <w:rsid w:val="008C553D"/>
    <w:rsid w:val="008D598E"/>
    <w:rsid w:val="00954E9F"/>
    <w:rsid w:val="009B2C60"/>
    <w:rsid w:val="00A26F7F"/>
    <w:rsid w:val="00AF7FAF"/>
    <w:rsid w:val="00C22A4F"/>
    <w:rsid w:val="00C5278B"/>
    <w:rsid w:val="00C752D7"/>
    <w:rsid w:val="00C82476"/>
    <w:rsid w:val="00CA2321"/>
    <w:rsid w:val="00CF1C0F"/>
    <w:rsid w:val="00D02E65"/>
    <w:rsid w:val="00D040F0"/>
    <w:rsid w:val="00D1625F"/>
    <w:rsid w:val="00D641E1"/>
    <w:rsid w:val="00E02125"/>
    <w:rsid w:val="00E50FC7"/>
    <w:rsid w:val="00EA321B"/>
    <w:rsid w:val="00ED1CC5"/>
    <w:rsid w:val="00EE41C8"/>
    <w:rsid w:val="00F046A2"/>
    <w:rsid w:val="00F07D03"/>
    <w:rsid w:val="00F3537D"/>
    <w:rsid w:val="00F765D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6E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CF1C0F"/>
    <w:rPr>
      <w:rFonts w:ascii="Calibri" w:eastAsia="SimSun" w:hAnsi="Calibri"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C0F"/>
    <w:rPr>
      <w:color w:val="0000FF" w:themeColor="hyperlink"/>
      <w:u w:val="single"/>
    </w:rPr>
  </w:style>
  <w:style w:type="character" w:styleId="Strong">
    <w:name w:val="Strong"/>
    <w:basedOn w:val="DefaultParagraphFont"/>
    <w:uiPriority w:val="22"/>
    <w:qFormat/>
    <w:rsid w:val="00F07D03"/>
    <w:rPr>
      <w:b/>
      <w:bCs/>
    </w:rPr>
  </w:style>
  <w:style w:type="paragraph" w:styleId="NormalWeb">
    <w:name w:val="Normal (Web)"/>
    <w:basedOn w:val="Normal"/>
    <w:uiPriority w:val="99"/>
    <w:unhideWhenUsed/>
    <w:rsid w:val="00F07D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07D03"/>
    <w:rPr>
      <w:sz w:val="16"/>
      <w:szCs w:val="16"/>
    </w:rPr>
  </w:style>
  <w:style w:type="paragraph" w:styleId="CommentText">
    <w:name w:val="annotation text"/>
    <w:basedOn w:val="Normal"/>
    <w:link w:val="CommentTextChar"/>
    <w:uiPriority w:val="99"/>
    <w:semiHidden/>
    <w:unhideWhenUsed/>
    <w:rsid w:val="00F07D03"/>
    <w:pPr>
      <w:spacing w:line="240" w:lineRule="auto"/>
    </w:pPr>
    <w:rPr>
      <w:sz w:val="20"/>
      <w:szCs w:val="20"/>
    </w:rPr>
  </w:style>
  <w:style w:type="character" w:customStyle="1" w:styleId="CommentTextChar">
    <w:name w:val="Comment Text Char"/>
    <w:basedOn w:val="DefaultParagraphFont"/>
    <w:link w:val="CommentText"/>
    <w:uiPriority w:val="99"/>
    <w:semiHidden/>
    <w:rsid w:val="00F07D03"/>
    <w:rPr>
      <w:rFonts w:ascii="Calibri" w:eastAsia="SimSun" w:hAnsi="Calibri" w:cs="Arial"/>
      <w:sz w:val="20"/>
      <w:szCs w:val="20"/>
      <w:lang w:eastAsia="zh-CN"/>
    </w:rPr>
  </w:style>
  <w:style w:type="paragraph" w:styleId="CommentSubject">
    <w:name w:val="annotation subject"/>
    <w:basedOn w:val="CommentText"/>
    <w:next w:val="CommentText"/>
    <w:link w:val="CommentSubjectChar"/>
    <w:uiPriority w:val="99"/>
    <w:semiHidden/>
    <w:unhideWhenUsed/>
    <w:rsid w:val="00F07D03"/>
    <w:rPr>
      <w:b/>
      <w:bCs/>
    </w:rPr>
  </w:style>
  <w:style w:type="character" w:customStyle="1" w:styleId="CommentSubjectChar">
    <w:name w:val="Comment Subject Char"/>
    <w:basedOn w:val="CommentTextChar"/>
    <w:link w:val="CommentSubject"/>
    <w:uiPriority w:val="99"/>
    <w:semiHidden/>
    <w:rsid w:val="00F07D03"/>
    <w:rPr>
      <w:rFonts w:ascii="Calibri" w:eastAsia="SimSun" w:hAnsi="Calibri" w:cs="Arial"/>
      <w:b/>
      <w:bCs/>
      <w:sz w:val="20"/>
      <w:szCs w:val="20"/>
      <w:lang w:eastAsia="zh-CN"/>
    </w:rPr>
  </w:style>
  <w:style w:type="paragraph" w:styleId="BalloonText">
    <w:name w:val="Balloon Text"/>
    <w:basedOn w:val="Normal"/>
    <w:link w:val="BalloonTextChar"/>
    <w:uiPriority w:val="99"/>
    <w:semiHidden/>
    <w:unhideWhenUsed/>
    <w:rsid w:val="00F07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D03"/>
    <w:rPr>
      <w:rFonts w:ascii="Tahoma" w:eastAsia="SimSun" w:hAnsi="Tahoma" w:cs="Tahoma"/>
      <w:sz w:val="16"/>
      <w:szCs w:val="16"/>
      <w:lang w:eastAsia="zh-CN"/>
    </w:rPr>
  </w:style>
  <w:style w:type="paragraph" w:styleId="ListParagraph">
    <w:name w:val="List Paragraph"/>
    <w:basedOn w:val="Normal"/>
    <w:uiPriority w:val="34"/>
    <w:qFormat/>
    <w:rsid w:val="00C82476"/>
    <w:pPr>
      <w:ind w:left="720"/>
      <w:contextualSpacing/>
    </w:pPr>
  </w:style>
  <w:style w:type="paragraph" w:customStyle="1" w:styleId="Body">
    <w:name w:val="Body"/>
    <w:rsid w:val="00344902"/>
    <w:pPr>
      <w:spacing w:after="0" w:line="240" w:lineRule="auto"/>
    </w:pPr>
    <w:rPr>
      <w:rFonts w:ascii="Helvetica" w:eastAsia="ヒラギノ角ゴ Pro W3" w:hAnsi="Helvetica" w:cs="Times New Roman"/>
      <w:color w:val="000000"/>
      <w:sz w:val="24"/>
      <w:szCs w:val="20"/>
      <w:lang w:val="en-US" w:eastAsia="zh-CN"/>
    </w:rPr>
  </w:style>
  <w:style w:type="character" w:styleId="FollowedHyperlink">
    <w:name w:val="FollowedHyperlink"/>
    <w:basedOn w:val="DefaultParagraphFont"/>
    <w:uiPriority w:val="99"/>
    <w:semiHidden/>
    <w:unhideWhenUsed/>
    <w:rsid w:val="007D275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CF1C0F"/>
    <w:rPr>
      <w:rFonts w:ascii="Calibri" w:eastAsia="SimSun" w:hAnsi="Calibri"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C0F"/>
    <w:rPr>
      <w:color w:val="0000FF" w:themeColor="hyperlink"/>
      <w:u w:val="single"/>
    </w:rPr>
  </w:style>
  <w:style w:type="character" w:styleId="Strong">
    <w:name w:val="Strong"/>
    <w:basedOn w:val="DefaultParagraphFont"/>
    <w:uiPriority w:val="22"/>
    <w:qFormat/>
    <w:rsid w:val="00F07D03"/>
    <w:rPr>
      <w:b/>
      <w:bCs/>
    </w:rPr>
  </w:style>
  <w:style w:type="paragraph" w:styleId="NormalWeb">
    <w:name w:val="Normal (Web)"/>
    <w:basedOn w:val="Normal"/>
    <w:uiPriority w:val="99"/>
    <w:unhideWhenUsed/>
    <w:rsid w:val="00F07D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07D03"/>
    <w:rPr>
      <w:sz w:val="16"/>
      <w:szCs w:val="16"/>
    </w:rPr>
  </w:style>
  <w:style w:type="paragraph" w:styleId="CommentText">
    <w:name w:val="annotation text"/>
    <w:basedOn w:val="Normal"/>
    <w:link w:val="CommentTextChar"/>
    <w:uiPriority w:val="99"/>
    <w:semiHidden/>
    <w:unhideWhenUsed/>
    <w:rsid w:val="00F07D03"/>
    <w:pPr>
      <w:spacing w:line="240" w:lineRule="auto"/>
    </w:pPr>
    <w:rPr>
      <w:sz w:val="20"/>
      <w:szCs w:val="20"/>
    </w:rPr>
  </w:style>
  <w:style w:type="character" w:customStyle="1" w:styleId="CommentTextChar">
    <w:name w:val="Comment Text Char"/>
    <w:basedOn w:val="DefaultParagraphFont"/>
    <w:link w:val="CommentText"/>
    <w:uiPriority w:val="99"/>
    <w:semiHidden/>
    <w:rsid w:val="00F07D03"/>
    <w:rPr>
      <w:rFonts w:ascii="Calibri" w:eastAsia="SimSun" w:hAnsi="Calibri" w:cs="Arial"/>
      <w:sz w:val="20"/>
      <w:szCs w:val="20"/>
      <w:lang w:eastAsia="zh-CN"/>
    </w:rPr>
  </w:style>
  <w:style w:type="paragraph" w:styleId="CommentSubject">
    <w:name w:val="annotation subject"/>
    <w:basedOn w:val="CommentText"/>
    <w:next w:val="CommentText"/>
    <w:link w:val="CommentSubjectChar"/>
    <w:uiPriority w:val="99"/>
    <w:semiHidden/>
    <w:unhideWhenUsed/>
    <w:rsid w:val="00F07D03"/>
    <w:rPr>
      <w:b/>
      <w:bCs/>
    </w:rPr>
  </w:style>
  <w:style w:type="character" w:customStyle="1" w:styleId="CommentSubjectChar">
    <w:name w:val="Comment Subject Char"/>
    <w:basedOn w:val="CommentTextChar"/>
    <w:link w:val="CommentSubject"/>
    <w:uiPriority w:val="99"/>
    <w:semiHidden/>
    <w:rsid w:val="00F07D03"/>
    <w:rPr>
      <w:rFonts w:ascii="Calibri" w:eastAsia="SimSun" w:hAnsi="Calibri" w:cs="Arial"/>
      <w:b/>
      <w:bCs/>
      <w:sz w:val="20"/>
      <w:szCs w:val="20"/>
      <w:lang w:eastAsia="zh-CN"/>
    </w:rPr>
  </w:style>
  <w:style w:type="paragraph" w:styleId="BalloonText">
    <w:name w:val="Balloon Text"/>
    <w:basedOn w:val="Normal"/>
    <w:link w:val="BalloonTextChar"/>
    <w:uiPriority w:val="99"/>
    <w:semiHidden/>
    <w:unhideWhenUsed/>
    <w:rsid w:val="00F07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D03"/>
    <w:rPr>
      <w:rFonts w:ascii="Tahoma" w:eastAsia="SimSun" w:hAnsi="Tahoma" w:cs="Tahoma"/>
      <w:sz w:val="16"/>
      <w:szCs w:val="16"/>
      <w:lang w:eastAsia="zh-CN"/>
    </w:rPr>
  </w:style>
  <w:style w:type="paragraph" w:styleId="ListParagraph">
    <w:name w:val="List Paragraph"/>
    <w:basedOn w:val="Normal"/>
    <w:uiPriority w:val="34"/>
    <w:qFormat/>
    <w:rsid w:val="00C82476"/>
    <w:pPr>
      <w:ind w:left="720"/>
      <w:contextualSpacing/>
    </w:pPr>
  </w:style>
  <w:style w:type="paragraph" w:customStyle="1" w:styleId="Body">
    <w:name w:val="Body"/>
    <w:rsid w:val="00344902"/>
    <w:pPr>
      <w:spacing w:after="0" w:line="240" w:lineRule="auto"/>
    </w:pPr>
    <w:rPr>
      <w:rFonts w:ascii="Helvetica" w:eastAsia="ヒラギノ角ゴ Pro W3" w:hAnsi="Helvetica" w:cs="Times New Roman"/>
      <w:color w:val="000000"/>
      <w:sz w:val="24"/>
      <w:szCs w:val="20"/>
      <w:lang w:val="en-US" w:eastAsia="zh-CN"/>
    </w:rPr>
  </w:style>
  <w:style w:type="character" w:styleId="FollowedHyperlink">
    <w:name w:val="FollowedHyperlink"/>
    <w:basedOn w:val="DefaultParagraphFont"/>
    <w:uiPriority w:val="99"/>
    <w:semiHidden/>
    <w:unhideWhenUsed/>
    <w:rsid w:val="007D27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81639">
      <w:bodyDiv w:val="1"/>
      <w:marLeft w:val="0"/>
      <w:marRight w:val="0"/>
      <w:marTop w:val="0"/>
      <w:marBottom w:val="0"/>
      <w:divBdr>
        <w:top w:val="none" w:sz="0" w:space="0" w:color="auto"/>
        <w:left w:val="none" w:sz="0" w:space="0" w:color="auto"/>
        <w:bottom w:val="none" w:sz="0" w:space="0" w:color="auto"/>
        <w:right w:val="none" w:sz="0" w:space="0" w:color="auto"/>
      </w:divBdr>
    </w:div>
    <w:div w:id="1225800292">
      <w:bodyDiv w:val="1"/>
      <w:marLeft w:val="0"/>
      <w:marRight w:val="0"/>
      <w:marTop w:val="0"/>
      <w:marBottom w:val="0"/>
      <w:divBdr>
        <w:top w:val="none" w:sz="0" w:space="0" w:color="auto"/>
        <w:left w:val="none" w:sz="0" w:space="0" w:color="auto"/>
        <w:bottom w:val="none" w:sz="0" w:space="0" w:color="auto"/>
        <w:right w:val="none" w:sz="0" w:space="0" w:color="auto"/>
      </w:divBdr>
      <w:divsChild>
        <w:div w:id="473523456">
          <w:marLeft w:val="-225"/>
          <w:marRight w:val="-225"/>
          <w:marTop w:val="0"/>
          <w:marBottom w:val="0"/>
          <w:divBdr>
            <w:top w:val="none" w:sz="0" w:space="0" w:color="auto"/>
            <w:left w:val="none" w:sz="0" w:space="0" w:color="auto"/>
            <w:bottom w:val="none" w:sz="0" w:space="0" w:color="auto"/>
            <w:right w:val="none" w:sz="0" w:space="0" w:color="auto"/>
          </w:divBdr>
          <w:divsChild>
            <w:div w:id="336074784">
              <w:marLeft w:val="0"/>
              <w:marRight w:val="0"/>
              <w:marTop w:val="0"/>
              <w:marBottom w:val="0"/>
              <w:divBdr>
                <w:top w:val="none" w:sz="0" w:space="0" w:color="auto"/>
                <w:left w:val="none" w:sz="0" w:space="0" w:color="auto"/>
                <w:bottom w:val="none" w:sz="0" w:space="0" w:color="auto"/>
                <w:right w:val="none" w:sz="0" w:space="0" w:color="auto"/>
              </w:divBdr>
              <w:divsChild>
                <w:div w:id="1902598391">
                  <w:marLeft w:val="0"/>
                  <w:marRight w:val="0"/>
                  <w:marTop w:val="90"/>
                  <w:marBottom w:val="90"/>
                  <w:divBdr>
                    <w:top w:val="none" w:sz="0" w:space="0" w:color="auto"/>
                    <w:left w:val="none" w:sz="0" w:space="0" w:color="auto"/>
                    <w:bottom w:val="none" w:sz="0" w:space="0" w:color="auto"/>
                    <w:right w:val="none" w:sz="0" w:space="0" w:color="auto"/>
                  </w:divBdr>
                  <w:divsChild>
                    <w:div w:id="15936368">
                      <w:marLeft w:val="0"/>
                      <w:marRight w:val="0"/>
                      <w:marTop w:val="0"/>
                      <w:marBottom w:val="0"/>
                      <w:divBdr>
                        <w:top w:val="none" w:sz="0" w:space="0" w:color="auto"/>
                        <w:left w:val="none" w:sz="0" w:space="0" w:color="auto"/>
                        <w:bottom w:val="none" w:sz="0" w:space="0" w:color="auto"/>
                        <w:right w:val="none" w:sz="0" w:space="0" w:color="auto"/>
                      </w:divBdr>
                      <w:divsChild>
                        <w:div w:id="19115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416767">
      <w:bodyDiv w:val="1"/>
      <w:marLeft w:val="0"/>
      <w:marRight w:val="0"/>
      <w:marTop w:val="0"/>
      <w:marBottom w:val="0"/>
      <w:divBdr>
        <w:top w:val="none" w:sz="0" w:space="0" w:color="auto"/>
        <w:left w:val="none" w:sz="0" w:space="0" w:color="auto"/>
        <w:bottom w:val="none" w:sz="0" w:space="0" w:color="auto"/>
        <w:right w:val="none" w:sz="0" w:space="0" w:color="auto"/>
      </w:divBdr>
      <w:divsChild>
        <w:div w:id="1244680183">
          <w:marLeft w:val="0"/>
          <w:marRight w:val="0"/>
          <w:marTop w:val="0"/>
          <w:marBottom w:val="0"/>
          <w:divBdr>
            <w:top w:val="none" w:sz="0" w:space="0" w:color="auto"/>
            <w:left w:val="none" w:sz="0" w:space="0" w:color="auto"/>
            <w:bottom w:val="none" w:sz="0" w:space="0" w:color="auto"/>
            <w:right w:val="none" w:sz="0" w:space="0" w:color="auto"/>
          </w:divBdr>
          <w:divsChild>
            <w:div w:id="2039770065">
              <w:marLeft w:val="0"/>
              <w:marRight w:val="0"/>
              <w:marTop w:val="0"/>
              <w:marBottom w:val="0"/>
              <w:divBdr>
                <w:top w:val="none" w:sz="0" w:space="0" w:color="auto"/>
                <w:left w:val="none" w:sz="0" w:space="0" w:color="auto"/>
                <w:bottom w:val="none" w:sz="0" w:space="0" w:color="auto"/>
                <w:right w:val="none" w:sz="0" w:space="0" w:color="auto"/>
              </w:divBdr>
              <w:divsChild>
                <w:div w:id="1034691793">
                  <w:marLeft w:val="0"/>
                  <w:marRight w:val="0"/>
                  <w:marTop w:val="0"/>
                  <w:marBottom w:val="0"/>
                  <w:divBdr>
                    <w:top w:val="none" w:sz="0" w:space="0" w:color="auto"/>
                    <w:left w:val="none" w:sz="0" w:space="0" w:color="auto"/>
                    <w:bottom w:val="none" w:sz="0" w:space="0" w:color="auto"/>
                    <w:right w:val="none" w:sz="0" w:space="0" w:color="auto"/>
                  </w:divBdr>
                  <w:divsChild>
                    <w:div w:id="115410618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dfunding-salc@manchester.ac.uk" TargetMode="External"/><Relationship Id="rId3" Type="http://schemas.microsoft.com/office/2007/relationships/stylesWithEffects" Target="stylesWithEffects.xml"/><Relationship Id="rId7" Type="http://schemas.openxmlformats.org/officeDocument/2006/relationships/hyperlink" Target="http://www.esrc.ac.uk/files/skills-and-careers/studentships/postgraduate-funding-guide-for-accredited-doctoral-training-cent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rc.ac.uk/files/skills-and-careers/studentships/postgraduate-training-and-development-guidelines-201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1180</Words>
  <Characters>6728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Browne</dc:creator>
  <cp:lastModifiedBy>Andrew Fairhurst</cp:lastModifiedBy>
  <cp:revision>2</cp:revision>
  <dcterms:created xsi:type="dcterms:W3CDTF">2017-02-21T15:37:00Z</dcterms:created>
  <dcterms:modified xsi:type="dcterms:W3CDTF">2017-02-21T15:37:00Z</dcterms:modified>
</cp:coreProperties>
</file>