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A025D" w:rsidRDefault="00C81C40">
      <w:r>
        <w:rPr>
          <w:noProof/>
          <w:lang w:eastAsia="en-GB"/>
        </w:rPr>
        <mc:AlternateContent>
          <mc:Choice Requires="wps">
            <w:drawing>
              <wp:anchor distT="0" distB="0" distL="114300" distR="114300" simplePos="0" relativeHeight="251661312" behindDoc="0" locked="0" layoutInCell="1" allowOverlap="1" wp14:anchorId="6A367B68" wp14:editId="47293579">
                <wp:simplePos x="0" y="0"/>
                <wp:positionH relativeFrom="column">
                  <wp:posOffset>1448435</wp:posOffset>
                </wp:positionH>
                <wp:positionV relativeFrom="paragraph">
                  <wp:posOffset>256209</wp:posOffset>
                </wp:positionV>
                <wp:extent cx="4754880" cy="365760"/>
                <wp:effectExtent l="0" t="0" r="0" b="0"/>
                <wp:wrapNone/>
                <wp:docPr id="1" name="Text Box 1"/>
                <wp:cNvGraphicFramePr/>
                <a:graphic xmlns:a="http://schemas.openxmlformats.org/drawingml/2006/main">
                  <a:graphicData uri="http://schemas.microsoft.com/office/word/2010/wordprocessingShape">
                    <wps:wsp>
                      <wps:cNvSpPr txBox="1"/>
                      <wps:spPr>
                        <a:xfrm>
                          <a:off x="0" y="0"/>
                          <a:ext cx="4754880" cy="365760"/>
                        </a:xfrm>
                        <a:prstGeom prst="rect">
                          <a:avLst/>
                        </a:prstGeom>
                        <a:noFill/>
                        <a:ln w="6350">
                          <a:noFill/>
                        </a:ln>
                        <a:effectLst/>
                      </wps:spPr>
                      <wps:txbx>
                        <w:txbxContent>
                          <w:p w:rsidR="004E2340" w:rsidRPr="00033C75" w:rsidRDefault="004E2340" w:rsidP="004E2340">
                            <w:pPr>
                              <w:jc w:val="right"/>
                              <w:rPr>
                                <w:rFonts w:ascii="Arial" w:hAnsi="Arial" w:cs="Arial"/>
                                <w:i/>
                                <w:color w:val="6D009D"/>
                                <w:sz w:val="20"/>
                                <w:szCs w:val="20"/>
                              </w:rPr>
                            </w:pPr>
                            <w:r>
                              <w:rPr>
                                <w:rFonts w:ascii="Arial" w:hAnsi="Arial" w:cs="Arial"/>
                                <w:i/>
                                <w:color w:val="6D009D"/>
                                <w:sz w:val="20"/>
                                <w:szCs w:val="20"/>
                              </w:rPr>
                              <w:t xml:space="preserve">Research Governance &amp; Policy Office, Research, PGR &amp; Business Services </w:t>
                            </w:r>
                          </w:p>
                          <w:p w:rsidR="00C81C40" w:rsidRPr="00033C75" w:rsidRDefault="00C81C40" w:rsidP="00C81C40">
                            <w:pPr>
                              <w:jc w:val="right"/>
                              <w:rPr>
                                <w:rFonts w:ascii="Arial" w:hAnsi="Arial" w:cs="Arial"/>
                                <w:i/>
                                <w:color w:val="6D009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4.05pt;margin-top:20.15pt;width:374.4pt;height:28.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" filled="f" stroked="f" strokeweight=".5pt">
                <v:textbox>
                  <w:txbxContent>
                    <w:p w:rsidR="004E2340" w:rsidRPr="00033C75" w:rsidRDefault="004E2340" w:rsidP="004E2340">
                      <w:pPr>
                        <w:jc w:val="right"/>
                        <w:rPr>
                          <w:rFonts w:ascii="Arial" w:hAnsi="Arial" w:cs="Arial"/>
                          <w:i/>
                          <w:color w:val="6D009D"/>
                          <w:sz w:val="20"/>
                          <w:szCs w:val="20"/>
                        </w:rPr>
                      </w:pPr>
                      <w:r>
                        <w:rPr>
                          <w:rFonts w:ascii="Arial" w:hAnsi="Arial" w:cs="Arial"/>
                          <w:i/>
                          <w:color w:val="6D009D"/>
                          <w:sz w:val="20"/>
                          <w:szCs w:val="20"/>
                        </w:rPr>
                        <w:t xml:space="preserve">Research Governance &amp; Policy Office, Research, PGR &amp; Business Services </w:t>
                      </w:r>
                    </w:p>
                    <w:p w:rsidR="00C81C40" w:rsidRPr="00033C75" w:rsidRDefault="00C81C40" w:rsidP="00C81C40">
                      <w:pPr>
                        <w:jc w:val="right"/>
                        <w:rPr>
                          <w:rFonts w:ascii="Arial" w:hAnsi="Arial" w:cs="Arial"/>
                          <w:i/>
                          <w:color w:val="6D009D"/>
                          <w:sz w:val="20"/>
                          <w:szCs w:val="20"/>
                        </w:rPr>
                      </w:pPr>
                    </w:p>
                  </w:txbxContent>
                </v:textbox>
              </v:shape>
            </w:pict>
          </mc:Fallback>
        </mc:AlternateContent>
      </w:r>
    </w:p>
    <w:p w:rsidR="00943C02" w:rsidRDefault="00943C02" w:rsidP="0052564E">
      <w:pPr>
        <w:ind w:left="-709"/>
        <w:rPr>
          <w:rFonts w:ascii="Arial" w:hAnsi="Arial" w:cs="Arial"/>
          <w:color w:val="6D009D"/>
        </w:rPr>
      </w:pPr>
    </w:p>
    <w:p w:rsidR="004E2340" w:rsidRDefault="004E2340" w:rsidP="004E2340">
      <w:pPr>
        <w:ind w:left="-709"/>
        <w:rPr>
          <w:rFonts w:ascii="Arial" w:hAnsi="Arial" w:cs="Arial"/>
          <w:color w:val="7030A0"/>
          <w:sz w:val="24"/>
          <w:szCs w:val="24"/>
        </w:rPr>
      </w:pPr>
      <w:r>
        <w:rPr>
          <w:rFonts w:ascii="Arial" w:hAnsi="Arial" w:cs="Arial"/>
          <w:color w:val="7030A0"/>
          <w:sz w:val="24"/>
          <w:szCs w:val="24"/>
        </w:rPr>
        <w:t>M</w:t>
      </w:r>
      <w:r w:rsidRPr="00582807">
        <w:rPr>
          <w:rFonts w:ascii="Arial" w:hAnsi="Arial" w:cs="Arial"/>
          <w:color w:val="7030A0"/>
          <w:sz w:val="24"/>
          <w:szCs w:val="24"/>
        </w:rPr>
        <w:t xml:space="preserve">ain roles of a Knowledge Exchange and Impact Officer in FBMH </w:t>
      </w:r>
    </w:p>
    <w:p w:rsidR="004E2340" w:rsidRDefault="004E2340" w:rsidP="004E2340">
      <w:pPr>
        <w:ind w:left="-709"/>
        <w:rPr>
          <w:rFonts w:ascii="Arial" w:hAnsi="Arial" w:cs="Arial"/>
          <w:color w:val="6D009D"/>
          <w:sz w:val="20"/>
          <w:szCs w:val="20"/>
        </w:rPr>
      </w:pPr>
      <w:r w:rsidRPr="00582807">
        <w:rPr>
          <w:rFonts w:ascii="Arial" w:hAnsi="Arial" w:cs="Arial"/>
          <w:sz w:val="20"/>
          <w:szCs w:val="20"/>
        </w:rPr>
        <w:t>The formation of the Faculty of Biology, Medicine and Health provides us with the opportunity to foster an environment where impact is at the heart of what we do. It enables us to put practical mechanisms in place to enable and embed a culture of impact generation within Schools and Divisions and also support the Manchester 2020 Strategic Plan, where impact is a strategic priority.</w:t>
      </w:r>
    </w:p>
    <w:p w:rsidR="004E2340" w:rsidRDefault="004E2340" w:rsidP="004E2340">
      <w:pPr>
        <w:spacing w:after="0" w:line="240" w:lineRule="auto"/>
        <w:ind w:left="-709"/>
        <w:rPr>
          <w:rFonts w:ascii="Arial" w:hAnsi="Arial" w:cs="Arial"/>
          <w:color w:val="7030A0"/>
          <w:sz w:val="24"/>
          <w:szCs w:val="24"/>
        </w:rPr>
      </w:pPr>
      <w:r>
        <w:rPr>
          <w:rFonts w:ascii="Arial" w:hAnsi="Arial" w:cs="Arial"/>
          <w:color w:val="7030A0"/>
          <w:sz w:val="24"/>
          <w:szCs w:val="24"/>
        </w:rPr>
        <w:t>The KE &amp; Impact Officer will:</w:t>
      </w:r>
    </w:p>
    <w:p w:rsidR="004E2340" w:rsidRPr="006027D2" w:rsidRDefault="004E2340" w:rsidP="004E2340">
      <w:pPr>
        <w:spacing w:after="0" w:line="240" w:lineRule="auto"/>
        <w:ind w:left="-709"/>
        <w:rPr>
          <w:rFonts w:ascii="Arial" w:hAnsi="Arial" w:cs="Arial"/>
          <w:color w:val="6D009D"/>
          <w:sz w:val="24"/>
          <w:szCs w:val="24"/>
        </w:rPr>
      </w:pPr>
    </w:p>
    <w:p w:rsidR="004E2340" w:rsidRPr="00F26A88" w:rsidRDefault="004E2340" w:rsidP="004E2340">
      <w:pPr>
        <w:numPr>
          <w:ilvl w:val="0"/>
          <w:numId w:val="2"/>
        </w:numPr>
        <w:rPr>
          <w:rFonts w:ascii="Arial" w:hAnsi="Arial" w:cs="Arial"/>
          <w:sz w:val="20"/>
          <w:szCs w:val="20"/>
        </w:rPr>
      </w:pPr>
      <w:r w:rsidRPr="00F26A88">
        <w:rPr>
          <w:rFonts w:ascii="Arial" w:hAnsi="Arial" w:cs="Arial"/>
          <w:sz w:val="20"/>
          <w:szCs w:val="20"/>
        </w:rPr>
        <w:t xml:space="preserve">Contribute to and support the development, implementation, evaluation and monitoring of the Faculty’s strategy, policies and procedures in respect of knowledge exchange and impact. </w:t>
      </w:r>
    </w:p>
    <w:p w:rsidR="004E2340" w:rsidRPr="00F26A88" w:rsidRDefault="004E2340" w:rsidP="004E2340">
      <w:pPr>
        <w:numPr>
          <w:ilvl w:val="0"/>
          <w:numId w:val="2"/>
        </w:numPr>
        <w:rPr>
          <w:rFonts w:ascii="Arial" w:hAnsi="Arial" w:cs="Arial"/>
          <w:sz w:val="20"/>
          <w:szCs w:val="20"/>
        </w:rPr>
      </w:pPr>
      <w:r w:rsidRPr="00F26A88">
        <w:rPr>
          <w:rFonts w:ascii="Arial" w:hAnsi="Arial" w:cs="Arial"/>
          <w:sz w:val="20"/>
          <w:szCs w:val="20"/>
        </w:rPr>
        <w:t>Provide substantial support to the Associate Dean for REF and Impact to drive the research impact agenda forward for REF2021 within the FBMH</w:t>
      </w:r>
      <w:r w:rsidR="004D1576">
        <w:rPr>
          <w:rFonts w:ascii="Arial" w:hAnsi="Arial" w:cs="Arial"/>
          <w:sz w:val="20"/>
          <w:szCs w:val="20"/>
        </w:rPr>
        <w:t>, working closely with FHUMS, F</w:t>
      </w:r>
      <w:r w:rsidRPr="00F26A88">
        <w:rPr>
          <w:rFonts w:ascii="Arial" w:hAnsi="Arial" w:cs="Arial"/>
          <w:sz w:val="20"/>
          <w:szCs w:val="20"/>
        </w:rPr>
        <w:t>S</w:t>
      </w:r>
      <w:r w:rsidR="004D1576">
        <w:rPr>
          <w:rFonts w:ascii="Arial" w:hAnsi="Arial" w:cs="Arial"/>
          <w:sz w:val="20"/>
          <w:szCs w:val="20"/>
        </w:rPr>
        <w:t>E</w:t>
      </w:r>
      <w:r w:rsidRPr="00F26A88">
        <w:rPr>
          <w:rFonts w:ascii="Arial" w:hAnsi="Arial" w:cs="Arial"/>
          <w:sz w:val="20"/>
          <w:szCs w:val="20"/>
        </w:rPr>
        <w:t xml:space="preserve"> and the Research and Business Engagement Support Services.</w:t>
      </w:r>
    </w:p>
    <w:p w:rsidR="004E2340" w:rsidRPr="00F26A88" w:rsidRDefault="004E2340" w:rsidP="004E2340">
      <w:pPr>
        <w:numPr>
          <w:ilvl w:val="0"/>
          <w:numId w:val="2"/>
        </w:numPr>
        <w:rPr>
          <w:rFonts w:ascii="Arial" w:hAnsi="Arial" w:cs="Arial"/>
          <w:sz w:val="20"/>
          <w:szCs w:val="20"/>
        </w:rPr>
      </w:pPr>
      <w:r w:rsidRPr="00F26A88">
        <w:rPr>
          <w:rFonts w:ascii="Arial" w:hAnsi="Arial" w:cs="Arial"/>
          <w:sz w:val="20"/>
          <w:szCs w:val="20"/>
        </w:rPr>
        <w:t>Engage with academic and research staff to provide expert advice and input to deliver significant impacts from excellent research.</w:t>
      </w:r>
    </w:p>
    <w:p w:rsidR="004E2340" w:rsidRPr="00F26A88" w:rsidRDefault="004E2340" w:rsidP="004E2340">
      <w:pPr>
        <w:numPr>
          <w:ilvl w:val="0"/>
          <w:numId w:val="2"/>
        </w:numPr>
        <w:rPr>
          <w:rFonts w:ascii="Arial" w:hAnsi="Arial" w:cs="Arial"/>
          <w:sz w:val="20"/>
          <w:szCs w:val="20"/>
        </w:rPr>
      </w:pPr>
      <w:r w:rsidRPr="00F26A88">
        <w:rPr>
          <w:rFonts w:ascii="Arial" w:hAnsi="Arial" w:cs="Arial"/>
          <w:sz w:val="20"/>
          <w:szCs w:val="20"/>
        </w:rPr>
        <w:t xml:space="preserve"> Coordinate and support the FBMH Impact Ambassador Network.</w:t>
      </w:r>
    </w:p>
    <w:p w:rsidR="004E2340" w:rsidRPr="00F26A88" w:rsidRDefault="004E2340" w:rsidP="004E2340">
      <w:pPr>
        <w:numPr>
          <w:ilvl w:val="0"/>
          <w:numId w:val="2"/>
        </w:numPr>
        <w:rPr>
          <w:rFonts w:ascii="Arial" w:hAnsi="Arial" w:cs="Arial"/>
          <w:sz w:val="20"/>
          <w:szCs w:val="20"/>
        </w:rPr>
      </w:pPr>
      <w:r w:rsidRPr="00F26A88">
        <w:rPr>
          <w:rFonts w:ascii="Arial" w:hAnsi="Arial" w:cs="Arial"/>
          <w:sz w:val="20"/>
          <w:szCs w:val="20"/>
        </w:rPr>
        <w:t>Train</w:t>
      </w:r>
      <w:r w:rsidRPr="00F26A88">
        <w:rPr>
          <w:rFonts w:ascii="Arial" w:hAnsi="Arial" w:cs="Arial"/>
          <w:b/>
          <w:bCs/>
          <w:sz w:val="20"/>
          <w:szCs w:val="20"/>
        </w:rPr>
        <w:t xml:space="preserve"> </w:t>
      </w:r>
      <w:r w:rsidRPr="00F26A88">
        <w:rPr>
          <w:rFonts w:ascii="Arial" w:hAnsi="Arial" w:cs="Arial"/>
          <w:sz w:val="20"/>
          <w:szCs w:val="20"/>
        </w:rPr>
        <w:t xml:space="preserve">academic staff around envisioning, planning for, </w:t>
      </w:r>
      <w:proofErr w:type="gramStart"/>
      <w:r w:rsidRPr="00F26A88">
        <w:rPr>
          <w:rFonts w:ascii="Arial" w:hAnsi="Arial" w:cs="Arial"/>
          <w:sz w:val="20"/>
          <w:szCs w:val="20"/>
        </w:rPr>
        <w:t>capturing</w:t>
      </w:r>
      <w:proofErr w:type="gramEnd"/>
      <w:r w:rsidRPr="00F26A88">
        <w:rPr>
          <w:rFonts w:ascii="Arial" w:hAnsi="Arial" w:cs="Arial"/>
          <w:sz w:val="20"/>
          <w:szCs w:val="20"/>
        </w:rPr>
        <w:t>, evidencing, measuring, embedding and communicating impact in a changing research environment.</w:t>
      </w:r>
    </w:p>
    <w:p w:rsidR="004E2340" w:rsidRPr="00F26A88" w:rsidRDefault="004E2340" w:rsidP="004E2340">
      <w:pPr>
        <w:numPr>
          <w:ilvl w:val="0"/>
          <w:numId w:val="2"/>
        </w:numPr>
        <w:rPr>
          <w:rFonts w:ascii="Arial" w:hAnsi="Arial" w:cs="Arial"/>
          <w:sz w:val="20"/>
          <w:szCs w:val="20"/>
        </w:rPr>
      </w:pPr>
      <w:r w:rsidRPr="00F26A88">
        <w:rPr>
          <w:rFonts w:ascii="Arial" w:hAnsi="Arial" w:cs="Arial"/>
          <w:sz w:val="20"/>
          <w:szCs w:val="20"/>
        </w:rPr>
        <w:t>Signpost academic and research staff to internal and external on-line resources and support materials.</w:t>
      </w:r>
    </w:p>
    <w:p w:rsidR="004E2340" w:rsidRPr="00F26A88" w:rsidRDefault="004E2340" w:rsidP="004E2340">
      <w:pPr>
        <w:numPr>
          <w:ilvl w:val="0"/>
          <w:numId w:val="3"/>
        </w:numPr>
        <w:rPr>
          <w:rFonts w:ascii="Arial" w:hAnsi="Arial" w:cs="Arial"/>
          <w:sz w:val="20"/>
          <w:szCs w:val="20"/>
        </w:rPr>
      </w:pPr>
      <w:r w:rsidRPr="00F26A88">
        <w:rPr>
          <w:rFonts w:ascii="Arial" w:hAnsi="Arial" w:cs="Arial"/>
          <w:sz w:val="20"/>
          <w:szCs w:val="20"/>
        </w:rPr>
        <w:t xml:space="preserve">Design and deliver outreach sessions, workshops and events to ensure ‘impact literacy’ and capacity amongst academics at every career stage.  </w:t>
      </w:r>
    </w:p>
    <w:p w:rsidR="004E2340" w:rsidRPr="00F26A88" w:rsidRDefault="004E2340" w:rsidP="004E2340">
      <w:pPr>
        <w:numPr>
          <w:ilvl w:val="0"/>
          <w:numId w:val="3"/>
        </w:numPr>
        <w:rPr>
          <w:rFonts w:ascii="Arial" w:hAnsi="Arial" w:cs="Arial"/>
          <w:sz w:val="20"/>
          <w:szCs w:val="20"/>
        </w:rPr>
      </w:pPr>
      <w:r w:rsidRPr="00F26A88">
        <w:rPr>
          <w:rFonts w:ascii="Arial" w:hAnsi="Arial" w:cs="Arial"/>
          <w:sz w:val="20"/>
          <w:szCs w:val="20"/>
        </w:rPr>
        <w:t>Identify opportunities for knowledge exchange and impact and initiate, build and lead networks with external research users for active collaboration.</w:t>
      </w:r>
    </w:p>
    <w:p w:rsidR="004E2340" w:rsidRPr="00F26A88" w:rsidRDefault="004E2340" w:rsidP="004E2340">
      <w:pPr>
        <w:numPr>
          <w:ilvl w:val="0"/>
          <w:numId w:val="3"/>
        </w:numPr>
        <w:rPr>
          <w:rFonts w:ascii="Arial" w:hAnsi="Arial" w:cs="Arial"/>
          <w:sz w:val="20"/>
          <w:szCs w:val="20"/>
        </w:rPr>
      </w:pPr>
      <w:r w:rsidRPr="00F26A88">
        <w:rPr>
          <w:rFonts w:ascii="Arial" w:hAnsi="Arial" w:cs="Arial"/>
          <w:sz w:val="20"/>
          <w:szCs w:val="20"/>
        </w:rPr>
        <w:t xml:space="preserve">Provide detailed advice and guidance on Pathways to Impact summaries and statements for major funding body applications such as RCUK, NIHR etc. </w:t>
      </w:r>
    </w:p>
    <w:p w:rsidR="004E2340" w:rsidRPr="00F26A88" w:rsidRDefault="004E2340" w:rsidP="004E2340">
      <w:pPr>
        <w:pStyle w:val="Default"/>
        <w:numPr>
          <w:ilvl w:val="0"/>
          <w:numId w:val="3"/>
        </w:numPr>
        <w:rPr>
          <w:rFonts w:ascii="Arial" w:hAnsi="Arial" w:cs="Arial"/>
          <w:sz w:val="20"/>
          <w:szCs w:val="20"/>
        </w:rPr>
      </w:pPr>
      <w:r w:rsidRPr="00F26A88">
        <w:rPr>
          <w:rFonts w:ascii="Arial" w:hAnsi="Arial" w:cs="Arial"/>
          <w:sz w:val="20"/>
          <w:szCs w:val="20"/>
        </w:rPr>
        <w:t xml:space="preserve">Conduct Research Council (RC) mid-project reviews and meet with RC award </w:t>
      </w:r>
      <w:proofErr w:type="gramStart"/>
      <w:r w:rsidRPr="00F26A88">
        <w:rPr>
          <w:rFonts w:ascii="Arial" w:hAnsi="Arial" w:cs="Arial"/>
          <w:sz w:val="20"/>
          <w:szCs w:val="20"/>
        </w:rPr>
        <w:t>holders</w:t>
      </w:r>
      <w:proofErr w:type="gramEnd"/>
      <w:r w:rsidRPr="00F26A88">
        <w:rPr>
          <w:rFonts w:ascii="Arial" w:hAnsi="Arial" w:cs="Arial"/>
          <w:sz w:val="20"/>
          <w:szCs w:val="20"/>
        </w:rPr>
        <w:t xml:space="preserve"> part-way through their awards, to discuss project and impact plans, identify support needs, signpost to relevant support etc. </w:t>
      </w:r>
    </w:p>
    <w:p w:rsidR="004E2340" w:rsidRPr="00F26A88" w:rsidRDefault="004E2340" w:rsidP="004E2340">
      <w:pPr>
        <w:pStyle w:val="Default"/>
        <w:ind w:left="720"/>
        <w:rPr>
          <w:rFonts w:ascii="Arial" w:hAnsi="Arial" w:cs="Arial"/>
          <w:sz w:val="20"/>
          <w:szCs w:val="20"/>
        </w:rPr>
      </w:pPr>
    </w:p>
    <w:p w:rsidR="004E2340" w:rsidRPr="00F26A88" w:rsidRDefault="004E2340" w:rsidP="004E2340">
      <w:pPr>
        <w:numPr>
          <w:ilvl w:val="0"/>
          <w:numId w:val="3"/>
        </w:numPr>
        <w:rPr>
          <w:rFonts w:ascii="Arial" w:hAnsi="Arial" w:cs="Arial"/>
          <w:sz w:val="20"/>
          <w:szCs w:val="20"/>
        </w:rPr>
      </w:pPr>
      <w:r w:rsidRPr="00F26A88">
        <w:rPr>
          <w:rFonts w:ascii="Arial" w:hAnsi="Arial" w:cs="Arial"/>
          <w:sz w:val="20"/>
          <w:szCs w:val="20"/>
        </w:rPr>
        <w:t>Identify ideas for potential REF2021 impact case studies and keep abreast of national initiatives which will influence the next REF.</w:t>
      </w:r>
    </w:p>
    <w:p w:rsidR="004E2340" w:rsidRPr="00F26A88" w:rsidRDefault="004E2340" w:rsidP="004E2340">
      <w:pPr>
        <w:numPr>
          <w:ilvl w:val="0"/>
          <w:numId w:val="3"/>
        </w:numPr>
        <w:rPr>
          <w:rFonts w:ascii="Arial" w:hAnsi="Arial" w:cs="Arial"/>
          <w:sz w:val="20"/>
          <w:szCs w:val="20"/>
        </w:rPr>
      </w:pPr>
      <w:r w:rsidRPr="00F26A88">
        <w:rPr>
          <w:rFonts w:ascii="Arial" w:hAnsi="Arial" w:cs="Arial"/>
          <w:sz w:val="20"/>
          <w:szCs w:val="20"/>
        </w:rPr>
        <w:t xml:space="preserve">Assist with writing draft impact case studies for REF2021 and for other competitions, such as Making </w:t>
      </w:r>
      <w:proofErr w:type="gramStart"/>
      <w:r w:rsidRPr="00F26A88">
        <w:rPr>
          <w:rFonts w:ascii="Arial" w:hAnsi="Arial" w:cs="Arial"/>
          <w:sz w:val="20"/>
          <w:szCs w:val="20"/>
        </w:rPr>
        <w:t>A</w:t>
      </w:r>
      <w:proofErr w:type="gramEnd"/>
      <w:r w:rsidRPr="00F26A88">
        <w:rPr>
          <w:rFonts w:ascii="Arial" w:hAnsi="Arial" w:cs="Arial"/>
          <w:sz w:val="20"/>
          <w:szCs w:val="20"/>
        </w:rPr>
        <w:t xml:space="preserve"> Difference Awards.</w:t>
      </w:r>
    </w:p>
    <w:p w:rsidR="004E2340" w:rsidRPr="00F26A88" w:rsidRDefault="004E2340" w:rsidP="004E2340">
      <w:pPr>
        <w:numPr>
          <w:ilvl w:val="0"/>
          <w:numId w:val="3"/>
        </w:numPr>
        <w:rPr>
          <w:rFonts w:ascii="Arial" w:hAnsi="Arial" w:cs="Arial"/>
          <w:sz w:val="20"/>
          <w:szCs w:val="20"/>
        </w:rPr>
      </w:pPr>
      <w:r w:rsidRPr="00F26A88">
        <w:rPr>
          <w:rFonts w:ascii="Arial" w:hAnsi="Arial" w:cs="Arial"/>
          <w:sz w:val="20"/>
          <w:szCs w:val="20"/>
        </w:rPr>
        <w:t xml:space="preserve">Maintain and update the Governance and Policy intranet site on impact and REF2021. </w:t>
      </w:r>
    </w:p>
    <w:p w:rsidR="00033C75" w:rsidRPr="00033C75" w:rsidRDefault="00033C75" w:rsidP="0052564E">
      <w:pPr>
        <w:ind w:left="-709"/>
        <w:rPr>
          <w:rFonts w:ascii="Arial" w:hAnsi="Arial" w:cs="Arial"/>
          <w:color w:val="6D009D"/>
        </w:rPr>
      </w:pPr>
    </w:p>
    <w:p w:rsidR="00376F5F" w:rsidRDefault="00376F5F" w:rsidP="00AE0517">
      <w:pPr>
        <w:spacing w:after="0" w:line="240" w:lineRule="auto"/>
        <w:ind w:left="-709"/>
        <w:rPr>
          <w:rFonts w:ascii="Arial" w:hAnsi="Arial" w:cs="Arial"/>
          <w:color w:val="000000" w:themeColor="text1"/>
          <w:sz w:val="20"/>
          <w:szCs w:val="20"/>
        </w:rPr>
      </w:pPr>
    </w:p>
    <w:p w:rsidR="006E7B53" w:rsidRDefault="006E7B53" w:rsidP="00AE0517">
      <w:pPr>
        <w:spacing w:after="0" w:line="240" w:lineRule="auto"/>
        <w:ind w:left="-709"/>
        <w:rPr>
          <w:rFonts w:ascii="Arial" w:hAnsi="Arial" w:cs="Arial"/>
          <w:color w:val="000000" w:themeColor="text1"/>
          <w:sz w:val="20"/>
          <w:szCs w:val="20"/>
        </w:rPr>
      </w:pPr>
    </w:p>
    <w:p w:rsidR="006E7B53" w:rsidRDefault="006E7B53" w:rsidP="00F90938">
      <w:pPr>
        <w:spacing w:after="0" w:line="240" w:lineRule="auto"/>
        <w:rPr>
          <w:rFonts w:ascii="Arial" w:hAnsi="Arial" w:cs="Arial"/>
          <w:color w:val="000000" w:themeColor="text1"/>
          <w:sz w:val="20"/>
          <w:szCs w:val="20"/>
        </w:rPr>
      </w:pPr>
    </w:p>
    <w:sectPr w:rsidR="006E7B5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30" w:rsidRDefault="00C10A30" w:rsidP="00C10A30">
      <w:pPr>
        <w:spacing w:after="0" w:line="240" w:lineRule="auto"/>
      </w:pPr>
      <w:r>
        <w:separator/>
      </w:r>
    </w:p>
  </w:endnote>
  <w:endnote w:type="continuationSeparator" w:id="0">
    <w:p w:rsidR="00C10A30" w:rsidRDefault="00C10A30" w:rsidP="00C1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40" w:rsidRDefault="004E2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859182"/>
      <w:docPartObj>
        <w:docPartGallery w:val="Page Numbers (Bottom of Page)"/>
        <w:docPartUnique/>
      </w:docPartObj>
    </w:sdtPr>
    <w:sdtEndPr>
      <w:rPr>
        <w:rFonts w:ascii="Arial" w:hAnsi="Arial" w:cs="Arial"/>
        <w:noProof/>
        <w:color w:val="A6A6A6" w:themeColor="background1" w:themeShade="A6"/>
        <w:sz w:val="20"/>
        <w:szCs w:val="20"/>
      </w:rPr>
    </w:sdtEndPr>
    <w:sdtContent>
      <w:p w:rsidR="00943C02" w:rsidRPr="00943C02" w:rsidRDefault="00943C02">
        <w:pPr>
          <w:pStyle w:val="Footer"/>
          <w:jc w:val="center"/>
          <w:rPr>
            <w:rFonts w:ascii="Arial" w:hAnsi="Arial" w:cs="Arial"/>
            <w:color w:val="A6A6A6" w:themeColor="background1" w:themeShade="A6"/>
            <w:sz w:val="20"/>
            <w:szCs w:val="20"/>
          </w:rPr>
        </w:pPr>
        <w:r w:rsidRPr="00943C02">
          <w:rPr>
            <w:rFonts w:eastAsiaTheme="minorEastAsia"/>
            <w:noProof/>
            <w:color w:val="A6A6A6" w:themeColor="background1" w:themeShade="A6"/>
            <w:sz w:val="20"/>
            <w:szCs w:val="20"/>
            <w:lang w:eastAsia="en-GB"/>
          </w:rPr>
          <mc:AlternateContent>
            <mc:Choice Requires="wps">
              <w:drawing>
                <wp:anchor distT="0" distB="0" distL="114300" distR="114300" simplePos="0" relativeHeight="251662336" behindDoc="0" locked="0" layoutInCell="1" allowOverlap="1" wp14:anchorId="3D177462" wp14:editId="47D89564">
                  <wp:simplePos x="0" y="0"/>
                  <wp:positionH relativeFrom="column">
                    <wp:posOffset>4409744</wp:posOffset>
                  </wp:positionH>
                  <wp:positionV relativeFrom="paragraph">
                    <wp:posOffset>43180</wp:posOffset>
                  </wp:positionV>
                  <wp:extent cx="1892300" cy="48450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92300" cy="484505"/>
                          </a:xfrm>
                          <a:prstGeom prst="rect">
                            <a:avLst/>
                          </a:prstGeom>
                          <a:noFill/>
                          <a:ln w="6350">
                            <a:noFill/>
                          </a:ln>
                          <a:effectLst/>
                        </wps:spPr>
                        <wps:txbx>
                          <w:txbxContent>
                            <w:p w:rsidR="00943C02" w:rsidRPr="00254E0A" w:rsidRDefault="004E2340" w:rsidP="004E2340">
                              <w:pPr>
                                <w:spacing w:after="0" w:line="240" w:lineRule="auto"/>
                                <w:rPr>
                                  <w:rFonts w:ascii="Arial" w:hAnsi="Arial" w:cs="Arial"/>
                                  <w:color w:val="D9D9D9" w:themeColor="background1" w:themeShade="D9"/>
                                  <w:sz w:val="14"/>
                                  <w:szCs w:val="14"/>
                                </w:rPr>
                              </w:pPr>
                              <w:r>
                                <w:rPr>
                                  <w:rFonts w:ascii="Arial" w:hAnsi="Arial" w:cs="Arial"/>
                                  <w:color w:val="D9D9D9" w:themeColor="background1" w:themeShade="D9"/>
                                  <w:sz w:val="14"/>
                                  <w:szCs w:val="14"/>
                                </w:rPr>
                                <w:t xml:space="preserve">KE &amp; </w:t>
                              </w:r>
                              <w:r w:rsidR="00BE3B5B">
                                <w:rPr>
                                  <w:rFonts w:ascii="Arial" w:hAnsi="Arial" w:cs="Arial"/>
                                  <w:color w:val="D9D9D9" w:themeColor="background1" w:themeShade="D9"/>
                                  <w:sz w:val="14"/>
                                  <w:szCs w:val="14"/>
                                </w:rPr>
                                <w:t>Impact Officer role Main D</w:t>
                              </w:r>
                              <w:r>
                                <w:rPr>
                                  <w:rFonts w:ascii="Arial" w:hAnsi="Arial" w:cs="Arial"/>
                                  <w:color w:val="D9D9D9" w:themeColor="background1" w:themeShade="D9"/>
                                  <w:sz w:val="14"/>
                                  <w:szCs w:val="14"/>
                                </w:rPr>
                                <w:t>uties</w:t>
                              </w:r>
                            </w:p>
                            <w:p w:rsidR="00943C02" w:rsidRDefault="004E2340" w:rsidP="004E2340">
                              <w:pPr>
                                <w:spacing w:after="0" w:line="240" w:lineRule="auto"/>
                                <w:rPr>
                                  <w:rFonts w:ascii="Arial" w:hAnsi="Arial" w:cs="Arial"/>
                                  <w:color w:val="D9D9D9" w:themeColor="background1" w:themeShade="D9"/>
                                  <w:sz w:val="14"/>
                                  <w:szCs w:val="14"/>
                                </w:rPr>
                              </w:pPr>
                              <w:r>
                                <w:rPr>
                                  <w:rFonts w:ascii="Arial" w:hAnsi="Arial" w:cs="Arial"/>
                                  <w:color w:val="D9D9D9" w:themeColor="background1" w:themeShade="D9"/>
                                  <w:sz w:val="14"/>
                                  <w:szCs w:val="14"/>
                                </w:rPr>
                                <w:t>Denise Davidson</w:t>
                              </w:r>
                            </w:p>
                            <w:p w:rsidR="00943C02" w:rsidRPr="00254E0A" w:rsidRDefault="004E2340" w:rsidP="004E2340">
                              <w:pPr>
                                <w:spacing w:after="0" w:line="240" w:lineRule="auto"/>
                                <w:rPr>
                                  <w:rFonts w:ascii="Arial" w:hAnsi="Arial" w:cs="Arial"/>
                                  <w:color w:val="D9D9D9" w:themeColor="background1" w:themeShade="D9"/>
                                  <w:sz w:val="14"/>
                                  <w:szCs w:val="14"/>
                                </w:rPr>
                              </w:pPr>
                              <w:r>
                                <w:rPr>
                                  <w:rFonts w:ascii="Arial" w:hAnsi="Arial" w:cs="Arial"/>
                                  <w:color w:val="D9D9D9" w:themeColor="background1" w:themeShade="D9"/>
                                  <w:sz w:val="14"/>
                                  <w:szCs w:val="14"/>
                                </w:rPr>
                                <w:t>Version 1 of 27 October 2016</w:t>
                              </w:r>
                            </w:p>
                            <w:p w:rsidR="00943C02" w:rsidRPr="00254E0A" w:rsidRDefault="00943C02" w:rsidP="00943C02">
                              <w:pPr>
                                <w:spacing w:after="0" w:line="240" w:lineRule="auto"/>
                                <w:jc w:val="right"/>
                                <w:rPr>
                                  <w:rFonts w:ascii="Arial" w:hAnsi="Arial" w:cs="Arial"/>
                                  <w:color w:val="F2F2F2" w:themeColor="background1" w:themeShade="F2"/>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7.2pt;margin-top:3.4pt;width:149pt;height:38.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" filled="f" stroked="f" strokeweight=".5pt">
                  <v:textbox>
                    <w:txbxContent>
                      <w:p w:rsidR="00943C02" w:rsidRPr="00254E0A" w:rsidRDefault="004E2340" w:rsidP="004E2340">
                        <w:pPr>
                          <w:spacing w:after="0" w:line="240" w:lineRule="auto"/>
                          <w:rPr>
                            <w:rFonts w:ascii="Arial" w:hAnsi="Arial" w:cs="Arial"/>
                            <w:color w:val="D9D9D9" w:themeColor="background1" w:themeShade="D9"/>
                            <w:sz w:val="14"/>
                            <w:szCs w:val="14"/>
                          </w:rPr>
                        </w:pPr>
                        <w:r>
                          <w:rPr>
                            <w:rFonts w:ascii="Arial" w:hAnsi="Arial" w:cs="Arial"/>
                            <w:color w:val="D9D9D9" w:themeColor="background1" w:themeShade="D9"/>
                            <w:sz w:val="14"/>
                            <w:szCs w:val="14"/>
                          </w:rPr>
                          <w:t xml:space="preserve">KE &amp; </w:t>
                        </w:r>
                        <w:r w:rsidR="00BE3B5B">
                          <w:rPr>
                            <w:rFonts w:ascii="Arial" w:hAnsi="Arial" w:cs="Arial"/>
                            <w:color w:val="D9D9D9" w:themeColor="background1" w:themeShade="D9"/>
                            <w:sz w:val="14"/>
                            <w:szCs w:val="14"/>
                          </w:rPr>
                          <w:t>Impact Officer role Main D</w:t>
                        </w:r>
                        <w:r>
                          <w:rPr>
                            <w:rFonts w:ascii="Arial" w:hAnsi="Arial" w:cs="Arial"/>
                            <w:color w:val="D9D9D9" w:themeColor="background1" w:themeShade="D9"/>
                            <w:sz w:val="14"/>
                            <w:szCs w:val="14"/>
                          </w:rPr>
                          <w:t>uties</w:t>
                        </w:r>
                      </w:p>
                      <w:p w:rsidR="00943C02" w:rsidRDefault="004E2340" w:rsidP="004E2340">
                        <w:pPr>
                          <w:spacing w:after="0" w:line="240" w:lineRule="auto"/>
                          <w:rPr>
                            <w:rFonts w:ascii="Arial" w:hAnsi="Arial" w:cs="Arial"/>
                            <w:color w:val="D9D9D9" w:themeColor="background1" w:themeShade="D9"/>
                            <w:sz w:val="14"/>
                            <w:szCs w:val="14"/>
                          </w:rPr>
                        </w:pPr>
                        <w:r>
                          <w:rPr>
                            <w:rFonts w:ascii="Arial" w:hAnsi="Arial" w:cs="Arial"/>
                            <w:color w:val="D9D9D9" w:themeColor="background1" w:themeShade="D9"/>
                            <w:sz w:val="14"/>
                            <w:szCs w:val="14"/>
                          </w:rPr>
                          <w:t>Denise Davidson</w:t>
                        </w:r>
                      </w:p>
                      <w:p w:rsidR="00943C02" w:rsidRPr="00254E0A" w:rsidRDefault="004E2340" w:rsidP="004E2340">
                        <w:pPr>
                          <w:spacing w:after="0" w:line="240" w:lineRule="auto"/>
                          <w:rPr>
                            <w:rFonts w:ascii="Arial" w:hAnsi="Arial" w:cs="Arial"/>
                            <w:color w:val="D9D9D9" w:themeColor="background1" w:themeShade="D9"/>
                            <w:sz w:val="14"/>
                            <w:szCs w:val="14"/>
                          </w:rPr>
                        </w:pPr>
                        <w:r>
                          <w:rPr>
                            <w:rFonts w:ascii="Arial" w:hAnsi="Arial" w:cs="Arial"/>
                            <w:color w:val="D9D9D9" w:themeColor="background1" w:themeShade="D9"/>
                            <w:sz w:val="14"/>
                            <w:szCs w:val="14"/>
                          </w:rPr>
                          <w:t>Version 1 of 27 October 2016</w:t>
                        </w:r>
                      </w:p>
                      <w:p w:rsidR="00943C02" w:rsidRPr="00254E0A" w:rsidRDefault="00943C02" w:rsidP="00943C02">
                        <w:pPr>
                          <w:spacing w:after="0" w:line="240" w:lineRule="auto"/>
                          <w:jc w:val="right"/>
                          <w:rPr>
                            <w:rFonts w:ascii="Arial" w:hAnsi="Arial" w:cs="Arial"/>
                            <w:color w:val="F2F2F2" w:themeColor="background1" w:themeShade="F2"/>
                            <w:sz w:val="14"/>
                            <w:szCs w:val="14"/>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AE7FA3D" wp14:editId="1077D8FE">
                  <wp:simplePos x="0" y="0"/>
                  <wp:positionH relativeFrom="column">
                    <wp:posOffset>-379620</wp:posOffset>
                  </wp:positionH>
                  <wp:positionV relativeFrom="paragraph">
                    <wp:posOffset>-161290</wp:posOffset>
                  </wp:positionV>
                  <wp:extent cx="6575425"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6575425" cy="0"/>
                          </a:xfrm>
                          <a:prstGeom prst="line">
                            <a:avLst/>
                          </a:prstGeom>
                          <a:noFill/>
                          <a:ln w="9525" cap="flat" cmpd="sng" algn="ctr">
                            <a:solidFill>
                              <a:srgbClr val="6D009D"/>
                            </a:solidFill>
                            <a:prstDash val="solid"/>
                          </a:ln>
                          <a:effectLst/>
                        </wps:spPr>
                        <wps:bodyPr/>
                      </wps:wsp>
                    </a:graphicData>
                  </a:graphic>
                </wp:anchor>
              </w:drawing>
            </mc:Choice>
            <mc:Fallback>
              <w:pict>
                <v:line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9pt,-12.7pt" to="487.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" strokecolor="#6d009d"/>
              </w:pict>
            </mc:Fallback>
          </mc:AlternateContent>
        </w:r>
      </w:p>
    </w:sdtContent>
  </w:sdt>
  <w:p w:rsidR="00943C02" w:rsidRDefault="00943C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40" w:rsidRDefault="004E2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30" w:rsidRDefault="00C10A30" w:rsidP="00C10A30">
      <w:pPr>
        <w:spacing w:after="0" w:line="240" w:lineRule="auto"/>
      </w:pPr>
      <w:r>
        <w:separator/>
      </w:r>
    </w:p>
  </w:footnote>
  <w:footnote w:type="continuationSeparator" w:id="0">
    <w:p w:rsidR="00C10A30" w:rsidRDefault="00C10A30" w:rsidP="00C10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40" w:rsidRDefault="004E2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30" w:rsidRDefault="00254E0A">
    <w:pPr>
      <w:pStyle w:val="Header"/>
    </w:pPr>
    <w:r>
      <w:rPr>
        <w:noProof/>
        <w:lang w:eastAsia="en-GB"/>
      </w:rPr>
      <mc:AlternateContent>
        <mc:Choice Requires="wps">
          <w:drawing>
            <wp:anchor distT="0" distB="0" distL="114300" distR="114300" simplePos="0" relativeHeight="251659264" behindDoc="0" locked="0" layoutInCell="1" allowOverlap="1" wp14:anchorId="67638C3F" wp14:editId="710841D9">
              <wp:simplePos x="0" y="0"/>
              <wp:positionH relativeFrom="column">
                <wp:posOffset>1441781</wp:posOffset>
              </wp:positionH>
              <wp:positionV relativeFrom="paragraph">
                <wp:posOffset>405130</wp:posOffset>
              </wp:positionV>
              <wp:extent cx="4754880" cy="365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548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0A30" w:rsidRPr="0052564E" w:rsidRDefault="00C10A30" w:rsidP="00C10A30">
                          <w:pPr>
                            <w:jc w:val="right"/>
                            <w:rPr>
                              <w:rFonts w:ascii="Arial" w:hAnsi="Arial" w:cs="Arial"/>
                              <w:color w:val="6D009D"/>
                              <w:sz w:val="28"/>
                              <w:szCs w:val="28"/>
                            </w:rPr>
                          </w:pPr>
                          <w:r w:rsidRPr="0052564E">
                            <w:rPr>
                              <w:rFonts w:ascii="Arial" w:hAnsi="Arial" w:cs="Arial"/>
                              <w:color w:val="6D009D"/>
                              <w:sz w:val="28"/>
                              <w:szCs w:val="28"/>
                            </w:rPr>
                            <w:t>Faculty of Biology, Medicine and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13.55pt;margin-top:31.9pt;width:374.4pt;height:28.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" filled="f" stroked="f" strokeweight=".5pt">
              <v:textbox>
                <w:txbxContent>
                  <w:p w:rsidR="00C10A30" w:rsidRPr="0052564E" w:rsidRDefault="00C10A30" w:rsidP="00C10A30">
                    <w:pPr>
                      <w:jc w:val="right"/>
                      <w:rPr>
                        <w:rFonts w:ascii="Arial" w:hAnsi="Arial" w:cs="Arial"/>
                        <w:color w:val="6D009D"/>
                        <w:sz w:val="28"/>
                        <w:szCs w:val="28"/>
                      </w:rPr>
                    </w:pPr>
                    <w:r w:rsidRPr="0052564E">
                      <w:rPr>
                        <w:rFonts w:ascii="Arial" w:hAnsi="Arial" w:cs="Arial"/>
                        <w:color w:val="6D009D"/>
                        <w:sz w:val="28"/>
                        <w:szCs w:val="28"/>
                      </w:rPr>
                      <w:t>Faculty of Biology, Medicine and Health</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4D3106D" wp14:editId="102A0356">
              <wp:simplePos x="0" y="0"/>
              <wp:positionH relativeFrom="column">
                <wp:posOffset>-453224</wp:posOffset>
              </wp:positionH>
              <wp:positionV relativeFrom="paragraph">
                <wp:posOffset>711310</wp:posOffset>
              </wp:positionV>
              <wp:extent cx="6575728"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6575728" cy="0"/>
                      </a:xfrm>
                      <a:prstGeom prst="line">
                        <a:avLst/>
                      </a:prstGeom>
                      <a:ln>
                        <a:solidFill>
                          <a:srgbClr val="6D009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7pt,56pt" to="482.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" strokecolor="#6d009d"/>
          </w:pict>
        </mc:Fallback>
      </mc:AlternateContent>
    </w:r>
    <w:r w:rsidR="00C10A30">
      <w:rPr>
        <w:noProof/>
        <w:lang w:eastAsia="en-GB"/>
      </w:rPr>
      <w:drawing>
        <wp:anchor distT="0" distB="0" distL="114300" distR="114300" simplePos="0" relativeHeight="251658240" behindDoc="0" locked="0" layoutInCell="1" allowOverlap="1" wp14:anchorId="36CEB6A3" wp14:editId="33414E20">
          <wp:simplePos x="0" y="0"/>
          <wp:positionH relativeFrom="column">
            <wp:posOffset>-451262</wp:posOffset>
          </wp:positionH>
          <wp:positionV relativeFrom="paragraph">
            <wp:posOffset>-63632</wp:posOffset>
          </wp:positionV>
          <wp:extent cx="1312223" cy="555822"/>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for 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965" cy="5561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40" w:rsidRDefault="004E2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96133"/>
    <w:multiLevelType w:val="hybridMultilevel"/>
    <w:tmpl w:val="524CB520"/>
    <w:lvl w:ilvl="0" w:tplc="A52610C8">
      <w:start w:val="1"/>
      <w:numFmt w:val="bullet"/>
      <w:lvlText w:val=""/>
      <w:lvlJc w:val="left"/>
      <w:pPr>
        <w:ind w:left="11" w:hanging="360"/>
      </w:pPr>
      <w:rPr>
        <w:rFonts w:ascii="Wingdings" w:hAnsi="Wingdings" w:hint="default"/>
        <w:color w:val="7030A0"/>
        <w:u w:color="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nsid w:val="6B0B429D"/>
    <w:multiLevelType w:val="hybridMultilevel"/>
    <w:tmpl w:val="A0A095C2"/>
    <w:lvl w:ilvl="0" w:tplc="A52610C8">
      <w:start w:val="1"/>
      <w:numFmt w:val="bullet"/>
      <w:lvlText w:val=""/>
      <w:lvlJc w:val="left"/>
      <w:pPr>
        <w:tabs>
          <w:tab w:val="num" w:pos="720"/>
        </w:tabs>
        <w:ind w:left="720" w:hanging="360"/>
      </w:pPr>
      <w:rPr>
        <w:rFonts w:ascii="Wingdings" w:hAnsi="Wingdings" w:hint="default"/>
        <w:color w:val="7030A0"/>
        <w:u w:color="7030A0"/>
      </w:rPr>
    </w:lvl>
    <w:lvl w:ilvl="1" w:tplc="BB1CB498" w:tentative="1">
      <w:start w:val="1"/>
      <w:numFmt w:val="bullet"/>
      <w:lvlText w:val=""/>
      <w:lvlJc w:val="left"/>
      <w:pPr>
        <w:tabs>
          <w:tab w:val="num" w:pos="1440"/>
        </w:tabs>
        <w:ind w:left="1440" w:hanging="360"/>
      </w:pPr>
      <w:rPr>
        <w:rFonts w:ascii="Wingdings" w:hAnsi="Wingdings" w:hint="default"/>
      </w:rPr>
    </w:lvl>
    <w:lvl w:ilvl="2" w:tplc="D3E0D00A" w:tentative="1">
      <w:start w:val="1"/>
      <w:numFmt w:val="bullet"/>
      <w:lvlText w:val=""/>
      <w:lvlJc w:val="left"/>
      <w:pPr>
        <w:tabs>
          <w:tab w:val="num" w:pos="2160"/>
        </w:tabs>
        <w:ind w:left="2160" w:hanging="360"/>
      </w:pPr>
      <w:rPr>
        <w:rFonts w:ascii="Wingdings" w:hAnsi="Wingdings" w:hint="default"/>
      </w:rPr>
    </w:lvl>
    <w:lvl w:ilvl="3" w:tplc="9446A6D4" w:tentative="1">
      <w:start w:val="1"/>
      <w:numFmt w:val="bullet"/>
      <w:lvlText w:val=""/>
      <w:lvlJc w:val="left"/>
      <w:pPr>
        <w:tabs>
          <w:tab w:val="num" w:pos="2880"/>
        </w:tabs>
        <w:ind w:left="2880" w:hanging="360"/>
      </w:pPr>
      <w:rPr>
        <w:rFonts w:ascii="Wingdings" w:hAnsi="Wingdings" w:hint="default"/>
      </w:rPr>
    </w:lvl>
    <w:lvl w:ilvl="4" w:tplc="821CE7B4" w:tentative="1">
      <w:start w:val="1"/>
      <w:numFmt w:val="bullet"/>
      <w:lvlText w:val=""/>
      <w:lvlJc w:val="left"/>
      <w:pPr>
        <w:tabs>
          <w:tab w:val="num" w:pos="3600"/>
        </w:tabs>
        <w:ind w:left="3600" w:hanging="360"/>
      </w:pPr>
      <w:rPr>
        <w:rFonts w:ascii="Wingdings" w:hAnsi="Wingdings" w:hint="default"/>
      </w:rPr>
    </w:lvl>
    <w:lvl w:ilvl="5" w:tplc="7D769814" w:tentative="1">
      <w:start w:val="1"/>
      <w:numFmt w:val="bullet"/>
      <w:lvlText w:val=""/>
      <w:lvlJc w:val="left"/>
      <w:pPr>
        <w:tabs>
          <w:tab w:val="num" w:pos="4320"/>
        </w:tabs>
        <w:ind w:left="4320" w:hanging="360"/>
      </w:pPr>
      <w:rPr>
        <w:rFonts w:ascii="Wingdings" w:hAnsi="Wingdings" w:hint="default"/>
      </w:rPr>
    </w:lvl>
    <w:lvl w:ilvl="6" w:tplc="C68EAA34" w:tentative="1">
      <w:start w:val="1"/>
      <w:numFmt w:val="bullet"/>
      <w:lvlText w:val=""/>
      <w:lvlJc w:val="left"/>
      <w:pPr>
        <w:tabs>
          <w:tab w:val="num" w:pos="5040"/>
        </w:tabs>
        <w:ind w:left="5040" w:hanging="360"/>
      </w:pPr>
      <w:rPr>
        <w:rFonts w:ascii="Wingdings" w:hAnsi="Wingdings" w:hint="default"/>
      </w:rPr>
    </w:lvl>
    <w:lvl w:ilvl="7" w:tplc="05A8568C" w:tentative="1">
      <w:start w:val="1"/>
      <w:numFmt w:val="bullet"/>
      <w:lvlText w:val=""/>
      <w:lvlJc w:val="left"/>
      <w:pPr>
        <w:tabs>
          <w:tab w:val="num" w:pos="5760"/>
        </w:tabs>
        <w:ind w:left="5760" w:hanging="360"/>
      </w:pPr>
      <w:rPr>
        <w:rFonts w:ascii="Wingdings" w:hAnsi="Wingdings" w:hint="default"/>
      </w:rPr>
    </w:lvl>
    <w:lvl w:ilvl="8" w:tplc="D25A3F5A" w:tentative="1">
      <w:start w:val="1"/>
      <w:numFmt w:val="bullet"/>
      <w:lvlText w:val=""/>
      <w:lvlJc w:val="left"/>
      <w:pPr>
        <w:tabs>
          <w:tab w:val="num" w:pos="6480"/>
        </w:tabs>
        <w:ind w:left="6480" w:hanging="360"/>
      </w:pPr>
      <w:rPr>
        <w:rFonts w:ascii="Wingdings" w:hAnsi="Wingdings" w:hint="default"/>
      </w:rPr>
    </w:lvl>
  </w:abstractNum>
  <w:abstractNum w:abstractNumId="2">
    <w:nsid w:val="6F57278A"/>
    <w:multiLevelType w:val="hybridMultilevel"/>
    <w:tmpl w:val="42B802A0"/>
    <w:lvl w:ilvl="0" w:tplc="A52610C8">
      <w:start w:val="1"/>
      <w:numFmt w:val="bullet"/>
      <w:lvlText w:val=""/>
      <w:lvlJc w:val="left"/>
      <w:pPr>
        <w:tabs>
          <w:tab w:val="num" w:pos="720"/>
        </w:tabs>
        <w:ind w:left="720" w:hanging="360"/>
      </w:pPr>
      <w:rPr>
        <w:rFonts w:ascii="Wingdings" w:hAnsi="Wingdings" w:hint="default"/>
        <w:color w:val="7030A0"/>
        <w:u w:color="7030A0"/>
      </w:rPr>
    </w:lvl>
    <w:lvl w:ilvl="1" w:tplc="3432AC3E" w:tentative="1">
      <w:start w:val="1"/>
      <w:numFmt w:val="bullet"/>
      <w:lvlText w:val=""/>
      <w:lvlJc w:val="left"/>
      <w:pPr>
        <w:tabs>
          <w:tab w:val="num" w:pos="1440"/>
        </w:tabs>
        <w:ind w:left="1440" w:hanging="360"/>
      </w:pPr>
      <w:rPr>
        <w:rFonts w:ascii="Wingdings" w:hAnsi="Wingdings" w:hint="default"/>
      </w:rPr>
    </w:lvl>
    <w:lvl w:ilvl="2" w:tplc="641C1F3A" w:tentative="1">
      <w:start w:val="1"/>
      <w:numFmt w:val="bullet"/>
      <w:lvlText w:val=""/>
      <w:lvlJc w:val="left"/>
      <w:pPr>
        <w:tabs>
          <w:tab w:val="num" w:pos="2160"/>
        </w:tabs>
        <w:ind w:left="2160" w:hanging="360"/>
      </w:pPr>
      <w:rPr>
        <w:rFonts w:ascii="Wingdings" w:hAnsi="Wingdings" w:hint="default"/>
      </w:rPr>
    </w:lvl>
    <w:lvl w:ilvl="3" w:tplc="453EC530" w:tentative="1">
      <w:start w:val="1"/>
      <w:numFmt w:val="bullet"/>
      <w:lvlText w:val=""/>
      <w:lvlJc w:val="left"/>
      <w:pPr>
        <w:tabs>
          <w:tab w:val="num" w:pos="2880"/>
        </w:tabs>
        <w:ind w:left="2880" w:hanging="360"/>
      </w:pPr>
      <w:rPr>
        <w:rFonts w:ascii="Wingdings" w:hAnsi="Wingdings" w:hint="default"/>
      </w:rPr>
    </w:lvl>
    <w:lvl w:ilvl="4" w:tplc="4F283210" w:tentative="1">
      <w:start w:val="1"/>
      <w:numFmt w:val="bullet"/>
      <w:lvlText w:val=""/>
      <w:lvlJc w:val="left"/>
      <w:pPr>
        <w:tabs>
          <w:tab w:val="num" w:pos="3600"/>
        </w:tabs>
        <w:ind w:left="3600" w:hanging="360"/>
      </w:pPr>
      <w:rPr>
        <w:rFonts w:ascii="Wingdings" w:hAnsi="Wingdings" w:hint="default"/>
      </w:rPr>
    </w:lvl>
    <w:lvl w:ilvl="5" w:tplc="057815EE" w:tentative="1">
      <w:start w:val="1"/>
      <w:numFmt w:val="bullet"/>
      <w:lvlText w:val=""/>
      <w:lvlJc w:val="left"/>
      <w:pPr>
        <w:tabs>
          <w:tab w:val="num" w:pos="4320"/>
        </w:tabs>
        <w:ind w:left="4320" w:hanging="360"/>
      </w:pPr>
      <w:rPr>
        <w:rFonts w:ascii="Wingdings" w:hAnsi="Wingdings" w:hint="default"/>
      </w:rPr>
    </w:lvl>
    <w:lvl w:ilvl="6" w:tplc="CB12EF44" w:tentative="1">
      <w:start w:val="1"/>
      <w:numFmt w:val="bullet"/>
      <w:lvlText w:val=""/>
      <w:lvlJc w:val="left"/>
      <w:pPr>
        <w:tabs>
          <w:tab w:val="num" w:pos="5040"/>
        </w:tabs>
        <w:ind w:left="5040" w:hanging="360"/>
      </w:pPr>
      <w:rPr>
        <w:rFonts w:ascii="Wingdings" w:hAnsi="Wingdings" w:hint="default"/>
      </w:rPr>
    </w:lvl>
    <w:lvl w:ilvl="7" w:tplc="BC54703A" w:tentative="1">
      <w:start w:val="1"/>
      <w:numFmt w:val="bullet"/>
      <w:lvlText w:val=""/>
      <w:lvlJc w:val="left"/>
      <w:pPr>
        <w:tabs>
          <w:tab w:val="num" w:pos="5760"/>
        </w:tabs>
        <w:ind w:left="5760" w:hanging="360"/>
      </w:pPr>
      <w:rPr>
        <w:rFonts w:ascii="Wingdings" w:hAnsi="Wingdings" w:hint="default"/>
      </w:rPr>
    </w:lvl>
    <w:lvl w:ilvl="8" w:tplc="FBEAC58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B7"/>
    <w:rsid w:val="00033C75"/>
    <w:rsid w:val="00235BED"/>
    <w:rsid w:val="00254E0A"/>
    <w:rsid w:val="00373E4E"/>
    <w:rsid w:val="00376F5F"/>
    <w:rsid w:val="003E1D64"/>
    <w:rsid w:val="00477EA8"/>
    <w:rsid w:val="004D1576"/>
    <w:rsid w:val="004E2340"/>
    <w:rsid w:val="00521DFE"/>
    <w:rsid w:val="0052564E"/>
    <w:rsid w:val="005620B7"/>
    <w:rsid w:val="00595CA4"/>
    <w:rsid w:val="005A025D"/>
    <w:rsid w:val="006027D2"/>
    <w:rsid w:val="006575BA"/>
    <w:rsid w:val="006E7B53"/>
    <w:rsid w:val="0085308E"/>
    <w:rsid w:val="008D2788"/>
    <w:rsid w:val="00930D80"/>
    <w:rsid w:val="00943C02"/>
    <w:rsid w:val="009D7464"/>
    <w:rsid w:val="00A71F7A"/>
    <w:rsid w:val="00AE0517"/>
    <w:rsid w:val="00B27807"/>
    <w:rsid w:val="00BE3B5B"/>
    <w:rsid w:val="00C10A30"/>
    <w:rsid w:val="00C81C40"/>
    <w:rsid w:val="00CD61E7"/>
    <w:rsid w:val="00D12360"/>
    <w:rsid w:val="00D45797"/>
    <w:rsid w:val="00F83951"/>
    <w:rsid w:val="00F90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A30"/>
  </w:style>
  <w:style w:type="paragraph" w:styleId="Footer">
    <w:name w:val="footer"/>
    <w:basedOn w:val="Normal"/>
    <w:link w:val="FooterChar"/>
    <w:uiPriority w:val="99"/>
    <w:unhideWhenUsed/>
    <w:rsid w:val="00C10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A30"/>
  </w:style>
  <w:style w:type="paragraph" w:styleId="BalloonText">
    <w:name w:val="Balloon Text"/>
    <w:basedOn w:val="Normal"/>
    <w:link w:val="BalloonTextChar"/>
    <w:uiPriority w:val="99"/>
    <w:semiHidden/>
    <w:unhideWhenUsed/>
    <w:rsid w:val="00C10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30"/>
    <w:rPr>
      <w:rFonts w:ascii="Tahoma" w:hAnsi="Tahoma" w:cs="Tahoma"/>
      <w:sz w:val="16"/>
      <w:szCs w:val="16"/>
    </w:rPr>
  </w:style>
  <w:style w:type="character" w:styleId="Hyperlink">
    <w:name w:val="Hyperlink"/>
    <w:basedOn w:val="DefaultParagraphFont"/>
    <w:uiPriority w:val="99"/>
    <w:unhideWhenUsed/>
    <w:rsid w:val="00477EA8"/>
    <w:rPr>
      <w:color w:val="0000FF" w:themeColor="hyperlink"/>
      <w:u w:val="single"/>
    </w:rPr>
  </w:style>
  <w:style w:type="paragraph" w:styleId="ListParagraph">
    <w:name w:val="List Paragraph"/>
    <w:basedOn w:val="Normal"/>
    <w:uiPriority w:val="34"/>
    <w:qFormat/>
    <w:rsid w:val="00235BED"/>
    <w:pPr>
      <w:ind w:left="720"/>
      <w:contextualSpacing/>
    </w:pPr>
  </w:style>
  <w:style w:type="table" w:styleId="TableGrid">
    <w:name w:val="Table Grid"/>
    <w:basedOn w:val="TableNormal"/>
    <w:uiPriority w:val="59"/>
    <w:rsid w:val="0023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9"/>
    <w:rsid w:val="00235B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customStyle="1" w:styleId="Default">
    <w:name w:val="Default"/>
    <w:rsid w:val="004E234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A30"/>
  </w:style>
  <w:style w:type="paragraph" w:styleId="Footer">
    <w:name w:val="footer"/>
    <w:basedOn w:val="Normal"/>
    <w:link w:val="FooterChar"/>
    <w:uiPriority w:val="99"/>
    <w:unhideWhenUsed/>
    <w:rsid w:val="00C10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A30"/>
  </w:style>
  <w:style w:type="paragraph" w:styleId="BalloonText">
    <w:name w:val="Balloon Text"/>
    <w:basedOn w:val="Normal"/>
    <w:link w:val="BalloonTextChar"/>
    <w:uiPriority w:val="99"/>
    <w:semiHidden/>
    <w:unhideWhenUsed/>
    <w:rsid w:val="00C10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30"/>
    <w:rPr>
      <w:rFonts w:ascii="Tahoma" w:hAnsi="Tahoma" w:cs="Tahoma"/>
      <w:sz w:val="16"/>
      <w:szCs w:val="16"/>
    </w:rPr>
  </w:style>
  <w:style w:type="character" w:styleId="Hyperlink">
    <w:name w:val="Hyperlink"/>
    <w:basedOn w:val="DefaultParagraphFont"/>
    <w:uiPriority w:val="99"/>
    <w:unhideWhenUsed/>
    <w:rsid w:val="00477EA8"/>
    <w:rPr>
      <w:color w:val="0000FF" w:themeColor="hyperlink"/>
      <w:u w:val="single"/>
    </w:rPr>
  </w:style>
  <w:style w:type="paragraph" w:styleId="ListParagraph">
    <w:name w:val="List Paragraph"/>
    <w:basedOn w:val="Normal"/>
    <w:uiPriority w:val="34"/>
    <w:qFormat/>
    <w:rsid w:val="00235BED"/>
    <w:pPr>
      <w:ind w:left="720"/>
      <w:contextualSpacing/>
    </w:pPr>
  </w:style>
  <w:style w:type="table" w:styleId="TableGrid">
    <w:name w:val="Table Grid"/>
    <w:basedOn w:val="TableNormal"/>
    <w:uiPriority w:val="59"/>
    <w:rsid w:val="0023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9"/>
    <w:rsid w:val="00235B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customStyle="1" w:styleId="Default">
    <w:name w:val="Default"/>
    <w:rsid w:val="004E23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1CE95-A0F2-405E-9CCE-A16BDE35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Speakman</dc:creator>
  <cp:lastModifiedBy>Jane Kear</cp:lastModifiedBy>
  <cp:revision>2</cp:revision>
  <cp:lastPrinted>2016-11-22T09:36:00Z</cp:lastPrinted>
  <dcterms:created xsi:type="dcterms:W3CDTF">2016-12-07T15:13:00Z</dcterms:created>
  <dcterms:modified xsi:type="dcterms:W3CDTF">2016-12-07T15:13:00Z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-732942999</vt:i4>
  </property>
</Properties>
</file>