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margin" w:tblpY="359"/>
        <w:tblW w:w="10078" w:type="dxa"/>
        <w:tblLayout w:type="fixed"/>
        <w:tblLook w:val="01E0" w:firstRow="1" w:lastRow="1" w:firstColumn="1" w:lastColumn="1" w:noHBand="0" w:noVBand="0"/>
      </w:tblPr>
      <w:tblGrid>
        <w:gridCol w:w="2179"/>
        <w:gridCol w:w="2267"/>
        <w:gridCol w:w="3441"/>
        <w:gridCol w:w="2191"/>
      </w:tblGrid>
      <w:tr w:rsidR="00E02D09" w:rsidRPr="009478CB" w:rsidTr="00E02D09">
        <w:trPr>
          <w:trHeight w:val="513"/>
        </w:trPr>
        <w:tc>
          <w:tcPr>
            <w:tcW w:w="7887" w:type="dxa"/>
            <w:gridSpan w:val="3"/>
          </w:tcPr>
          <w:p w:rsidR="00E02D09" w:rsidRPr="00E02D09" w:rsidRDefault="00E02D09" w:rsidP="006B552D">
            <w:pPr>
              <w:pStyle w:val="Tableheader"/>
              <w:jc w:val="center"/>
              <w:rPr>
                <w:rFonts w:ascii="Arial" w:hAnsi="Arial" w:cs="Arial"/>
                <w:sz w:val="22"/>
                <w:szCs w:val="22"/>
              </w:rPr>
            </w:pPr>
            <w:r w:rsidRPr="00E02D09">
              <w:rPr>
                <w:rFonts w:ascii="Arial" w:hAnsi="Arial" w:cs="Arial"/>
                <w:sz w:val="22"/>
                <w:szCs w:val="22"/>
              </w:rPr>
              <w:t xml:space="preserve">E-advantage </w:t>
            </w:r>
            <w:r w:rsidR="006B390F">
              <w:rPr>
                <w:rFonts w:ascii="Arial" w:hAnsi="Arial" w:cs="Arial"/>
                <w:sz w:val="22"/>
                <w:szCs w:val="22"/>
              </w:rPr>
              <w:t xml:space="preserve">PGR </w:t>
            </w:r>
            <w:r w:rsidR="006B552D">
              <w:rPr>
                <w:rFonts w:ascii="Arial" w:hAnsi="Arial" w:cs="Arial"/>
                <w:sz w:val="22"/>
                <w:szCs w:val="22"/>
              </w:rPr>
              <w:t>development proposal</w:t>
            </w:r>
            <w:r w:rsidRPr="00E02D09">
              <w:rPr>
                <w:rFonts w:ascii="Arial" w:hAnsi="Arial" w:cs="Arial"/>
                <w:sz w:val="22"/>
                <w:szCs w:val="22"/>
              </w:rPr>
              <w:t xml:space="preserve"> 2016/17</w:t>
            </w:r>
            <w:r w:rsidRPr="00E02D09">
              <w:rPr>
                <w:rFonts w:ascii="Arial" w:hAnsi="Arial" w:cs="Arial"/>
                <w:sz w:val="22"/>
                <w:szCs w:val="22"/>
              </w:rPr>
              <w:br/>
            </w:r>
          </w:p>
          <w:p w:rsidR="00E02D09" w:rsidRPr="00E02D09" w:rsidRDefault="00E02D09" w:rsidP="00BE01C4">
            <w:pPr>
              <w:pStyle w:val="Tableheader"/>
              <w:jc w:val="left"/>
              <w:rPr>
                <w:rFonts w:ascii="Arial" w:hAnsi="Arial" w:cs="Arial"/>
                <w:bCs/>
                <w:sz w:val="22"/>
                <w:szCs w:val="22"/>
              </w:rPr>
            </w:pPr>
            <w:r w:rsidRPr="00E02D09">
              <w:rPr>
                <w:rFonts w:ascii="Arial" w:hAnsi="Arial" w:cs="Arial"/>
                <w:sz w:val="22"/>
                <w:szCs w:val="22"/>
              </w:rPr>
              <w:t xml:space="preserve">Title          </w:t>
            </w:r>
            <w:r>
              <w:rPr>
                <w:rFonts w:ascii="Arial" w:hAnsi="Arial" w:cs="Arial"/>
                <w:sz w:val="22"/>
                <w:szCs w:val="22"/>
              </w:rPr>
              <w:t xml:space="preserve">              </w:t>
            </w:r>
            <w:r w:rsidR="00BE01C4">
              <w:rPr>
                <w:rFonts w:ascii="Arial" w:hAnsi="Arial" w:cs="Arial"/>
                <w:sz w:val="22"/>
                <w:szCs w:val="22"/>
              </w:rPr>
              <w:t xml:space="preserve">   </w:t>
            </w:r>
            <w:r w:rsidRPr="00E02D09">
              <w:rPr>
                <w:rFonts w:ascii="Arial" w:hAnsi="Arial" w:cs="Arial"/>
                <w:sz w:val="22"/>
                <w:szCs w:val="22"/>
              </w:rPr>
              <w:t xml:space="preserve"> </w:t>
            </w:r>
            <w:r w:rsidRPr="00E02D09">
              <w:rPr>
                <w:rFonts w:ascii="Arial" w:hAnsi="Arial" w:cs="Arial"/>
                <w:b w:val="0"/>
                <w:sz w:val="22"/>
                <w:szCs w:val="22"/>
              </w:rPr>
              <w:t xml:space="preserve">Proposal for </w:t>
            </w:r>
            <w:r w:rsidR="00BE01C4">
              <w:rPr>
                <w:rFonts w:ascii="Arial" w:hAnsi="Arial" w:cs="Arial"/>
                <w:b w:val="0"/>
                <w:sz w:val="22"/>
                <w:szCs w:val="22"/>
              </w:rPr>
              <w:t>e-advantage</w:t>
            </w:r>
            <w:r>
              <w:rPr>
                <w:rFonts w:ascii="Arial" w:hAnsi="Arial" w:cs="Arial"/>
                <w:b w:val="0"/>
                <w:sz w:val="22"/>
                <w:szCs w:val="22"/>
              </w:rPr>
              <w:t xml:space="preserve"> </w:t>
            </w:r>
            <w:r w:rsidRPr="00E02D09">
              <w:rPr>
                <w:rFonts w:ascii="Arial" w:hAnsi="Arial" w:cs="Arial"/>
                <w:b w:val="0"/>
                <w:sz w:val="22"/>
                <w:szCs w:val="22"/>
              </w:rPr>
              <w:t>development</w:t>
            </w:r>
          </w:p>
        </w:tc>
        <w:tc>
          <w:tcPr>
            <w:tcW w:w="2191" w:type="dxa"/>
          </w:tcPr>
          <w:p w:rsidR="00E02D09" w:rsidRPr="00E02D09" w:rsidRDefault="00BE01C4" w:rsidP="00E02D09">
            <w:pPr>
              <w:pStyle w:val="Tableheader"/>
              <w:jc w:val="left"/>
              <w:rPr>
                <w:rFonts w:ascii="Arial" w:hAnsi="Arial" w:cs="Arial"/>
                <w:sz w:val="24"/>
              </w:rPr>
            </w:pPr>
            <w:r>
              <w:rPr>
                <w:rFonts w:ascii="Arial" w:hAnsi="Arial" w:cs="Arial"/>
                <w:sz w:val="24"/>
              </w:rPr>
              <w:t xml:space="preserve"> </w:t>
            </w:r>
          </w:p>
        </w:tc>
      </w:tr>
      <w:tr w:rsidR="00E02D09" w:rsidRPr="009478CB" w:rsidTr="00E02D09">
        <w:trPr>
          <w:trHeight w:val="485"/>
        </w:trPr>
        <w:tc>
          <w:tcPr>
            <w:tcW w:w="2179" w:type="dxa"/>
          </w:tcPr>
          <w:p w:rsidR="00E02D09" w:rsidRPr="00E02D09" w:rsidRDefault="00E02D09" w:rsidP="00E02D09">
            <w:pPr>
              <w:pStyle w:val="Tableheader"/>
              <w:rPr>
                <w:rFonts w:ascii="Arial" w:hAnsi="Arial" w:cs="Arial"/>
                <w:sz w:val="22"/>
                <w:szCs w:val="22"/>
              </w:rPr>
            </w:pPr>
            <w:r w:rsidRPr="00E02D09">
              <w:rPr>
                <w:rFonts w:ascii="Arial" w:hAnsi="Arial" w:cs="Arial"/>
                <w:sz w:val="22"/>
                <w:szCs w:val="22"/>
              </w:rPr>
              <w:t>Circulation</w:t>
            </w:r>
          </w:p>
        </w:tc>
        <w:tc>
          <w:tcPr>
            <w:tcW w:w="7899" w:type="dxa"/>
            <w:gridSpan w:val="3"/>
          </w:tcPr>
          <w:p w:rsidR="00E02D09" w:rsidRPr="00E02D09" w:rsidRDefault="00E02D09" w:rsidP="00A51095">
            <w:pPr>
              <w:pStyle w:val="Tablecontent"/>
              <w:jc w:val="left"/>
              <w:rPr>
                <w:rFonts w:ascii="Arial" w:hAnsi="Arial" w:cs="Arial"/>
                <w:sz w:val="22"/>
                <w:szCs w:val="22"/>
              </w:rPr>
            </w:pPr>
            <w:r w:rsidRPr="00E02D09">
              <w:rPr>
                <w:rFonts w:ascii="Arial" w:hAnsi="Arial" w:cs="Arial"/>
                <w:sz w:val="22"/>
                <w:szCs w:val="22"/>
              </w:rPr>
              <w:t xml:space="preserve">Paul Govey, Marieke Mollitt, </w:t>
            </w:r>
            <w:r w:rsidR="00A51095">
              <w:rPr>
                <w:rFonts w:ascii="Arial" w:hAnsi="Arial" w:cs="Arial"/>
                <w:sz w:val="22"/>
                <w:szCs w:val="22"/>
              </w:rPr>
              <w:t>Jenny Boden</w:t>
            </w:r>
            <w:r w:rsidRPr="00E02D09">
              <w:rPr>
                <w:rFonts w:ascii="Arial" w:hAnsi="Arial" w:cs="Arial"/>
                <w:sz w:val="22"/>
                <w:szCs w:val="22"/>
              </w:rPr>
              <w:t>, Susannah Crossland, Bernard Strutt, Fiona Brown, Claire Hughes, Fran Halliwell, Huw Peters, Caitlin Clifford</w:t>
            </w:r>
            <w:r w:rsidR="006B552D">
              <w:rPr>
                <w:rFonts w:ascii="Arial" w:hAnsi="Arial" w:cs="Arial"/>
                <w:sz w:val="22"/>
                <w:szCs w:val="22"/>
              </w:rPr>
              <w:t>, Faculty Marketing leads</w:t>
            </w:r>
            <w:r w:rsidR="00070137">
              <w:rPr>
                <w:rFonts w:ascii="Arial" w:hAnsi="Arial" w:cs="Arial"/>
                <w:sz w:val="22"/>
                <w:szCs w:val="22"/>
              </w:rPr>
              <w:t>, SRMG</w:t>
            </w:r>
            <w:bookmarkStart w:id="0" w:name="_GoBack"/>
            <w:bookmarkEnd w:id="0"/>
          </w:p>
        </w:tc>
      </w:tr>
      <w:tr w:rsidR="00E02D09" w:rsidRPr="009478CB" w:rsidTr="00E02D09">
        <w:trPr>
          <w:trHeight w:val="471"/>
        </w:trPr>
        <w:tc>
          <w:tcPr>
            <w:tcW w:w="2179" w:type="dxa"/>
          </w:tcPr>
          <w:p w:rsidR="00E02D09" w:rsidRPr="00E02D09" w:rsidRDefault="00E02D09" w:rsidP="00E02D09">
            <w:pPr>
              <w:pStyle w:val="Tableheader"/>
              <w:rPr>
                <w:rFonts w:ascii="Arial" w:hAnsi="Arial" w:cs="Arial"/>
                <w:sz w:val="22"/>
                <w:szCs w:val="22"/>
              </w:rPr>
            </w:pPr>
            <w:r w:rsidRPr="00E02D09">
              <w:rPr>
                <w:rFonts w:ascii="Arial" w:hAnsi="Arial" w:cs="Arial"/>
                <w:sz w:val="22"/>
                <w:szCs w:val="22"/>
              </w:rPr>
              <w:t>Summary</w:t>
            </w:r>
          </w:p>
        </w:tc>
        <w:tc>
          <w:tcPr>
            <w:tcW w:w="7899" w:type="dxa"/>
            <w:gridSpan w:val="3"/>
          </w:tcPr>
          <w:p w:rsidR="00E02D09" w:rsidRPr="00E02D09" w:rsidRDefault="00E02D09" w:rsidP="00E02D09">
            <w:pPr>
              <w:pStyle w:val="Tablecontent"/>
              <w:jc w:val="left"/>
              <w:rPr>
                <w:rFonts w:ascii="Arial" w:hAnsi="Arial" w:cs="Arial"/>
                <w:sz w:val="22"/>
                <w:szCs w:val="22"/>
              </w:rPr>
            </w:pPr>
            <w:r w:rsidRPr="00E02D09">
              <w:rPr>
                <w:rFonts w:ascii="Arial" w:hAnsi="Arial" w:cs="Arial"/>
                <w:sz w:val="22"/>
                <w:szCs w:val="22"/>
              </w:rPr>
              <w:t>Outline of and rationale for proposed changes to</w:t>
            </w:r>
            <w:r w:rsidR="006B390F">
              <w:rPr>
                <w:rFonts w:ascii="Arial" w:hAnsi="Arial" w:cs="Arial"/>
                <w:sz w:val="22"/>
                <w:szCs w:val="22"/>
              </w:rPr>
              <w:t xml:space="preserve"> the PGR</w:t>
            </w:r>
            <w:r w:rsidRPr="00E02D09">
              <w:rPr>
                <w:rFonts w:ascii="Arial" w:hAnsi="Arial" w:cs="Arial"/>
                <w:sz w:val="22"/>
                <w:szCs w:val="22"/>
              </w:rPr>
              <w:t xml:space="preserve"> e-advantage</w:t>
            </w:r>
          </w:p>
        </w:tc>
      </w:tr>
      <w:tr w:rsidR="00E02D09" w:rsidRPr="00E02D09" w:rsidTr="00E02D09">
        <w:trPr>
          <w:gridAfter w:val="2"/>
          <w:wAfter w:w="5632" w:type="dxa"/>
          <w:trHeight w:val="485"/>
        </w:trPr>
        <w:tc>
          <w:tcPr>
            <w:tcW w:w="2179" w:type="dxa"/>
          </w:tcPr>
          <w:p w:rsidR="00E02D09" w:rsidRPr="00E02D09" w:rsidRDefault="00E02D09" w:rsidP="00E02D09">
            <w:pPr>
              <w:pStyle w:val="Tableheader"/>
              <w:rPr>
                <w:rFonts w:ascii="Arial" w:hAnsi="Arial" w:cs="Arial"/>
                <w:sz w:val="22"/>
                <w:szCs w:val="22"/>
              </w:rPr>
            </w:pPr>
            <w:r w:rsidRPr="00E02D09">
              <w:rPr>
                <w:rFonts w:ascii="Arial" w:hAnsi="Arial" w:cs="Arial"/>
                <w:sz w:val="22"/>
                <w:szCs w:val="22"/>
              </w:rPr>
              <w:t>Version/Date</w:t>
            </w:r>
          </w:p>
        </w:tc>
        <w:tc>
          <w:tcPr>
            <w:tcW w:w="2267" w:type="dxa"/>
          </w:tcPr>
          <w:p w:rsidR="00E02D09" w:rsidRPr="00E02D09" w:rsidRDefault="007B79D3" w:rsidP="006B390F">
            <w:pPr>
              <w:pStyle w:val="Tablecontent"/>
              <w:jc w:val="left"/>
              <w:rPr>
                <w:rFonts w:ascii="Arial" w:hAnsi="Arial" w:cs="Arial"/>
                <w:sz w:val="22"/>
                <w:szCs w:val="22"/>
              </w:rPr>
            </w:pPr>
            <w:r>
              <w:rPr>
                <w:rFonts w:ascii="Arial" w:hAnsi="Arial" w:cs="Arial"/>
                <w:sz w:val="22"/>
                <w:szCs w:val="22"/>
              </w:rPr>
              <w:t>October</w:t>
            </w:r>
            <w:r w:rsidR="00E02D09" w:rsidRPr="00E02D09">
              <w:rPr>
                <w:rFonts w:ascii="Arial" w:hAnsi="Arial" w:cs="Arial"/>
                <w:sz w:val="22"/>
                <w:szCs w:val="22"/>
              </w:rPr>
              <w:t xml:space="preserve"> 2016 V</w:t>
            </w:r>
            <w:r w:rsidR="006B390F">
              <w:rPr>
                <w:rFonts w:ascii="Arial" w:hAnsi="Arial" w:cs="Arial"/>
                <w:sz w:val="22"/>
                <w:szCs w:val="22"/>
              </w:rPr>
              <w:t>1</w:t>
            </w:r>
          </w:p>
        </w:tc>
      </w:tr>
      <w:tr w:rsidR="00E02D09" w:rsidRPr="009478CB" w:rsidTr="00E02D09">
        <w:trPr>
          <w:trHeight w:val="434"/>
        </w:trPr>
        <w:tc>
          <w:tcPr>
            <w:tcW w:w="2179" w:type="dxa"/>
            <w:tcBorders>
              <w:bottom w:val="single" w:sz="4" w:space="0" w:color="auto"/>
            </w:tcBorders>
          </w:tcPr>
          <w:p w:rsidR="00E02D09" w:rsidRPr="00E02D09" w:rsidRDefault="00E02D09" w:rsidP="00E02D09">
            <w:pPr>
              <w:pStyle w:val="Tableheader"/>
              <w:rPr>
                <w:rFonts w:ascii="Arial" w:hAnsi="Arial" w:cs="Arial"/>
                <w:sz w:val="22"/>
                <w:szCs w:val="22"/>
              </w:rPr>
            </w:pPr>
            <w:r w:rsidRPr="00E02D09">
              <w:rPr>
                <w:rFonts w:ascii="Arial" w:hAnsi="Arial" w:cs="Arial"/>
                <w:sz w:val="22"/>
                <w:szCs w:val="22"/>
              </w:rPr>
              <w:t>Enquiries</w:t>
            </w:r>
          </w:p>
        </w:tc>
        <w:tc>
          <w:tcPr>
            <w:tcW w:w="7899" w:type="dxa"/>
            <w:gridSpan w:val="3"/>
            <w:tcBorders>
              <w:bottom w:val="single" w:sz="4" w:space="0" w:color="auto"/>
            </w:tcBorders>
          </w:tcPr>
          <w:p w:rsidR="003C1659" w:rsidRPr="00E02D09" w:rsidRDefault="004B517B" w:rsidP="00507227">
            <w:pPr>
              <w:pStyle w:val="Title"/>
              <w:rPr>
                <w:rFonts w:ascii="Arial" w:hAnsi="Arial" w:cs="Arial"/>
                <w:sz w:val="22"/>
                <w:szCs w:val="22"/>
                <w:lang w:val="de-DE"/>
              </w:rPr>
            </w:pPr>
            <w:hyperlink r:id="rId7" w:history="1">
              <w:r w:rsidR="003C1659" w:rsidRPr="000A133D">
                <w:rPr>
                  <w:rStyle w:val="Hyperlink"/>
                  <w:rFonts w:cs="Arial"/>
                  <w:sz w:val="22"/>
                  <w:szCs w:val="22"/>
                  <w:lang w:val="de-DE"/>
                </w:rPr>
                <w:t>jennifer.boden@manchester.ac.uk</w:t>
              </w:r>
            </w:hyperlink>
            <w:r w:rsidR="003C1659">
              <w:rPr>
                <w:rFonts w:ascii="Arial" w:hAnsi="Arial" w:cs="Arial"/>
                <w:sz w:val="22"/>
                <w:szCs w:val="22"/>
                <w:lang w:val="de-DE"/>
              </w:rPr>
              <w:t>; tel x57667</w:t>
            </w:r>
          </w:p>
          <w:p w:rsidR="00E02D09" w:rsidRPr="00E02D09" w:rsidRDefault="00E02D09" w:rsidP="00E02D09">
            <w:pPr>
              <w:pStyle w:val="Tablecontent"/>
              <w:jc w:val="left"/>
              <w:rPr>
                <w:rFonts w:ascii="Arial" w:hAnsi="Arial" w:cs="Arial"/>
                <w:sz w:val="22"/>
                <w:szCs w:val="22"/>
                <w:lang w:val="de-DE"/>
              </w:rPr>
            </w:pPr>
          </w:p>
        </w:tc>
      </w:tr>
    </w:tbl>
    <w:p w:rsidR="00E02D09" w:rsidRDefault="00E02D09" w:rsidP="00BB1033"/>
    <w:p w:rsidR="00336366" w:rsidRPr="00BE01C4" w:rsidRDefault="00BE01C4" w:rsidP="00BB1033">
      <w:pPr>
        <w:rPr>
          <w:rFonts w:ascii="Arial" w:hAnsi="Arial" w:cs="Arial"/>
          <w:b/>
          <w:sz w:val="24"/>
          <w:szCs w:val="24"/>
        </w:rPr>
      </w:pPr>
      <w:r w:rsidRPr="00BE01C4">
        <w:rPr>
          <w:rFonts w:ascii="Arial" w:hAnsi="Arial" w:cs="Arial"/>
          <w:b/>
          <w:sz w:val="24"/>
          <w:szCs w:val="24"/>
        </w:rPr>
        <w:t xml:space="preserve">1.0 </w:t>
      </w:r>
      <w:r w:rsidRPr="00BE01C4">
        <w:rPr>
          <w:rFonts w:ascii="Arial" w:hAnsi="Arial" w:cs="Arial"/>
          <w:b/>
          <w:sz w:val="24"/>
          <w:szCs w:val="24"/>
        </w:rPr>
        <w:tab/>
      </w:r>
      <w:r w:rsidR="00336366" w:rsidRPr="00BE01C4">
        <w:rPr>
          <w:rFonts w:ascii="Arial" w:hAnsi="Arial" w:cs="Arial"/>
          <w:b/>
          <w:sz w:val="24"/>
          <w:szCs w:val="24"/>
        </w:rPr>
        <w:t>Background</w:t>
      </w:r>
    </w:p>
    <w:p w:rsidR="00336366" w:rsidRPr="000824BC" w:rsidRDefault="00336366" w:rsidP="00BB1033">
      <w:pPr>
        <w:rPr>
          <w:rFonts w:ascii="Arial" w:hAnsi="Arial" w:cs="Arial"/>
        </w:rPr>
      </w:pPr>
      <w:r w:rsidRPr="000824BC">
        <w:rPr>
          <w:rFonts w:ascii="Arial" w:hAnsi="Arial" w:cs="Arial"/>
        </w:rPr>
        <w:t>E-advantage has been in its current format for three years now, and has been a very successful development, compared with its previous format and content plan.</w:t>
      </w:r>
    </w:p>
    <w:p w:rsidR="00336366" w:rsidRPr="000824BC" w:rsidRDefault="007B79D3" w:rsidP="00BB1033">
      <w:pPr>
        <w:rPr>
          <w:rFonts w:ascii="Arial" w:hAnsi="Arial" w:cs="Arial"/>
        </w:rPr>
      </w:pPr>
      <w:r>
        <w:rPr>
          <w:rFonts w:ascii="Arial" w:hAnsi="Arial" w:cs="Arial"/>
        </w:rPr>
        <w:t xml:space="preserve">The </w:t>
      </w:r>
      <w:r w:rsidR="00336366" w:rsidRPr="000824BC">
        <w:rPr>
          <w:rFonts w:ascii="Arial" w:hAnsi="Arial" w:cs="Arial"/>
        </w:rPr>
        <w:t xml:space="preserve">themes worked well, with varying levels of engagement, but generally the content was well received. </w:t>
      </w:r>
    </w:p>
    <w:p w:rsidR="00336366" w:rsidRPr="000824BC" w:rsidRDefault="00336366" w:rsidP="00BB1033">
      <w:pPr>
        <w:rPr>
          <w:rFonts w:ascii="Arial" w:hAnsi="Arial" w:cs="Arial"/>
        </w:rPr>
      </w:pPr>
      <w:r w:rsidRPr="000824BC">
        <w:rPr>
          <w:rFonts w:ascii="Arial" w:hAnsi="Arial" w:cs="Arial"/>
        </w:rPr>
        <w:t xml:space="preserve">The signposting format was very popular at the time it was developed, although having to rely on web content to signpost to </w:t>
      </w:r>
      <w:r w:rsidR="00296B81" w:rsidRPr="000824BC">
        <w:rPr>
          <w:rFonts w:ascii="Arial" w:hAnsi="Arial" w:cs="Arial"/>
        </w:rPr>
        <w:t>sometimes</w:t>
      </w:r>
      <w:r w:rsidRPr="000824BC">
        <w:rPr>
          <w:rFonts w:ascii="Arial" w:hAnsi="Arial" w:cs="Arial"/>
        </w:rPr>
        <w:t xml:space="preserve"> </w:t>
      </w:r>
      <w:proofErr w:type="gramStart"/>
      <w:r w:rsidRPr="000824BC">
        <w:rPr>
          <w:rFonts w:ascii="Arial" w:hAnsi="Arial" w:cs="Arial"/>
        </w:rPr>
        <w:t>meant</w:t>
      </w:r>
      <w:proofErr w:type="gramEnd"/>
      <w:r w:rsidRPr="000824BC">
        <w:rPr>
          <w:rFonts w:ascii="Arial" w:hAnsi="Arial" w:cs="Arial"/>
        </w:rPr>
        <w:t xml:space="preserve"> the </w:t>
      </w:r>
      <w:r w:rsidR="00296B81" w:rsidRPr="000824BC">
        <w:rPr>
          <w:rFonts w:ascii="Arial" w:hAnsi="Arial" w:cs="Arial"/>
        </w:rPr>
        <w:t xml:space="preserve">content wasn’t exactly what we wanted – either it didn’t quite fit the brief, or it was dry or uninteresting.  </w:t>
      </w:r>
    </w:p>
    <w:p w:rsidR="00296B81" w:rsidRDefault="00296B81" w:rsidP="00BB1033">
      <w:pPr>
        <w:rPr>
          <w:rFonts w:ascii="Arial" w:hAnsi="Arial" w:cs="Arial"/>
        </w:rPr>
      </w:pPr>
      <w:r w:rsidRPr="000824BC">
        <w:rPr>
          <w:rFonts w:ascii="Arial" w:hAnsi="Arial" w:cs="Arial"/>
        </w:rPr>
        <w:t xml:space="preserve">Informal desk research looking at current trends in e-marketing has given us some indication that this is no longer a preferred format among our readership, and that </w:t>
      </w:r>
      <w:r w:rsidR="000824BC" w:rsidRPr="000824BC">
        <w:rPr>
          <w:rFonts w:ascii="Arial" w:hAnsi="Arial" w:cs="Arial"/>
        </w:rPr>
        <w:t>more lifestyle</w:t>
      </w:r>
      <w:r w:rsidR="00BE01C4">
        <w:rPr>
          <w:rFonts w:ascii="Arial" w:hAnsi="Arial" w:cs="Arial"/>
        </w:rPr>
        <w:t>, story-</w:t>
      </w:r>
      <w:r w:rsidR="000824BC" w:rsidRPr="000824BC">
        <w:rPr>
          <w:rFonts w:ascii="Arial" w:hAnsi="Arial" w:cs="Arial"/>
        </w:rPr>
        <w:t xml:space="preserve">based </w:t>
      </w:r>
      <w:r w:rsidR="00BE01C4">
        <w:rPr>
          <w:rFonts w:ascii="Arial" w:hAnsi="Arial" w:cs="Arial"/>
        </w:rPr>
        <w:t>editorial</w:t>
      </w:r>
      <w:r w:rsidR="000824BC" w:rsidRPr="000824BC">
        <w:rPr>
          <w:rFonts w:ascii="Arial" w:hAnsi="Arial" w:cs="Arial"/>
        </w:rPr>
        <w:t xml:space="preserve"> is preferred. </w:t>
      </w:r>
      <w:r w:rsidR="005426E3">
        <w:rPr>
          <w:rFonts w:ascii="Arial" w:hAnsi="Arial" w:cs="Arial"/>
        </w:rPr>
        <w:t>This is along with more targeted research specific to the e-advantage which can be seen below.</w:t>
      </w:r>
    </w:p>
    <w:p w:rsidR="005426E3" w:rsidRPr="000824BC" w:rsidRDefault="005426E3" w:rsidP="00BB1033">
      <w:pPr>
        <w:rPr>
          <w:rFonts w:ascii="Arial" w:hAnsi="Arial" w:cs="Arial"/>
        </w:rPr>
      </w:pPr>
      <w:r>
        <w:rPr>
          <w:rFonts w:ascii="Arial" w:hAnsi="Arial" w:cs="Arial"/>
        </w:rPr>
        <w:t xml:space="preserve">Another consideration, which is considered in point </w:t>
      </w:r>
      <w:r w:rsidR="00760FF7">
        <w:rPr>
          <w:rFonts w:ascii="Arial" w:hAnsi="Arial" w:cs="Arial"/>
        </w:rPr>
        <w:t>4</w:t>
      </w:r>
      <w:r>
        <w:rPr>
          <w:rFonts w:ascii="Arial" w:hAnsi="Arial" w:cs="Arial"/>
        </w:rPr>
        <w:t>, is Schools’ communication with their offer holders, and how this can be better supported centrally.</w:t>
      </w:r>
    </w:p>
    <w:p w:rsidR="00296B81" w:rsidRPr="00BB1033" w:rsidRDefault="00296B81" w:rsidP="00BB1033">
      <w:pPr>
        <w:rPr>
          <w:rFonts w:ascii="Arial" w:hAnsi="Arial" w:cs="Arial"/>
          <w:b/>
        </w:rPr>
      </w:pPr>
    </w:p>
    <w:p w:rsidR="00296B81" w:rsidRPr="00BE01C4" w:rsidRDefault="00BE01C4" w:rsidP="00BB1033">
      <w:pPr>
        <w:rPr>
          <w:rFonts w:ascii="Arial" w:hAnsi="Arial" w:cs="Arial"/>
          <w:b/>
          <w:sz w:val="24"/>
          <w:szCs w:val="24"/>
        </w:rPr>
      </w:pPr>
      <w:r w:rsidRPr="00BE01C4">
        <w:rPr>
          <w:rFonts w:ascii="Arial" w:hAnsi="Arial" w:cs="Arial"/>
          <w:b/>
          <w:sz w:val="24"/>
          <w:szCs w:val="24"/>
        </w:rPr>
        <w:t>2.0</w:t>
      </w:r>
      <w:r w:rsidRPr="00BE01C4">
        <w:rPr>
          <w:rFonts w:ascii="Arial" w:hAnsi="Arial" w:cs="Arial"/>
          <w:b/>
          <w:sz w:val="24"/>
          <w:szCs w:val="24"/>
        </w:rPr>
        <w:tab/>
      </w:r>
      <w:r w:rsidR="00794D7E" w:rsidRPr="00BE01C4">
        <w:rPr>
          <w:rFonts w:ascii="Arial" w:hAnsi="Arial" w:cs="Arial"/>
          <w:b/>
          <w:sz w:val="24"/>
          <w:szCs w:val="24"/>
        </w:rPr>
        <w:t>Research findings</w:t>
      </w:r>
      <w:r w:rsidR="00A92D5B" w:rsidRPr="00BE01C4">
        <w:rPr>
          <w:rFonts w:ascii="Arial" w:hAnsi="Arial" w:cs="Arial"/>
          <w:b/>
          <w:sz w:val="24"/>
          <w:szCs w:val="24"/>
        </w:rPr>
        <w:t xml:space="preserve"> and statistics from 201</w:t>
      </w:r>
      <w:r w:rsidR="005426E3">
        <w:rPr>
          <w:rFonts w:ascii="Arial" w:hAnsi="Arial" w:cs="Arial"/>
          <w:b/>
          <w:sz w:val="24"/>
          <w:szCs w:val="24"/>
        </w:rPr>
        <w:t>5</w:t>
      </w:r>
      <w:r w:rsidR="00A92D5B" w:rsidRPr="00BE01C4">
        <w:rPr>
          <w:rFonts w:ascii="Arial" w:hAnsi="Arial" w:cs="Arial"/>
          <w:b/>
          <w:sz w:val="24"/>
          <w:szCs w:val="24"/>
        </w:rPr>
        <w:t>/1</w:t>
      </w:r>
      <w:r w:rsidR="005426E3">
        <w:rPr>
          <w:rFonts w:ascii="Arial" w:hAnsi="Arial" w:cs="Arial"/>
          <w:b/>
          <w:sz w:val="24"/>
          <w:szCs w:val="24"/>
        </w:rPr>
        <w:t>6</w:t>
      </w:r>
    </w:p>
    <w:p w:rsidR="004D090B" w:rsidRPr="00BE01C4" w:rsidRDefault="00BE01C4" w:rsidP="00BB1033">
      <w:pPr>
        <w:rPr>
          <w:rFonts w:ascii="Arial" w:hAnsi="Arial" w:cs="Arial"/>
          <w:b/>
        </w:rPr>
      </w:pPr>
      <w:r w:rsidRPr="00BE01C4">
        <w:rPr>
          <w:rFonts w:ascii="Arial" w:hAnsi="Arial" w:cs="Arial"/>
          <w:b/>
        </w:rPr>
        <w:t xml:space="preserve">2.1 </w:t>
      </w:r>
      <w:r w:rsidRPr="00BE01C4">
        <w:rPr>
          <w:rFonts w:ascii="Arial" w:hAnsi="Arial" w:cs="Arial"/>
          <w:b/>
        </w:rPr>
        <w:tab/>
      </w:r>
      <w:r w:rsidR="00FB2AE1" w:rsidRPr="00BE01C4">
        <w:rPr>
          <w:rFonts w:ascii="Arial" w:hAnsi="Arial" w:cs="Arial"/>
          <w:b/>
        </w:rPr>
        <w:t>Format</w:t>
      </w:r>
    </w:p>
    <w:p w:rsidR="000824BC" w:rsidRDefault="00296B81" w:rsidP="00BB1033">
      <w:pPr>
        <w:rPr>
          <w:rFonts w:ascii="Arial" w:hAnsi="Arial" w:cs="Arial"/>
        </w:rPr>
      </w:pPr>
      <w:r w:rsidRPr="000824BC">
        <w:rPr>
          <w:rFonts w:ascii="Arial" w:hAnsi="Arial" w:cs="Arial"/>
        </w:rPr>
        <w:t xml:space="preserve">The most striking evidence we found </w:t>
      </w:r>
      <w:r w:rsidR="000824BC">
        <w:rPr>
          <w:rFonts w:ascii="Arial" w:hAnsi="Arial" w:cs="Arial"/>
        </w:rPr>
        <w:t>highlighted</w:t>
      </w:r>
      <w:r w:rsidRPr="000824BC">
        <w:rPr>
          <w:rFonts w:ascii="Arial" w:hAnsi="Arial" w:cs="Arial"/>
        </w:rPr>
        <w:t xml:space="preserve"> the discrepancy between </w:t>
      </w:r>
      <w:r w:rsidR="000824BC">
        <w:rPr>
          <w:rFonts w:ascii="Arial" w:hAnsi="Arial" w:cs="Arial"/>
        </w:rPr>
        <w:t xml:space="preserve">an extremely high open rate, and a relatively low click through rate, across the board. </w:t>
      </w:r>
    </w:p>
    <w:p w:rsidR="000824BC" w:rsidRDefault="000824BC" w:rsidP="00BB1033">
      <w:pPr>
        <w:rPr>
          <w:rFonts w:ascii="Arial" w:hAnsi="Arial" w:cs="Arial"/>
        </w:rPr>
      </w:pPr>
      <w:r>
        <w:rPr>
          <w:rFonts w:ascii="Arial" w:hAnsi="Arial" w:cs="Arial"/>
        </w:rPr>
        <w:t>While our average open rate</w:t>
      </w:r>
      <w:r w:rsidR="00671B4C">
        <w:rPr>
          <w:rFonts w:ascii="Arial" w:hAnsi="Arial" w:cs="Arial"/>
        </w:rPr>
        <w:t xml:space="preserve"> for PGR e-advantage </w:t>
      </w:r>
      <w:r>
        <w:rPr>
          <w:rFonts w:ascii="Arial" w:hAnsi="Arial" w:cs="Arial"/>
        </w:rPr>
        <w:t xml:space="preserve">was approximately </w:t>
      </w:r>
      <w:r w:rsidRPr="00EE150B">
        <w:rPr>
          <w:rFonts w:ascii="Arial" w:hAnsi="Arial" w:cs="Arial"/>
        </w:rPr>
        <w:t>6</w:t>
      </w:r>
      <w:r w:rsidR="00297367">
        <w:rPr>
          <w:rFonts w:ascii="Arial" w:hAnsi="Arial" w:cs="Arial"/>
        </w:rPr>
        <w:t>6.4</w:t>
      </w:r>
      <w:r w:rsidRPr="00EE150B">
        <w:rPr>
          <w:rFonts w:ascii="Arial" w:hAnsi="Arial" w:cs="Arial"/>
        </w:rPr>
        <w:t xml:space="preserve">% which is well above the industry standard, the average click through rate was only </w:t>
      </w:r>
      <w:r w:rsidR="00297367">
        <w:rPr>
          <w:rFonts w:ascii="Arial" w:hAnsi="Arial" w:cs="Arial"/>
        </w:rPr>
        <w:t>30.6</w:t>
      </w:r>
      <w:r w:rsidRPr="00EE150B">
        <w:rPr>
          <w:rFonts w:ascii="Arial" w:hAnsi="Arial" w:cs="Arial"/>
        </w:rPr>
        <w:t>%.</w:t>
      </w:r>
      <w:r>
        <w:rPr>
          <w:rFonts w:ascii="Arial" w:hAnsi="Arial" w:cs="Arial"/>
        </w:rPr>
        <w:t xml:space="preserve"> </w:t>
      </w:r>
      <w:r w:rsidR="00297367">
        <w:rPr>
          <w:rFonts w:ascii="Arial" w:hAnsi="Arial" w:cs="Arial"/>
        </w:rPr>
        <w:t>This is higher than the main UG/PGT e-advantage but still shows a large drop off from those opening it.</w:t>
      </w:r>
      <w:r>
        <w:rPr>
          <w:rFonts w:ascii="Arial" w:hAnsi="Arial" w:cs="Arial"/>
        </w:rPr>
        <w:t xml:space="preserve"> </w:t>
      </w:r>
    </w:p>
    <w:p w:rsidR="001551BF" w:rsidRDefault="001551BF" w:rsidP="00BB1033">
      <w:pPr>
        <w:rPr>
          <w:rFonts w:ascii="Arial" w:hAnsi="Arial" w:cs="Arial"/>
        </w:rPr>
      </w:pPr>
    </w:p>
    <w:p w:rsidR="000824BC" w:rsidRDefault="001551BF" w:rsidP="00BB1033">
      <w:pPr>
        <w:rPr>
          <w:rFonts w:ascii="Arial" w:hAnsi="Arial" w:cs="Arial"/>
        </w:rPr>
      </w:pPr>
      <w:r>
        <w:rPr>
          <w:rFonts w:ascii="Arial" w:hAnsi="Arial" w:cs="Arial"/>
        </w:rPr>
        <w:lastRenderedPageBreak/>
        <w:br/>
      </w:r>
      <w:r w:rsidR="000824BC">
        <w:rPr>
          <w:rFonts w:ascii="Arial" w:hAnsi="Arial" w:cs="Arial"/>
        </w:rPr>
        <w:t xml:space="preserve">To illustrate further, one of our highest open rates, </w:t>
      </w:r>
      <w:r w:rsidR="00671B4C">
        <w:rPr>
          <w:rFonts w:ascii="Arial" w:hAnsi="Arial" w:cs="Arial"/>
        </w:rPr>
        <w:t>71</w:t>
      </w:r>
      <w:r w:rsidR="000824BC" w:rsidRPr="00EE150B">
        <w:rPr>
          <w:rFonts w:ascii="Arial" w:hAnsi="Arial" w:cs="Arial"/>
        </w:rPr>
        <w:t>% (</w:t>
      </w:r>
      <w:r w:rsidR="00671B4C">
        <w:rPr>
          <w:rFonts w:ascii="Arial" w:hAnsi="Arial" w:cs="Arial"/>
        </w:rPr>
        <w:t>Reach Your Potential at Manchester</w:t>
      </w:r>
      <w:r w:rsidR="000824BC" w:rsidRPr="00EE150B">
        <w:rPr>
          <w:rFonts w:ascii="Arial" w:hAnsi="Arial" w:cs="Arial"/>
        </w:rPr>
        <w:t xml:space="preserve">) only had a click through rate of </w:t>
      </w:r>
      <w:r w:rsidR="00671B4C">
        <w:rPr>
          <w:rFonts w:ascii="Arial" w:hAnsi="Arial" w:cs="Arial"/>
        </w:rPr>
        <w:t>24</w:t>
      </w:r>
      <w:r w:rsidR="000824BC" w:rsidRPr="00EE150B">
        <w:rPr>
          <w:rFonts w:ascii="Arial" w:hAnsi="Arial" w:cs="Arial"/>
        </w:rPr>
        <w:t>%.</w:t>
      </w:r>
      <w:r w:rsidR="00FB2AE1" w:rsidRPr="00EE150B">
        <w:rPr>
          <w:rFonts w:ascii="Arial" w:hAnsi="Arial" w:cs="Arial"/>
        </w:rPr>
        <w:t xml:space="preserve"> There were very few e-advantages which resulted in a click through rate of more than 2</w:t>
      </w:r>
      <w:r w:rsidR="00671B4C">
        <w:rPr>
          <w:rFonts w:ascii="Arial" w:hAnsi="Arial" w:cs="Arial"/>
        </w:rPr>
        <w:t>5</w:t>
      </w:r>
      <w:r w:rsidR="00FB2AE1" w:rsidRPr="00EE150B">
        <w:rPr>
          <w:rFonts w:ascii="Arial" w:hAnsi="Arial" w:cs="Arial"/>
        </w:rPr>
        <w:t>%.</w:t>
      </w:r>
    </w:p>
    <w:p w:rsidR="000824BC" w:rsidRDefault="000824BC" w:rsidP="00BB1033">
      <w:pPr>
        <w:rPr>
          <w:rFonts w:ascii="Arial" w:hAnsi="Arial" w:cs="Arial"/>
        </w:rPr>
      </w:pPr>
      <w:r>
        <w:rPr>
          <w:rFonts w:ascii="Arial" w:hAnsi="Arial" w:cs="Arial"/>
        </w:rPr>
        <w:t>This data shows us two things: that our audience is warm and keen to read emails from us – the majority of them opening emails we send to them. This shows there is real app</w:t>
      </w:r>
      <w:r w:rsidR="004D090B">
        <w:rPr>
          <w:rFonts w:ascii="Arial" w:hAnsi="Arial" w:cs="Arial"/>
        </w:rPr>
        <w:t xml:space="preserve">etite for </w:t>
      </w:r>
      <w:r w:rsidR="002B7EF1">
        <w:rPr>
          <w:rFonts w:ascii="Arial" w:hAnsi="Arial" w:cs="Arial"/>
        </w:rPr>
        <w:t>receiving regular communication</w:t>
      </w:r>
      <w:r w:rsidR="004D090B">
        <w:rPr>
          <w:rFonts w:ascii="Arial" w:hAnsi="Arial" w:cs="Arial"/>
        </w:rPr>
        <w:t xml:space="preserve"> from us. </w:t>
      </w:r>
    </w:p>
    <w:p w:rsidR="000824BC" w:rsidRDefault="000824BC" w:rsidP="00BB1033">
      <w:pPr>
        <w:rPr>
          <w:rFonts w:ascii="Arial" w:hAnsi="Arial" w:cs="Arial"/>
        </w:rPr>
      </w:pPr>
      <w:r>
        <w:rPr>
          <w:rFonts w:ascii="Arial" w:hAnsi="Arial" w:cs="Arial"/>
        </w:rPr>
        <w:t>However, the relatively low click through rate shows that our audience is not choosing to delve further into the information</w:t>
      </w:r>
      <w:r w:rsidR="002B7EF1">
        <w:rPr>
          <w:rFonts w:ascii="Arial" w:hAnsi="Arial" w:cs="Arial"/>
        </w:rPr>
        <w:t xml:space="preserve"> we send</w:t>
      </w:r>
      <w:r>
        <w:rPr>
          <w:rFonts w:ascii="Arial" w:hAnsi="Arial" w:cs="Arial"/>
        </w:rPr>
        <w:t>. This could be for a variety of rea</w:t>
      </w:r>
      <w:r w:rsidR="004D090B">
        <w:rPr>
          <w:rFonts w:ascii="Arial" w:hAnsi="Arial" w:cs="Arial"/>
        </w:rPr>
        <w:t>sons:</w:t>
      </w:r>
    </w:p>
    <w:p w:rsidR="004D090B" w:rsidRPr="00BB1033" w:rsidRDefault="004D090B" w:rsidP="00BB1033">
      <w:pPr>
        <w:pStyle w:val="ListParagraph"/>
        <w:numPr>
          <w:ilvl w:val="0"/>
          <w:numId w:val="2"/>
        </w:numPr>
        <w:rPr>
          <w:rFonts w:ascii="Arial" w:hAnsi="Arial" w:cs="Arial"/>
        </w:rPr>
      </w:pPr>
      <w:r w:rsidRPr="00BB1033">
        <w:rPr>
          <w:rFonts w:ascii="Arial" w:hAnsi="Arial" w:cs="Arial"/>
        </w:rPr>
        <w:t>Readers simply do not engage with the ‘click through’ format, and would rather be given instant information in the email itself (this is backed up through our desk research of current email formats). They are used to instant access information and do not want to have to click through to get the information they want.</w:t>
      </w:r>
    </w:p>
    <w:p w:rsidR="004D090B" w:rsidRDefault="004D090B" w:rsidP="004D090B">
      <w:pPr>
        <w:pStyle w:val="ListParagraph"/>
        <w:numPr>
          <w:ilvl w:val="0"/>
          <w:numId w:val="2"/>
        </w:numPr>
        <w:rPr>
          <w:rFonts w:ascii="Arial" w:hAnsi="Arial" w:cs="Arial"/>
        </w:rPr>
      </w:pPr>
      <w:r>
        <w:rPr>
          <w:rFonts w:ascii="Arial" w:hAnsi="Arial" w:cs="Arial"/>
        </w:rPr>
        <w:t xml:space="preserve">Readers </w:t>
      </w:r>
      <w:r w:rsidR="00EE150B">
        <w:rPr>
          <w:rFonts w:ascii="Arial" w:hAnsi="Arial" w:cs="Arial"/>
        </w:rPr>
        <w:t xml:space="preserve">aren’t receiving the content they expect; they </w:t>
      </w:r>
      <w:r>
        <w:rPr>
          <w:rFonts w:ascii="Arial" w:hAnsi="Arial" w:cs="Arial"/>
        </w:rPr>
        <w:t xml:space="preserve">want tailored </w:t>
      </w:r>
      <w:r w:rsidR="00EE150B">
        <w:rPr>
          <w:rFonts w:ascii="Arial" w:hAnsi="Arial" w:cs="Arial"/>
        </w:rPr>
        <w:t xml:space="preserve">and timely </w:t>
      </w:r>
      <w:r>
        <w:rPr>
          <w:rFonts w:ascii="Arial" w:hAnsi="Arial" w:cs="Arial"/>
        </w:rPr>
        <w:t>information</w:t>
      </w:r>
      <w:r w:rsidR="002B7EF1">
        <w:rPr>
          <w:rFonts w:ascii="Arial" w:hAnsi="Arial" w:cs="Arial"/>
        </w:rPr>
        <w:t xml:space="preserve"> presented to them as an individual</w:t>
      </w:r>
      <w:r>
        <w:rPr>
          <w:rFonts w:ascii="Arial" w:hAnsi="Arial" w:cs="Arial"/>
        </w:rPr>
        <w:t>.</w:t>
      </w:r>
    </w:p>
    <w:p w:rsidR="00296B81" w:rsidRPr="00BE01C4" w:rsidRDefault="004D090B" w:rsidP="00296B81">
      <w:pPr>
        <w:pStyle w:val="ListParagraph"/>
        <w:numPr>
          <w:ilvl w:val="0"/>
          <w:numId w:val="2"/>
        </w:numPr>
        <w:rPr>
          <w:rFonts w:ascii="Arial" w:hAnsi="Arial" w:cs="Arial"/>
        </w:rPr>
      </w:pPr>
      <w:r w:rsidRPr="004D090B">
        <w:rPr>
          <w:rFonts w:ascii="Arial" w:hAnsi="Arial" w:cs="Arial"/>
        </w:rPr>
        <w:t>The limitations of copy on the click through features</w:t>
      </w:r>
      <w:r>
        <w:rPr>
          <w:rFonts w:ascii="Arial" w:hAnsi="Arial" w:cs="Arial"/>
        </w:rPr>
        <w:t xml:space="preserve"> means we are unable to fully describe the content in the email, hence readers don’t really know what content th</w:t>
      </w:r>
      <w:r w:rsidR="002B7EF1">
        <w:rPr>
          <w:rFonts w:ascii="Arial" w:hAnsi="Arial" w:cs="Arial"/>
        </w:rPr>
        <w:t xml:space="preserve">ey would be clicking through to, and so don’t bother. It’s certainly not enough to entice them. </w:t>
      </w:r>
    </w:p>
    <w:p w:rsidR="00794D7E" w:rsidRPr="00BE01C4" w:rsidRDefault="00BE01C4" w:rsidP="00BB1033">
      <w:pPr>
        <w:rPr>
          <w:rFonts w:ascii="Arial" w:hAnsi="Arial" w:cs="Arial"/>
          <w:sz w:val="24"/>
          <w:szCs w:val="24"/>
        </w:rPr>
      </w:pPr>
      <w:r w:rsidRPr="00BE01C4">
        <w:rPr>
          <w:rFonts w:ascii="Arial" w:hAnsi="Arial" w:cs="Arial"/>
          <w:b/>
          <w:sz w:val="24"/>
          <w:szCs w:val="24"/>
        </w:rPr>
        <w:t xml:space="preserve">3.0 </w:t>
      </w:r>
      <w:r w:rsidRPr="00BE01C4">
        <w:rPr>
          <w:rFonts w:ascii="Arial" w:hAnsi="Arial" w:cs="Arial"/>
          <w:b/>
          <w:sz w:val="24"/>
          <w:szCs w:val="24"/>
        </w:rPr>
        <w:tab/>
      </w:r>
      <w:r w:rsidR="00794D7E" w:rsidRPr="00BE01C4">
        <w:rPr>
          <w:rFonts w:ascii="Arial" w:hAnsi="Arial" w:cs="Arial"/>
          <w:b/>
          <w:sz w:val="24"/>
          <w:szCs w:val="24"/>
        </w:rPr>
        <w:t>Proposed changes</w:t>
      </w:r>
    </w:p>
    <w:p w:rsidR="00794D7E" w:rsidRPr="00BE01C4" w:rsidRDefault="00BE01C4" w:rsidP="00794D7E">
      <w:pPr>
        <w:rPr>
          <w:rFonts w:ascii="Arial" w:hAnsi="Arial" w:cs="Arial"/>
          <w:b/>
        </w:rPr>
      </w:pPr>
      <w:r w:rsidRPr="00BE01C4">
        <w:rPr>
          <w:rFonts w:ascii="Arial" w:hAnsi="Arial" w:cs="Arial"/>
          <w:b/>
        </w:rPr>
        <w:t>3.1</w:t>
      </w:r>
      <w:r w:rsidRPr="00BE01C4">
        <w:rPr>
          <w:rFonts w:ascii="Arial" w:hAnsi="Arial" w:cs="Arial"/>
          <w:b/>
        </w:rPr>
        <w:tab/>
      </w:r>
      <w:r w:rsidR="00794D7E" w:rsidRPr="00BE01C4">
        <w:rPr>
          <w:rFonts w:ascii="Arial" w:hAnsi="Arial" w:cs="Arial"/>
          <w:b/>
        </w:rPr>
        <w:t>Format</w:t>
      </w:r>
    </w:p>
    <w:p w:rsidR="00FB2AE1" w:rsidRDefault="00FB2AE1" w:rsidP="00794D7E">
      <w:pPr>
        <w:rPr>
          <w:rFonts w:ascii="Arial" w:hAnsi="Arial" w:cs="Arial"/>
        </w:rPr>
      </w:pPr>
      <w:r>
        <w:rPr>
          <w:rFonts w:ascii="Arial" w:hAnsi="Arial" w:cs="Arial"/>
        </w:rPr>
        <w:t>A combination of our open rate vs click through data, and awareness of industry trends has resulted in the conclusion that it is time to try a di</w:t>
      </w:r>
      <w:r w:rsidR="00383ADA">
        <w:rPr>
          <w:rFonts w:ascii="Arial" w:hAnsi="Arial" w:cs="Arial"/>
        </w:rPr>
        <w:t>fferent format for e-advantage.</w:t>
      </w:r>
      <w:r w:rsidR="002B7EF1">
        <w:rPr>
          <w:rFonts w:ascii="Arial" w:hAnsi="Arial" w:cs="Arial"/>
        </w:rPr>
        <w:br/>
      </w:r>
      <w:r w:rsidR="00BE01C4">
        <w:rPr>
          <w:rFonts w:ascii="Arial" w:hAnsi="Arial" w:cs="Arial"/>
        </w:rPr>
        <w:br/>
      </w:r>
      <w:r>
        <w:rPr>
          <w:rFonts w:ascii="Arial" w:hAnsi="Arial" w:cs="Arial"/>
        </w:rPr>
        <w:t xml:space="preserve">Obviously there is appetite to read our emails, but the relatively low click through rate means our messages aren’t actually getting across to </w:t>
      </w:r>
      <w:r w:rsidR="00AD639E">
        <w:rPr>
          <w:rFonts w:ascii="Arial" w:hAnsi="Arial" w:cs="Arial"/>
        </w:rPr>
        <w:t xml:space="preserve">three quarters of the </w:t>
      </w:r>
      <w:r w:rsidR="002B7EF1">
        <w:rPr>
          <w:rFonts w:ascii="Arial" w:hAnsi="Arial" w:cs="Arial"/>
        </w:rPr>
        <w:t>people</w:t>
      </w:r>
      <w:r w:rsidR="00383ADA">
        <w:rPr>
          <w:rFonts w:ascii="Arial" w:hAnsi="Arial" w:cs="Arial"/>
        </w:rPr>
        <w:t xml:space="preserve"> who open the email.</w:t>
      </w:r>
    </w:p>
    <w:p w:rsidR="00AD639E" w:rsidRDefault="00AD639E" w:rsidP="00794D7E">
      <w:pPr>
        <w:rPr>
          <w:rFonts w:ascii="Arial" w:hAnsi="Arial" w:cs="Arial"/>
        </w:rPr>
      </w:pPr>
      <w:r>
        <w:rPr>
          <w:rFonts w:ascii="Arial" w:hAnsi="Arial" w:cs="Arial"/>
        </w:rPr>
        <w:t>We suggest trying a more up-to-date format, focusing on one key piece of content per iss</w:t>
      </w:r>
      <w:r w:rsidR="007F0202">
        <w:rPr>
          <w:rFonts w:ascii="Arial" w:hAnsi="Arial" w:cs="Arial"/>
        </w:rPr>
        <w:t xml:space="preserve">ue. A more informal ‘lifestyle’, editorial </w:t>
      </w:r>
      <w:r>
        <w:rPr>
          <w:rFonts w:ascii="Arial" w:hAnsi="Arial" w:cs="Arial"/>
        </w:rPr>
        <w:t xml:space="preserve">approach will be taken, making the email less corporate, hence appearing more friendly, personal and accessible. </w:t>
      </w:r>
    </w:p>
    <w:p w:rsidR="00A51095" w:rsidRDefault="00AD639E" w:rsidP="00794D7E">
      <w:pPr>
        <w:rPr>
          <w:rFonts w:ascii="Arial" w:hAnsi="Arial" w:cs="Arial"/>
        </w:rPr>
      </w:pPr>
      <w:r>
        <w:rPr>
          <w:rFonts w:ascii="Arial" w:hAnsi="Arial" w:cs="Arial"/>
        </w:rPr>
        <w:t>We will no longer host the bulk of the content online, but will post the content straight into the email, so that there is ins</w:t>
      </w:r>
      <w:r w:rsidR="00383ADA">
        <w:rPr>
          <w:rFonts w:ascii="Arial" w:hAnsi="Arial" w:cs="Arial"/>
        </w:rPr>
        <w:t>tant access to the information.</w:t>
      </w:r>
    </w:p>
    <w:p w:rsidR="00A51095" w:rsidRPr="00A51095" w:rsidRDefault="00A51095" w:rsidP="00794D7E">
      <w:pPr>
        <w:rPr>
          <w:rFonts w:ascii="Arial" w:hAnsi="Arial" w:cs="Arial"/>
          <w:b/>
        </w:rPr>
      </w:pPr>
      <w:r w:rsidRPr="00A51095">
        <w:rPr>
          <w:rFonts w:ascii="Arial" w:hAnsi="Arial" w:cs="Arial"/>
          <w:b/>
        </w:rPr>
        <w:t>3.2</w:t>
      </w:r>
      <w:r w:rsidRPr="00A51095">
        <w:rPr>
          <w:rFonts w:ascii="Arial" w:hAnsi="Arial" w:cs="Arial"/>
          <w:b/>
        </w:rPr>
        <w:tab/>
        <w:t>Design</w:t>
      </w:r>
    </w:p>
    <w:p w:rsidR="00A51095" w:rsidRDefault="00A51095" w:rsidP="00794D7E">
      <w:pPr>
        <w:rPr>
          <w:rFonts w:ascii="Arial" w:hAnsi="Arial" w:cs="Arial"/>
        </w:rPr>
      </w:pPr>
      <w:r>
        <w:rPr>
          <w:rFonts w:ascii="Arial" w:hAnsi="Arial" w:cs="Arial"/>
        </w:rPr>
        <w:t xml:space="preserve">It is proposed that a new template is designed for </w:t>
      </w:r>
      <w:proofErr w:type="spellStart"/>
      <w:r>
        <w:rPr>
          <w:rFonts w:ascii="Arial" w:hAnsi="Arial" w:cs="Arial"/>
        </w:rPr>
        <w:t>Communigator</w:t>
      </w:r>
      <w:proofErr w:type="spellEnd"/>
      <w:r>
        <w:rPr>
          <w:rFonts w:ascii="Arial" w:hAnsi="Arial" w:cs="Arial"/>
        </w:rPr>
        <w:t>, in line with the design for the print publication, My Manchester (see 3.4), to create a seamless look and feel throughout the conversion journey</w:t>
      </w:r>
      <w:r w:rsidR="00383ADA">
        <w:rPr>
          <w:rFonts w:ascii="Arial" w:hAnsi="Arial" w:cs="Arial"/>
        </w:rPr>
        <w:t>.</w:t>
      </w:r>
    </w:p>
    <w:p w:rsidR="001551BF" w:rsidRDefault="00A51095" w:rsidP="00794D7E">
      <w:pPr>
        <w:rPr>
          <w:rFonts w:ascii="Arial" w:hAnsi="Arial" w:cs="Arial"/>
        </w:rPr>
      </w:pPr>
      <w:r>
        <w:rPr>
          <w:rFonts w:ascii="Arial" w:hAnsi="Arial" w:cs="Arial"/>
        </w:rPr>
        <w:t>This work will need to be scheduled with the central marketing design team who are leading on the print design for My Manchester.</w:t>
      </w:r>
    </w:p>
    <w:p w:rsidR="00507227" w:rsidRDefault="00A51095" w:rsidP="00507227">
      <w:pPr>
        <w:rPr>
          <w:rFonts w:ascii="Arial" w:hAnsi="Arial" w:cs="Arial"/>
          <w:b/>
        </w:rPr>
      </w:pPr>
      <w:r>
        <w:rPr>
          <w:rFonts w:ascii="Arial" w:hAnsi="Arial" w:cs="Arial"/>
          <w:b/>
        </w:rPr>
        <w:lastRenderedPageBreak/>
        <w:t>3.3</w:t>
      </w:r>
      <w:r w:rsidR="00BE01C4" w:rsidRPr="00BE01C4">
        <w:rPr>
          <w:rFonts w:ascii="Arial" w:hAnsi="Arial" w:cs="Arial"/>
          <w:b/>
        </w:rPr>
        <w:tab/>
      </w:r>
      <w:r w:rsidR="00794D7E" w:rsidRPr="00BE01C4">
        <w:rPr>
          <w:rFonts w:ascii="Arial" w:hAnsi="Arial" w:cs="Arial"/>
          <w:b/>
        </w:rPr>
        <w:t>Content</w:t>
      </w:r>
    </w:p>
    <w:p w:rsidR="00507227" w:rsidRDefault="00507227" w:rsidP="00507227">
      <w:pPr>
        <w:rPr>
          <w:rFonts w:ascii="Arial" w:hAnsi="Arial" w:cs="Arial"/>
        </w:rPr>
      </w:pPr>
      <w:r>
        <w:rPr>
          <w:rFonts w:ascii="Arial" w:hAnsi="Arial" w:cs="Arial"/>
        </w:rPr>
        <w:t>Looking at the readership statistics from last year, we can see that overall the newsletters were well read, but with some areas performing better than others:</w:t>
      </w:r>
    </w:p>
    <w:tbl>
      <w:tblPr>
        <w:tblStyle w:val="TableGrid"/>
        <w:tblW w:w="0" w:type="auto"/>
        <w:tblLook w:val="04A0" w:firstRow="1" w:lastRow="0" w:firstColumn="1" w:lastColumn="0" w:noHBand="0" w:noVBand="1"/>
      </w:tblPr>
      <w:tblGrid>
        <w:gridCol w:w="1526"/>
        <w:gridCol w:w="4536"/>
        <w:gridCol w:w="3180"/>
      </w:tblGrid>
      <w:tr w:rsidR="00507227" w:rsidTr="00F87252">
        <w:tc>
          <w:tcPr>
            <w:tcW w:w="1526" w:type="dxa"/>
            <w:shd w:val="clear" w:color="auto" w:fill="BFBFBF" w:themeFill="background1" w:themeFillShade="BF"/>
          </w:tcPr>
          <w:p w:rsidR="00507227" w:rsidRPr="006B390F" w:rsidRDefault="00507227" w:rsidP="00F87252">
            <w:pPr>
              <w:rPr>
                <w:rFonts w:ascii="Arial" w:hAnsi="Arial" w:cs="Arial"/>
                <w:b/>
              </w:rPr>
            </w:pPr>
            <w:r>
              <w:rPr>
                <w:rFonts w:ascii="Arial" w:hAnsi="Arial" w:cs="Arial"/>
                <w:b/>
              </w:rPr>
              <w:t>Month</w:t>
            </w:r>
          </w:p>
        </w:tc>
        <w:tc>
          <w:tcPr>
            <w:tcW w:w="4536" w:type="dxa"/>
            <w:shd w:val="clear" w:color="auto" w:fill="BFBFBF" w:themeFill="background1" w:themeFillShade="BF"/>
          </w:tcPr>
          <w:p w:rsidR="00507227" w:rsidRPr="006B390F" w:rsidRDefault="00507227" w:rsidP="00F87252">
            <w:pPr>
              <w:rPr>
                <w:rFonts w:ascii="Arial" w:hAnsi="Arial" w:cs="Arial"/>
                <w:b/>
              </w:rPr>
            </w:pPr>
            <w:r w:rsidRPr="006B390F">
              <w:rPr>
                <w:rFonts w:ascii="Arial" w:hAnsi="Arial" w:cs="Arial"/>
                <w:b/>
              </w:rPr>
              <w:t>Theme</w:t>
            </w:r>
            <w:r>
              <w:rPr>
                <w:rFonts w:ascii="Arial" w:hAnsi="Arial" w:cs="Arial"/>
                <w:b/>
              </w:rPr>
              <w:t xml:space="preserve"> 2015-16</w:t>
            </w:r>
          </w:p>
        </w:tc>
        <w:tc>
          <w:tcPr>
            <w:tcW w:w="3180" w:type="dxa"/>
            <w:shd w:val="clear" w:color="auto" w:fill="BFBFBF" w:themeFill="background1" w:themeFillShade="BF"/>
          </w:tcPr>
          <w:p w:rsidR="00507227" w:rsidRPr="006B390F" w:rsidRDefault="00507227" w:rsidP="00F87252">
            <w:pPr>
              <w:rPr>
                <w:rFonts w:ascii="Arial" w:hAnsi="Arial" w:cs="Arial"/>
                <w:b/>
              </w:rPr>
            </w:pPr>
            <w:r w:rsidRPr="006B390F">
              <w:rPr>
                <w:rFonts w:ascii="Arial" w:hAnsi="Arial" w:cs="Arial"/>
                <w:b/>
              </w:rPr>
              <w:t>Readership (open and click through rate)</w:t>
            </w:r>
          </w:p>
        </w:tc>
      </w:tr>
      <w:tr w:rsidR="00507227" w:rsidTr="00F87252">
        <w:tc>
          <w:tcPr>
            <w:tcW w:w="1526" w:type="dxa"/>
            <w:shd w:val="clear" w:color="auto" w:fill="auto"/>
          </w:tcPr>
          <w:p w:rsidR="00507227" w:rsidRPr="006B390F" w:rsidRDefault="00507227" w:rsidP="00F87252">
            <w:pPr>
              <w:rPr>
                <w:rFonts w:ascii="Arial" w:hAnsi="Arial" w:cs="Arial"/>
                <w:b/>
              </w:rPr>
            </w:pPr>
            <w:r w:rsidRPr="006B390F">
              <w:rPr>
                <w:rFonts w:ascii="Arial" w:hAnsi="Arial" w:cs="Arial"/>
                <w:b/>
              </w:rPr>
              <w:t>January</w:t>
            </w:r>
          </w:p>
        </w:tc>
        <w:tc>
          <w:tcPr>
            <w:tcW w:w="4536" w:type="dxa"/>
          </w:tcPr>
          <w:p w:rsidR="00507227" w:rsidRDefault="00507227" w:rsidP="00F87252">
            <w:pPr>
              <w:rPr>
                <w:rFonts w:ascii="Arial" w:hAnsi="Arial" w:cs="Arial"/>
              </w:rPr>
            </w:pPr>
            <w:r>
              <w:rPr>
                <w:rFonts w:ascii="Arial" w:hAnsi="Arial" w:cs="Arial"/>
              </w:rPr>
              <w:t>Your research journey starts at Manchester</w:t>
            </w:r>
            <w:r w:rsidRPr="006B390F">
              <w:rPr>
                <w:rFonts w:ascii="Arial" w:hAnsi="Arial" w:cs="Arial"/>
                <w:sz w:val="20"/>
              </w:rPr>
              <w:t xml:space="preserve"> (funding, accommodation and the city)</w:t>
            </w:r>
          </w:p>
        </w:tc>
        <w:tc>
          <w:tcPr>
            <w:tcW w:w="3180" w:type="dxa"/>
          </w:tcPr>
          <w:p w:rsidR="00507227" w:rsidRPr="00383ADA" w:rsidRDefault="00383ADA" w:rsidP="00F87252">
            <w:pPr>
              <w:rPr>
                <w:rFonts w:ascii="Arial" w:hAnsi="Arial" w:cs="Arial"/>
              </w:rPr>
            </w:pPr>
            <w:r>
              <w:rPr>
                <w:rFonts w:ascii="Arial" w:hAnsi="Arial" w:cs="Arial"/>
              </w:rPr>
              <w:t>Open rate: 68</w:t>
            </w:r>
            <w:r w:rsidRPr="00383ADA">
              <w:rPr>
                <w:rFonts w:ascii="Arial" w:hAnsi="Arial" w:cs="Arial"/>
              </w:rPr>
              <w:t>%</w:t>
            </w:r>
          </w:p>
          <w:p w:rsidR="00383ADA" w:rsidRPr="006B390F" w:rsidRDefault="00383ADA" w:rsidP="00F87252">
            <w:pPr>
              <w:rPr>
                <w:rFonts w:ascii="Arial" w:hAnsi="Arial" w:cs="Arial"/>
                <w:highlight w:val="yellow"/>
              </w:rPr>
            </w:pPr>
            <w:r>
              <w:rPr>
                <w:rFonts w:ascii="Arial" w:hAnsi="Arial" w:cs="Arial"/>
              </w:rPr>
              <w:t>Click to open: 37</w:t>
            </w:r>
            <w:r w:rsidRPr="00383ADA">
              <w:rPr>
                <w:rFonts w:ascii="Arial" w:hAnsi="Arial" w:cs="Arial"/>
              </w:rPr>
              <w:t>%</w:t>
            </w:r>
          </w:p>
        </w:tc>
      </w:tr>
      <w:tr w:rsidR="00507227" w:rsidTr="00F87252">
        <w:tc>
          <w:tcPr>
            <w:tcW w:w="1526" w:type="dxa"/>
            <w:shd w:val="clear" w:color="auto" w:fill="auto"/>
          </w:tcPr>
          <w:p w:rsidR="00507227" w:rsidRPr="006B390F" w:rsidRDefault="00507227" w:rsidP="00F87252">
            <w:pPr>
              <w:rPr>
                <w:rFonts w:ascii="Arial" w:hAnsi="Arial" w:cs="Arial"/>
                <w:b/>
              </w:rPr>
            </w:pPr>
            <w:r w:rsidRPr="006B390F">
              <w:rPr>
                <w:rFonts w:ascii="Arial" w:hAnsi="Arial" w:cs="Arial"/>
                <w:b/>
              </w:rPr>
              <w:t>March</w:t>
            </w:r>
          </w:p>
        </w:tc>
        <w:tc>
          <w:tcPr>
            <w:tcW w:w="4536" w:type="dxa"/>
          </w:tcPr>
          <w:p w:rsidR="00507227" w:rsidRDefault="00507227" w:rsidP="00F87252">
            <w:pPr>
              <w:rPr>
                <w:rFonts w:ascii="Arial" w:hAnsi="Arial" w:cs="Arial"/>
              </w:rPr>
            </w:pPr>
            <w:r>
              <w:rPr>
                <w:rFonts w:ascii="Arial" w:hAnsi="Arial" w:cs="Arial"/>
              </w:rPr>
              <w:t>Your research experience</w:t>
            </w:r>
          </w:p>
        </w:tc>
        <w:tc>
          <w:tcPr>
            <w:tcW w:w="3180" w:type="dxa"/>
          </w:tcPr>
          <w:p w:rsidR="00383ADA" w:rsidRPr="00383ADA" w:rsidRDefault="00383ADA" w:rsidP="00383ADA">
            <w:pPr>
              <w:rPr>
                <w:rFonts w:ascii="Arial" w:hAnsi="Arial" w:cs="Arial"/>
              </w:rPr>
            </w:pPr>
            <w:r w:rsidRPr="00383ADA">
              <w:rPr>
                <w:rFonts w:ascii="Arial" w:hAnsi="Arial" w:cs="Arial"/>
              </w:rPr>
              <w:t xml:space="preserve">Open rate: </w:t>
            </w:r>
            <w:r>
              <w:rPr>
                <w:rFonts w:ascii="Arial" w:hAnsi="Arial" w:cs="Arial"/>
              </w:rPr>
              <w:t>67</w:t>
            </w:r>
            <w:r w:rsidRPr="00383ADA">
              <w:rPr>
                <w:rFonts w:ascii="Arial" w:hAnsi="Arial" w:cs="Arial"/>
              </w:rPr>
              <w:t>%</w:t>
            </w:r>
          </w:p>
          <w:p w:rsidR="00507227" w:rsidRPr="006B390F" w:rsidRDefault="00383ADA" w:rsidP="00383ADA">
            <w:pPr>
              <w:rPr>
                <w:rFonts w:ascii="Arial" w:hAnsi="Arial" w:cs="Arial"/>
                <w:highlight w:val="yellow"/>
              </w:rPr>
            </w:pPr>
            <w:r w:rsidRPr="00383ADA">
              <w:rPr>
                <w:rFonts w:ascii="Arial" w:hAnsi="Arial" w:cs="Arial"/>
              </w:rPr>
              <w:t xml:space="preserve">Click to open: </w:t>
            </w:r>
            <w:r>
              <w:rPr>
                <w:rFonts w:ascii="Arial" w:hAnsi="Arial" w:cs="Arial"/>
              </w:rPr>
              <w:t>20</w:t>
            </w:r>
            <w:r w:rsidRPr="00383ADA">
              <w:rPr>
                <w:rFonts w:ascii="Arial" w:hAnsi="Arial" w:cs="Arial"/>
              </w:rPr>
              <w:t>%</w:t>
            </w:r>
          </w:p>
        </w:tc>
      </w:tr>
      <w:tr w:rsidR="00507227" w:rsidTr="00F87252">
        <w:tc>
          <w:tcPr>
            <w:tcW w:w="1526" w:type="dxa"/>
            <w:shd w:val="clear" w:color="auto" w:fill="auto"/>
          </w:tcPr>
          <w:p w:rsidR="00507227" w:rsidRPr="006B390F" w:rsidRDefault="00507227" w:rsidP="00F87252">
            <w:pPr>
              <w:rPr>
                <w:rFonts w:ascii="Arial" w:hAnsi="Arial" w:cs="Arial"/>
                <w:b/>
              </w:rPr>
            </w:pPr>
            <w:r w:rsidRPr="006B390F">
              <w:rPr>
                <w:rFonts w:ascii="Arial" w:hAnsi="Arial" w:cs="Arial"/>
                <w:b/>
              </w:rPr>
              <w:t>May</w:t>
            </w:r>
          </w:p>
        </w:tc>
        <w:tc>
          <w:tcPr>
            <w:tcW w:w="4536" w:type="dxa"/>
          </w:tcPr>
          <w:p w:rsidR="00507227" w:rsidRDefault="00507227" w:rsidP="00F87252">
            <w:pPr>
              <w:rPr>
                <w:rFonts w:ascii="Arial" w:hAnsi="Arial" w:cs="Arial"/>
              </w:rPr>
            </w:pPr>
            <w:r>
              <w:rPr>
                <w:rFonts w:ascii="Arial" w:hAnsi="Arial" w:cs="Arial"/>
              </w:rPr>
              <w:t xml:space="preserve">Make a difference at Manchester </w:t>
            </w:r>
          </w:p>
        </w:tc>
        <w:tc>
          <w:tcPr>
            <w:tcW w:w="3180" w:type="dxa"/>
          </w:tcPr>
          <w:p w:rsidR="00383ADA" w:rsidRPr="00383ADA" w:rsidRDefault="00383ADA" w:rsidP="00383ADA">
            <w:pPr>
              <w:rPr>
                <w:rFonts w:ascii="Arial" w:hAnsi="Arial" w:cs="Arial"/>
              </w:rPr>
            </w:pPr>
            <w:r w:rsidRPr="00383ADA">
              <w:rPr>
                <w:rFonts w:ascii="Arial" w:hAnsi="Arial" w:cs="Arial"/>
              </w:rPr>
              <w:t xml:space="preserve">Open rate: </w:t>
            </w:r>
            <w:r>
              <w:rPr>
                <w:rFonts w:ascii="Arial" w:hAnsi="Arial" w:cs="Arial"/>
              </w:rPr>
              <w:t>61</w:t>
            </w:r>
            <w:r w:rsidRPr="00383ADA">
              <w:rPr>
                <w:rFonts w:ascii="Arial" w:hAnsi="Arial" w:cs="Arial"/>
              </w:rPr>
              <w:t>%</w:t>
            </w:r>
          </w:p>
          <w:p w:rsidR="00507227" w:rsidRPr="006B390F" w:rsidRDefault="00383ADA" w:rsidP="00383ADA">
            <w:pPr>
              <w:rPr>
                <w:rFonts w:ascii="Arial" w:hAnsi="Arial" w:cs="Arial"/>
                <w:highlight w:val="yellow"/>
              </w:rPr>
            </w:pPr>
            <w:r w:rsidRPr="00383ADA">
              <w:rPr>
                <w:rFonts w:ascii="Arial" w:hAnsi="Arial" w:cs="Arial"/>
              </w:rPr>
              <w:t xml:space="preserve">Click to open: </w:t>
            </w:r>
            <w:r>
              <w:rPr>
                <w:rFonts w:ascii="Arial" w:hAnsi="Arial" w:cs="Arial"/>
              </w:rPr>
              <w:t>20</w:t>
            </w:r>
            <w:r w:rsidRPr="00383ADA">
              <w:rPr>
                <w:rFonts w:ascii="Arial" w:hAnsi="Arial" w:cs="Arial"/>
              </w:rPr>
              <w:t>%</w:t>
            </w:r>
          </w:p>
        </w:tc>
      </w:tr>
      <w:tr w:rsidR="00507227" w:rsidTr="00F87252">
        <w:tc>
          <w:tcPr>
            <w:tcW w:w="1526" w:type="dxa"/>
            <w:shd w:val="clear" w:color="auto" w:fill="auto"/>
          </w:tcPr>
          <w:p w:rsidR="00507227" w:rsidRPr="006B390F" w:rsidRDefault="00507227" w:rsidP="00F87252">
            <w:pPr>
              <w:rPr>
                <w:rFonts w:ascii="Arial" w:hAnsi="Arial" w:cs="Arial"/>
                <w:b/>
              </w:rPr>
            </w:pPr>
            <w:r w:rsidRPr="006B390F">
              <w:rPr>
                <w:rFonts w:ascii="Arial" w:hAnsi="Arial" w:cs="Arial"/>
                <w:b/>
              </w:rPr>
              <w:t>July</w:t>
            </w:r>
          </w:p>
        </w:tc>
        <w:tc>
          <w:tcPr>
            <w:tcW w:w="4536" w:type="dxa"/>
          </w:tcPr>
          <w:p w:rsidR="00507227" w:rsidRDefault="00507227" w:rsidP="00F87252">
            <w:pPr>
              <w:rPr>
                <w:rFonts w:ascii="Arial" w:hAnsi="Arial" w:cs="Arial"/>
              </w:rPr>
            </w:pPr>
            <w:r>
              <w:rPr>
                <w:rFonts w:ascii="Arial" w:hAnsi="Arial" w:cs="Arial"/>
              </w:rPr>
              <w:t>Reach your potential at Manchester</w:t>
            </w:r>
          </w:p>
        </w:tc>
        <w:tc>
          <w:tcPr>
            <w:tcW w:w="3180" w:type="dxa"/>
          </w:tcPr>
          <w:p w:rsidR="001551BF" w:rsidRPr="00383ADA" w:rsidRDefault="001551BF" w:rsidP="001551BF">
            <w:pPr>
              <w:rPr>
                <w:rFonts w:ascii="Arial" w:hAnsi="Arial" w:cs="Arial"/>
              </w:rPr>
            </w:pPr>
            <w:r w:rsidRPr="00383ADA">
              <w:rPr>
                <w:rFonts w:ascii="Arial" w:hAnsi="Arial" w:cs="Arial"/>
              </w:rPr>
              <w:t xml:space="preserve">Open rate: </w:t>
            </w:r>
            <w:r>
              <w:rPr>
                <w:rFonts w:ascii="Arial" w:hAnsi="Arial" w:cs="Arial"/>
              </w:rPr>
              <w:t>71</w:t>
            </w:r>
            <w:r w:rsidRPr="00383ADA">
              <w:rPr>
                <w:rFonts w:ascii="Arial" w:hAnsi="Arial" w:cs="Arial"/>
              </w:rPr>
              <w:t>%</w:t>
            </w:r>
          </w:p>
          <w:p w:rsidR="00507227" w:rsidRPr="006B390F" w:rsidRDefault="001551BF" w:rsidP="001551BF">
            <w:pPr>
              <w:rPr>
                <w:rFonts w:ascii="Arial" w:hAnsi="Arial" w:cs="Arial"/>
                <w:highlight w:val="yellow"/>
              </w:rPr>
            </w:pPr>
            <w:r w:rsidRPr="00383ADA">
              <w:rPr>
                <w:rFonts w:ascii="Arial" w:hAnsi="Arial" w:cs="Arial"/>
              </w:rPr>
              <w:t xml:space="preserve">Click to open: </w:t>
            </w:r>
            <w:r>
              <w:rPr>
                <w:rFonts w:ascii="Arial" w:hAnsi="Arial" w:cs="Arial"/>
              </w:rPr>
              <w:t>24</w:t>
            </w:r>
            <w:r w:rsidRPr="00383ADA">
              <w:rPr>
                <w:rFonts w:ascii="Arial" w:hAnsi="Arial" w:cs="Arial"/>
              </w:rPr>
              <w:t>%</w:t>
            </w:r>
          </w:p>
        </w:tc>
      </w:tr>
      <w:tr w:rsidR="00507227" w:rsidTr="00F87252">
        <w:tc>
          <w:tcPr>
            <w:tcW w:w="1526" w:type="dxa"/>
            <w:shd w:val="clear" w:color="auto" w:fill="auto"/>
          </w:tcPr>
          <w:p w:rsidR="00507227" w:rsidRPr="006B390F" w:rsidRDefault="00507227" w:rsidP="00F87252">
            <w:pPr>
              <w:rPr>
                <w:rFonts w:ascii="Arial" w:hAnsi="Arial" w:cs="Arial"/>
                <w:b/>
              </w:rPr>
            </w:pPr>
            <w:r w:rsidRPr="006B390F">
              <w:rPr>
                <w:rFonts w:ascii="Arial" w:hAnsi="Arial" w:cs="Arial"/>
                <w:b/>
              </w:rPr>
              <w:t>September</w:t>
            </w:r>
          </w:p>
        </w:tc>
        <w:tc>
          <w:tcPr>
            <w:tcW w:w="4536" w:type="dxa"/>
          </w:tcPr>
          <w:p w:rsidR="00507227" w:rsidRDefault="00507227" w:rsidP="00F87252">
            <w:pPr>
              <w:rPr>
                <w:rFonts w:ascii="Arial" w:hAnsi="Arial" w:cs="Arial"/>
              </w:rPr>
            </w:pPr>
            <w:r>
              <w:rPr>
                <w:rFonts w:ascii="Arial" w:hAnsi="Arial" w:cs="Arial"/>
              </w:rPr>
              <w:t xml:space="preserve">Welcome to The </w:t>
            </w:r>
            <w:r w:rsidRPr="00540739">
              <w:rPr>
                <w:rFonts w:ascii="Arial" w:hAnsi="Arial" w:cs="Arial"/>
              </w:rPr>
              <w:t>University of Manchester</w:t>
            </w:r>
          </w:p>
        </w:tc>
        <w:tc>
          <w:tcPr>
            <w:tcW w:w="3180" w:type="dxa"/>
          </w:tcPr>
          <w:p w:rsidR="001551BF" w:rsidRPr="00383ADA" w:rsidRDefault="001551BF" w:rsidP="001551BF">
            <w:pPr>
              <w:rPr>
                <w:rFonts w:ascii="Arial" w:hAnsi="Arial" w:cs="Arial"/>
              </w:rPr>
            </w:pPr>
            <w:r w:rsidRPr="00383ADA">
              <w:rPr>
                <w:rFonts w:ascii="Arial" w:hAnsi="Arial" w:cs="Arial"/>
              </w:rPr>
              <w:t xml:space="preserve">Open rate: </w:t>
            </w:r>
            <w:r>
              <w:rPr>
                <w:rFonts w:ascii="Arial" w:hAnsi="Arial" w:cs="Arial"/>
              </w:rPr>
              <w:t>65</w:t>
            </w:r>
            <w:r w:rsidRPr="00383ADA">
              <w:rPr>
                <w:rFonts w:ascii="Arial" w:hAnsi="Arial" w:cs="Arial"/>
              </w:rPr>
              <w:t>%</w:t>
            </w:r>
          </w:p>
          <w:p w:rsidR="00507227" w:rsidRPr="006B390F" w:rsidRDefault="001551BF" w:rsidP="001551BF">
            <w:pPr>
              <w:rPr>
                <w:rFonts w:ascii="Arial" w:hAnsi="Arial" w:cs="Arial"/>
                <w:highlight w:val="yellow"/>
              </w:rPr>
            </w:pPr>
            <w:r w:rsidRPr="00383ADA">
              <w:rPr>
                <w:rFonts w:ascii="Arial" w:hAnsi="Arial" w:cs="Arial"/>
              </w:rPr>
              <w:t xml:space="preserve">Click to open: </w:t>
            </w:r>
            <w:r>
              <w:rPr>
                <w:rFonts w:ascii="Arial" w:hAnsi="Arial" w:cs="Arial"/>
              </w:rPr>
              <w:t>52</w:t>
            </w:r>
            <w:r w:rsidRPr="00383ADA">
              <w:rPr>
                <w:rFonts w:ascii="Arial" w:hAnsi="Arial" w:cs="Arial"/>
              </w:rPr>
              <w:t>%</w:t>
            </w:r>
          </w:p>
        </w:tc>
      </w:tr>
    </w:tbl>
    <w:p w:rsidR="00507227" w:rsidRDefault="00507227" w:rsidP="00507227">
      <w:pPr>
        <w:rPr>
          <w:rFonts w:ascii="Arial" w:hAnsi="Arial" w:cs="Arial"/>
        </w:rPr>
      </w:pPr>
    </w:p>
    <w:p w:rsidR="00507227" w:rsidRPr="00EB3C19" w:rsidRDefault="00507227" w:rsidP="00507227">
      <w:pPr>
        <w:rPr>
          <w:rFonts w:ascii="Arial" w:hAnsi="Arial" w:cs="Arial"/>
          <w:b/>
          <w:i/>
        </w:rPr>
      </w:pPr>
      <w:r w:rsidRPr="00EB3C19">
        <w:rPr>
          <w:rFonts w:ascii="Arial" w:hAnsi="Arial" w:cs="Arial"/>
          <w:b/>
          <w:i/>
        </w:rPr>
        <w:t xml:space="preserve">Proposal for </w:t>
      </w:r>
      <w:r>
        <w:rPr>
          <w:rFonts w:ascii="Arial" w:hAnsi="Arial" w:cs="Arial"/>
          <w:b/>
          <w:i/>
        </w:rPr>
        <w:t>next cycle</w:t>
      </w:r>
    </w:p>
    <w:tbl>
      <w:tblPr>
        <w:tblStyle w:val="TableGrid"/>
        <w:tblW w:w="0" w:type="auto"/>
        <w:tblLook w:val="04A0" w:firstRow="1" w:lastRow="0" w:firstColumn="1" w:lastColumn="0" w:noHBand="0" w:noVBand="1"/>
      </w:tblPr>
      <w:tblGrid>
        <w:gridCol w:w="1578"/>
        <w:gridCol w:w="4484"/>
        <w:gridCol w:w="3180"/>
      </w:tblGrid>
      <w:tr w:rsidR="00507227" w:rsidTr="00F87252">
        <w:tc>
          <w:tcPr>
            <w:tcW w:w="1578" w:type="dxa"/>
            <w:shd w:val="clear" w:color="auto" w:fill="BFBFBF" w:themeFill="background1" w:themeFillShade="BF"/>
          </w:tcPr>
          <w:p w:rsidR="00507227" w:rsidRPr="006B390F" w:rsidRDefault="00507227" w:rsidP="00F87252">
            <w:pPr>
              <w:rPr>
                <w:rFonts w:ascii="Arial" w:hAnsi="Arial" w:cs="Arial"/>
                <w:b/>
              </w:rPr>
            </w:pPr>
            <w:r>
              <w:rPr>
                <w:rFonts w:ascii="Arial" w:hAnsi="Arial" w:cs="Arial"/>
                <w:b/>
              </w:rPr>
              <w:t>Month</w:t>
            </w:r>
          </w:p>
        </w:tc>
        <w:tc>
          <w:tcPr>
            <w:tcW w:w="4484" w:type="dxa"/>
            <w:shd w:val="clear" w:color="auto" w:fill="BFBFBF" w:themeFill="background1" w:themeFillShade="BF"/>
          </w:tcPr>
          <w:p w:rsidR="00507227" w:rsidRPr="006B390F" w:rsidRDefault="00507227" w:rsidP="00F87252">
            <w:pPr>
              <w:rPr>
                <w:rFonts w:ascii="Arial" w:hAnsi="Arial" w:cs="Arial"/>
                <w:b/>
              </w:rPr>
            </w:pPr>
            <w:r>
              <w:rPr>
                <w:rFonts w:ascii="Arial" w:hAnsi="Arial" w:cs="Arial"/>
                <w:b/>
              </w:rPr>
              <w:t>Proposed t</w:t>
            </w:r>
            <w:r w:rsidRPr="006B390F">
              <w:rPr>
                <w:rFonts w:ascii="Arial" w:hAnsi="Arial" w:cs="Arial"/>
                <w:b/>
              </w:rPr>
              <w:t>heme</w:t>
            </w:r>
            <w:r>
              <w:rPr>
                <w:rFonts w:ascii="Arial" w:hAnsi="Arial" w:cs="Arial"/>
                <w:b/>
              </w:rPr>
              <w:t xml:space="preserve"> 2016-17</w:t>
            </w:r>
          </w:p>
        </w:tc>
        <w:tc>
          <w:tcPr>
            <w:tcW w:w="3180" w:type="dxa"/>
            <w:shd w:val="clear" w:color="auto" w:fill="BFBFBF" w:themeFill="background1" w:themeFillShade="BF"/>
          </w:tcPr>
          <w:p w:rsidR="00507227" w:rsidRDefault="00507227" w:rsidP="00F87252">
            <w:pPr>
              <w:rPr>
                <w:rFonts w:ascii="Arial" w:hAnsi="Arial" w:cs="Arial"/>
                <w:b/>
              </w:rPr>
            </w:pPr>
            <w:r>
              <w:rPr>
                <w:rFonts w:ascii="Arial" w:hAnsi="Arial" w:cs="Arial"/>
                <w:b/>
              </w:rPr>
              <w:t>More information</w:t>
            </w:r>
          </w:p>
        </w:tc>
      </w:tr>
      <w:tr w:rsidR="00507227" w:rsidTr="00F87252">
        <w:tc>
          <w:tcPr>
            <w:tcW w:w="1578" w:type="dxa"/>
            <w:shd w:val="clear" w:color="auto" w:fill="auto"/>
          </w:tcPr>
          <w:p w:rsidR="00507227" w:rsidRPr="006B390F" w:rsidRDefault="00507227" w:rsidP="00F87252">
            <w:pPr>
              <w:rPr>
                <w:rFonts w:ascii="Arial" w:hAnsi="Arial" w:cs="Arial"/>
                <w:b/>
              </w:rPr>
            </w:pPr>
            <w:r w:rsidRPr="006B390F">
              <w:rPr>
                <w:rFonts w:ascii="Arial" w:hAnsi="Arial" w:cs="Arial"/>
                <w:b/>
              </w:rPr>
              <w:t>January</w:t>
            </w:r>
          </w:p>
        </w:tc>
        <w:tc>
          <w:tcPr>
            <w:tcW w:w="4484" w:type="dxa"/>
          </w:tcPr>
          <w:p w:rsidR="00507227" w:rsidRDefault="00507227" w:rsidP="00F87252">
            <w:pPr>
              <w:rPr>
                <w:rFonts w:ascii="Arial" w:hAnsi="Arial" w:cs="Arial"/>
              </w:rPr>
            </w:pPr>
            <w:r>
              <w:rPr>
                <w:rFonts w:ascii="Arial" w:hAnsi="Arial" w:cs="Arial"/>
              </w:rPr>
              <w:t>Your research journey starts at Manchester (funding, accommodation and the city)</w:t>
            </w:r>
          </w:p>
        </w:tc>
        <w:tc>
          <w:tcPr>
            <w:tcW w:w="3180" w:type="dxa"/>
          </w:tcPr>
          <w:p w:rsidR="00507227" w:rsidRDefault="00507227" w:rsidP="00F87252">
            <w:pPr>
              <w:rPr>
                <w:rFonts w:ascii="Arial" w:hAnsi="Arial" w:cs="Arial"/>
              </w:rPr>
            </w:pPr>
            <w:r>
              <w:rPr>
                <w:rFonts w:ascii="Arial" w:hAnsi="Arial" w:cs="Arial"/>
              </w:rPr>
              <w:t>All performed well</w:t>
            </w:r>
          </w:p>
        </w:tc>
      </w:tr>
      <w:tr w:rsidR="00507227" w:rsidTr="00F87252">
        <w:tc>
          <w:tcPr>
            <w:tcW w:w="1578" w:type="dxa"/>
            <w:shd w:val="clear" w:color="auto" w:fill="auto"/>
          </w:tcPr>
          <w:p w:rsidR="00507227" w:rsidRPr="006B390F" w:rsidRDefault="00507227" w:rsidP="00F87252">
            <w:pPr>
              <w:rPr>
                <w:rFonts w:ascii="Arial" w:hAnsi="Arial" w:cs="Arial"/>
                <w:b/>
              </w:rPr>
            </w:pPr>
            <w:r w:rsidRPr="006B390F">
              <w:rPr>
                <w:rFonts w:ascii="Arial" w:hAnsi="Arial" w:cs="Arial"/>
                <w:b/>
              </w:rPr>
              <w:t>March</w:t>
            </w:r>
          </w:p>
        </w:tc>
        <w:tc>
          <w:tcPr>
            <w:tcW w:w="4484" w:type="dxa"/>
          </w:tcPr>
          <w:p w:rsidR="00507227" w:rsidRDefault="00507227" w:rsidP="00F87252">
            <w:pPr>
              <w:rPr>
                <w:rFonts w:ascii="Arial" w:hAnsi="Arial" w:cs="Arial"/>
              </w:rPr>
            </w:pPr>
            <w:r>
              <w:rPr>
                <w:rFonts w:ascii="Arial" w:hAnsi="Arial" w:cs="Arial"/>
              </w:rPr>
              <w:t>Reach your potential at Manchester – Careers</w:t>
            </w:r>
          </w:p>
        </w:tc>
        <w:tc>
          <w:tcPr>
            <w:tcW w:w="3180" w:type="dxa"/>
          </w:tcPr>
          <w:p w:rsidR="00507227" w:rsidRDefault="00507227" w:rsidP="00F87252">
            <w:pPr>
              <w:rPr>
                <w:rFonts w:ascii="Arial" w:hAnsi="Arial" w:cs="Arial"/>
              </w:rPr>
            </w:pPr>
            <w:r>
              <w:rPr>
                <w:rFonts w:ascii="Arial" w:hAnsi="Arial" w:cs="Arial"/>
              </w:rPr>
              <w:t>Move this Careers edition to earlier in the cycle and make the content more explicit in the title</w:t>
            </w:r>
          </w:p>
        </w:tc>
      </w:tr>
      <w:tr w:rsidR="00507227" w:rsidTr="00F87252">
        <w:tc>
          <w:tcPr>
            <w:tcW w:w="1578" w:type="dxa"/>
            <w:shd w:val="clear" w:color="auto" w:fill="auto"/>
          </w:tcPr>
          <w:p w:rsidR="00507227" w:rsidRPr="006B390F" w:rsidRDefault="00507227" w:rsidP="00F87252">
            <w:pPr>
              <w:rPr>
                <w:rFonts w:ascii="Arial" w:hAnsi="Arial" w:cs="Arial"/>
                <w:b/>
              </w:rPr>
            </w:pPr>
            <w:r w:rsidRPr="006B390F">
              <w:rPr>
                <w:rFonts w:ascii="Arial" w:hAnsi="Arial" w:cs="Arial"/>
                <w:b/>
              </w:rPr>
              <w:t>May</w:t>
            </w:r>
          </w:p>
        </w:tc>
        <w:tc>
          <w:tcPr>
            <w:tcW w:w="4484" w:type="dxa"/>
          </w:tcPr>
          <w:p w:rsidR="00507227" w:rsidRDefault="00507227" w:rsidP="00F87252">
            <w:pPr>
              <w:rPr>
                <w:rFonts w:ascii="Arial" w:hAnsi="Arial" w:cs="Arial"/>
              </w:rPr>
            </w:pPr>
            <w:r>
              <w:rPr>
                <w:rFonts w:ascii="Arial" w:hAnsi="Arial" w:cs="Arial"/>
              </w:rPr>
              <w:t>Your research experience</w:t>
            </w:r>
          </w:p>
        </w:tc>
        <w:tc>
          <w:tcPr>
            <w:tcW w:w="3180" w:type="dxa"/>
          </w:tcPr>
          <w:p w:rsidR="00507227" w:rsidRDefault="00507227" w:rsidP="00F87252">
            <w:pPr>
              <w:rPr>
                <w:rFonts w:ascii="Arial" w:hAnsi="Arial" w:cs="Arial"/>
              </w:rPr>
            </w:pPr>
            <w:r>
              <w:rPr>
                <w:rFonts w:ascii="Arial" w:hAnsi="Arial" w:cs="Arial"/>
              </w:rPr>
              <w:t>Make more about the general Manchester experience</w:t>
            </w:r>
          </w:p>
        </w:tc>
      </w:tr>
      <w:tr w:rsidR="00507227" w:rsidTr="00F87252">
        <w:tc>
          <w:tcPr>
            <w:tcW w:w="1578" w:type="dxa"/>
            <w:shd w:val="clear" w:color="auto" w:fill="auto"/>
          </w:tcPr>
          <w:p w:rsidR="00507227" w:rsidRPr="006B390F" w:rsidRDefault="00507227" w:rsidP="00F87252">
            <w:pPr>
              <w:rPr>
                <w:rFonts w:ascii="Arial" w:hAnsi="Arial" w:cs="Arial"/>
                <w:b/>
              </w:rPr>
            </w:pPr>
            <w:r w:rsidRPr="006B390F">
              <w:rPr>
                <w:rFonts w:ascii="Arial" w:hAnsi="Arial" w:cs="Arial"/>
                <w:b/>
              </w:rPr>
              <w:t>July</w:t>
            </w:r>
          </w:p>
        </w:tc>
        <w:tc>
          <w:tcPr>
            <w:tcW w:w="4484" w:type="dxa"/>
          </w:tcPr>
          <w:p w:rsidR="00507227" w:rsidRDefault="00507227" w:rsidP="00F87252">
            <w:pPr>
              <w:rPr>
                <w:rFonts w:ascii="Arial" w:hAnsi="Arial" w:cs="Arial"/>
              </w:rPr>
            </w:pPr>
            <w:r>
              <w:rPr>
                <w:rFonts w:ascii="Arial" w:hAnsi="Arial" w:cs="Arial"/>
              </w:rPr>
              <w:t>Make a difference at Manchester</w:t>
            </w:r>
          </w:p>
        </w:tc>
        <w:tc>
          <w:tcPr>
            <w:tcW w:w="3180" w:type="dxa"/>
          </w:tcPr>
          <w:p w:rsidR="00507227" w:rsidRDefault="00507227" w:rsidP="00F87252">
            <w:pPr>
              <w:rPr>
                <w:rFonts w:ascii="Arial" w:hAnsi="Arial" w:cs="Arial"/>
              </w:rPr>
            </w:pPr>
            <w:r>
              <w:rPr>
                <w:rFonts w:ascii="Arial" w:hAnsi="Arial" w:cs="Arial"/>
              </w:rPr>
              <w:t>Keep but towards end of cycle as is lowest readership from last cycle</w:t>
            </w:r>
          </w:p>
        </w:tc>
      </w:tr>
      <w:tr w:rsidR="00507227" w:rsidTr="00F87252">
        <w:tc>
          <w:tcPr>
            <w:tcW w:w="1578" w:type="dxa"/>
            <w:shd w:val="clear" w:color="auto" w:fill="C6D9F1" w:themeFill="text2" w:themeFillTint="33"/>
          </w:tcPr>
          <w:p w:rsidR="00507227" w:rsidRPr="006B390F" w:rsidRDefault="00507227" w:rsidP="00F87252">
            <w:pPr>
              <w:rPr>
                <w:rFonts w:ascii="Arial" w:hAnsi="Arial" w:cs="Arial"/>
                <w:b/>
              </w:rPr>
            </w:pPr>
            <w:r w:rsidRPr="006B390F">
              <w:rPr>
                <w:rFonts w:ascii="Arial" w:hAnsi="Arial" w:cs="Arial"/>
                <w:b/>
              </w:rPr>
              <w:t>September</w:t>
            </w:r>
          </w:p>
        </w:tc>
        <w:tc>
          <w:tcPr>
            <w:tcW w:w="4484" w:type="dxa"/>
            <w:shd w:val="clear" w:color="auto" w:fill="C6D9F1" w:themeFill="text2" w:themeFillTint="33"/>
          </w:tcPr>
          <w:p w:rsidR="00507227" w:rsidRPr="003E356F" w:rsidRDefault="00507227" w:rsidP="00F87252">
            <w:pPr>
              <w:rPr>
                <w:rFonts w:ascii="Arial" w:hAnsi="Arial" w:cs="Arial"/>
                <w:i/>
              </w:rPr>
            </w:pPr>
            <w:r w:rsidRPr="003E356F">
              <w:rPr>
                <w:rFonts w:ascii="Arial" w:hAnsi="Arial" w:cs="Arial"/>
                <w:i/>
              </w:rPr>
              <w:t>Welcome to The University of Manchester</w:t>
            </w:r>
          </w:p>
        </w:tc>
        <w:tc>
          <w:tcPr>
            <w:tcW w:w="3180" w:type="dxa"/>
            <w:shd w:val="clear" w:color="auto" w:fill="C6D9F1" w:themeFill="text2" w:themeFillTint="33"/>
          </w:tcPr>
          <w:p w:rsidR="00507227" w:rsidRPr="003E356F" w:rsidRDefault="00507227" w:rsidP="00383ADA">
            <w:pPr>
              <w:rPr>
                <w:rFonts w:ascii="Arial" w:hAnsi="Arial" w:cs="Arial"/>
                <w:i/>
              </w:rPr>
            </w:pPr>
            <w:r w:rsidRPr="003E356F">
              <w:rPr>
                <w:rFonts w:ascii="Arial" w:hAnsi="Arial" w:cs="Arial"/>
                <w:i/>
              </w:rPr>
              <w:t xml:space="preserve">This will </w:t>
            </w:r>
            <w:r w:rsidR="00383ADA">
              <w:rPr>
                <w:rFonts w:ascii="Arial" w:hAnsi="Arial" w:cs="Arial"/>
                <w:i/>
              </w:rPr>
              <w:t>become the first issue students receive in the current student email design</w:t>
            </w:r>
            <w:r w:rsidRPr="003E356F">
              <w:rPr>
                <w:rFonts w:ascii="Arial" w:hAnsi="Arial" w:cs="Arial"/>
                <w:i/>
              </w:rPr>
              <w:t xml:space="preserve"> (e.g</w:t>
            </w:r>
            <w:r>
              <w:rPr>
                <w:rFonts w:ascii="Arial" w:hAnsi="Arial" w:cs="Arial"/>
                <w:i/>
              </w:rPr>
              <w:t>.</w:t>
            </w:r>
            <w:r w:rsidRPr="003E356F">
              <w:rPr>
                <w:rFonts w:ascii="Arial" w:hAnsi="Arial" w:cs="Arial"/>
                <w:i/>
              </w:rPr>
              <w:t xml:space="preserve"> slightly different design/format)</w:t>
            </w:r>
          </w:p>
        </w:tc>
      </w:tr>
    </w:tbl>
    <w:p w:rsidR="00507227" w:rsidRDefault="00507227" w:rsidP="00507227">
      <w:pPr>
        <w:rPr>
          <w:rFonts w:ascii="Arial" w:hAnsi="Arial" w:cs="Arial"/>
          <w:b/>
          <w:sz w:val="24"/>
          <w:szCs w:val="24"/>
        </w:rPr>
      </w:pPr>
    </w:p>
    <w:p w:rsidR="00342BF6" w:rsidRDefault="00342BF6" w:rsidP="00794D7E">
      <w:pPr>
        <w:rPr>
          <w:rFonts w:ascii="Arial" w:hAnsi="Arial" w:cs="Arial"/>
        </w:rPr>
      </w:pPr>
      <w:r>
        <w:rPr>
          <w:rFonts w:ascii="Arial" w:hAnsi="Arial" w:cs="Arial"/>
        </w:rPr>
        <w:t xml:space="preserve">The move to a more lifestyle-based approach </w:t>
      </w:r>
      <w:r w:rsidR="007F0202">
        <w:rPr>
          <w:rFonts w:ascii="Arial" w:hAnsi="Arial" w:cs="Arial"/>
        </w:rPr>
        <w:t>means</w:t>
      </w:r>
      <w:r>
        <w:rPr>
          <w:rFonts w:ascii="Arial" w:hAnsi="Arial" w:cs="Arial"/>
        </w:rPr>
        <w:t xml:space="preserve"> one, focused feature will be presented in each issue, so we won’t be able to feature all traditionally covered aspects of a topic in this feature. There will of course be links throughout the article, but the lead will come from engaging and emotive copy rather t</w:t>
      </w:r>
      <w:r w:rsidR="001551BF">
        <w:rPr>
          <w:rFonts w:ascii="Arial" w:hAnsi="Arial" w:cs="Arial"/>
        </w:rPr>
        <w:t>han signposting to information.</w:t>
      </w:r>
    </w:p>
    <w:p w:rsidR="00342BF6" w:rsidRDefault="00342BF6" w:rsidP="00794D7E">
      <w:pPr>
        <w:rPr>
          <w:rFonts w:ascii="Arial" w:hAnsi="Arial" w:cs="Arial"/>
        </w:rPr>
      </w:pPr>
      <w:r>
        <w:rPr>
          <w:rFonts w:ascii="Arial" w:hAnsi="Arial" w:cs="Arial"/>
        </w:rPr>
        <w:t>In each issue there will be standard signposts (similar to those we have</w:t>
      </w:r>
      <w:r w:rsidR="007F0202">
        <w:rPr>
          <w:rFonts w:ascii="Arial" w:hAnsi="Arial" w:cs="Arial"/>
        </w:rPr>
        <w:t xml:space="preserve"> towards the bottom of the current template)</w:t>
      </w:r>
      <w:r>
        <w:rPr>
          <w:rFonts w:ascii="Arial" w:hAnsi="Arial" w:cs="Arial"/>
        </w:rPr>
        <w:t xml:space="preserve"> which can be used to direct readers to important topics each month, but there will be limited c</w:t>
      </w:r>
      <w:r w:rsidR="001551BF">
        <w:rPr>
          <w:rFonts w:ascii="Arial" w:hAnsi="Arial" w:cs="Arial"/>
        </w:rPr>
        <w:t>opy related to these signposts.</w:t>
      </w:r>
    </w:p>
    <w:p w:rsidR="001551BF" w:rsidRDefault="00342BF6" w:rsidP="00794D7E">
      <w:pPr>
        <w:rPr>
          <w:rFonts w:ascii="Arial" w:hAnsi="Arial" w:cs="Arial"/>
        </w:rPr>
      </w:pPr>
      <w:r>
        <w:rPr>
          <w:rFonts w:ascii="Arial" w:hAnsi="Arial" w:cs="Arial"/>
        </w:rPr>
        <w:t xml:space="preserve">The feature will </w:t>
      </w:r>
      <w:r w:rsidR="007A5F0D">
        <w:rPr>
          <w:rFonts w:ascii="Arial" w:hAnsi="Arial" w:cs="Arial"/>
        </w:rPr>
        <w:t xml:space="preserve">be the hook, getting readers to engage and presenting our brand and personality to them – building excitement </w:t>
      </w:r>
      <w:r w:rsidR="00E62C7A">
        <w:rPr>
          <w:rFonts w:ascii="Arial" w:hAnsi="Arial" w:cs="Arial"/>
        </w:rPr>
        <w:t xml:space="preserve">and aiding conversion. The more functional information will be covered by the standard signposts and point to web pages. </w:t>
      </w:r>
    </w:p>
    <w:p w:rsidR="00507227" w:rsidRDefault="00507227" w:rsidP="00794D7E">
      <w:pPr>
        <w:rPr>
          <w:rFonts w:ascii="Arial" w:hAnsi="Arial" w:cs="Arial"/>
        </w:rPr>
      </w:pPr>
      <w:r>
        <w:rPr>
          <w:rFonts w:ascii="Arial" w:hAnsi="Arial" w:cs="Arial"/>
        </w:rPr>
        <w:lastRenderedPageBreak/>
        <w:t xml:space="preserve">What will be key for PGR audiences above all others is the segmentation and dynamic content from Schools so that the articles are </w:t>
      </w:r>
      <w:r w:rsidR="001551BF">
        <w:rPr>
          <w:rFonts w:ascii="Arial" w:hAnsi="Arial" w:cs="Arial"/>
        </w:rPr>
        <w:t>relevant and targeted. See section 4.</w:t>
      </w:r>
    </w:p>
    <w:p w:rsidR="00A51095" w:rsidRPr="00BE01C4" w:rsidRDefault="00A51095" w:rsidP="00A51095">
      <w:pPr>
        <w:rPr>
          <w:rFonts w:ascii="Arial" w:hAnsi="Arial" w:cs="Arial"/>
          <w:b/>
        </w:rPr>
      </w:pPr>
      <w:r>
        <w:rPr>
          <w:rFonts w:ascii="Arial" w:hAnsi="Arial" w:cs="Arial"/>
          <w:b/>
        </w:rPr>
        <w:t>3.4</w:t>
      </w:r>
      <w:r>
        <w:rPr>
          <w:rFonts w:ascii="Arial" w:hAnsi="Arial" w:cs="Arial"/>
          <w:b/>
        </w:rPr>
        <w:tab/>
      </w:r>
      <w:r w:rsidRPr="00BE01C4">
        <w:rPr>
          <w:rFonts w:ascii="Arial" w:hAnsi="Arial" w:cs="Arial"/>
          <w:b/>
        </w:rPr>
        <w:t>Conversion publication</w:t>
      </w:r>
    </w:p>
    <w:p w:rsidR="00A51095" w:rsidRDefault="00A51095" w:rsidP="00A51095">
      <w:pPr>
        <w:rPr>
          <w:rFonts w:ascii="Arial" w:hAnsi="Arial" w:cs="Arial"/>
        </w:rPr>
      </w:pPr>
      <w:r>
        <w:rPr>
          <w:rFonts w:ascii="Arial" w:hAnsi="Arial" w:cs="Arial"/>
        </w:rPr>
        <w:t xml:space="preserve">The proposed new approach to e-advantage has been considered in the context of the new ‘My Manchester’ conversion publication, which is also a new approach for this year. </w:t>
      </w:r>
    </w:p>
    <w:p w:rsidR="00A51095" w:rsidRDefault="00A51095" w:rsidP="00A51095">
      <w:pPr>
        <w:rPr>
          <w:rFonts w:ascii="Arial" w:hAnsi="Arial" w:cs="Arial"/>
        </w:rPr>
      </w:pPr>
      <w:r>
        <w:rPr>
          <w:rFonts w:ascii="Arial" w:hAnsi="Arial" w:cs="Arial"/>
        </w:rPr>
        <w:t>It is proposed the new e-advantage will complement the content in the publication, through the use of lifestyle stories to highlight key points of interest and draw our audience in.</w:t>
      </w:r>
    </w:p>
    <w:p w:rsidR="00A51095" w:rsidRPr="00FB2AE1" w:rsidRDefault="00A51095" w:rsidP="00A51095">
      <w:pPr>
        <w:rPr>
          <w:rFonts w:ascii="Arial" w:hAnsi="Arial" w:cs="Arial"/>
        </w:rPr>
      </w:pPr>
      <w:r>
        <w:rPr>
          <w:rFonts w:ascii="Arial" w:hAnsi="Arial" w:cs="Arial"/>
        </w:rPr>
        <w:t xml:space="preserve">It is hoped this new approach will accent the distinctive aspects of The University of Manchester through engaging </w:t>
      </w:r>
      <w:r w:rsidR="001551BF">
        <w:rPr>
          <w:rFonts w:ascii="Arial" w:hAnsi="Arial" w:cs="Arial"/>
        </w:rPr>
        <w:t>and familiar lifestyle content.</w:t>
      </w:r>
    </w:p>
    <w:p w:rsidR="00A51095" w:rsidRPr="00BE01C4" w:rsidRDefault="00A51095" w:rsidP="00A51095">
      <w:pPr>
        <w:rPr>
          <w:rFonts w:ascii="Arial" w:hAnsi="Arial" w:cs="Arial"/>
          <w:b/>
        </w:rPr>
      </w:pPr>
      <w:r w:rsidRPr="00BE01C4">
        <w:rPr>
          <w:rFonts w:ascii="Arial" w:hAnsi="Arial" w:cs="Arial"/>
          <w:b/>
        </w:rPr>
        <w:t>3.5</w:t>
      </w:r>
      <w:r w:rsidRPr="00BE01C4">
        <w:rPr>
          <w:rFonts w:ascii="Arial" w:hAnsi="Arial" w:cs="Arial"/>
          <w:b/>
        </w:rPr>
        <w:tab/>
        <w:t>Title</w:t>
      </w:r>
    </w:p>
    <w:p w:rsidR="00A51095" w:rsidRDefault="00A51095" w:rsidP="00A51095">
      <w:pPr>
        <w:rPr>
          <w:rFonts w:ascii="Arial" w:hAnsi="Arial" w:cs="Arial"/>
        </w:rPr>
      </w:pPr>
      <w:r>
        <w:rPr>
          <w:rFonts w:ascii="Arial" w:hAnsi="Arial" w:cs="Arial"/>
        </w:rPr>
        <w:t>Trying to bring together the My Manchester conversion publication with our digital offering led us to the conclusion that this e-newsletter and the conversion publication should be seen as tw</w:t>
      </w:r>
      <w:r w:rsidR="001551BF">
        <w:rPr>
          <w:rFonts w:ascii="Arial" w:hAnsi="Arial" w:cs="Arial"/>
        </w:rPr>
        <w:t>o aspects to the same campaign.</w:t>
      </w:r>
    </w:p>
    <w:p w:rsidR="00A51095" w:rsidRDefault="00A51095" w:rsidP="00A51095">
      <w:pPr>
        <w:rPr>
          <w:rFonts w:ascii="Arial" w:hAnsi="Arial" w:cs="Arial"/>
        </w:rPr>
      </w:pPr>
      <w:r>
        <w:rPr>
          <w:rFonts w:ascii="Arial" w:hAnsi="Arial" w:cs="Arial"/>
        </w:rPr>
        <w:t>It follows therefore that they should have the same name, look and feel.</w:t>
      </w:r>
    </w:p>
    <w:p w:rsidR="00A51095" w:rsidRPr="00FB2AE1" w:rsidRDefault="00A51095" w:rsidP="00A51095">
      <w:pPr>
        <w:rPr>
          <w:rFonts w:ascii="Arial" w:hAnsi="Arial" w:cs="Arial"/>
        </w:rPr>
      </w:pPr>
      <w:r>
        <w:rPr>
          <w:rFonts w:ascii="Arial" w:hAnsi="Arial" w:cs="Arial"/>
        </w:rPr>
        <w:t xml:space="preserve">We therefore propose that the title of the e-newsletter is changed to ‘My Manchester’ to sit alongside the conversion publication. This will then form a consistent and personal journey and relationship with the University, beginning with the offer being made </w:t>
      </w:r>
      <w:r w:rsidR="00507227">
        <w:rPr>
          <w:rFonts w:ascii="Arial" w:hAnsi="Arial" w:cs="Arial"/>
        </w:rPr>
        <w:t xml:space="preserve">day </w:t>
      </w:r>
      <w:r>
        <w:rPr>
          <w:rFonts w:ascii="Arial" w:hAnsi="Arial" w:cs="Arial"/>
        </w:rPr>
        <w:t xml:space="preserve">and lasting through until they become students, using ‘My Manchester’ web </w:t>
      </w:r>
      <w:r w:rsidR="001551BF">
        <w:rPr>
          <w:rFonts w:ascii="Arial" w:hAnsi="Arial" w:cs="Arial"/>
        </w:rPr>
        <w:t>portal for their day-to- needs.</w:t>
      </w:r>
    </w:p>
    <w:p w:rsidR="00A51095" w:rsidRDefault="00A51095" w:rsidP="00794D7E">
      <w:pPr>
        <w:rPr>
          <w:rFonts w:ascii="Arial" w:hAnsi="Arial" w:cs="Arial"/>
        </w:rPr>
      </w:pPr>
      <w:r>
        <w:rPr>
          <w:rFonts w:ascii="Arial" w:hAnsi="Arial" w:cs="Arial"/>
        </w:rPr>
        <w:t>We would also like to get a new email template designed in line with the design of the My Manchester publication.</w:t>
      </w:r>
    </w:p>
    <w:p w:rsidR="00794D7E" w:rsidRPr="00BE01C4" w:rsidRDefault="00A51095" w:rsidP="00794D7E">
      <w:pPr>
        <w:rPr>
          <w:rFonts w:ascii="Arial" w:hAnsi="Arial" w:cs="Arial"/>
          <w:b/>
        </w:rPr>
      </w:pPr>
      <w:r>
        <w:rPr>
          <w:rFonts w:ascii="Arial" w:hAnsi="Arial" w:cs="Arial"/>
          <w:b/>
        </w:rPr>
        <w:t>3.6</w:t>
      </w:r>
      <w:r w:rsidR="00BE01C4" w:rsidRPr="00BE01C4">
        <w:rPr>
          <w:rFonts w:ascii="Arial" w:hAnsi="Arial" w:cs="Arial"/>
          <w:b/>
        </w:rPr>
        <w:tab/>
      </w:r>
      <w:r w:rsidR="00794D7E" w:rsidRPr="00BE01C4">
        <w:rPr>
          <w:rFonts w:ascii="Arial" w:hAnsi="Arial" w:cs="Arial"/>
          <w:b/>
        </w:rPr>
        <w:t>Timing</w:t>
      </w:r>
    </w:p>
    <w:p w:rsidR="001551BF" w:rsidRDefault="00507227" w:rsidP="00346F99">
      <w:pPr>
        <w:rPr>
          <w:rFonts w:ascii="Arial" w:hAnsi="Arial" w:cs="Arial"/>
        </w:rPr>
      </w:pPr>
      <w:r>
        <w:rPr>
          <w:rFonts w:ascii="Arial" w:hAnsi="Arial" w:cs="Arial"/>
        </w:rPr>
        <w:t>We wish to continue with the same timings as last year, with 5 issues over the academic year (see section 3.1). This is due to most activity with PGR applications happening after December.</w:t>
      </w:r>
    </w:p>
    <w:p w:rsidR="009F7093" w:rsidRDefault="009F7093" w:rsidP="00346F99">
      <w:pPr>
        <w:rPr>
          <w:rFonts w:ascii="Arial" w:hAnsi="Arial" w:cs="Arial"/>
        </w:rPr>
      </w:pPr>
      <w:r>
        <w:rPr>
          <w:rFonts w:ascii="Arial" w:hAnsi="Arial" w:cs="Arial"/>
        </w:rPr>
        <w:t xml:space="preserve">In order to fully utilise the tracking and analysis functions within </w:t>
      </w:r>
      <w:proofErr w:type="spellStart"/>
      <w:r>
        <w:rPr>
          <w:rFonts w:ascii="Arial" w:hAnsi="Arial" w:cs="Arial"/>
        </w:rPr>
        <w:t>Communigator</w:t>
      </w:r>
      <w:proofErr w:type="spellEnd"/>
      <w:r>
        <w:rPr>
          <w:rFonts w:ascii="Arial" w:hAnsi="Arial" w:cs="Arial"/>
        </w:rPr>
        <w:t>, we aim to pilot this year’s PGR E-advantage as a campaign series, which will require all content and emails to be set up ahead of the first email launch in December, but will allow us to track a flow of readers across the entire campaign. The advantage of this is being able to measure the marketing benefit of the series as well as individual emails within the series, as well as looking at the popularity of predetermined themes across the months.</w:t>
      </w:r>
    </w:p>
    <w:p w:rsidR="00346F99" w:rsidRPr="001551BF" w:rsidRDefault="00A51095" w:rsidP="00346F99">
      <w:pPr>
        <w:rPr>
          <w:rFonts w:ascii="Arial" w:hAnsi="Arial" w:cs="Arial"/>
        </w:rPr>
      </w:pPr>
      <w:r>
        <w:rPr>
          <w:rFonts w:ascii="Arial" w:hAnsi="Arial" w:cs="Arial"/>
          <w:b/>
        </w:rPr>
        <w:t>3.7</w:t>
      </w:r>
      <w:r w:rsidR="00BE01C4" w:rsidRPr="00BE01C4">
        <w:rPr>
          <w:rFonts w:ascii="Arial" w:hAnsi="Arial" w:cs="Arial"/>
          <w:b/>
        </w:rPr>
        <w:tab/>
      </w:r>
      <w:r w:rsidR="00346F99" w:rsidRPr="00BE01C4">
        <w:rPr>
          <w:rFonts w:ascii="Arial" w:hAnsi="Arial" w:cs="Arial"/>
          <w:b/>
        </w:rPr>
        <w:t>Purpose</w:t>
      </w:r>
    </w:p>
    <w:p w:rsidR="00346F99" w:rsidRDefault="00346F99" w:rsidP="00346F99">
      <w:pPr>
        <w:rPr>
          <w:rFonts w:ascii="Arial" w:hAnsi="Arial" w:cs="Arial"/>
        </w:rPr>
      </w:pPr>
      <w:r>
        <w:rPr>
          <w:rFonts w:ascii="Arial" w:hAnsi="Arial" w:cs="Arial"/>
        </w:rPr>
        <w:t xml:space="preserve">The purpose of e-advantage has been </w:t>
      </w:r>
      <w:r w:rsidR="007F0202">
        <w:rPr>
          <w:rFonts w:ascii="Arial" w:hAnsi="Arial" w:cs="Arial"/>
        </w:rPr>
        <w:t>revised in line</w:t>
      </w:r>
      <w:r>
        <w:rPr>
          <w:rFonts w:ascii="Arial" w:hAnsi="Arial" w:cs="Arial"/>
        </w:rPr>
        <w:t xml:space="preserve"> </w:t>
      </w:r>
      <w:r w:rsidR="007F0202">
        <w:rPr>
          <w:rFonts w:ascii="Arial" w:hAnsi="Arial" w:cs="Arial"/>
        </w:rPr>
        <w:t>with</w:t>
      </w:r>
      <w:r>
        <w:rPr>
          <w:rFonts w:ascii="Arial" w:hAnsi="Arial" w:cs="Arial"/>
        </w:rPr>
        <w:t xml:space="preserve"> the above rationale.</w:t>
      </w:r>
    </w:p>
    <w:p w:rsidR="00346F99" w:rsidRDefault="00346F99" w:rsidP="00346F99">
      <w:pPr>
        <w:rPr>
          <w:rFonts w:ascii="Arial" w:hAnsi="Arial" w:cs="Arial"/>
        </w:rPr>
      </w:pPr>
      <w:r>
        <w:rPr>
          <w:rFonts w:ascii="Arial" w:hAnsi="Arial" w:cs="Arial"/>
        </w:rPr>
        <w:t>Instead of a medium through which to provide</w:t>
      </w:r>
      <w:r w:rsidR="00E02D09">
        <w:rPr>
          <w:rFonts w:ascii="Arial" w:hAnsi="Arial" w:cs="Arial"/>
        </w:rPr>
        <w:t xml:space="preserve"> information on the services we </w:t>
      </w:r>
      <w:r>
        <w:rPr>
          <w:rFonts w:ascii="Arial" w:hAnsi="Arial" w:cs="Arial"/>
        </w:rPr>
        <w:t>provide</w:t>
      </w:r>
      <w:r w:rsidR="00E02D09">
        <w:rPr>
          <w:rFonts w:ascii="Arial" w:hAnsi="Arial" w:cs="Arial"/>
        </w:rPr>
        <w:t>, the new My Manchester e-newsl</w:t>
      </w:r>
      <w:r w:rsidR="007F0202">
        <w:rPr>
          <w:rFonts w:ascii="Arial" w:hAnsi="Arial" w:cs="Arial"/>
        </w:rPr>
        <w:t xml:space="preserve">etter will act as a </w:t>
      </w:r>
      <w:r w:rsidR="00E02D09">
        <w:rPr>
          <w:rFonts w:ascii="Arial" w:hAnsi="Arial" w:cs="Arial"/>
        </w:rPr>
        <w:t xml:space="preserve">conversion campaign, with a primary aim of building a personal relationship with the offer holder, and to create excitement about starting </w:t>
      </w:r>
      <w:r w:rsidR="00E02D09">
        <w:rPr>
          <w:rFonts w:ascii="Arial" w:hAnsi="Arial" w:cs="Arial"/>
        </w:rPr>
        <w:lastRenderedPageBreak/>
        <w:t xml:space="preserve">university and living in Manchester. This will complement the more need to know information in the printed My Manchester publication, </w:t>
      </w:r>
      <w:r w:rsidR="007F0202">
        <w:rPr>
          <w:rFonts w:ascii="Arial" w:hAnsi="Arial" w:cs="Arial"/>
        </w:rPr>
        <w:t>which will also</w:t>
      </w:r>
      <w:r w:rsidR="00E02D09">
        <w:rPr>
          <w:rFonts w:ascii="Arial" w:hAnsi="Arial" w:cs="Arial"/>
        </w:rPr>
        <w:t xml:space="preserve"> be reinforced by signposting buttons in each communication. </w:t>
      </w:r>
      <w:r w:rsidR="00760FF7">
        <w:rPr>
          <w:rFonts w:ascii="Arial" w:hAnsi="Arial" w:cs="Arial"/>
        </w:rPr>
        <w:br/>
      </w:r>
    </w:p>
    <w:p w:rsidR="00DD6B7A" w:rsidRPr="00760FF7" w:rsidRDefault="00760FF7" w:rsidP="00346F99">
      <w:pPr>
        <w:rPr>
          <w:rFonts w:ascii="Arial" w:hAnsi="Arial" w:cs="Arial"/>
          <w:b/>
          <w:sz w:val="24"/>
        </w:rPr>
      </w:pPr>
      <w:r w:rsidRPr="00760FF7">
        <w:rPr>
          <w:rFonts w:ascii="Arial" w:hAnsi="Arial" w:cs="Arial"/>
          <w:b/>
          <w:sz w:val="24"/>
        </w:rPr>
        <w:t>4.0</w:t>
      </w:r>
      <w:r w:rsidR="00DD6B7A" w:rsidRPr="00760FF7">
        <w:rPr>
          <w:rFonts w:ascii="Arial" w:hAnsi="Arial" w:cs="Arial"/>
          <w:b/>
          <w:sz w:val="24"/>
        </w:rPr>
        <w:tab/>
        <w:t>School-level Communication with offer holders</w:t>
      </w:r>
    </w:p>
    <w:p w:rsidR="00E464DB" w:rsidRPr="00E464DB" w:rsidRDefault="00E464DB" w:rsidP="00346F99">
      <w:pPr>
        <w:rPr>
          <w:rFonts w:ascii="Arial" w:hAnsi="Arial" w:cs="Arial"/>
          <w:i/>
        </w:rPr>
      </w:pPr>
      <w:r w:rsidRPr="00E464DB">
        <w:rPr>
          <w:rFonts w:ascii="Arial" w:hAnsi="Arial" w:cs="Arial"/>
          <w:i/>
        </w:rPr>
        <w:t>Background</w:t>
      </w:r>
    </w:p>
    <w:p w:rsidR="00346F99" w:rsidRDefault="005426E3" w:rsidP="00346F99">
      <w:pPr>
        <w:rPr>
          <w:rFonts w:ascii="Arial" w:hAnsi="Arial" w:cs="Arial"/>
        </w:rPr>
      </w:pPr>
      <w:r>
        <w:rPr>
          <w:rFonts w:ascii="Arial" w:hAnsi="Arial" w:cs="Arial"/>
        </w:rPr>
        <w:t xml:space="preserve">Historically, </w:t>
      </w:r>
      <w:r w:rsidR="00760FF7">
        <w:rPr>
          <w:rFonts w:ascii="Arial" w:hAnsi="Arial" w:cs="Arial"/>
        </w:rPr>
        <w:t>the Student Communications and Marketing Team has</w:t>
      </w:r>
      <w:r>
        <w:rPr>
          <w:rFonts w:ascii="Arial" w:hAnsi="Arial" w:cs="Arial"/>
        </w:rPr>
        <w:t xml:space="preserve"> created a timetable centrally which is circulated </w:t>
      </w:r>
      <w:r w:rsidR="00760FF7">
        <w:rPr>
          <w:rFonts w:ascii="Arial" w:hAnsi="Arial" w:cs="Arial"/>
        </w:rPr>
        <w:t>to</w:t>
      </w:r>
      <w:r>
        <w:rPr>
          <w:rFonts w:ascii="Arial" w:hAnsi="Arial" w:cs="Arial"/>
        </w:rPr>
        <w:t xml:space="preserve"> marketing contacts across the institution. </w:t>
      </w:r>
      <w:r w:rsidR="00E464DB">
        <w:rPr>
          <w:rFonts w:ascii="Arial" w:hAnsi="Arial" w:cs="Arial"/>
        </w:rPr>
        <w:t>We encourage Schools to send</w:t>
      </w:r>
      <w:r w:rsidR="00760FF7">
        <w:rPr>
          <w:rFonts w:ascii="Arial" w:hAnsi="Arial" w:cs="Arial"/>
        </w:rPr>
        <w:t xml:space="preserve"> an</w:t>
      </w:r>
      <w:r w:rsidR="00E464DB">
        <w:rPr>
          <w:rFonts w:ascii="Arial" w:hAnsi="Arial" w:cs="Arial"/>
        </w:rPr>
        <w:t xml:space="preserve"> e-advantage at the beginning or end of the month to complement the mid-month central advantage. </w:t>
      </w:r>
    </w:p>
    <w:p w:rsidR="00E464DB" w:rsidRDefault="002F4350" w:rsidP="00346F99">
      <w:pPr>
        <w:rPr>
          <w:rFonts w:ascii="Arial" w:hAnsi="Arial" w:cs="Arial"/>
        </w:rPr>
      </w:pPr>
      <w:r>
        <w:rPr>
          <w:rFonts w:ascii="Arial" w:hAnsi="Arial" w:cs="Arial"/>
        </w:rPr>
        <w:t>This has happened with</w:t>
      </w:r>
      <w:r w:rsidR="00E464DB">
        <w:rPr>
          <w:rFonts w:ascii="Arial" w:hAnsi="Arial" w:cs="Arial"/>
        </w:rPr>
        <w:t xml:space="preserve"> varying success, with some Schools sending </w:t>
      </w:r>
      <w:r w:rsidR="00760FF7">
        <w:rPr>
          <w:rFonts w:ascii="Arial" w:hAnsi="Arial" w:cs="Arial"/>
        </w:rPr>
        <w:t xml:space="preserve">regular </w:t>
      </w:r>
      <w:r w:rsidR="00E464DB">
        <w:rPr>
          <w:rFonts w:ascii="Arial" w:hAnsi="Arial" w:cs="Arial"/>
        </w:rPr>
        <w:t>newsletters and others being unable to due to resource restrictions, amongst other reasons. It also brings the issue that there can be duplication, email lethargy, and differences in branding and tone that leave offer holders confused. Due to the size and devolved nature of the University, it is difficult to ascertain an overall picture of who is receiving what, so no real evaluation can be undertaken to measure success.</w:t>
      </w:r>
    </w:p>
    <w:p w:rsidR="00E464DB" w:rsidRDefault="00E464DB" w:rsidP="00346F99">
      <w:pPr>
        <w:rPr>
          <w:rFonts w:ascii="Arial" w:hAnsi="Arial" w:cs="Arial"/>
          <w:i/>
        </w:rPr>
      </w:pPr>
      <w:r w:rsidRPr="00E464DB">
        <w:rPr>
          <w:rFonts w:ascii="Arial" w:hAnsi="Arial" w:cs="Arial"/>
          <w:i/>
        </w:rPr>
        <w:t>Proposal</w:t>
      </w:r>
    </w:p>
    <w:p w:rsidR="00E464DB" w:rsidRDefault="00E464DB" w:rsidP="00346F99">
      <w:pPr>
        <w:rPr>
          <w:rFonts w:ascii="Arial" w:hAnsi="Arial" w:cs="Arial"/>
        </w:rPr>
      </w:pPr>
      <w:r>
        <w:rPr>
          <w:rFonts w:ascii="Arial" w:hAnsi="Arial" w:cs="Arial"/>
        </w:rPr>
        <w:t xml:space="preserve">With the above in mind, a change is proposed to supply offer holders with </w:t>
      </w:r>
      <w:r w:rsidR="002F4350">
        <w:rPr>
          <w:rFonts w:ascii="Arial" w:hAnsi="Arial" w:cs="Arial"/>
        </w:rPr>
        <w:t xml:space="preserve">the </w:t>
      </w:r>
      <w:r>
        <w:rPr>
          <w:rFonts w:ascii="Arial" w:hAnsi="Arial" w:cs="Arial"/>
        </w:rPr>
        <w:t xml:space="preserve">more </w:t>
      </w:r>
      <w:r w:rsidR="002F4350">
        <w:rPr>
          <w:rFonts w:ascii="Arial" w:hAnsi="Arial" w:cs="Arial"/>
        </w:rPr>
        <w:t>targeted</w:t>
      </w:r>
      <w:r>
        <w:rPr>
          <w:rFonts w:ascii="Arial" w:hAnsi="Arial" w:cs="Arial"/>
        </w:rPr>
        <w:t xml:space="preserve"> School/subject-specific i</w:t>
      </w:r>
      <w:r w:rsidR="00B52FB0">
        <w:rPr>
          <w:rFonts w:ascii="Arial" w:hAnsi="Arial" w:cs="Arial"/>
        </w:rPr>
        <w:t>nformation they are looking for, as well as both more general, central information that build excitement and portrays the University’s brand.</w:t>
      </w:r>
    </w:p>
    <w:p w:rsidR="0037603F" w:rsidRDefault="0037603F" w:rsidP="00346F99">
      <w:pPr>
        <w:rPr>
          <w:rFonts w:ascii="Arial" w:hAnsi="Arial" w:cs="Arial"/>
        </w:rPr>
      </w:pPr>
      <w:r>
        <w:rPr>
          <w:rFonts w:ascii="Arial" w:hAnsi="Arial" w:cs="Arial"/>
        </w:rPr>
        <w:t xml:space="preserve">Due to the dynamic content facility within </w:t>
      </w:r>
      <w:proofErr w:type="spellStart"/>
      <w:r>
        <w:rPr>
          <w:rFonts w:ascii="Arial" w:hAnsi="Arial" w:cs="Arial"/>
        </w:rPr>
        <w:t>Communigator</w:t>
      </w:r>
      <w:proofErr w:type="spellEnd"/>
      <w:r>
        <w:rPr>
          <w:rFonts w:ascii="Arial" w:hAnsi="Arial" w:cs="Arial"/>
        </w:rPr>
        <w:t xml:space="preserve">, each edition of the e-advantage can be tailored so that depending on the recipient’s data, they can receive information specific to them. So, for each issue they can receive the central information created by the Student Communications and Marketing Team, but also additional articles created and submitted by academic Schools that will be </w:t>
      </w:r>
      <w:r w:rsidR="002F4350">
        <w:rPr>
          <w:rFonts w:ascii="Arial" w:hAnsi="Arial" w:cs="Arial"/>
        </w:rPr>
        <w:t>visible to their offer holders.</w:t>
      </w:r>
    </w:p>
    <w:p w:rsidR="0037603F" w:rsidRDefault="0037603F" w:rsidP="00346F99">
      <w:pPr>
        <w:rPr>
          <w:rFonts w:ascii="Arial" w:hAnsi="Arial" w:cs="Arial"/>
        </w:rPr>
      </w:pPr>
      <w:r>
        <w:rPr>
          <w:rFonts w:ascii="Arial" w:hAnsi="Arial" w:cs="Arial"/>
        </w:rPr>
        <w:t>This means that if there are no School-level articles for that month, this won’t be apparent in the newsletter, the reader will just see the other central articles that all recipients will see .If there is an extra one (or more) article, then this will simply appear amongst the others for that offer holder.</w:t>
      </w:r>
    </w:p>
    <w:p w:rsidR="0037603F" w:rsidRDefault="0037603F" w:rsidP="00346F99">
      <w:pPr>
        <w:rPr>
          <w:rFonts w:ascii="Arial" w:hAnsi="Arial" w:cs="Arial"/>
        </w:rPr>
      </w:pPr>
      <w:r>
        <w:rPr>
          <w:rFonts w:ascii="Arial" w:hAnsi="Arial" w:cs="Arial"/>
        </w:rPr>
        <w:t xml:space="preserve">Schools will be given the newsletter schedule in October, so that they know what editions are being created and when, what the deadlines for content will be, and suggested tips such as word count and tone of voice guidance. Whilst Schools will be encouraged to submit content, it is not mandatory. It is intended that this provision will replace the need for separate School-level newsletters (due to the benefits below) but again, this is not something that will be enforced, rather encouraged to have a positive impact on the offer holder and their information needs. </w:t>
      </w:r>
    </w:p>
    <w:p w:rsidR="00507227" w:rsidRDefault="00507227" w:rsidP="00346F99">
      <w:pPr>
        <w:rPr>
          <w:rFonts w:ascii="Arial" w:hAnsi="Arial" w:cs="Arial"/>
        </w:rPr>
      </w:pPr>
      <w:r>
        <w:rPr>
          <w:rFonts w:ascii="Arial" w:hAnsi="Arial" w:cs="Arial"/>
        </w:rPr>
        <w:t xml:space="preserve">As mentioned previously, it is </w:t>
      </w:r>
      <w:r w:rsidR="0079355C">
        <w:rPr>
          <w:rFonts w:ascii="Arial" w:hAnsi="Arial" w:cs="Arial"/>
        </w:rPr>
        <w:t>believed</w:t>
      </w:r>
      <w:r>
        <w:rPr>
          <w:rFonts w:ascii="Arial" w:hAnsi="Arial" w:cs="Arial"/>
        </w:rPr>
        <w:t xml:space="preserve"> that this </w:t>
      </w:r>
      <w:r w:rsidR="0079355C">
        <w:rPr>
          <w:rFonts w:ascii="Arial" w:hAnsi="Arial" w:cs="Arial"/>
        </w:rPr>
        <w:t>is even more vital for PGR audiences who are at a point in their studies where a lot of key information for them should be at subject level more than generic University level. It is therefore very important that we build relationships with School contacts so that this content is provided as much as possible.</w:t>
      </w:r>
    </w:p>
    <w:p w:rsidR="00CF48F7" w:rsidRPr="00B52FB0" w:rsidRDefault="00CF48F7" w:rsidP="00CF48F7">
      <w:pPr>
        <w:rPr>
          <w:rFonts w:ascii="Arial" w:hAnsi="Arial" w:cs="Arial"/>
          <w:i/>
        </w:rPr>
      </w:pPr>
      <w:r w:rsidRPr="00B52FB0">
        <w:rPr>
          <w:rFonts w:ascii="Arial" w:hAnsi="Arial" w:cs="Arial"/>
          <w:i/>
        </w:rPr>
        <w:lastRenderedPageBreak/>
        <w:t xml:space="preserve">Suggested content </w:t>
      </w:r>
    </w:p>
    <w:p w:rsidR="00CF48F7" w:rsidRPr="00E464DB" w:rsidRDefault="00CF48F7" w:rsidP="00346F99">
      <w:pPr>
        <w:rPr>
          <w:rFonts w:ascii="Arial" w:hAnsi="Arial" w:cs="Arial"/>
        </w:rPr>
      </w:pPr>
      <w:r>
        <w:rPr>
          <w:rFonts w:ascii="Arial" w:hAnsi="Arial" w:cs="Arial"/>
        </w:rPr>
        <w:t>The Student Communications and Marketing Team will be open to all different kinds of articles, but as always the content needs to be relevant, timely and personalised. An example could be upcoming events that would be of interest to offer holders who will want to engage with similar events upon their arrival, a message from the Head of School with important information, or interesting photos of places they will be studying. The purpose of the newsletter is to inform, but also to excite, so we want readers to be able to picture their lives at Manchester and why this is better and different to other institutions. Further guidance will be provided upon rollout out of the project.</w:t>
      </w:r>
    </w:p>
    <w:p w:rsidR="00E464DB" w:rsidRDefault="00E464DB" w:rsidP="00346F99">
      <w:pPr>
        <w:rPr>
          <w:rFonts w:ascii="Arial" w:hAnsi="Arial" w:cs="Arial"/>
          <w:i/>
        </w:rPr>
      </w:pPr>
      <w:r w:rsidRPr="00E464DB">
        <w:rPr>
          <w:rFonts w:ascii="Arial" w:hAnsi="Arial" w:cs="Arial"/>
          <w:i/>
        </w:rPr>
        <w:t>Benefits</w:t>
      </w:r>
    </w:p>
    <w:p w:rsidR="0037603F" w:rsidRDefault="0037603F" w:rsidP="00346F99">
      <w:pPr>
        <w:rPr>
          <w:rFonts w:ascii="Arial" w:hAnsi="Arial" w:cs="Arial"/>
        </w:rPr>
      </w:pPr>
      <w:r>
        <w:rPr>
          <w:rFonts w:ascii="Arial" w:hAnsi="Arial" w:cs="Arial"/>
        </w:rPr>
        <w:t>The above is believed to be the right approach, and an improvement on previous cycles for the following reasons:</w:t>
      </w:r>
    </w:p>
    <w:p w:rsidR="0037603F" w:rsidRDefault="0037603F" w:rsidP="00346F99">
      <w:pPr>
        <w:rPr>
          <w:rFonts w:ascii="Arial" w:hAnsi="Arial" w:cs="Arial"/>
        </w:rPr>
      </w:pPr>
      <w:r>
        <w:rPr>
          <w:rFonts w:ascii="Arial" w:hAnsi="Arial" w:cs="Arial"/>
        </w:rPr>
        <w:t>-A better experience for offer holders</w:t>
      </w:r>
      <w:r w:rsidR="0058532C">
        <w:rPr>
          <w:rFonts w:ascii="Arial" w:hAnsi="Arial" w:cs="Arial"/>
        </w:rPr>
        <w:t>, via a m</w:t>
      </w:r>
      <w:r>
        <w:rPr>
          <w:rFonts w:ascii="Arial" w:hAnsi="Arial" w:cs="Arial"/>
        </w:rPr>
        <w:t>ore succinct and co</w:t>
      </w:r>
      <w:r w:rsidR="0058532C">
        <w:rPr>
          <w:rFonts w:ascii="Arial" w:hAnsi="Arial" w:cs="Arial"/>
        </w:rPr>
        <w:t>ordinated</w:t>
      </w:r>
      <w:r>
        <w:rPr>
          <w:rFonts w:ascii="Arial" w:hAnsi="Arial" w:cs="Arial"/>
        </w:rPr>
        <w:t xml:space="preserve"> suite of communications</w:t>
      </w:r>
      <w:r w:rsidR="0058532C">
        <w:rPr>
          <w:rFonts w:ascii="Arial" w:hAnsi="Arial" w:cs="Arial"/>
        </w:rPr>
        <w:t>, with less email apathy for recipients. We know that offer holders will receive dozens of monthly emails from University’s they hold offers with, amongst all the other emails they receive from different areas of their life. If they are just receiving one from the University, on a set date and in a familiar and consistent format, they are more likely to recognise, therefore read, the email. With additional information which is clearly tailored to their area of study, this extra level of personalisation is something we know students want, and are more likely engage with.</w:t>
      </w:r>
    </w:p>
    <w:p w:rsidR="0058532C" w:rsidRDefault="0037603F" w:rsidP="00346F99">
      <w:pPr>
        <w:rPr>
          <w:rFonts w:ascii="Arial" w:hAnsi="Arial" w:cs="Arial"/>
        </w:rPr>
      </w:pPr>
      <w:r>
        <w:rPr>
          <w:rFonts w:ascii="Arial" w:hAnsi="Arial" w:cs="Arial"/>
        </w:rPr>
        <w:t xml:space="preserve">-Less </w:t>
      </w:r>
      <w:r w:rsidR="0058532C">
        <w:rPr>
          <w:rFonts w:ascii="Arial" w:hAnsi="Arial" w:cs="Arial"/>
        </w:rPr>
        <w:t>labour intensive for School colleagues, and should mean that any School has capacity to communicate with their offer holders via e-newsletters</w:t>
      </w:r>
      <w:r w:rsidR="00B52FB0">
        <w:rPr>
          <w:rFonts w:ascii="Arial" w:hAnsi="Arial" w:cs="Arial"/>
        </w:rPr>
        <w:t xml:space="preserve"> that they don’t have to create</w:t>
      </w:r>
      <w:r w:rsidR="0058532C">
        <w:rPr>
          <w:rFonts w:ascii="Arial" w:hAnsi="Arial" w:cs="Arial"/>
        </w:rPr>
        <w:t xml:space="preserve">. With the current emphasis on Schools creating their own email, we know it is not a feasible exercise for all, especially those areas with little or no marketing resource and support. By </w:t>
      </w:r>
      <w:r w:rsidR="00B52FB0">
        <w:rPr>
          <w:rFonts w:ascii="Arial" w:hAnsi="Arial" w:cs="Arial"/>
        </w:rPr>
        <w:t xml:space="preserve">only </w:t>
      </w:r>
      <w:r w:rsidR="0058532C">
        <w:rPr>
          <w:rFonts w:ascii="Arial" w:hAnsi="Arial" w:cs="Arial"/>
        </w:rPr>
        <w:t>asking for content, this will greatly reduce the work involved for colleagues in Schools, whilst still benefitting offer holders in their area.</w:t>
      </w:r>
    </w:p>
    <w:p w:rsidR="00E464DB" w:rsidRDefault="00E464DB" w:rsidP="00346F99">
      <w:pPr>
        <w:rPr>
          <w:rFonts w:ascii="Arial" w:hAnsi="Arial" w:cs="Arial"/>
          <w:i/>
        </w:rPr>
      </w:pPr>
      <w:r w:rsidRPr="00E464DB">
        <w:rPr>
          <w:rFonts w:ascii="Arial" w:hAnsi="Arial" w:cs="Arial"/>
          <w:i/>
        </w:rPr>
        <w:t>Challenges</w:t>
      </w:r>
    </w:p>
    <w:p w:rsidR="00F42BF9" w:rsidRDefault="00F42BF9" w:rsidP="00346F99">
      <w:pPr>
        <w:rPr>
          <w:rFonts w:ascii="Arial" w:hAnsi="Arial" w:cs="Arial"/>
        </w:rPr>
      </w:pPr>
      <w:r>
        <w:rPr>
          <w:rFonts w:ascii="Arial" w:hAnsi="Arial" w:cs="Arial"/>
        </w:rPr>
        <w:t xml:space="preserve">Whilst we believe the above will be a very positive development for all </w:t>
      </w:r>
      <w:r w:rsidR="00B52FB0">
        <w:rPr>
          <w:rFonts w:ascii="Arial" w:hAnsi="Arial" w:cs="Arial"/>
        </w:rPr>
        <w:t>involved</w:t>
      </w:r>
      <w:r>
        <w:rPr>
          <w:rFonts w:ascii="Arial" w:hAnsi="Arial" w:cs="Arial"/>
        </w:rPr>
        <w:t>, there will be challenges.</w:t>
      </w:r>
    </w:p>
    <w:p w:rsidR="00F42BF9" w:rsidRDefault="00760FF7" w:rsidP="00346F99">
      <w:pPr>
        <w:rPr>
          <w:rFonts w:ascii="Arial" w:hAnsi="Arial" w:cs="Arial"/>
        </w:rPr>
      </w:pPr>
      <w:r>
        <w:rPr>
          <w:rFonts w:ascii="Arial" w:hAnsi="Arial" w:cs="Arial"/>
        </w:rPr>
        <w:t>Coordinating</w:t>
      </w:r>
      <w:r w:rsidR="00F42BF9">
        <w:rPr>
          <w:rFonts w:ascii="Arial" w:hAnsi="Arial" w:cs="Arial"/>
        </w:rPr>
        <w:t xml:space="preserve"> this e</w:t>
      </w:r>
      <w:r>
        <w:rPr>
          <w:rFonts w:ascii="Arial" w:hAnsi="Arial" w:cs="Arial"/>
        </w:rPr>
        <w:t>-</w:t>
      </w:r>
      <w:r w:rsidR="00F42BF9">
        <w:rPr>
          <w:rFonts w:ascii="Arial" w:hAnsi="Arial" w:cs="Arial"/>
        </w:rPr>
        <w:t>new</w:t>
      </w:r>
      <w:r>
        <w:rPr>
          <w:rFonts w:ascii="Arial" w:hAnsi="Arial" w:cs="Arial"/>
        </w:rPr>
        <w:t>s</w:t>
      </w:r>
      <w:r w:rsidR="00F42BF9">
        <w:rPr>
          <w:rFonts w:ascii="Arial" w:hAnsi="Arial" w:cs="Arial"/>
        </w:rPr>
        <w:t xml:space="preserve">letter is already a large project, so expanding to include </w:t>
      </w:r>
      <w:r w:rsidR="002F7AC4">
        <w:rPr>
          <w:rFonts w:ascii="Arial" w:hAnsi="Arial" w:cs="Arial"/>
        </w:rPr>
        <w:t xml:space="preserve">content </w:t>
      </w:r>
      <w:r>
        <w:rPr>
          <w:rFonts w:ascii="Arial" w:hAnsi="Arial" w:cs="Arial"/>
        </w:rPr>
        <w:t>from several sources will be labour intensive and require high levels o</w:t>
      </w:r>
      <w:r w:rsidR="00B52FB0">
        <w:rPr>
          <w:rFonts w:ascii="Arial" w:hAnsi="Arial" w:cs="Arial"/>
        </w:rPr>
        <w:t>f</w:t>
      </w:r>
      <w:r>
        <w:rPr>
          <w:rFonts w:ascii="Arial" w:hAnsi="Arial" w:cs="Arial"/>
        </w:rPr>
        <w:t xml:space="preserve"> organisation. However, with good content planning and communication with colleagues, it is thought that this will be feasible and that the benefits will outweigh the difficulties encountered. We will assess the success and time spent on the project as we go along, and report back to keep teams informed of stats, feedback and future plans.</w:t>
      </w:r>
    </w:p>
    <w:p w:rsidR="00760FF7" w:rsidRPr="00760FF7" w:rsidRDefault="00760FF7" w:rsidP="00346F99">
      <w:pPr>
        <w:rPr>
          <w:rFonts w:ascii="Arial" w:hAnsi="Arial" w:cs="Arial"/>
          <w:i/>
        </w:rPr>
      </w:pPr>
      <w:r w:rsidRPr="00760FF7">
        <w:rPr>
          <w:rFonts w:ascii="Arial" w:hAnsi="Arial" w:cs="Arial"/>
          <w:i/>
        </w:rPr>
        <w:t>Next steps</w:t>
      </w:r>
    </w:p>
    <w:p w:rsidR="00760FF7" w:rsidRDefault="00760FF7" w:rsidP="00346F99">
      <w:pPr>
        <w:rPr>
          <w:rFonts w:ascii="Arial" w:hAnsi="Arial" w:cs="Arial"/>
        </w:rPr>
      </w:pPr>
      <w:r>
        <w:rPr>
          <w:rFonts w:ascii="Arial" w:hAnsi="Arial" w:cs="Arial"/>
        </w:rPr>
        <w:t>We require feedback from stakeholders in SRID, MDC and Faculty Marketing Teams (with comments fed from contacts in Schools) so that we ca</w:t>
      </w:r>
      <w:r w:rsidR="00CF48F7">
        <w:rPr>
          <w:rFonts w:ascii="Arial" w:hAnsi="Arial" w:cs="Arial"/>
        </w:rPr>
        <w:t>n go ahead with our plans for 2016/1</w:t>
      </w:r>
      <w:r>
        <w:rPr>
          <w:rFonts w:ascii="Arial" w:hAnsi="Arial" w:cs="Arial"/>
        </w:rPr>
        <w:t>7 starting in November 2016.</w:t>
      </w:r>
    </w:p>
    <w:p w:rsidR="00760FF7" w:rsidRPr="00F42BF9" w:rsidRDefault="00760FF7" w:rsidP="00346F99">
      <w:pPr>
        <w:rPr>
          <w:rFonts w:ascii="Arial" w:hAnsi="Arial" w:cs="Arial"/>
        </w:rPr>
      </w:pPr>
      <w:r>
        <w:rPr>
          <w:rFonts w:ascii="Arial" w:hAnsi="Arial" w:cs="Arial"/>
        </w:rPr>
        <w:lastRenderedPageBreak/>
        <w:t xml:space="preserve">Any comments or questions from colleagues are welcome – we encourage this so that everyone is happy with the end result. Please reply to the original email or to </w:t>
      </w:r>
      <w:hyperlink r:id="rId8" w:history="1">
        <w:r w:rsidRPr="008B4833">
          <w:rPr>
            <w:rStyle w:val="Hyperlink"/>
            <w:rFonts w:cs="Arial"/>
            <w:sz w:val="22"/>
            <w:szCs w:val="22"/>
          </w:rPr>
          <w:t>studentmarketing@manchester.ac.uk</w:t>
        </w:r>
      </w:hyperlink>
      <w:r>
        <w:rPr>
          <w:rFonts w:ascii="Arial" w:hAnsi="Arial" w:cs="Arial"/>
        </w:rPr>
        <w:t xml:space="preserve"> .</w:t>
      </w:r>
    </w:p>
    <w:sectPr w:rsidR="00760FF7" w:rsidRPr="00F42BF9">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517B" w:rsidRDefault="004B517B" w:rsidP="00E02D09">
      <w:pPr>
        <w:spacing w:after="0" w:line="240" w:lineRule="auto"/>
      </w:pPr>
      <w:r>
        <w:separator/>
      </w:r>
    </w:p>
  </w:endnote>
  <w:endnote w:type="continuationSeparator" w:id="0">
    <w:p w:rsidR="004B517B" w:rsidRDefault="004B517B" w:rsidP="00E02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heSans B5 Plain">
    <w:altName w:val="Courier New"/>
    <w:panose1 w:val="00000000000000000000"/>
    <w:charset w:val="00"/>
    <w:family w:val="swiss"/>
    <w:notTrueType/>
    <w:pitch w:val="variable"/>
    <w:sig w:usb0="00000083" w:usb1="00000000" w:usb2="00000000" w:usb3="00000000" w:csb0="00000009"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517B" w:rsidRDefault="004B517B" w:rsidP="00E02D09">
      <w:pPr>
        <w:spacing w:after="0" w:line="240" w:lineRule="auto"/>
      </w:pPr>
      <w:r>
        <w:separator/>
      </w:r>
    </w:p>
  </w:footnote>
  <w:footnote w:type="continuationSeparator" w:id="0">
    <w:p w:rsidR="004B517B" w:rsidRDefault="004B517B" w:rsidP="00E02D0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390F" w:rsidRPr="006B552D" w:rsidRDefault="006B390F">
    <w:pPr>
      <w:pStyle w:val="Header"/>
      <w:rPr>
        <w:u w:val="single"/>
      </w:rPr>
    </w:pPr>
    <w:r>
      <w:rPr>
        <w:noProof/>
        <w:lang w:eastAsia="en-GB"/>
      </w:rPr>
      <w:drawing>
        <wp:inline distT="0" distB="0" distL="0" distR="0" wp14:anchorId="1D1DCA77" wp14:editId="1AECE6E3">
          <wp:extent cx="1478915" cy="628650"/>
          <wp:effectExtent l="0" t="0" r="6985" b="0"/>
          <wp:docPr id="1" name="Picture 1" descr="TAB_col_white_background"/>
          <wp:cNvGraphicFramePr/>
          <a:graphic xmlns:a="http://schemas.openxmlformats.org/drawingml/2006/main">
            <a:graphicData uri="http://schemas.openxmlformats.org/drawingml/2006/picture">
              <pic:pic xmlns:pic="http://schemas.openxmlformats.org/drawingml/2006/picture">
                <pic:nvPicPr>
                  <pic:cNvPr id="1" name="Picture 1" descr="TAB_col_white_background"/>
                  <pic:cNvPicPr/>
                </pic:nvPicPr>
                <pic:blipFill>
                  <a:blip r:embed="rId1"/>
                  <a:srcRect/>
                  <a:stretch>
                    <a:fillRect/>
                  </a:stretch>
                </pic:blipFill>
                <pic:spPr bwMode="auto">
                  <a:xfrm>
                    <a:off x="0" y="0"/>
                    <a:ext cx="1478915" cy="62865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A65369"/>
    <w:multiLevelType w:val="hybridMultilevel"/>
    <w:tmpl w:val="52AC1F44"/>
    <w:lvl w:ilvl="0" w:tplc="E39A23FE">
      <w:start w:val="1"/>
      <w:numFmt w:val="decimal"/>
      <w:lvlText w:val="%1."/>
      <w:lvlJc w:val="left"/>
      <w:pPr>
        <w:ind w:left="720" w:hanging="360"/>
      </w:pPr>
      <w:rPr>
        <w:rFonts w:ascii="Arial" w:eastAsiaTheme="minorHAnsi"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E05683C"/>
    <w:multiLevelType w:val="hybridMultilevel"/>
    <w:tmpl w:val="F496CEBE"/>
    <w:lvl w:ilvl="0" w:tplc="4260DAA2">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BAD51E3"/>
    <w:multiLevelType w:val="hybridMultilevel"/>
    <w:tmpl w:val="1A36CD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4D7E"/>
    <w:rsid w:val="00070137"/>
    <w:rsid w:val="000824BC"/>
    <w:rsid w:val="001370F5"/>
    <w:rsid w:val="001524FD"/>
    <w:rsid w:val="001551BF"/>
    <w:rsid w:val="00190E48"/>
    <w:rsid w:val="001D3088"/>
    <w:rsid w:val="00234E23"/>
    <w:rsid w:val="00262B51"/>
    <w:rsid w:val="00296B81"/>
    <w:rsid w:val="00297367"/>
    <w:rsid w:val="002B7EF1"/>
    <w:rsid w:val="002F4350"/>
    <w:rsid w:val="002F7AC4"/>
    <w:rsid w:val="003306D2"/>
    <w:rsid w:val="00336366"/>
    <w:rsid w:val="00342BF6"/>
    <w:rsid w:val="00346F99"/>
    <w:rsid w:val="003517DF"/>
    <w:rsid w:val="0037603F"/>
    <w:rsid w:val="00383ADA"/>
    <w:rsid w:val="003C1659"/>
    <w:rsid w:val="003E356F"/>
    <w:rsid w:val="004B517B"/>
    <w:rsid w:val="004D090B"/>
    <w:rsid w:val="00507227"/>
    <w:rsid w:val="00540739"/>
    <w:rsid w:val="005426E3"/>
    <w:rsid w:val="0058532C"/>
    <w:rsid w:val="00665D79"/>
    <w:rsid w:val="00671B4C"/>
    <w:rsid w:val="006B390F"/>
    <w:rsid w:val="006B552D"/>
    <w:rsid w:val="00760FF7"/>
    <w:rsid w:val="0079355C"/>
    <w:rsid w:val="00794D7E"/>
    <w:rsid w:val="007A5F0D"/>
    <w:rsid w:val="007B79D3"/>
    <w:rsid w:val="007F0202"/>
    <w:rsid w:val="00871145"/>
    <w:rsid w:val="009F7093"/>
    <w:rsid w:val="00A51095"/>
    <w:rsid w:val="00A92D5B"/>
    <w:rsid w:val="00AD639E"/>
    <w:rsid w:val="00B52FB0"/>
    <w:rsid w:val="00BB1033"/>
    <w:rsid w:val="00BE01C4"/>
    <w:rsid w:val="00CF1755"/>
    <w:rsid w:val="00CF48F7"/>
    <w:rsid w:val="00D43398"/>
    <w:rsid w:val="00DD6B7A"/>
    <w:rsid w:val="00E02D09"/>
    <w:rsid w:val="00E464DB"/>
    <w:rsid w:val="00E62C7A"/>
    <w:rsid w:val="00EB3C19"/>
    <w:rsid w:val="00EE150B"/>
    <w:rsid w:val="00F42BF9"/>
    <w:rsid w:val="00FB2A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BBBAD5F-4642-4CF2-81A2-3FA7191D3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4D7E"/>
    <w:pPr>
      <w:ind w:left="720"/>
      <w:contextualSpacing/>
    </w:pPr>
  </w:style>
  <w:style w:type="table" w:styleId="TableGrid">
    <w:name w:val="Table Grid"/>
    <w:basedOn w:val="TableNormal"/>
    <w:uiPriority w:val="59"/>
    <w:rsid w:val="00AD63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tent">
    <w:name w:val="Tablecontent"/>
    <w:basedOn w:val="Normal"/>
    <w:rsid w:val="00E02D09"/>
    <w:pPr>
      <w:keepNext/>
      <w:spacing w:before="120" w:after="120" w:line="240" w:lineRule="auto"/>
      <w:jc w:val="both"/>
    </w:pPr>
    <w:rPr>
      <w:rFonts w:ascii="TheSans B5 Plain" w:eastAsia="Times New Roman" w:hAnsi="TheSans B5 Plain" w:cs="Times New Roman"/>
      <w:sz w:val="18"/>
      <w:szCs w:val="24"/>
    </w:rPr>
  </w:style>
  <w:style w:type="character" w:styleId="Hyperlink">
    <w:name w:val="Hyperlink"/>
    <w:basedOn w:val="DefaultParagraphFont"/>
    <w:rsid w:val="00E02D09"/>
    <w:rPr>
      <w:rFonts w:ascii="Arial" w:hAnsi="Arial"/>
      <w:color w:val="0000FF"/>
      <w:sz w:val="20"/>
      <w:szCs w:val="20"/>
      <w:u w:val="single"/>
    </w:rPr>
  </w:style>
  <w:style w:type="paragraph" w:customStyle="1" w:styleId="Tableheader">
    <w:name w:val="Tableheader"/>
    <w:basedOn w:val="Normal"/>
    <w:next w:val="Tablecontent"/>
    <w:rsid w:val="00E02D09"/>
    <w:pPr>
      <w:keepNext/>
      <w:spacing w:before="120" w:after="120" w:line="240" w:lineRule="auto"/>
      <w:jc w:val="both"/>
    </w:pPr>
    <w:rPr>
      <w:rFonts w:ascii="TheSans B5 Plain" w:eastAsia="Times New Roman" w:hAnsi="TheSans B5 Plain" w:cs="Times New Roman"/>
      <w:b/>
      <w:sz w:val="18"/>
      <w:szCs w:val="24"/>
    </w:rPr>
  </w:style>
  <w:style w:type="paragraph" w:customStyle="1" w:styleId="umistlogo">
    <w:name w:val="umistlogo"/>
    <w:basedOn w:val="Normal"/>
    <w:rsid w:val="00E02D09"/>
    <w:pPr>
      <w:spacing w:after="80" w:line="240" w:lineRule="auto"/>
      <w:jc w:val="center"/>
    </w:pPr>
    <w:rPr>
      <w:rFonts w:ascii="Times New Roman" w:eastAsia="Times New Roman" w:hAnsi="Times New Roman" w:cs="Times New Roman"/>
      <w:sz w:val="24"/>
      <w:szCs w:val="24"/>
    </w:rPr>
  </w:style>
  <w:style w:type="paragraph" w:customStyle="1" w:styleId="unilogo">
    <w:name w:val="unilogo"/>
    <w:basedOn w:val="Normal"/>
    <w:rsid w:val="00E02D09"/>
    <w:pPr>
      <w:spacing w:before="120" w:after="80" w:line="240" w:lineRule="auto"/>
    </w:pPr>
    <w:rPr>
      <w:rFonts w:ascii="Times New Roman" w:eastAsia="Times New Roman" w:hAnsi="Times New Roman" w:cs="Times New Roman"/>
      <w:sz w:val="24"/>
      <w:szCs w:val="24"/>
    </w:rPr>
  </w:style>
  <w:style w:type="paragraph" w:customStyle="1" w:styleId="ProjectTitle14">
    <w:name w:val="Project Title14"/>
    <w:basedOn w:val="Normal"/>
    <w:rsid w:val="00E02D09"/>
    <w:pPr>
      <w:spacing w:after="0" w:line="240" w:lineRule="auto"/>
    </w:pPr>
    <w:rPr>
      <w:rFonts w:ascii="TheSans B5 Plain" w:eastAsia="Times New Roman" w:hAnsi="TheSans B5 Plain" w:cs="Times New Roman"/>
      <w:b/>
      <w:i/>
      <w:sz w:val="28"/>
      <w:szCs w:val="28"/>
    </w:rPr>
  </w:style>
  <w:style w:type="paragraph" w:styleId="BalloonText">
    <w:name w:val="Balloon Text"/>
    <w:basedOn w:val="Normal"/>
    <w:link w:val="BalloonTextChar"/>
    <w:uiPriority w:val="99"/>
    <w:semiHidden/>
    <w:unhideWhenUsed/>
    <w:rsid w:val="00E02D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2D09"/>
    <w:rPr>
      <w:rFonts w:ascii="Tahoma" w:hAnsi="Tahoma" w:cs="Tahoma"/>
      <w:sz w:val="16"/>
      <w:szCs w:val="16"/>
    </w:rPr>
  </w:style>
  <w:style w:type="paragraph" w:styleId="Header">
    <w:name w:val="header"/>
    <w:basedOn w:val="Normal"/>
    <w:link w:val="HeaderChar"/>
    <w:uiPriority w:val="99"/>
    <w:unhideWhenUsed/>
    <w:rsid w:val="00E02D09"/>
    <w:pPr>
      <w:tabs>
        <w:tab w:val="center" w:pos="4513"/>
        <w:tab w:val="right" w:pos="9026"/>
      </w:tabs>
      <w:spacing w:after="0" w:line="240" w:lineRule="auto"/>
    </w:pPr>
  </w:style>
  <w:style w:type="character" w:customStyle="1" w:styleId="HeaderChar">
    <w:name w:val="Header Char"/>
    <w:basedOn w:val="DefaultParagraphFont"/>
    <w:link w:val="Header"/>
    <w:uiPriority w:val="99"/>
    <w:rsid w:val="00E02D09"/>
  </w:style>
  <w:style w:type="paragraph" w:styleId="Footer">
    <w:name w:val="footer"/>
    <w:basedOn w:val="Normal"/>
    <w:link w:val="FooterChar"/>
    <w:uiPriority w:val="99"/>
    <w:unhideWhenUsed/>
    <w:rsid w:val="00E02D09"/>
    <w:pPr>
      <w:tabs>
        <w:tab w:val="center" w:pos="4513"/>
        <w:tab w:val="right" w:pos="9026"/>
      </w:tabs>
      <w:spacing w:after="0" w:line="240" w:lineRule="auto"/>
    </w:pPr>
  </w:style>
  <w:style w:type="character" w:customStyle="1" w:styleId="FooterChar">
    <w:name w:val="Footer Char"/>
    <w:basedOn w:val="DefaultParagraphFont"/>
    <w:link w:val="Footer"/>
    <w:uiPriority w:val="99"/>
    <w:rsid w:val="00E02D09"/>
  </w:style>
  <w:style w:type="paragraph" w:styleId="Title">
    <w:name w:val="Title"/>
    <w:basedOn w:val="Normal"/>
    <w:next w:val="Normal"/>
    <w:link w:val="TitleChar"/>
    <w:uiPriority w:val="10"/>
    <w:qFormat/>
    <w:rsid w:val="0050722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7227"/>
    <w:rPr>
      <w:rFonts w:asciiTheme="majorHAnsi" w:eastAsiaTheme="majorEastAsia" w:hAnsiTheme="majorHAnsi" w:cstheme="majorBidi"/>
      <w:spacing w:val="-10"/>
      <w:kern w:val="28"/>
      <w:sz w:val="56"/>
      <w:szCs w:val="56"/>
    </w:rPr>
  </w:style>
  <w:style w:type="character" w:styleId="CommentReference">
    <w:name w:val="annotation reference"/>
    <w:basedOn w:val="DefaultParagraphFont"/>
    <w:uiPriority w:val="99"/>
    <w:semiHidden/>
    <w:unhideWhenUsed/>
    <w:rsid w:val="00671B4C"/>
    <w:rPr>
      <w:sz w:val="16"/>
      <w:szCs w:val="16"/>
    </w:rPr>
  </w:style>
  <w:style w:type="paragraph" w:styleId="CommentText">
    <w:name w:val="annotation text"/>
    <w:basedOn w:val="Normal"/>
    <w:link w:val="CommentTextChar"/>
    <w:uiPriority w:val="99"/>
    <w:semiHidden/>
    <w:unhideWhenUsed/>
    <w:rsid w:val="00671B4C"/>
    <w:pPr>
      <w:spacing w:line="240" w:lineRule="auto"/>
    </w:pPr>
    <w:rPr>
      <w:sz w:val="20"/>
      <w:szCs w:val="20"/>
    </w:rPr>
  </w:style>
  <w:style w:type="character" w:customStyle="1" w:styleId="CommentTextChar">
    <w:name w:val="Comment Text Char"/>
    <w:basedOn w:val="DefaultParagraphFont"/>
    <w:link w:val="CommentText"/>
    <w:uiPriority w:val="99"/>
    <w:semiHidden/>
    <w:rsid w:val="00671B4C"/>
    <w:rPr>
      <w:sz w:val="20"/>
      <w:szCs w:val="20"/>
    </w:rPr>
  </w:style>
  <w:style w:type="paragraph" w:styleId="CommentSubject">
    <w:name w:val="annotation subject"/>
    <w:basedOn w:val="CommentText"/>
    <w:next w:val="CommentText"/>
    <w:link w:val="CommentSubjectChar"/>
    <w:uiPriority w:val="99"/>
    <w:semiHidden/>
    <w:unhideWhenUsed/>
    <w:rsid w:val="00671B4C"/>
    <w:rPr>
      <w:b/>
      <w:bCs/>
    </w:rPr>
  </w:style>
  <w:style w:type="character" w:customStyle="1" w:styleId="CommentSubjectChar">
    <w:name w:val="Comment Subject Char"/>
    <w:basedOn w:val="CommentTextChar"/>
    <w:link w:val="CommentSubject"/>
    <w:uiPriority w:val="99"/>
    <w:semiHidden/>
    <w:rsid w:val="00671B4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udentmarketing@manchester.ac.uk" TargetMode="External"/><Relationship Id="rId3" Type="http://schemas.openxmlformats.org/officeDocument/2006/relationships/settings" Target="settings.xml"/><Relationship Id="rId7" Type="http://schemas.openxmlformats.org/officeDocument/2006/relationships/hyperlink" Target="mailto:jennifer.boden@manchester.ac.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2298</Words>
  <Characters>13103</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15371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Susannah Crossland</dc:creator>
  <cp:lastModifiedBy>Marieke Mollitt</cp:lastModifiedBy>
  <cp:revision>2</cp:revision>
  <dcterms:created xsi:type="dcterms:W3CDTF">2016-10-12T11:41:00Z</dcterms:created>
  <dcterms:modified xsi:type="dcterms:W3CDTF">2016-10-12T11:41:00Z</dcterms:modified>
</cp:coreProperties>
</file>