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324" w:rsidRDefault="00513324" w:rsidP="00513324">
      <w:r>
        <w:t xml:space="preserve">Please find attached University Support Plans from the Disability Advisory and Support Office (DASS) for all students who have registered with the DASS on your course unit. This document has been password protected, and I will send you this separately. </w:t>
      </w:r>
    </w:p>
    <w:p w:rsidR="00513324" w:rsidRDefault="00513324" w:rsidP="00513324">
      <w:r>
        <w:t xml:space="preserve">Each student has been formally assessed by the DASS and the attached document outlines the support that should be put in place for each student, </w:t>
      </w:r>
      <w:hyperlink r:id="rId5" w:history="1">
        <w:r w:rsidRPr="007B402A">
          <w:rPr>
            <w:rStyle w:val="Hyperlink"/>
          </w:rPr>
          <w:t>in accordance with the Equality Act</w:t>
        </w:r>
      </w:hyperlink>
      <w:r>
        <w:t xml:space="preserve">. </w:t>
      </w:r>
      <w:bookmarkStart w:id="0" w:name="_GoBack"/>
      <w:bookmarkEnd w:id="0"/>
    </w:p>
    <w:p w:rsidR="00513324" w:rsidRDefault="00513324" w:rsidP="00513324">
      <w:r>
        <w:t xml:space="preserve">If you have any queries regarding this please email </w:t>
      </w:r>
      <w:hyperlink r:id="rId6" w:history="1">
        <w:r w:rsidRPr="00214E8C">
          <w:rPr>
            <w:rStyle w:val="Hyperlink"/>
          </w:rPr>
          <w:t>dass@manchester.ac.uk</w:t>
        </w:r>
      </w:hyperlink>
    </w:p>
    <w:p w:rsidR="00513324" w:rsidRDefault="00513324" w:rsidP="00513324">
      <w:r>
        <w:t>It is important that you and your teaching/lab assistants are aware of and implement the recommended support plan. If you find you are unable to carry out any of the recommendations, or need further information, please contact the DASS within 2 weeks of receiving this report to discuss.</w:t>
      </w:r>
    </w:p>
    <w:p w:rsidR="00513324" w:rsidRDefault="00513324" w:rsidP="00513324">
      <w:r>
        <w:t>Please note that you will need to be aware of any students enrolled on your course that have exam support and should provide this if you have any timed in class written tests / exams not managed by the Exams Office.</w:t>
      </w:r>
    </w:p>
    <w:p w:rsidR="00513324" w:rsidRDefault="00513324" w:rsidP="00513324">
      <w:r>
        <w:t>You might find that some students do not currently have recommendations for Academic Support or Examination Support etc. These students have registered with the DASS but have not yet accessed a support assessment. The DASS will contact the student a number of times to book this assessment, and if their support is subsequently assessed, will send an updated plan. If a student approaches you about support, please refer them to the DASS so that this can be assessed.</w:t>
      </w:r>
    </w:p>
    <w:p w:rsidR="007535FB" w:rsidRDefault="007535FB"/>
    <w:sectPr w:rsidR="00753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24"/>
    <w:rsid w:val="00513324"/>
    <w:rsid w:val="007535FB"/>
    <w:rsid w:val="007B402A"/>
    <w:rsid w:val="00A97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324"/>
  </w:style>
  <w:style w:type="paragraph" w:styleId="Heading1">
    <w:name w:val="heading 1"/>
    <w:basedOn w:val="Normal"/>
    <w:next w:val="Normal"/>
    <w:link w:val="Heading1Char"/>
    <w:autoRedefine/>
    <w:uiPriority w:val="9"/>
    <w:qFormat/>
    <w:rsid w:val="00A97110"/>
    <w:pPr>
      <w:keepNext/>
      <w:keepLines/>
      <w:spacing w:before="480" w:after="0"/>
      <w:jc w:val="center"/>
      <w:outlineLvl w:val="0"/>
    </w:pPr>
    <w:rPr>
      <w:rFonts w:ascii="Calibri" w:eastAsiaTheme="majorEastAsia" w:hAnsi="Calibri" w:cstheme="majorBidi"/>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110"/>
    <w:rPr>
      <w:rFonts w:eastAsiaTheme="majorEastAsia" w:cstheme="majorBidi"/>
      <w:b/>
      <w:bCs/>
      <w:sz w:val="28"/>
      <w:szCs w:val="28"/>
      <w:lang w:eastAsia="zh-CN"/>
    </w:rPr>
  </w:style>
  <w:style w:type="character" w:styleId="Hyperlink">
    <w:name w:val="Hyperlink"/>
    <w:basedOn w:val="DefaultParagraphFont"/>
    <w:uiPriority w:val="99"/>
    <w:unhideWhenUsed/>
    <w:rsid w:val="005133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324"/>
  </w:style>
  <w:style w:type="paragraph" w:styleId="Heading1">
    <w:name w:val="heading 1"/>
    <w:basedOn w:val="Normal"/>
    <w:next w:val="Normal"/>
    <w:link w:val="Heading1Char"/>
    <w:autoRedefine/>
    <w:uiPriority w:val="9"/>
    <w:qFormat/>
    <w:rsid w:val="00A97110"/>
    <w:pPr>
      <w:keepNext/>
      <w:keepLines/>
      <w:spacing w:before="480" w:after="0"/>
      <w:jc w:val="center"/>
      <w:outlineLvl w:val="0"/>
    </w:pPr>
    <w:rPr>
      <w:rFonts w:ascii="Calibri" w:eastAsiaTheme="majorEastAsia" w:hAnsi="Calibri" w:cstheme="majorBidi"/>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110"/>
    <w:rPr>
      <w:rFonts w:eastAsiaTheme="majorEastAsia" w:cstheme="majorBidi"/>
      <w:b/>
      <w:bCs/>
      <w:sz w:val="28"/>
      <w:szCs w:val="28"/>
      <w:lang w:eastAsia="zh-CN"/>
    </w:rPr>
  </w:style>
  <w:style w:type="character" w:styleId="Hyperlink">
    <w:name w:val="Hyperlink"/>
    <w:basedOn w:val="DefaultParagraphFont"/>
    <w:uiPriority w:val="99"/>
    <w:unhideWhenUsed/>
    <w:rsid w:val="005133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ass@manchester.ac.uk" TargetMode="External"/><Relationship Id="rId5" Type="http://schemas.openxmlformats.org/officeDocument/2006/relationships/hyperlink" Target="https://www.gov.uk/definition-of-disability-under-equality-act-20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 Henderson</dc:creator>
  <cp:lastModifiedBy>Louise Pepper-kernot</cp:lastModifiedBy>
  <cp:revision>2</cp:revision>
  <dcterms:created xsi:type="dcterms:W3CDTF">2017-02-02T14:11:00Z</dcterms:created>
  <dcterms:modified xsi:type="dcterms:W3CDTF">2017-02-02T14:11:00Z</dcterms:modified>
</cp:coreProperties>
</file>