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93" w:rsidRPr="006A5EAE" w:rsidRDefault="00D36C93">
      <w:pPr>
        <w:rPr>
          <w:b/>
          <w:sz w:val="24"/>
          <w:szCs w:val="24"/>
        </w:rPr>
      </w:pPr>
      <w:r w:rsidRPr="00D36C93">
        <w:rPr>
          <w:b/>
          <w:sz w:val="24"/>
          <w:szCs w:val="24"/>
        </w:rPr>
        <w:t>University of Manchester Setting up a CTIMP Checklist</w: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7CA45D" wp14:editId="10BA6100">
            <wp:simplePos x="0" y="0"/>
            <wp:positionH relativeFrom="page">
              <wp:posOffset>213995</wp:posOffset>
            </wp:positionH>
            <wp:positionV relativeFrom="page">
              <wp:posOffset>190500</wp:posOffset>
            </wp:positionV>
            <wp:extent cx="2070100" cy="197485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93"/>
        <w:gridCol w:w="3118"/>
        <w:gridCol w:w="4031"/>
      </w:tblGrid>
      <w:tr w:rsidR="005576F5" w:rsidRPr="00D36C93" w:rsidTr="006A5EAE">
        <w:tc>
          <w:tcPr>
            <w:tcW w:w="2093" w:type="dxa"/>
          </w:tcPr>
          <w:p w:rsidR="005576F5" w:rsidRPr="00D36C93" w:rsidRDefault="005576F5" w:rsidP="00811E00">
            <w:pPr>
              <w:rPr>
                <w:b/>
              </w:rPr>
            </w:pPr>
            <w:r>
              <w:rPr>
                <w:b/>
              </w:rPr>
              <w:t>REQUIREMENT OF</w:t>
            </w:r>
          </w:p>
        </w:tc>
        <w:tc>
          <w:tcPr>
            <w:tcW w:w="3118" w:type="dxa"/>
          </w:tcPr>
          <w:p w:rsidR="005576F5" w:rsidRPr="00D36C93" w:rsidRDefault="005576F5" w:rsidP="00811E00">
            <w:r w:rsidRPr="00D36C93">
              <w:rPr>
                <w:b/>
              </w:rPr>
              <w:t>PRE-AWARD STAGE</w:t>
            </w:r>
          </w:p>
        </w:tc>
        <w:tc>
          <w:tcPr>
            <w:tcW w:w="4031" w:type="dxa"/>
          </w:tcPr>
          <w:p w:rsidR="005576F5" w:rsidRDefault="005576F5" w:rsidP="00811E00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</w:tr>
      <w:tr w:rsidR="005576F5" w:rsidRPr="004D1AB5" w:rsidTr="006A5EAE">
        <w:tc>
          <w:tcPr>
            <w:tcW w:w="2093" w:type="dxa"/>
          </w:tcPr>
          <w:p w:rsidR="005576F5" w:rsidRPr="004D1AB5" w:rsidRDefault="00965D1F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5576F5" w:rsidRPr="004D1AB5" w:rsidRDefault="005576F5" w:rsidP="00A47BC9">
            <w:r w:rsidRPr="004D1AB5">
              <w:t>Peer Review</w:t>
            </w:r>
          </w:p>
        </w:tc>
        <w:tc>
          <w:tcPr>
            <w:tcW w:w="4031" w:type="dxa"/>
          </w:tcPr>
          <w:p w:rsidR="005576F5" w:rsidRPr="004D1AB5" w:rsidRDefault="005576F5" w:rsidP="00A47BC9"/>
        </w:tc>
      </w:tr>
      <w:tr w:rsidR="005576F5" w:rsidRPr="004D1AB5" w:rsidTr="006A5EAE">
        <w:tc>
          <w:tcPr>
            <w:tcW w:w="2093" w:type="dxa"/>
          </w:tcPr>
          <w:p w:rsidR="005576F5" w:rsidRPr="004D1AB5" w:rsidRDefault="00965D1F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5576F5" w:rsidRPr="004D1AB5" w:rsidRDefault="005576F5" w:rsidP="00A47BC9">
            <w:r w:rsidRPr="004D1AB5">
              <w:t>Faculty Approval</w:t>
            </w:r>
          </w:p>
        </w:tc>
        <w:tc>
          <w:tcPr>
            <w:tcW w:w="4031" w:type="dxa"/>
          </w:tcPr>
          <w:p w:rsidR="005576F5" w:rsidRPr="004D1AB5" w:rsidRDefault="005576F5" w:rsidP="00A47BC9"/>
        </w:tc>
      </w:tr>
      <w:tr w:rsidR="007E3F38" w:rsidRPr="004D1AB5" w:rsidTr="006A5EAE">
        <w:tc>
          <w:tcPr>
            <w:tcW w:w="2093" w:type="dxa"/>
          </w:tcPr>
          <w:p w:rsidR="007E3F38" w:rsidRPr="004D1AB5" w:rsidRDefault="007E3F38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7E3F38" w:rsidRPr="004D1AB5" w:rsidRDefault="007E3F38" w:rsidP="00A47BC9">
            <w:r w:rsidRPr="004D1AB5">
              <w:t>Plan to implement DMC/DMEC/DMSC</w:t>
            </w:r>
          </w:p>
        </w:tc>
        <w:tc>
          <w:tcPr>
            <w:tcW w:w="4031" w:type="dxa"/>
          </w:tcPr>
          <w:p w:rsidR="007E3F38" w:rsidRPr="004D1AB5" w:rsidRDefault="007E3F38" w:rsidP="00A47BC9"/>
        </w:tc>
      </w:tr>
      <w:tr w:rsidR="007E3F38" w:rsidRPr="004D1AB5" w:rsidTr="006A5EAE">
        <w:tc>
          <w:tcPr>
            <w:tcW w:w="2093" w:type="dxa"/>
          </w:tcPr>
          <w:p w:rsidR="007E3F38" w:rsidRPr="004D1AB5" w:rsidRDefault="007E3F38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7E3F38" w:rsidRPr="004D1AB5" w:rsidRDefault="007E3F38" w:rsidP="00A47BC9">
            <w:r w:rsidRPr="004D1AB5">
              <w:t>Charter/Terms of Reference for DMC</w:t>
            </w:r>
          </w:p>
        </w:tc>
        <w:tc>
          <w:tcPr>
            <w:tcW w:w="4031" w:type="dxa"/>
          </w:tcPr>
          <w:p w:rsidR="007E3F38" w:rsidRPr="004D1AB5" w:rsidRDefault="007E3F38" w:rsidP="00A47BC9"/>
        </w:tc>
      </w:tr>
      <w:tr w:rsidR="007E3F38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7E3F38" w:rsidRPr="004D1AB5" w:rsidRDefault="007E3F38" w:rsidP="00A47BC9">
            <w:r w:rsidRPr="004D1AB5">
              <w:t>Plan to implement TSC</w:t>
            </w:r>
          </w:p>
        </w:tc>
        <w:tc>
          <w:tcPr>
            <w:tcW w:w="4031" w:type="dxa"/>
          </w:tcPr>
          <w:p w:rsidR="007E3F38" w:rsidRPr="004D1AB5" w:rsidRDefault="007E3F38" w:rsidP="00A47BC9"/>
        </w:tc>
      </w:tr>
      <w:tr w:rsidR="007E3F38" w:rsidRPr="004D1AB5" w:rsidTr="006A5EAE">
        <w:tc>
          <w:tcPr>
            <w:tcW w:w="2093" w:type="dxa"/>
          </w:tcPr>
          <w:p w:rsidR="007E3F38" w:rsidRPr="004D1AB5" w:rsidRDefault="007E3F38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7E3F38" w:rsidRPr="004D1AB5" w:rsidRDefault="007E3F38" w:rsidP="00A47BC9">
            <w:r w:rsidRPr="004D1AB5">
              <w:t>Terms of Reference for TSC</w:t>
            </w:r>
          </w:p>
        </w:tc>
        <w:tc>
          <w:tcPr>
            <w:tcW w:w="4031" w:type="dxa"/>
          </w:tcPr>
          <w:p w:rsidR="007E3F38" w:rsidRPr="004D1AB5" w:rsidRDefault="007E3F38" w:rsidP="00A47BC9"/>
        </w:tc>
      </w:tr>
      <w:tr w:rsidR="007E3F38" w:rsidRPr="004D1AB5" w:rsidTr="006A5EAE">
        <w:tc>
          <w:tcPr>
            <w:tcW w:w="2093" w:type="dxa"/>
          </w:tcPr>
          <w:p w:rsidR="007E3F38" w:rsidRPr="004D1AB5" w:rsidRDefault="007E3F38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7E3F38" w:rsidRPr="004D1AB5" w:rsidRDefault="007E3F38" w:rsidP="00A47BC9">
            <w:r w:rsidRPr="004D1AB5">
              <w:t>Data Management Plan</w:t>
            </w:r>
          </w:p>
        </w:tc>
        <w:tc>
          <w:tcPr>
            <w:tcW w:w="4031" w:type="dxa"/>
          </w:tcPr>
          <w:p w:rsidR="007E3F38" w:rsidRPr="004D1AB5" w:rsidRDefault="007E3F38" w:rsidP="00A47BC9"/>
        </w:tc>
      </w:tr>
      <w:tr w:rsidR="007E3F38" w:rsidRPr="004D1AB5" w:rsidTr="006A5EAE">
        <w:tc>
          <w:tcPr>
            <w:tcW w:w="2093" w:type="dxa"/>
          </w:tcPr>
          <w:p w:rsidR="007E3F38" w:rsidRPr="004D1AB5" w:rsidRDefault="007E3F38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7E3F38" w:rsidRPr="004D1AB5" w:rsidRDefault="007E3F38" w:rsidP="00A47BC9">
            <w:r w:rsidRPr="004D1AB5">
              <w:t>Archiving plan</w:t>
            </w:r>
          </w:p>
        </w:tc>
        <w:tc>
          <w:tcPr>
            <w:tcW w:w="4031" w:type="dxa"/>
          </w:tcPr>
          <w:p w:rsidR="007E3F38" w:rsidRPr="004D1AB5" w:rsidRDefault="007E3F38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  <w:r w:rsidR="004D1AB5" w:rsidRPr="004D1AB5">
              <w:t xml:space="preserve"> (MHRA)</w:t>
            </w:r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 xml:space="preserve">AE Reporting </w:t>
            </w:r>
          </w:p>
          <w:p w:rsidR="00045FDC" w:rsidRPr="004D1AB5" w:rsidRDefault="00045FDC" w:rsidP="00A47BC9">
            <w:r w:rsidRPr="004D1AB5">
              <w:t>(Resp</w:t>
            </w:r>
            <w:r w:rsidR="004D1AB5">
              <w:t>onsibility/Individual contact/ A</w:t>
            </w:r>
            <w:r w:rsidRPr="004D1AB5">
              <w:t>ssociated SOP)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Study Design/Protocol Drafted/In preparation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IMP Supply (GMP/Licence/Release)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CI CV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  <w:r w:rsidRPr="004D1AB5">
              <w:t xml:space="preserve"> Risk Assessment completed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Sponsorship In principle agreement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Insurance assessment completed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Contracts Team Alerted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CTU/Relevant Unit notified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Clinical Research Facility Involvement - notification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NHS R&amp;D notified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Lead Pharmacy confirmation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Funding Confirmation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r w:rsidRPr="004D1AB5">
              <w:t xml:space="preserve">Funder </w:t>
            </w:r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Expression of Interest submitted (Funder Dependent)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  <w:tr w:rsidR="00045FDC" w:rsidRPr="004D1AB5" w:rsidTr="006A5EAE">
        <w:tc>
          <w:tcPr>
            <w:tcW w:w="2093" w:type="dxa"/>
          </w:tcPr>
          <w:p w:rsidR="00045FDC" w:rsidRPr="004D1AB5" w:rsidRDefault="00045FDC" w:rsidP="00A47BC9">
            <w:r w:rsidRPr="004D1AB5">
              <w:t>Funder</w:t>
            </w:r>
          </w:p>
        </w:tc>
        <w:tc>
          <w:tcPr>
            <w:tcW w:w="3118" w:type="dxa"/>
          </w:tcPr>
          <w:p w:rsidR="00045FDC" w:rsidRPr="004D1AB5" w:rsidRDefault="00045FDC" w:rsidP="00A47BC9">
            <w:r w:rsidRPr="004D1AB5">
              <w:t>Other documents required by funder noted and collected</w:t>
            </w:r>
          </w:p>
        </w:tc>
        <w:tc>
          <w:tcPr>
            <w:tcW w:w="4031" w:type="dxa"/>
          </w:tcPr>
          <w:p w:rsidR="00045FDC" w:rsidRPr="004D1AB5" w:rsidRDefault="00045FDC" w:rsidP="00A47BC9"/>
        </w:tc>
      </w:tr>
    </w:tbl>
    <w:p w:rsidR="00CC0DFB" w:rsidRPr="004D1AB5" w:rsidRDefault="00CC0DFB" w:rsidP="00A47BC9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4031"/>
      </w:tblGrid>
      <w:tr w:rsidR="005576F5" w:rsidRPr="004D1AB5" w:rsidTr="00A31096">
        <w:tc>
          <w:tcPr>
            <w:tcW w:w="2093" w:type="dxa"/>
          </w:tcPr>
          <w:p w:rsidR="005576F5" w:rsidRPr="004D1AB5" w:rsidRDefault="005576F5" w:rsidP="00A47BC9">
            <w:pPr>
              <w:rPr>
                <w:b/>
              </w:rPr>
            </w:pPr>
            <w:r w:rsidRPr="004D1AB5">
              <w:rPr>
                <w:b/>
              </w:rPr>
              <w:t xml:space="preserve">REQUIREMENT OF </w:t>
            </w:r>
          </w:p>
        </w:tc>
        <w:tc>
          <w:tcPr>
            <w:tcW w:w="3118" w:type="dxa"/>
          </w:tcPr>
          <w:p w:rsidR="005576F5" w:rsidRPr="004D1AB5" w:rsidRDefault="005576F5" w:rsidP="00A47BC9">
            <w:pPr>
              <w:rPr>
                <w:b/>
              </w:rPr>
            </w:pPr>
            <w:r w:rsidRPr="004D1AB5">
              <w:rPr>
                <w:b/>
              </w:rPr>
              <w:t>POST-AWARD STAGE</w:t>
            </w:r>
          </w:p>
        </w:tc>
        <w:tc>
          <w:tcPr>
            <w:tcW w:w="4031" w:type="dxa"/>
          </w:tcPr>
          <w:p w:rsidR="005576F5" w:rsidRPr="004D1AB5" w:rsidRDefault="005576F5" w:rsidP="00A47BC9">
            <w:pPr>
              <w:rPr>
                <w:b/>
              </w:rPr>
            </w:pPr>
            <w:r w:rsidRPr="004D1AB5">
              <w:rPr>
                <w:b/>
              </w:rPr>
              <w:t>DETAILS</w:t>
            </w:r>
          </w:p>
        </w:tc>
      </w:tr>
      <w:tr w:rsidR="005576F5" w:rsidRPr="004D1AB5" w:rsidTr="00A31096">
        <w:tc>
          <w:tcPr>
            <w:tcW w:w="2093" w:type="dxa"/>
          </w:tcPr>
          <w:p w:rsidR="005576F5" w:rsidRPr="004D1AB5" w:rsidRDefault="006A5EAE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5576F5" w:rsidRPr="004D1AB5" w:rsidRDefault="005576F5" w:rsidP="00A47BC9">
            <w:r w:rsidRPr="004D1AB5">
              <w:t>Has the CI informed the Sponsor? (RSM/Faculty/RGEI)</w:t>
            </w:r>
          </w:p>
        </w:tc>
        <w:tc>
          <w:tcPr>
            <w:tcW w:w="4031" w:type="dxa"/>
          </w:tcPr>
          <w:p w:rsidR="005576F5" w:rsidRPr="004D1AB5" w:rsidRDefault="005576F5" w:rsidP="00A47BC9"/>
        </w:tc>
      </w:tr>
      <w:tr w:rsidR="005576F5" w:rsidRPr="004D1AB5" w:rsidTr="00A31096">
        <w:tc>
          <w:tcPr>
            <w:tcW w:w="2093" w:type="dxa"/>
          </w:tcPr>
          <w:p w:rsidR="005576F5" w:rsidRPr="004D1AB5" w:rsidRDefault="00A31096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5576F5" w:rsidRPr="004D1AB5" w:rsidRDefault="005576F5" w:rsidP="00A47BC9">
            <w:r w:rsidRPr="004D1AB5">
              <w:t>Has the CI informed the CTU/NHS Lead/Third Party?</w:t>
            </w:r>
          </w:p>
        </w:tc>
        <w:tc>
          <w:tcPr>
            <w:tcW w:w="4031" w:type="dxa"/>
          </w:tcPr>
          <w:p w:rsidR="005576F5" w:rsidRPr="004D1AB5" w:rsidRDefault="005576F5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Division of Responsibility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 xml:space="preserve">Delegation Log 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 xml:space="preserve">Contracts established (IMP supply/NHS R&amp;D/CTU/Other) – Liaise with relevant Contracts </w:t>
            </w:r>
            <w:r w:rsidRPr="004D1AB5">
              <w:lastRenderedPageBreak/>
              <w:t>Manager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lastRenderedPageBreak/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Insurance and Indemnity Confirmation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Insurance Certificates supplied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Final Data Management Plan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Details of TMG/TSC/DMC/IP Committee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Archiving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Sponsorship Confirmation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Sponsor SOPs -  Read and signed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IMPD/</w:t>
            </w:r>
            <w:proofErr w:type="spellStart"/>
            <w:r w:rsidRPr="004D1AB5">
              <w:t>SmPC</w:t>
            </w:r>
            <w:proofErr w:type="spellEnd"/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Investigator Brochure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 xml:space="preserve">Case Report Form (CRF) 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Lab Authentication (GCLP)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CTU/Other Unit Audit (not MAHSC)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r w:rsidRPr="004D1AB5">
              <w:t>Trial Master File compiled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AA20FC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</w:p>
        </w:tc>
        <w:tc>
          <w:tcPr>
            <w:tcW w:w="3118" w:type="dxa"/>
          </w:tcPr>
          <w:p w:rsidR="00AA20FC" w:rsidRPr="00A47BC9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Confirmation of Sponsorship letter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EF26E5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="00AA20FC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Normal values/ranges for laboratory/medical/technical tests/procedures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EF26E5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="00AA20FC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Laboratory accreditation(s)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EF26E5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="00AA20FC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Contracts signed across all parties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EF26E5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="00AA20FC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Final ap</w:t>
            </w:r>
            <w:r w:rsidR="00AD5570">
              <w:rPr>
                <w:rFonts w:eastAsia="Times New Roman" w:cs="Arial"/>
                <w:lang w:eastAsia="en-GB"/>
              </w:rPr>
              <w:t>proved risk assessment document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D5570" w:rsidRPr="004D1AB5" w:rsidTr="00A31096">
        <w:tc>
          <w:tcPr>
            <w:tcW w:w="2093" w:type="dxa"/>
          </w:tcPr>
          <w:p w:rsidR="00AD5570" w:rsidRPr="004D1AB5" w:rsidRDefault="002856F6" w:rsidP="00A47BC9">
            <w:pPr>
              <w:rPr>
                <w:rFonts w:eastAsia="Times New Roman" w:cs="Arial"/>
                <w:lang w:eastAsia="en-GB"/>
              </w:rPr>
            </w:pPr>
            <w:r>
              <w:t xml:space="preserve">  </w:t>
            </w:r>
            <w:proofErr w:type="spellStart"/>
            <w:r w:rsidR="00AD5570">
              <w:t>UoM</w:t>
            </w:r>
            <w:proofErr w:type="spellEnd"/>
            <w:r w:rsidR="00AD5570">
              <w:t>/CTU</w:t>
            </w:r>
          </w:p>
        </w:tc>
        <w:tc>
          <w:tcPr>
            <w:tcW w:w="3118" w:type="dxa"/>
          </w:tcPr>
          <w:p w:rsidR="00AD5570" w:rsidRPr="004D1AB5" w:rsidRDefault="00AD5570" w:rsidP="00A47BC9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Agree</w:t>
            </w:r>
            <w:r w:rsidRPr="004D1AB5">
              <w:rPr>
                <w:rFonts w:eastAsia="Times New Roman" w:cs="Arial"/>
                <w:lang w:eastAsia="en-GB"/>
              </w:rPr>
              <w:t xml:space="preserve"> monitoring plan</w:t>
            </w:r>
          </w:p>
        </w:tc>
        <w:tc>
          <w:tcPr>
            <w:tcW w:w="4031" w:type="dxa"/>
          </w:tcPr>
          <w:p w:rsidR="00AD5570" w:rsidRPr="004D1AB5" w:rsidRDefault="00AD5570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EF26E5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="00AA20FC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Statement of insurance to document compensation to participants for trial-related injury (non NHS)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AA20FC" w:rsidRPr="004D1AB5" w:rsidTr="00A31096">
        <w:tc>
          <w:tcPr>
            <w:tcW w:w="2093" w:type="dxa"/>
          </w:tcPr>
          <w:p w:rsidR="00AA20FC" w:rsidRPr="004D1AB5" w:rsidRDefault="00EF26E5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="00AA20FC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AA20FC" w:rsidRPr="004D1AB5" w:rsidRDefault="00AA20FC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All records for Investigational Medicinal Products(s) procurement/supply (e.g. shipping)</w:t>
            </w:r>
          </w:p>
        </w:tc>
        <w:tc>
          <w:tcPr>
            <w:tcW w:w="4031" w:type="dxa"/>
          </w:tcPr>
          <w:p w:rsidR="00AA20FC" w:rsidRPr="004D1AB5" w:rsidRDefault="00AA20FC" w:rsidP="00A47BC9"/>
        </w:tc>
      </w:tr>
      <w:tr w:rsidR="003E43C4" w:rsidRPr="004D1AB5" w:rsidTr="00A31096">
        <w:tc>
          <w:tcPr>
            <w:tcW w:w="2093" w:type="dxa"/>
          </w:tcPr>
          <w:p w:rsidR="003E43C4" w:rsidRPr="004D1AB5" w:rsidRDefault="003E43C4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3E43C4" w:rsidRPr="004D1AB5" w:rsidRDefault="003E43C4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Signed off/finalised case report forms (CRFs)</w:t>
            </w:r>
          </w:p>
        </w:tc>
        <w:tc>
          <w:tcPr>
            <w:tcW w:w="4031" w:type="dxa"/>
          </w:tcPr>
          <w:p w:rsidR="003E43C4" w:rsidRPr="004D1AB5" w:rsidRDefault="003E43C4" w:rsidP="00A47BC9"/>
        </w:tc>
      </w:tr>
      <w:tr w:rsidR="003E43C4" w:rsidRPr="004D1AB5" w:rsidTr="00A31096">
        <w:tc>
          <w:tcPr>
            <w:tcW w:w="2093" w:type="dxa"/>
          </w:tcPr>
          <w:p w:rsidR="003E43C4" w:rsidRPr="004D1AB5" w:rsidRDefault="003E43C4" w:rsidP="00A47BC9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3E43C4" w:rsidRPr="004D1AB5" w:rsidRDefault="003E43C4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Signed off/finalised clinical database (if required by local policy)</w:t>
            </w:r>
          </w:p>
        </w:tc>
        <w:tc>
          <w:tcPr>
            <w:tcW w:w="4031" w:type="dxa"/>
          </w:tcPr>
          <w:p w:rsidR="003E43C4" w:rsidRPr="004D1AB5" w:rsidRDefault="003E43C4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Trial start-up/initiation report (or confirmation that site initiation activities have been completed)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  <w:r w:rsidRPr="004D1AB5">
              <w:t xml:space="preserve">/ Funder/CTU/ </w:t>
            </w:r>
            <w:r w:rsidR="002856F6">
              <w:t xml:space="preserve">    </w:t>
            </w:r>
            <w:r w:rsidRPr="004D1AB5">
              <w:t>DMC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Protocol Development (Sponsor, Funder, CTU and DMC) – Version and Date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 xml:space="preserve">  </w:t>
            </w:r>
            <w:proofErr w:type="spellStart"/>
            <w:r w:rsidRPr="004D1AB5">
              <w:t>UoM</w:t>
            </w:r>
            <w:proofErr w:type="spellEnd"/>
            <w:r w:rsidRPr="004D1AB5">
              <w:t>/CTU</w:t>
            </w:r>
          </w:p>
        </w:tc>
        <w:tc>
          <w:tcPr>
            <w:tcW w:w="3118" w:type="dxa"/>
          </w:tcPr>
          <w:p w:rsidR="006A3310" w:rsidRPr="004D1AB5" w:rsidRDefault="002856F6" w:rsidP="00A47BC9">
            <w:r>
              <w:t xml:space="preserve"> </w:t>
            </w:r>
            <w:r w:rsidR="006A3310" w:rsidRPr="004D1AB5">
              <w:t xml:space="preserve">Final Risk Assessment approved </w:t>
            </w:r>
            <w:r w:rsidR="006A3310" w:rsidRPr="004D1AB5">
              <w:lastRenderedPageBreak/>
              <w:t>(by sponsor and trial team)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lastRenderedPageBreak/>
              <w:t xml:space="preserve">  </w:t>
            </w:r>
            <w:proofErr w:type="spellStart"/>
            <w:r w:rsidRPr="004D1AB5">
              <w:t>UoM</w:t>
            </w:r>
            <w:proofErr w:type="spellEnd"/>
            <w:r w:rsidRPr="004D1AB5">
              <w:t>/CTU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Trial specific SOPs generated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>
              <w:rPr>
                <w:rFonts w:eastAsia="Times New Roman" w:cs="Arial"/>
                <w:lang w:eastAsia="en-GB"/>
              </w:rPr>
              <w:t>UoM</w:t>
            </w:r>
            <w:proofErr w:type="spellEnd"/>
            <w:r>
              <w:rPr>
                <w:rFonts w:eastAsia="Times New Roman" w:cs="Arial"/>
                <w:lang w:eastAsia="en-GB"/>
              </w:rPr>
              <w:t>/CTU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Systems for managing safety data (e.g. in pharmacovigilance database) agreed and finalised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>
              <w:rPr>
                <w:rFonts w:eastAsia="Times New Roman" w:cs="Arial"/>
                <w:lang w:eastAsia="en-GB"/>
              </w:rPr>
              <w:t>UoM</w:t>
            </w:r>
            <w:proofErr w:type="spellEnd"/>
            <w:r>
              <w:rPr>
                <w:rFonts w:eastAsia="Times New Roman" w:cs="Arial"/>
                <w:lang w:eastAsia="en-GB"/>
              </w:rPr>
              <w:t>/CTU/Trust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Pharmacy documentation/file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  <w:r w:rsidRPr="004D1AB5">
              <w:rPr>
                <w:rFonts w:eastAsia="Times New Roman" w:cs="Arial"/>
                <w:lang w:eastAsia="en-GB"/>
              </w:rPr>
              <w:t>/Funder/REC/ CTU/DMC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Final approved trial protocol signed by all parties according to local requirements (copy sent to contracts team)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 </w:t>
            </w:r>
            <w:proofErr w:type="spellStart"/>
            <w:r>
              <w:rPr>
                <w:rFonts w:eastAsia="Times New Roman" w:cs="Arial"/>
                <w:lang w:eastAsia="en-GB"/>
              </w:rPr>
              <w:t>UoM</w:t>
            </w:r>
            <w:proofErr w:type="spellEnd"/>
            <w:r>
              <w:rPr>
                <w:rFonts w:eastAsia="Times New Roman" w:cs="Arial"/>
                <w:lang w:eastAsia="en-GB"/>
              </w:rPr>
              <w:t xml:space="preserve">                  (</w:t>
            </w:r>
            <w:r w:rsidRPr="004D1AB5">
              <w:rPr>
                <w:rFonts w:eastAsia="Times New Roman" w:cs="Arial"/>
                <w:lang w:eastAsia="en-GB"/>
              </w:rPr>
              <w:t>REC</w:t>
            </w:r>
            <w:r>
              <w:rPr>
                <w:rFonts w:eastAsia="Times New Roman" w:cs="Arial"/>
                <w:lang w:eastAsia="en-GB"/>
              </w:rPr>
              <w:t>: participant payment)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Signed agreements including operational and financial arrangements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 </w:t>
            </w:r>
            <w:proofErr w:type="spellStart"/>
            <w:r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  <w:r w:rsidRPr="004D1AB5">
              <w:rPr>
                <w:rFonts w:eastAsia="Times New Roman" w:cs="Arial"/>
                <w:lang w:eastAsia="en-GB"/>
              </w:rPr>
              <w:t>/REC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CVs and other evidence of relevant training (e.g. GCP/Regulation/protocol) and qualifications for the investigator(s) and local study team members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</w:t>
            </w:r>
            <w:proofErr w:type="spellStart"/>
            <w:r>
              <w:rPr>
                <w:rFonts w:eastAsia="Times New Roman" w:cs="Arial"/>
                <w:lang w:eastAsia="en-GB"/>
              </w:rPr>
              <w:t>UoM</w:t>
            </w:r>
            <w:proofErr w:type="spellEnd"/>
            <w:r>
              <w:rPr>
                <w:rFonts w:eastAsia="Times New Roman" w:cs="Arial"/>
                <w:lang w:eastAsia="en-GB"/>
              </w:rPr>
              <w:t>/REC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Template logs including delegation logs, screening/enrolment logs, participant identification log, randomisation logs (where applicable)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 </w:t>
            </w:r>
            <w:proofErr w:type="spellStart"/>
            <w:r>
              <w:rPr>
                <w:rFonts w:eastAsia="Times New Roman" w:cs="Arial"/>
                <w:lang w:eastAsia="en-GB"/>
              </w:rPr>
              <w:t>UoM</w:t>
            </w:r>
            <w:proofErr w:type="spellEnd"/>
            <w:r>
              <w:rPr>
                <w:rFonts w:eastAsia="Times New Roman" w:cs="Arial"/>
                <w:lang w:eastAsia="en-GB"/>
              </w:rPr>
              <w:t xml:space="preserve">                </w:t>
            </w:r>
            <w:r w:rsidRPr="004D1AB5">
              <w:rPr>
                <w:rFonts w:eastAsia="Times New Roman" w:cs="Arial"/>
                <w:lang w:eastAsia="en-GB"/>
              </w:rPr>
              <w:t>(</w:t>
            </w:r>
            <w:r>
              <w:rPr>
                <w:rFonts w:eastAsia="Times New Roman" w:cs="Arial"/>
                <w:lang w:eastAsia="en-GB"/>
              </w:rPr>
              <w:t>REC/</w:t>
            </w:r>
            <w:r w:rsidR="00177174">
              <w:rPr>
                <w:rFonts w:eastAsia="Times New Roman" w:cs="Arial"/>
                <w:lang w:eastAsia="en-GB"/>
              </w:rPr>
              <w:t>HRA/</w:t>
            </w:r>
            <w:r w:rsidRPr="004D1AB5">
              <w:rPr>
                <w:rFonts w:eastAsia="Times New Roman" w:cs="Arial"/>
                <w:lang w:eastAsia="en-GB"/>
              </w:rPr>
              <w:t>MHRA)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Final procedure in place for Amendment notification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HRA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HRA Schedule of Event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HRA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HRA/NHS R&amp;D Permission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rPr>
                <w:rFonts w:eastAsia="Times New Roman" w:cs="Arial"/>
                <w:lang w:eastAsia="en-GB"/>
              </w:rPr>
              <w:t>Final approved participant information sheet(s) and consent form(s)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rPr>
                <w:rFonts w:eastAsia="Times New Roman" w:cs="Arial"/>
                <w:lang w:eastAsia="en-GB"/>
              </w:rPr>
              <w:t xml:space="preserve">Final approved </w:t>
            </w:r>
            <w:r w:rsidRPr="004D1AB5">
              <w:t>GP/Consultant Letter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rPr>
                <w:rFonts w:eastAsia="Times New Roman" w:cs="Arial"/>
                <w:lang w:eastAsia="en-GB"/>
              </w:rPr>
              <w:t xml:space="preserve">Final approved </w:t>
            </w:r>
            <w:r w:rsidRPr="004D1AB5">
              <w:t>other participant information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rPr>
                <w:rFonts w:eastAsia="Times New Roman" w:cs="Arial"/>
                <w:lang w:eastAsia="en-GB"/>
              </w:rPr>
              <w:t xml:space="preserve">Final approved </w:t>
            </w:r>
            <w:r w:rsidRPr="004D1AB5">
              <w:t>recruitment advertisements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CI CV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CI GCP Certificate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A47BC9">
            <w:r w:rsidRPr="004D1AB5">
              <w:t>Adequate IT systems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 REC</w:t>
            </w:r>
          </w:p>
        </w:tc>
        <w:tc>
          <w:tcPr>
            <w:tcW w:w="3118" w:type="dxa"/>
          </w:tcPr>
          <w:p w:rsidR="006A3310" w:rsidRPr="004D1AB5" w:rsidRDefault="006A3310" w:rsidP="00A47BC9">
            <w:pPr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Decoding procedures for blinded trials</w:t>
            </w:r>
          </w:p>
        </w:tc>
        <w:tc>
          <w:tcPr>
            <w:tcW w:w="4031" w:type="dxa"/>
          </w:tcPr>
          <w:p w:rsidR="006A3310" w:rsidRPr="004D1AB5" w:rsidRDefault="006A3310" w:rsidP="00A47BC9"/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EF26E5">
            <w:pPr>
              <w:numPr>
                <w:ilvl w:val="0"/>
                <w:numId w:val="2"/>
              </w:numPr>
              <w:shd w:val="clear" w:color="auto" w:fill="FFFFFF"/>
              <w:spacing w:after="100" w:afterAutospacing="1"/>
              <w:ind w:left="0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   REC</w:t>
            </w:r>
          </w:p>
        </w:tc>
        <w:tc>
          <w:tcPr>
            <w:tcW w:w="3118" w:type="dxa"/>
          </w:tcPr>
          <w:p w:rsidR="006A3310" w:rsidRPr="004D1AB5" w:rsidRDefault="006A3310" w:rsidP="001C7FE5">
            <w:pPr>
              <w:shd w:val="clear" w:color="auto" w:fill="FFFFFF"/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Sign off from a statistician (if required)</w:t>
            </w:r>
          </w:p>
        </w:tc>
        <w:tc>
          <w:tcPr>
            <w:tcW w:w="4031" w:type="dxa"/>
          </w:tcPr>
          <w:p w:rsidR="006A3310" w:rsidRPr="004D1AB5" w:rsidRDefault="006A3310" w:rsidP="004F6963">
            <w:pPr>
              <w:ind w:left="142"/>
            </w:pPr>
          </w:p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1C7FE5">
            <w:pPr>
              <w:ind w:left="142"/>
            </w:pPr>
            <w:r w:rsidRPr="004D1AB5">
              <w:t>REC</w:t>
            </w:r>
          </w:p>
        </w:tc>
        <w:tc>
          <w:tcPr>
            <w:tcW w:w="3118" w:type="dxa"/>
          </w:tcPr>
          <w:p w:rsidR="006A3310" w:rsidRPr="004D1AB5" w:rsidRDefault="006A3310" w:rsidP="002856F6">
            <w:r w:rsidRPr="004D1AB5">
              <w:t>REC Approval</w:t>
            </w:r>
          </w:p>
        </w:tc>
        <w:tc>
          <w:tcPr>
            <w:tcW w:w="4031" w:type="dxa"/>
          </w:tcPr>
          <w:p w:rsidR="006A3310" w:rsidRPr="004D1AB5" w:rsidRDefault="006A3310" w:rsidP="004F6963">
            <w:pPr>
              <w:ind w:left="142"/>
            </w:pPr>
          </w:p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EF26E5">
            <w:pPr>
              <w:ind w:left="142"/>
            </w:pPr>
            <w:r w:rsidRPr="004D1AB5">
              <w:t>REC/HRA/MHRA</w:t>
            </w:r>
          </w:p>
        </w:tc>
        <w:tc>
          <w:tcPr>
            <w:tcW w:w="3118" w:type="dxa"/>
          </w:tcPr>
          <w:p w:rsidR="006A3310" w:rsidRPr="004D1AB5" w:rsidRDefault="006A3310" w:rsidP="002856F6">
            <w:r w:rsidRPr="004D1AB5">
              <w:t>IRAS application (ETHICS, R&amp;D, MHRA and HRA)</w:t>
            </w:r>
          </w:p>
        </w:tc>
        <w:tc>
          <w:tcPr>
            <w:tcW w:w="4031" w:type="dxa"/>
          </w:tcPr>
          <w:p w:rsidR="006A3310" w:rsidRPr="004D1AB5" w:rsidRDefault="006A3310" w:rsidP="004F6963">
            <w:pPr>
              <w:ind w:left="142"/>
            </w:pPr>
          </w:p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712708">
            <w:pPr>
              <w:ind w:left="142"/>
            </w:pPr>
            <w:r w:rsidRPr="004D1AB5">
              <w:t>MHRA</w:t>
            </w:r>
          </w:p>
        </w:tc>
        <w:tc>
          <w:tcPr>
            <w:tcW w:w="3118" w:type="dxa"/>
          </w:tcPr>
          <w:p w:rsidR="006A3310" w:rsidRPr="004D1AB5" w:rsidRDefault="006A3310" w:rsidP="002856F6">
            <w:r w:rsidRPr="004D1AB5">
              <w:t>CTA completed</w:t>
            </w:r>
          </w:p>
        </w:tc>
        <w:tc>
          <w:tcPr>
            <w:tcW w:w="4031" w:type="dxa"/>
          </w:tcPr>
          <w:p w:rsidR="006A3310" w:rsidRPr="004D1AB5" w:rsidRDefault="006A3310" w:rsidP="004F6963">
            <w:pPr>
              <w:ind w:left="142"/>
            </w:pPr>
          </w:p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712708">
            <w:pPr>
              <w:ind w:left="142"/>
            </w:pPr>
            <w:r w:rsidRPr="004D1AB5">
              <w:t>MHRA</w:t>
            </w:r>
          </w:p>
        </w:tc>
        <w:tc>
          <w:tcPr>
            <w:tcW w:w="3118" w:type="dxa"/>
          </w:tcPr>
          <w:p w:rsidR="006A3310" w:rsidRPr="004D1AB5" w:rsidRDefault="006A3310" w:rsidP="002856F6">
            <w:r w:rsidRPr="004D1AB5">
              <w:t>MHRA application - Registration via CESP (contact the sponsor)</w:t>
            </w:r>
          </w:p>
        </w:tc>
        <w:tc>
          <w:tcPr>
            <w:tcW w:w="4031" w:type="dxa"/>
          </w:tcPr>
          <w:p w:rsidR="006A3310" w:rsidRPr="004D1AB5" w:rsidRDefault="006A3310" w:rsidP="004F6963">
            <w:pPr>
              <w:ind w:left="142"/>
            </w:pPr>
          </w:p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EF26E5">
            <w:pPr>
              <w:numPr>
                <w:ilvl w:val="0"/>
                <w:numId w:val="2"/>
              </w:numPr>
              <w:shd w:val="clear" w:color="auto" w:fill="FFFFFF"/>
              <w:spacing w:after="100" w:afterAutospacing="1"/>
              <w:ind w:left="0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lastRenderedPageBreak/>
              <w:t xml:space="preserve">   MHRA</w:t>
            </w:r>
          </w:p>
        </w:tc>
        <w:tc>
          <w:tcPr>
            <w:tcW w:w="3118" w:type="dxa"/>
          </w:tcPr>
          <w:p w:rsidR="006A3310" w:rsidRPr="004D1AB5" w:rsidRDefault="006A3310" w:rsidP="001C7FE5">
            <w:pPr>
              <w:shd w:val="clear" w:color="auto" w:fill="FFFFFF"/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Clinical Trial Authorisation (CTA) (any stated conditions addressed - if appropriate)</w:t>
            </w:r>
          </w:p>
        </w:tc>
        <w:tc>
          <w:tcPr>
            <w:tcW w:w="4031" w:type="dxa"/>
          </w:tcPr>
          <w:p w:rsidR="006A3310" w:rsidRPr="004D1AB5" w:rsidRDefault="006A3310" w:rsidP="004F6963">
            <w:pPr>
              <w:ind w:left="142"/>
            </w:pPr>
          </w:p>
        </w:tc>
      </w:tr>
      <w:tr w:rsidR="006A3310" w:rsidRPr="004D1AB5" w:rsidTr="00A31096">
        <w:tc>
          <w:tcPr>
            <w:tcW w:w="2093" w:type="dxa"/>
          </w:tcPr>
          <w:p w:rsidR="006A3310" w:rsidRPr="004D1AB5" w:rsidRDefault="006A3310" w:rsidP="00EF26E5">
            <w:pPr>
              <w:ind w:firstLine="142"/>
            </w:pPr>
            <w:r w:rsidRPr="004D1AB5">
              <w:t>MHRA</w:t>
            </w:r>
          </w:p>
        </w:tc>
        <w:tc>
          <w:tcPr>
            <w:tcW w:w="3118" w:type="dxa"/>
          </w:tcPr>
          <w:p w:rsidR="006A3310" w:rsidRPr="004D1AB5" w:rsidRDefault="006A3310" w:rsidP="00EF26E5">
            <w:pPr>
              <w:ind w:firstLine="142"/>
            </w:pPr>
            <w:r w:rsidRPr="004D1AB5">
              <w:t xml:space="preserve">EudraCT Number </w:t>
            </w:r>
          </w:p>
        </w:tc>
        <w:tc>
          <w:tcPr>
            <w:tcW w:w="4031" w:type="dxa"/>
          </w:tcPr>
          <w:p w:rsidR="006A3310" w:rsidRPr="004D1AB5" w:rsidRDefault="006A3310" w:rsidP="00811E00"/>
        </w:tc>
      </w:tr>
      <w:tr w:rsidR="002856F6" w:rsidRPr="004D1AB5" w:rsidTr="00A31096">
        <w:tc>
          <w:tcPr>
            <w:tcW w:w="2093" w:type="dxa"/>
          </w:tcPr>
          <w:p w:rsidR="002856F6" w:rsidRPr="004D1AB5" w:rsidRDefault="002856F6" w:rsidP="007A234D">
            <w:r>
              <w:t xml:space="preserve">   </w:t>
            </w:r>
            <w:proofErr w:type="spellStart"/>
            <w:r>
              <w:t>UoM</w:t>
            </w:r>
            <w:proofErr w:type="spellEnd"/>
          </w:p>
        </w:tc>
        <w:tc>
          <w:tcPr>
            <w:tcW w:w="3118" w:type="dxa"/>
          </w:tcPr>
          <w:p w:rsidR="002856F6" w:rsidRPr="004D1AB5" w:rsidRDefault="002856F6" w:rsidP="007A234D">
            <w:r>
              <w:t>Investigator Agreement</w:t>
            </w:r>
          </w:p>
        </w:tc>
        <w:tc>
          <w:tcPr>
            <w:tcW w:w="4031" w:type="dxa"/>
          </w:tcPr>
          <w:p w:rsidR="002856F6" w:rsidRPr="004D1AB5" w:rsidRDefault="002856F6" w:rsidP="00811E00"/>
        </w:tc>
      </w:tr>
      <w:tr w:rsidR="002856F6" w:rsidRPr="004D1AB5" w:rsidTr="00A31096">
        <w:tc>
          <w:tcPr>
            <w:tcW w:w="2093" w:type="dxa"/>
          </w:tcPr>
          <w:p w:rsidR="002856F6" w:rsidRDefault="002856F6" w:rsidP="007A234D">
            <w:r>
              <w:t xml:space="preserve">   </w:t>
            </w:r>
            <w:proofErr w:type="spellStart"/>
            <w:r>
              <w:t>UoM</w:t>
            </w:r>
            <w:proofErr w:type="spellEnd"/>
          </w:p>
        </w:tc>
        <w:tc>
          <w:tcPr>
            <w:tcW w:w="3118" w:type="dxa"/>
          </w:tcPr>
          <w:p w:rsidR="002856F6" w:rsidRDefault="002856F6" w:rsidP="007A234D">
            <w:r>
              <w:t>Audit of trial pre-greenlight</w:t>
            </w:r>
          </w:p>
        </w:tc>
        <w:tc>
          <w:tcPr>
            <w:tcW w:w="4031" w:type="dxa"/>
          </w:tcPr>
          <w:p w:rsidR="002856F6" w:rsidRPr="004D1AB5" w:rsidRDefault="002856F6" w:rsidP="00811E00"/>
        </w:tc>
      </w:tr>
      <w:tr w:rsidR="002856F6" w:rsidRPr="004D1AB5" w:rsidTr="00A31096">
        <w:tc>
          <w:tcPr>
            <w:tcW w:w="2093" w:type="dxa"/>
          </w:tcPr>
          <w:p w:rsidR="002856F6" w:rsidRDefault="002856F6" w:rsidP="007A234D">
            <w:r>
              <w:t xml:space="preserve">   </w:t>
            </w:r>
            <w:proofErr w:type="spellStart"/>
            <w:r>
              <w:t>UoM</w:t>
            </w:r>
            <w:proofErr w:type="spellEnd"/>
          </w:p>
        </w:tc>
        <w:tc>
          <w:tcPr>
            <w:tcW w:w="3118" w:type="dxa"/>
          </w:tcPr>
          <w:p w:rsidR="002856F6" w:rsidRDefault="002856F6" w:rsidP="007A234D">
            <w:r>
              <w:t>Issue greenlight letter</w:t>
            </w:r>
          </w:p>
        </w:tc>
        <w:tc>
          <w:tcPr>
            <w:tcW w:w="4031" w:type="dxa"/>
          </w:tcPr>
          <w:p w:rsidR="002856F6" w:rsidRPr="004D1AB5" w:rsidRDefault="002856F6" w:rsidP="00811E00"/>
        </w:tc>
      </w:tr>
    </w:tbl>
    <w:p w:rsidR="003B5D43" w:rsidRPr="004D1AB5" w:rsidRDefault="003B5D43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093"/>
        <w:gridCol w:w="2977"/>
        <w:gridCol w:w="4172"/>
      </w:tblGrid>
      <w:tr w:rsidR="005576F5" w:rsidRPr="004D1AB5" w:rsidTr="005576F5">
        <w:tc>
          <w:tcPr>
            <w:tcW w:w="2093" w:type="dxa"/>
          </w:tcPr>
          <w:p w:rsidR="005576F5" w:rsidRPr="004D1AB5" w:rsidRDefault="005576F5" w:rsidP="003323D6">
            <w:pPr>
              <w:spacing w:after="100" w:afterAutospacing="1"/>
              <w:rPr>
                <w:rFonts w:eastAsia="Times New Roman" w:cs="Arial"/>
                <w:b/>
                <w:lang w:eastAsia="en-GB"/>
              </w:rPr>
            </w:pPr>
            <w:r w:rsidRPr="004D1AB5">
              <w:rPr>
                <w:rFonts w:eastAsia="Times New Roman" w:cs="Arial"/>
                <w:b/>
                <w:lang w:eastAsia="en-GB"/>
              </w:rPr>
              <w:t>REQUIREMENT OF</w:t>
            </w:r>
          </w:p>
        </w:tc>
        <w:tc>
          <w:tcPr>
            <w:tcW w:w="2977" w:type="dxa"/>
          </w:tcPr>
          <w:p w:rsidR="005576F5" w:rsidRPr="004D1AB5" w:rsidRDefault="005576F5" w:rsidP="003323D6">
            <w:pPr>
              <w:spacing w:after="100" w:afterAutospacing="1"/>
              <w:rPr>
                <w:rFonts w:eastAsia="Times New Roman" w:cs="Arial"/>
                <w:b/>
                <w:lang w:eastAsia="en-GB"/>
              </w:rPr>
            </w:pPr>
            <w:r w:rsidRPr="004D1AB5">
              <w:rPr>
                <w:rFonts w:eastAsia="Times New Roman" w:cs="Arial"/>
                <w:b/>
                <w:lang w:eastAsia="en-GB"/>
              </w:rPr>
              <w:t>TRIAL DURATION</w:t>
            </w:r>
          </w:p>
        </w:tc>
        <w:tc>
          <w:tcPr>
            <w:tcW w:w="4172" w:type="dxa"/>
          </w:tcPr>
          <w:p w:rsidR="005576F5" w:rsidRPr="004D1AB5" w:rsidRDefault="005576F5" w:rsidP="003323D6">
            <w:pPr>
              <w:spacing w:after="100" w:afterAutospacing="1"/>
              <w:rPr>
                <w:b/>
              </w:rPr>
            </w:pPr>
            <w:r w:rsidRPr="004D1AB5">
              <w:rPr>
                <w:b/>
              </w:rPr>
              <w:t>DETAILS</w:t>
            </w:r>
          </w:p>
        </w:tc>
      </w:tr>
      <w:tr w:rsidR="005576F5" w:rsidRPr="004D1AB5" w:rsidTr="005576F5">
        <w:tc>
          <w:tcPr>
            <w:tcW w:w="2093" w:type="dxa"/>
          </w:tcPr>
          <w:p w:rsidR="005576F5" w:rsidRPr="004D1AB5" w:rsidRDefault="002856F6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proofErr w:type="spellStart"/>
            <w:r w:rsidR="00F310DD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2977" w:type="dxa"/>
          </w:tcPr>
          <w:p w:rsidR="005576F5" w:rsidRPr="004D1AB5" w:rsidRDefault="005576F5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Annual/Quarterly Reports to Sponsor</w:t>
            </w:r>
          </w:p>
        </w:tc>
        <w:tc>
          <w:tcPr>
            <w:tcW w:w="4172" w:type="dxa"/>
          </w:tcPr>
          <w:p w:rsidR="005576F5" w:rsidRPr="004D1AB5" w:rsidRDefault="005576F5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proofErr w:type="spellStart"/>
            <w:r w:rsidR="00F310DD" w:rsidRPr="004D1AB5">
              <w:rPr>
                <w:rFonts w:eastAsia="Times New Roman" w:cs="Arial"/>
                <w:lang w:eastAsia="en-GB"/>
              </w:rPr>
              <w:t>UoM</w:t>
            </w:r>
            <w:proofErr w:type="spellEnd"/>
          </w:p>
        </w:tc>
        <w:tc>
          <w:tcPr>
            <w:tcW w:w="2977" w:type="dxa"/>
          </w:tcPr>
          <w:p w:rsidR="00F310DD" w:rsidRPr="004D1AB5" w:rsidRDefault="00F310DD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Annual Check of publicly    accessible databases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REC</w:t>
            </w:r>
          </w:p>
        </w:tc>
        <w:tc>
          <w:tcPr>
            <w:tcW w:w="2977" w:type="dxa"/>
          </w:tcPr>
          <w:p w:rsidR="00F310DD" w:rsidRPr="004D1AB5" w:rsidRDefault="00F310DD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 xml:space="preserve">Annual update to REC 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REC</w:t>
            </w:r>
          </w:p>
        </w:tc>
        <w:tc>
          <w:tcPr>
            <w:tcW w:w="2977" w:type="dxa"/>
          </w:tcPr>
          <w:p w:rsidR="00F310DD" w:rsidRPr="004D1AB5" w:rsidRDefault="00F310DD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End of Trial Notification to Ethics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MHRA</w:t>
            </w:r>
          </w:p>
        </w:tc>
        <w:tc>
          <w:tcPr>
            <w:tcW w:w="2977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Annual Safety Report to MHRA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MHRA</w:t>
            </w:r>
          </w:p>
        </w:tc>
        <w:tc>
          <w:tcPr>
            <w:tcW w:w="2977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End of Trial Notification to MHRA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MHRA</w:t>
            </w:r>
          </w:p>
        </w:tc>
        <w:tc>
          <w:tcPr>
            <w:tcW w:w="2977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End of Trial Report to MHRA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Funder</w:t>
            </w:r>
          </w:p>
        </w:tc>
        <w:tc>
          <w:tcPr>
            <w:tcW w:w="2977" w:type="dxa"/>
          </w:tcPr>
          <w:p w:rsidR="00F310DD" w:rsidRPr="004D1AB5" w:rsidRDefault="00F310DD" w:rsidP="00A8209D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Annual Report to Funder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6E623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Funder</w:t>
            </w:r>
          </w:p>
        </w:tc>
        <w:tc>
          <w:tcPr>
            <w:tcW w:w="2977" w:type="dxa"/>
          </w:tcPr>
          <w:p w:rsidR="00F310DD" w:rsidRPr="004D1AB5" w:rsidRDefault="00F310DD" w:rsidP="006E623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End of Trial Notification to Funder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  <w:tr w:rsidR="00F310DD" w:rsidRPr="004D1AB5" w:rsidTr="005576F5">
        <w:tc>
          <w:tcPr>
            <w:tcW w:w="2093" w:type="dxa"/>
          </w:tcPr>
          <w:p w:rsidR="00F310DD" w:rsidRPr="004D1AB5" w:rsidRDefault="002856F6" w:rsidP="006E623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   </w:t>
            </w:r>
            <w:r w:rsidR="00F310DD" w:rsidRPr="004D1AB5">
              <w:rPr>
                <w:rFonts w:eastAsia="Times New Roman" w:cs="Arial"/>
                <w:lang w:eastAsia="en-GB"/>
              </w:rPr>
              <w:t>Third Party</w:t>
            </w:r>
          </w:p>
        </w:tc>
        <w:tc>
          <w:tcPr>
            <w:tcW w:w="2977" w:type="dxa"/>
          </w:tcPr>
          <w:p w:rsidR="00F310DD" w:rsidRPr="004D1AB5" w:rsidRDefault="00F310DD" w:rsidP="006E6236">
            <w:pPr>
              <w:spacing w:after="100" w:afterAutospacing="1"/>
              <w:rPr>
                <w:rFonts w:eastAsia="Times New Roman" w:cs="Arial"/>
                <w:lang w:eastAsia="en-GB"/>
              </w:rPr>
            </w:pPr>
            <w:r w:rsidRPr="004D1AB5">
              <w:rPr>
                <w:rFonts w:eastAsia="Times New Roman" w:cs="Arial"/>
                <w:lang w:eastAsia="en-GB"/>
              </w:rPr>
              <w:t>End of Trial Notification to other third parties</w:t>
            </w:r>
          </w:p>
        </w:tc>
        <w:tc>
          <w:tcPr>
            <w:tcW w:w="4172" w:type="dxa"/>
          </w:tcPr>
          <w:p w:rsidR="00F310DD" w:rsidRPr="004D1AB5" w:rsidRDefault="00F310DD" w:rsidP="003323D6">
            <w:pPr>
              <w:spacing w:after="100" w:afterAutospacing="1"/>
              <w:rPr>
                <w:rFonts w:eastAsia="Times New Roman" w:cs="Arial"/>
                <w:lang w:eastAsia="en-GB"/>
              </w:rPr>
            </w:pPr>
          </w:p>
        </w:tc>
      </w:tr>
    </w:tbl>
    <w:p w:rsidR="008F0002" w:rsidRDefault="008F0002"/>
    <w:p w:rsidR="008F0002" w:rsidRPr="008955DD" w:rsidRDefault="008F0002" w:rsidP="008F0002">
      <w:pPr>
        <w:shd w:val="clear" w:color="auto" w:fill="FFFFFF"/>
        <w:spacing w:after="120" w:line="240" w:lineRule="auto"/>
        <w:textAlignment w:val="baseline"/>
        <w:outlineLvl w:val="1"/>
        <w:rPr>
          <w:rFonts w:eastAsia="Times New Roman" w:cs="Arial"/>
          <w:b/>
          <w:sz w:val="16"/>
          <w:szCs w:val="16"/>
          <w:lang w:eastAsia="en-GB"/>
        </w:rPr>
      </w:pPr>
      <w:r w:rsidRPr="008955DD">
        <w:rPr>
          <w:rFonts w:eastAsia="Times New Roman" w:cs="Arial"/>
          <w:b/>
          <w:sz w:val="16"/>
          <w:szCs w:val="16"/>
          <w:lang w:eastAsia="en-GB"/>
        </w:rPr>
        <w:t>Investigational Medicinal Product Dossier (IMPD)</w:t>
      </w:r>
    </w:p>
    <w:p w:rsidR="008F0002" w:rsidRPr="008955DD" w:rsidRDefault="008F0002" w:rsidP="008F0002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sz w:val="16"/>
          <w:szCs w:val="16"/>
          <w:lang w:eastAsia="en-GB"/>
        </w:rPr>
      </w:pPr>
      <w:r w:rsidRPr="008955DD">
        <w:rPr>
          <w:rFonts w:eastAsia="Times New Roman" w:cs="Arial"/>
          <w:sz w:val="16"/>
          <w:szCs w:val="16"/>
          <w:lang w:eastAsia="en-GB"/>
        </w:rPr>
        <w:t xml:space="preserve">The IMPD provides a summary of information on quality of the investigational medicinal product to be used in the clinical trial, including reference products and placebos. It also provides data from non-clinical studies and available previous clinical experience with the use of the investigational medicinal product. An overall risk-benefit assessment, critically </w:t>
      </w:r>
      <w:proofErr w:type="spellStart"/>
      <w:r w:rsidRPr="008955DD">
        <w:rPr>
          <w:rFonts w:eastAsia="Times New Roman" w:cs="Arial"/>
          <w:sz w:val="16"/>
          <w:szCs w:val="16"/>
          <w:lang w:eastAsia="en-GB"/>
        </w:rPr>
        <w:t>analyzing</w:t>
      </w:r>
      <w:proofErr w:type="spellEnd"/>
      <w:r w:rsidRPr="008955DD">
        <w:rPr>
          <w:rFonts w:eastAsia="Times New Roman" w:cs="Arial"/>
          <w:sz w:val="16"/>
          <w:szCs w:val="16"/>
          <w:lang w:eastAsia="en-GB"/>
        </w:rPr>
        <w:t xml:space="preserve"> the non-clinical and clinical data in relation to the potential risks and benefits of the proposed trial must also be included. A simplified IMPD may be submitted if information related to the investigational medicinal product has been assessed previously as part of a marketing authorization. </w:t>
      </w:r>
      <w:r w:rsidRPr="008955DD">
        <w:rPr>
          <w:rFonts w:eastAsia="Times New Roman" w:cs="Arial"/>
          <w:sz w:val="16"/>
          <w:szCs w:val="16"/>
          <w:lang w:eastAsia="en-GB"/>
        </w:rPr>
        <w:br/>
      </w:r>
      <w:r w:rsidRPr="008955DD">
        <w:rPr>
          <w:rFonts w:eastAsia="Times New Roman" w:cs="Arial"/>
          <w:sz w:val="16"/>
          <w:szCs w:val="16"/>
          <w:lang w:eastAsia="en-GB"/>
        </w:rPr>
        <w:br/>
        <w:t>Following implementation of the European Clinical Trials Directive (2001/20/EC) into national law of the European Member States, an IMPD is now required to accompany an application to perform clinical trials in any European Member State. </w:t>
      </w:r>
    </w:p>
    <w:p w:rsidR="008F0002" w:rsidRPr="008955DD" w:rsidRDefault="008F0002" w:rsidP="008F0002">
      <w:pPr>
        <w:rPr>
          <w:rFonts w:eastAsia="Times New Roman" w:cs="Arial"/>
          <w:sz w:val="16"/>
          <w:szCs w:val="16"/>
          <w:shd w:val="clear" w:color="auto" w:fill="FFFFFF"/>
          <w:lang w:eastAsia="en-GB"/>
        </w:rPr>
      </w:pPr>
      <w:r w:rsidRPr="008955DD">
        <w:rPr>
          <w:rFonts w:eastAsia="Times New Roman" w:cs="Arial"/>
          <w:sz w:val="16"/>
          <w:szCs w:val="16"/>
          <w:shd w:val="clear" w:color="auto" w:fill="FFFFFF"/>
          <w:lang w:eastAsia="en-GB"/>
        </w:rPr>
        <w:t xml:space="preserve">- See more at: </w:t>
      </w:r>
      <w:hyperlink r:id="rId7" w:anchor="sthash.5IuUrYeY.dpuf" w:history="1">
        <w:r w:rsidRPr="008955DD">
          <w:rPr>
            <w:rStyle w:val="Hyperlink"/>
            <w:rFonts w:eastAsia="Times New Roman" w:cs="Arial"/>
            <w:color w:val="auto"/>
            <w:sz w:val="16"/>
            <w:szCs w:val="16"/>
            <w:shd w:val="clear" w:color="auto" w:fill="FFFFFF"/>
            <w:lang w:eastAsia="en-GB"/>
          </w:rPr>
          <w:t>http://www.pharmaceuticalengineering.org/glossary?term=Investigational+Medicinal+Product+Dossier+(IMPD)#sthash.5IuUrYeY.dpuf</w:t>
        </w:r>
      </w:hyperlink>
    </w:p>
    <w:p w:rsidR="008F0002" w:rsidRPr="008955DD" w:rsidRDefault="008F0002" w:rsidP="008F0002">
      <w:pPr>
        <w:pStyle w:val="Heading1"/>
        <w:shd w:val="clear" w:color="auto" w:fill="FFFFFF"/>
        <w:spacing w:before="0"/>
        <w:rPr>
          <w:rFonts w:asciiTheme="minorHAnsi" w:hAnsiTheme="minorHAnsi" w:cs="Arial"/>
          <w:color w:val="auto"/>
          <w:sz w:val="16"/>
          <w:szCs w:val="16"/>
        </w:rPr>
      </w:pPr>
      <w:r w:rsidRPr="008955DD">
        <w:rPr>
          <w:rFonts w:asciiTheme="minorHAnsi" w:hAnsiTheme="minorHAnsi" w:cs="Arial"/>
          <w:color w:val="auto"/>
          <w:sz w:val="16"/>
          <w:szCs w:val="16"/>
        </w:rPr>
        <w:t>Investigator’s Brochure (IB)</w:t>
      </w:r>
      <w:bookmarkStart w:id="0" w:name="_GoBack"/>
      <w:bookmarkEnd w:id="0"/>
    </w:p>
    <w:p w:rsidR="00A47BC9" w:rsidRDefault="008F0002" w:rsidP="006A3310">
      <w:pPr>
        <w:shd w:val="clear" w:color="auto" w:fill="FFFFFF"/>
        <w:rPr>
          <w:rFonts w:cs="Arial"/>
          <w:sz w:val="16"/>
          <w:szCs w:val="16"/>
          <w:bdr w:val="none" w:sz="0" w:space="0" w:color="auto" w:frame="1"/>
        </w:rPr>
      </w:pPr>
      <w:proofErr w:type="gramStart"/>
      <w:r w:rsidRPr="008955DD">
        <w:rPr>
          <w:rFonts w:cs="Arial"/>
          <w:sz w:val="16"/>
          <w:szCs w:val="16"/>
        </w:rPr>
        <w:t xml:space="preserve">A document containing a summary of the clinical and non-clinical data relating to an investigational medicinal product which are relevant to the study of </w:t>
      </w:r>
      <w:r w:rsidR="006A3310">
        <w:rPr>
          <w:rFonts w:cs="Arial"/>
          <w:sz w:val="16"/>
          <w:szCs w:val="16"/>
        </w:rPr>
        <w:t>the product in human subjects.</w:t>
      </w:r>
      <w:proofErr w:type="gramEnd"/>
      <w:r w:rsidR="006A3310">
        <w:rPr>
          <w:rFonts w:cs="Arial"/>
          <w:sz w:val="16"/>
          <w:szCs w:val="16"/>
        </w:rPr>
        <w:t> </w:t>
      </w:r>
      <w:r w:rsidRPr="008955DD">
        <w:rPr>
          <w:rFonts w:cs="Arial"/>
          <w:sz w:val="16"/>
          <w:szCs w:val="16"/>
        </w:rPr>
        <w:t>Guidance on when an Investigator's Brochure is required can be accessed from the</w:t>
      </w:r>
      <w:r w:rsidRPr="008955DD">
        <w:rPr>
          <w:rStyle w:val="apple-converted-space"/>
          <w:rFonts w:cs="Arial"/>
          <w:sz w:val="16"/>
          <w:szCs w:val="16"/>
        </w:rPr>
        <w:t> </w:t>
      </w:r>
      <w:r w:rsidR="00A47BC9" w:rsidRPr="00A47BC9">
        <w:rPr>
          <w:rFonts w:cs="Arial"/>
          <w:sz w:val="16"/>
          <w:szCs w:val="16"/>
          <w:u w:val="single"/>
          <w:bdr w:val="none" w:sz="0" w:space="0" w:color="auto" w:frame="1"/>
        </w:rPr>
        <w:t xml:space="preserve">Trial Supplies station </w:t>
      </w:r>
      <w:r w:rsidR="00A47BC9">
        <w:rPr>
          <w:rFonts w:cs="Arial"/>
          <w:sz w:val="16"/>
          <w:szCs w:val="16"/>
          <w:bdr w:val="none" w:sz="0" w:space="0" w:color="auto" w:frame="1"/>
        </w:rPr>
        <w:t>(</w:t>
      </w:r>
      <w:hyperlink r:id="rId8" w:history="1">
        <w:r w:rsidR="00A47BC9" w:rsidRPr="00B02984">
          <w:rPr>
            <w:rStyle w:val="Hyperlink"/>
            <w:rFonts w:cs="Arial"/>
            <w:sz w:val="16"/>
            <w:szCs w:val="16"/>
            <w:bdr w:val="none" w:sz="0" w:space="0" w:color="auto" w:frame="1"/>
          </w:rPr>
          <w:t>http://www.ct-toolkit.ac.uk/routemap/trial-supplies</w:t>
        </w:r>
      </w:hyperlink>
      <w:r w:rsidR="00A47BC9">
        <w:rPr>
          <w:rFonts w:cs="Arial"/>
          <w:sz w:val="16"/>
          <w:szCs w:val="16"/>
          <w:bdr w:val="none" w:sz="0" w:space="0" w:color="auto" w:frame="1"/>
        </w:rPr>
        <w:t>).</w:t>
      </w:r>
    </w:p>
    <w:p w:rsidR="00E21B97" w:rsidRPr="00A47BC9" w:rsidRDefault="00E21B97" w:rsidP="006A3310">
      <w:pPr>
        <w:shd w:val="clear" w:color="auto" w:fill="FFFFFF"/>
        <w:rPr>
          <w:rFonts w:cs="Arial"/>
          <w:sz w:val="16"/>
          <w:szCs w:val="16"/>
          <w:bdr w:val="none" w:sz="0" w:space="0" w:color="auto" w:frame="1"/>
        </w:rPr>
      </w:pPr>
    </w:p>
    <w:sectPr w:rsidR="00E21B97" w:rsidRPr="00A47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3AB"/>
    <w:multiLevelType w:val="hybridMultilevel"/>
    <w:tmpl w:val="2154FFB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63A5C8A"/>
    <w:multiLevelType w:val="multilevel"/>
    <w:tmpl w:val="D2F0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93"/>
    <w:rsid w:val="00045FDC"/>
    <w:rsid w:val="000B167F"/>
    <w:rsid w:val="000B64D9"/>
    <w:rsid w:val="001430BC"/>
    <w:rsid w:val="001527BD"/>
    <w:rsid w:val="00177174"/>
    <w:rsid w:val="001C7FE5"/>
    <w:rsid w:val="001F35F9"/>
    <w:rsid w:val="002808F6"/>
    <w:rsid w:val="002856F6"/>
    <w:rsid w:val="002F6356"/>
    <w:rsid w:val="003323D6"/>
    <w:rsid w:val="00383A66"/>
    <w:rsid w:val="003B5D43"/>
    <w:rsid w:val="003E43C4"/>
    <w:rsid w:val="00404571"/>
    <w:rsid w:val="004D1AB5"/>
    <w:rsid w:val="004F6963"/>
    <w:rsid w:val="0050440E"/>
    <w:rsid w:val="00523B6D"/>
    <w:rsid w:val="005272F7"/>
    <w:rsid w:val="005576F5"/>
    <w:rsid w:val="00660222"/>
    <w:rsid w:val="006A3310"/>
    <w:rsid w:val="006A5EAE"/>
    <w:rsid w:val="006E6236"/>
    <w:rsid w:val="007018BF"/>
    <w:rsid w:val="00712708"/>
    <w:rsid w:val="007D7055"/>
    <w:rsid w:val="007E3F38"/>
    <w:rsid w:val="00811E00"/>
    <w:rsid w:val="0088051C"/>
    <w:rsid w:val="008955DD"/>
    <w:rsid w:val="0089797F"/>
    <w:rsid w:val="008E2BB5"/>
    <w:rsid w:val="008F0002"/>
    <w:rsid w:val="0095322A"/>
    <w:rsid w:val="0096316B"/>
    <w:rsid w:val="00965D1F"/>
    <w:rsid w:val="00A31096"/>
    <w:rsid w:val="00A47BC9"/>
    <w:rsid w:val="00A8209D"/>
    <w:rsid w:val="00AA20FC"/>
    <w:rsid w:val="00AD5570"/>
    <w:rsid w:val="00B13461"/>
    <w:rsid w:val="00B645B5"/>
    <w:rsid w:val="00BA592C"/>
    <w:rsid w:val="00CC0DFB"/>
    <w:rsid w:val="00CD6960"/>
    <w:rsid w:val="00D36C93"/>
    <w:rsid w:val="00DA2E12"/>
    <w:rsid w:val="00E21B97"/>
    <w:rsid w:val="00E91EAE"/>
    <w:rsid w:val="00EA357D"/>
    <w:rsid w:val="00EC21FD"/>
    <w:rsid w:val="00EF26E5"/>
    <w:rsid w:val="00F310DD"/>
    <w:rsid w:val="00F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F0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9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00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glossarydefinition">
    <w:name w:val="glossary_definition"/>
    <w:basedOn w:val="Normal"/>
    <w:rsid w:val="008F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F0002"/>
  </w:style>
  <w:style w:type="character" w:styleId="Hyperlink">
    <w:name w:val="Hyperlink"/>
    <w:basedOn w:val="DefaultParagraphFont"/>
    <w:uiPriority w:val="99"/>
    <w:unhideWhenUsed/>
    <w:rsid w:val="008F00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0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F00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9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000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glossarydefinition">
    <w:name w:val="glossary_definition"/>
    <w:basedOn w:val="Normal"/>
    <w:rsid w:val="008F0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F0002"/>
  </w:style>
  <w:style w:type="character" w:styleId="Hyperlink">
    <w:name w:val="Hyperlink"/>
    <w:basedOn w:val="DefaultParagraphFont"/>
    <w:uiPriority w:val="99"/>
    <w:unhideWhenUsed/>
    <w:rsid w:val="008F00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F0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-toolkit.ac.uk/routemap/trial-suppli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harmaceuticalengineering.org/glossary?term=Investigational+Medicinal+Product+Dossier+(IMP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Zubair</dc:creator>
  <cp:lastModifiedBy>Victoria Sheard</cp:lastModifiedBy>
  <cp:revision>16</cp:revision>
  <dcterms:created xsi:type="dcterms:W3CDTF">2016-07-21T15:27:00Z</dcterms:created>
  <dcterms:modified xsi:type="dcterms:W3CDTF">2016-08-10T08:31:00Z</dcterms:modified>
</cp:coreProperties>
</file>