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4F5" w:rsidRDefault="00C04BFD" w:rsidP="00CC5FBA">
      <w:pPr>
        <w:jc w:val="center"/>
        <w:rPr>
          <w:rFonts w:asciiTheme="minorHAnsi" w:hAnsiTheme="minorHAnsi" w:cs="Arial"/>
          <w:b/>
        </w:rPr>
      </w:pPr>
      <w:r w:rsidRPr="00AF139B">
        <w:rPr>
          <w:noProof/>
          <w:lang w:eastAsia="en-GB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1524000</wp:posOffset>
            </wp:positionH>
            <wp:positionV relativeFrom="paragraph">
              <wp:posOffset>-669925</wp:posOffset>
            </wp:positionV>
            <wp:extent cx="2219325" cy="657225"/>
            <wp:effectExtent l="0" t="0" r="9525" b="9525"/>
            <wp:wrapThrough wrapText="bothSides">
              <wp:wrapPolygon edited="0">
                <wp:start x="0" y="0"/>
                <wp:lineTo x="0" y="21287"/>
                <wp:lineTo x="21507" y="21287"/>
                <wp:lineTo x="2150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29D5">
        <w:rPr>
          <w:b/>
          <w:bCs/>
          <w:noProof/>
          <w:sz w:val="22"/>
          <w:szCs w:val="22"/>
          <w:lang w:eastAsia="en-GB"/>
        </w:rPr>
        <w:drawing>
          <wp:anchor distT="0" distB="0" distL="114300" distR="114300" simplePos="0" relativeHeight="251658752" behindDoc="0" locked="0" layoutInCell="1" allowOverlap="1" wp14:anchorId="7B63A7C1" wp14:editId="39279931">
            <wp:simplePos x="0" y="0"/>
            <wp:positionH relativeFrom="column">
              <wp:posOffset>4047490</wp:posOffset>
            </wp:positionH>
            <wp:positionV relativeFrom="paragraph">
              <wp:posOffset>-648335</wp:posOffset>
            </wp:positionV>
            <wp:extent cx="2453867" cy="648586"/>
            <wp:effectExtent l="0" t="0" r="3810" b="0"/>
            <wp:wrapThrough wrapText="bothSides">
              <wp:wrapPolygon edited="0">
                <wp:start x="0" y="0"/>
                <wp:lineTo x="0" y="20944"/>
                <wp:lineTo x="21466" y="20944"/>
                <wp:lineTo x="21466" y="0"/>
                <wp:lineTo x="0" y="0"/>
              </wp:wrapPolygon>
            </wp:wrapThrough>
            <wp:docPr id="2" name="Picture 2" descr="K:\FBMH Doctoral Academy\Recruitment and Admissions\Recruitment\Programme Recruitment\BBSRC MRC DTP\BBSRC DTP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FBMH Doctoral Academy\Recruitment and Admissions\Recruitment\Programme Recruitment\BBSRC MRC DTP\BBSRC DTP new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867" cy="6485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5680" behindDoc="1" locked="0" layoutInCell="1" allowOverlap="1" wp14:anchorId="28DFCCAC" wp14:editId="2CBBA240">
            <wp:simplePos x="0" y="0"/>
            <wp:positionH relativeFrom="column">
              <wp:posOffset>-310515</wp:posOffset>
            </wp:positionH>
            <wp:positionV relativeFrom="paragraph">
              <wp:posOffset>-659130</wp:posOffset>
            </wp:positionV>
            <wp:extent cx="1431290" cy="663575"/>
            <wp:effectExtent l="0" t="0" r="0" b="3175"/>
            <wp:wrapTight wrapText="bothSides">
              <wp:wrapPolygon edited="0">
                <wp:start x="0" y="0"/>
                <wp:lineTo x="0" y="21083"/>
                <wp:lineTo x="21274" y="21083"/>
                <wp:lineTo x="21274" y="0"/>
                <wp:lineTo x="0" y="0"/>
              </wp:wrapPolygon>
            </wp:wrapTight>
            <wp:docPr id="1" name="Picture 70" descr="TUOM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TUOM lt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BFD" w:rsidRDefault="00C04BFD" w:rsidP="005A47F4">
      <w:pPr>
        <w:jc w:val="center"/>
        <w:rPr>
          <w:rFonts w:asciiTheme="minorHAnsi" w:hAnsiTheme="minorHAnsi" w:cs="Arial"/>
          <w:b/>
        </w:rPr>
      </w:pPr>
    </w:p>
    <w:p w:rsidR="004838A1" w:rsidRPr="00D7118D" w:rsidRDefault="004838A1" w:rsidP="005A47F4">
      <w:pPr>
        <w:jc w:val="center"/>
        <w:rPr>
          <w:rFonts w:asciiTheme="minorHAnsi" w:hAnsiTheme="minorHAnsi" w:cs="Arial"/>
          <w:b/>
        </w:rPr>
      </w:pPr>
      <w:r w:rsidRPr="00D7118D">
        <w:rPr>
          <w:rFonts w:asciiTheme="minorHAnsi" w:hAnsiTheme="minorHAnsi" w:cs="Arial"/>
          <w:b/>
        </w:rPr>
        <w:t xml:space="preserve">BBSRC </w:t>
      </w:r>
      <w:r w:rsidR="002B5BFC" w:rsidRPr="00D7118D">
        <w:rPr>
          <w:rFonts w:asciiTheme="minorHAnsi" w:hAnsiTheme="minorHAnsi" w:cs="Arial"/>
          <w:b/>
        </w:rPr>
        <w:t xml:space="preserve">Industrial </w:t>
      </w:r>
      <w:r w:rsidRPr="00D7118D">
        <w:rPr>
          <w:rFonts w:asciiTheme="minorHAnsi" w:hAnsiTheme="minorHAnsi" w:cs="Arial"/>
          <w:b/>
        </w:rPr>
        <w:t>CASE Project Proposals</w:t>
      </w:r>
    </w:p>
    <w:p w:rsidR="004838A1" w:rsidRPr="00D7118D" w:rsidRDefault="00D7118D" w:rsidP="005A47F4">
      <w:pPr>
        <w:jc w:val="center"/>
        <w:rPr>
          <w:rFonts w:asciiTheme="minorHAnsi" w:hAnsiTheme="minorHAnsi" w:cs="Arial"/>
          <w:b/>
        </w:rPr>
      </w:pPr>
      <w:r w:rsidRPr="00D7118D">
        <w:rPr>
          <w:rFonts w:asciiTheme="minorHAnsi" w:hAnsiTheme="minorHAnsi" w:cs="Arial"/>
          <w:b/>
        </w:rPr>
        <w:t>20</w:t>
      </w:r>
      <w:r w:rsidR="005F4A3D">
        <w:rPr>
          <w:rFonts w:asciiTheme="minorHAnsi" w:hAnsiTheme="minorHAnsi" w:cs="Arial"/>
          <w:b/>
        </w:rPr>
        <w:t>22</w:t>
      </w:r>
      <w:r w:rsidR="004838A1" w:rsidRPr="00D7118D">
        <w:rPr>
          <w:rFonts w:asciiTheme="minorHAnsi" w:hAnsiTheme="minorHAnsi" w:cs="Arial"/>
          <w:b/>
        </w:rPr>
        <w:t xml:space="preserve"> Studentships</w:t>
      </w:r>
    </w:p>
    <w:p w:rsidR="004838A1" w:rsidRPr="00D7118D" w:rsidRDefault="004838A1" w:rsidP="007C726C">
      <w:pPr>
        <w:jc w:val="both"/>
        <w:rPr>
          <w:rFonts w:asciiTheme="minorHAnsi" w:hAnsiTheme="minorHAnsi" w:cs="Arial"/>
          <w:b/>
        </w:rPr>
      </w:pPr>
    </w:p>
    <w:p w:rsidR="00112F0A" w:rsidRPr="00112F0A" w:rsidRDefault="00112F0A" w:rsidP="00CC5FBA">
      <w:pPr>
        <w:jc w:val="both"/>
        <w:rPr>
          <w:rFonts w:asciiTheme="minorHAnsi" w:hAnsiTheme="minorHAnsi" w:cs="Arial"/>
          <w:sz w:val="22"/>
          <w:szCs w:val="22"/>
        </w:rPr>
      </w:pPr>
    </w:p>
    <w:p w:rsidR="004838A1" w:rsidRPr="00B57CC3" w:rsidRDefault="008B32CC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The allocation of funding for BBSRC CASE studentships (</w:t>
      </w:r>
      <w:r w:rsidR="00BF718F">
        <w:rPr>
          <w:rFonts w:ascii="Calibri" w:hAnsi="Calibri" w:cs="Calibri"/>
          <w:sz w:val="22"/>
          <w:szCs w:val="22"/>
        </w:rPr>
        <w:t>6 students per year</w:t>
      </w:r>
      <w:r w:rsidRPr="00B57CC3">
        <w:rPr>
          <w:rFonts w:ascii="Calibri" w:hAnsi="Calibri" w:cs="Calibri"/>
          <w:sz w:val="22"/>
          <w:szCs w:val="22"/>
        </w:rPr>
        <w:t>)</w:t>
      </w:r>
      <w:r w:rsidR="00E17E06">
        <w:rPr>
          <w:rFonts w:ascii="Calibri" w:hAnsi="Calibri" w:cs="Calibri"/>
          <w:sz w:val="22"/>
          <w:szCs w:val="22"/>
        </w:rPr>
        <w:t>,</w:t>
      </w:r>
      <w:r w:rsidRPr="00B57CC3">
        <w:rPr>
          <w:rFonts w:ascii="Calibri" w:hAnsi="Calibri" w:cs="Calibri"/>
          <w:sz w:val="22"/>
          <w:szCs w:val="22"/>
        </w:rPr>
        <w:t xml:space="preserve"> i</w:t>
      </w:r>
      <w:r w:rsidR="003E6435" w:rsidRPr="00B57CC3">
        <w:rPr>
          <w:rFonts w:ascii="Calibri" w:hAnsi="Calibri" w:cs="Calibri"/>
          <w:sz w:val="22"/>
          <w:szCs w:val="22"/>
        </w:rPr>
        <w:t>s</w:t>
      </w:r>
      <w:r w:rsidR="004838A1" w:rsidRPr="00B57CC3">
        <w:rPr>
          <w:rFonts w:ascii="Calibri" w:hAnsi="Calibri" w:cs="Calibri"/>
          <w:sz w:val="22"/>
          <w:szCs w:val="22"/>
        </w:rPr>
        <w:t xml:space="preserve"> linked to the main Doctoral Training Partnership </w:t>
      </w:r>
      <w:r w:rsidR="003E6435" w:rsidRPr="00B57CC3">
        <w:rPr>
          <w:rFonts w:ascii="Calibri" w:hAnsi="Calibri" w:cs="Calibri"/>
          <w:sz w:val="22"/>
          <w:szCs w:val="22"/>
        </w:rPr>
        <w:t>and is internally distributed.</w:t>
      </w:r>
      <w:r w:rsidR="004838A1" w:rsidRPr="00B57CC3">
        <w:rPr>
          <w:rFonts w:ascii="Calibri" w:hAnsi="Calibri" w:cs="Calibri"/>
          <w:sz w:val="22"/>
          <w:szCs w:val="22"/>
        </w:rPr>
        <w:t xml:space="preserve">  </w:t>
      </w:r>
      <w:r w:rsidR="00D7118D" w:rsidRPr="00B57CC3">
        <w:rPr>
          <w:rFonts w:ascii="Calibri" w:hAnsi="Calibri" w:cs="Calibri"/>
          <w:sz w:val="22"/>
          <w:szCs w:val="22"/>
        </w:rPr>
        <w:t>T</w:t>
      </w:r>
      <w:r w:rsidR="004838A1" w:rsidRPr="00B57CC3">
        <w:rPr>
          <w:rFonts w:ascii="Calibri" w:hAnsi="Calibri" w:cs="Calibri"/>
          <w:sz w:val="22"/>
          <w:szCs w:val="22"/>
        </w:rPr>
        <w:t>he</w:t>
      </w:r>
      <w:r w:rsidR="000E5240" w:rsidRPr="00B57CC3">
        <w:rPr>
          <w:rFonts w:ascii="Calibri" w:hAnsi="Calibri" w:cs="Calibri"/>
          <w:sz w:val="22"/>
          <w:szCs w:val="22"/>
        </w:rPr>
        <w:t xml:space="preserve"> process for awarding these studentships </w:t>
      </w:r>
      <w:r w:rsidR="00D7118D" w:rsidRPr="00B57CC3">
        <w:rPr>
          <w:rFonts w:ascii="Calibri" w:hAnsi="Calibri" w:cs="Calibri"/>
          <w:sz w:val="22"/>
          <w:szCs w:val="22"/>
        </w:rPr>
        <w:t xml:space="preserve">is overseen by the </w:t>
      </w:r>
      <w:r w:rsidR="004838A1" w:rsidRPr="00B57CC3">
        <w:rPr>
          <w:rFonts w:ascii="Calibri" w:hAnsi="Calibri" w:cs="Calibri"/>
          <w:sz w:val="22"/>
          <w:szCs w:val="22"/>
        </w:rPr>
        <w:t>BBSRC DTP Management Board</w:t>
      </w:r>
      <w:r w:rsidR="000E5240" w:rsidRPr="00B57CC3">
        <w:rPr>
          <w:rFonts w:ascii="Calibri" w:hAnsi="Calibri" w:cs="Calibri"/>
          <w:sz w:val="22"/>
          <w:szCs w:val="22"/>
        </w:rPr>
        <w:t>.</w:t>
      </w:r>
    </w:p>
    <w:p w:rsidR="000E5240" w:rsidRPr="00B57CC3" w:rsidRDefault="000E5240" w:rsidP="00CC5FBA">
      <w:pPr>
        <w:jc w:val="both"/>
        <w:rPr>
          <w:rFonts w:ascii="Calibri" w:hAnsi="Calibri" w:cs="Calibri"/>
          <w:sz w:val="22"/>
          <w:szCs w:val="22"/>
        </w:rPr>
      </w:pPr>
    </w:p>
    <w:p w:rsidR="005A47F4" w:rsidRPr="00B57CC3" w:rsidRDefault="005A47F4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Projects submitted will be reviewed independently and we will consider whether the main criteria set by BBSRC </w:t>
      </w:r>
      <w:r w:rsidR="000D29C5" w:rsidRPr="00B57CC3">
        <w:rPr>
          <w:rFonts w:ascii="Calibri" w:hAnsi="Calibri" w:cs="Calibri"/>
          <w:sz w:val="22"/>
          <w:szCs w:val="22"/>
        </w:rPr>
        <w:t>are met</w:t>
      </w:r>
      <w:r w:rsidR="00C83F38" w:rsidRPr="00B57CC3">
        <w:rPr>
          <w:rFonts w:ascii="Calibri" w:hAnsi="Calibri" w:cs="Calibri"/>
          <w:sz w:val="22"/>
          <w:szCs w:val="22"/>
        </w:rPr>
        <w:t xml:space="preserve"> in addition to </w:t>
      </w:r>
      <w:r w:rsidR="00511242" w:rsidRPr="00B57CC3">
        <w:rPr>
          <w:rFonts w:ascii="Calibri" w:hAnsi="Calibri" w:cs="Calibri"/>
          <w:sz w:val="22"/>
          <w:szCs w:val="22"/>
        </w:rPr>
        <w:t xml:space="preserve">standard </w:t>
      </w:r>
      <w:r w:rsidR="00C83F38" w:rsidRPr="00B57CC3">
        <w:rPr>
          <w:rFonts w:ascii="Calibri" w:hAnsi="Calibri" w:cs="Calibri"/>
          <w:sz w:val="22"/>
          <w:szCs w:val="22"/>
        </w:rPr>
        <w:t>local supervision policies.</w:t>
      </w:r>
      <w:r w:rsidR="000D29C5" w:rsidRPr="00B57CC3">
        <w:rPr>
          <w:rFonts w:ascii="Calibri" w:hAnsi="Calibri" w:cs="Calibri"/>
          <w:sz w:val="22"/>
          <w:szCs w:val="22"/>
        </w:rPr>
        <w:t xml:space="preserve">  In summary</w:t>
      </w:r>
      <w:r w:rsidR="00E56DDA" w:rsidRPr="00B57CC3">
        <w:rPr>
          <w:rFonts w:ascii="Calibri" w:hAnsi="Calibri" w:cs="Calibri"/>
          <w:sz w:val="22"/>
          <w:szCs w:val="22"/>
        </w:rPr>
        <w:t>,</w:t>
      </w:r>
      <w:r w:rsidR="000D29C5" w:rsidRPr="00B57CC3">
        <w:rPr>
          <w:rFonts w:ascii="Calibri" w:hAnsi="Calibri" w:cs="Calibri"/>
          <w:sz w:val="22"/>
          <w:szCs w:val="22"/>
        </w:rPr>
        <w:t xml:space="preserve"> the </w:t>
      </w:r>
      <w:r w:rsidRPr="00B57CC3">
        <w:rPr>
          <w:rFonts w:ascii="Calibri" w:hAnsi="Calibri" w:cs="Calibri"/>
          <w:bCs/>
          <w:sz w:val="22"/>
          <w:szCs w:val="22"/>
        </w:rPr>
        <w:t>overall quality of training offered by the supervisory team in Man</w:t>
      </w:r>
      <w:r w:rsidR="00C33811" w:rsidRPr="00B57CC3">
        <w:rPr>
          <w:rFonts w:ascii="Calibri" w:hAnsi="Calibri" w:cs="Calibri"/>
          <w:bCs/>
          <w:sz w:val="22"/>
          <w:szCs w:val="22"/>
        </w:rPr>
        <w:t>chester and at the CASE partner will be considered.</w:t>
      </w:r>
      <w:r w:rsidR="00760916" w:rsidRPr="00B57CC3">
        <w:rPr>
          <w:rFonts w:ascii="Calibri" w:hAnsi="Calibri" w:cs="Calibri"/>
          <w:bCs/>
          <w:sz w:val="22"/>
          <w:szCs w:val="22"/>
        </w:rPr>
        <w:t xml:space="preserve"> Criteria to be used in assessment will include:</w:t>
      </w:r>
    </w:p>
    <w:p w:rsidR="005A47F4" w:rsidRPr="00B57CC3" w:rsidRDefault="005A47F4" w:rsidP="00CC5FBA">
      <w:pPr>
        <w:jc w:val="both"/>
        <w:rPr>
          <w:rFonts w:ascii="Calibri" w:hAnsi="Calibri" w:cs="Calibri"/>
          <w:sz w:val="22"/>
          <w:szCs w:val="22"/>
        </w:rPr>
      </w:pPr>
    </w:p>
    <w:p w:rsidR="005A47F4" w:rsidRPr="00B57CC3" w:rsidRDefault="005A47F4" w:rsidP="00CC5FBA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Is the proposed project aligned to BBSRC’s remit? </w:t>
      </w:r>
    </w:p>
    <w:p w:rsidR="005A47F4" w:rsidRPr="00B57CC3" w:rsidRDefault="005A47F4" w:rsidP="00CC5FBA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Is the project feasible in the time frame? </w:t>
      </w:r>
    </w:p>
    <w:p w:rsidR="00C33811" w:rsidRPr="00B57CC3" w:rsidRDefault="00C33811" w:rsidP="00CC5FB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Does the application demonstrate a robust partnership?</w:t>
      </w:r>
    </w:p>
    <w:p w:rsidR="005A47F4" w:rsidRPr="00B57CC3" w:rsidRDefault="005A47F4" w:rsidP="00CC5FBA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Is the proposed project relevant to the non-academic sector involved? </w:t>
      </w:r>
    </w:p>
    <w:p w:rsidR="005A47F4" w:rsidRPr="00B57CC3" w:rsidRDefault="005A47F4" w:rsidP="00CC5FBA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Is the non-academic partner eligible and do they have a suitable track record? </w:t>
      </w:r>
    </w:p>
    <w:p w:rsidR="000D29C5" w:rsidRPr="00B57CC3" w:rsidRDefault="005A47F4" w:rsidP="00CC5FBA">
      <w:pPr>
        <w:pStyle w:val="Default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What facilities does the non-academic environment provide for</w:t>
      </w:r>
      <w:r w:rsidR="000D29C5" w:rsidRPr="00B57CC3">
        <w:rPr>
          <w:rFonts w:ascii="Calibri" w:hAnsi="Calibri" w:cs="Calibri"/>
          <w:sz w:val="22"/>
          <w:szCs w:val="22"/>
        </w:rPr>
        <w:t xml:space="preserve"> enhanced </w:t>
      </w:r>
      <w:r w:rsidRPr="00B57CC3">
        <w:rPr>
          <w:rFonts w:ascii="Calibri" w:hAnsi="Calibri" w:cs="Calibri"/>
          <w:sz w:val="22"/>
          <w:szCs w:val="22"/>
        </w:rPr>
        <w:t xml:space="preserve">research training? </w:t>
      </w:r>
    </w:p>
    <w:p w:rsidR="000D29C5" w:rsidRPr="00B57CC3" w:rsidRDefault="000D29C5" w:rsidP="00CC5FBA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Has the non-academic partner provided suitable financial contributions to meet the needs of the project and placement?</w:t>
      </w:r>
    </w:p>
    <w:p w:rsidR="00511242" w:rsidRPr="00B57CC3" w:rsidRDefault="00511242" w:rsidP="00CC5FBA">
      <w:pPr>
        <w:pStyle w:val="Default"/>
        <w:ind w:left="720"/>
        <w:jc w:val="both"/>
        <w:rPr>
          <w:rFonts w:ascii="Calibri" w:hAnsi="Calibri" w:cs="Calibri"/>
          <w:sz w:val="22"/>
          <w:szCs w:val="22"/>
        </w:rPr>
      </w:pPr>
    </w:p>
    <w:p w:rsidR="002743E7" w:rsidRPr="00B57CC3" w:rsidRDefault="002743E7" w:rsidP="00CC5FBA">
      <w:pPr>
        <w:tabs>
          <w:tab w:val="left" w:pos="709"/>
        </w:tabs>
        <w:jc w:val="both"/>
        <w:rPr>
          <w:rFonts w:ascii="Calibri" w:hAnsi="Calibri" w:cs="Calibri"/>
          <w:b/>
          <w:sz w:val="22"/>
          <w:szCs w:val="22"/>
        </w:rPr>
      </w:pPr>
      <w:r w:rsidRPr="00B57CC3">
        <w:rPr>
          <w:rFonts w:ascii="Calibri" w:hAnsi="Calibri" w:cs="Calibri"/>
          <w:b/>
          <w:sz w:val="22"/>
          <w:szCs w:val="22"/>
        </w:rPr>
        <w:t>Supervisory Criteria</w:t>
      </w:r>
    </w:p>
    <w:p w:rsidR="002743E7" w:rsidRPr="00B57CC3" w:rsidRDefault="002743E7" w:rsidP="00CC5FBA">
      <w:pPr>
        <w:tabs>
          <w:tab w:val="left" w:pos="709"/>
        </w:tabs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The Primary Supervisor must meet the eligibility criteria as outlined in the accompan</w:t>
      </w:r>
      <w:r w:rsidR="00B57CC3">
        <w:rPr>
          <w:rFonts w:ascii="Calibri" w:hAnsi="Calibri" w:cs="Calibri"/>
          <w:sz w:val="22"/>
          <w:szCs w:val="22"/>
        </w:rPr>
        <w:t>ying document ‘</w:t>
      </w:r>
      <w:r w:rsidR="005F4A3D">
        <w:rPr>
          <w:rFonts w:ascii="Calibri" w:hAnsi="Calibri" w:cs="Calibri"/>
          <w:sz w:val="22"/>
          <w:szCs w:val="22"/>
        </w:rPr>
        <w:t>2022</w:t>
      </w:r>
      <w:r w:rsidR="004305FA" w:rsidRPr="004305FA">
        <w:rPr>
          <w:rFonts w:ascii="Calibri" w:hAnsi="Calibri" w:cs="Calibri"/>
          <w:sz w:val="22"/>
          <w:szCs w:val="22"/>
        </w:rPr>
        <w:t xml:space="preserve"> BBSRC and MRC DTP Criteria</w:t>
      </w:r>
      <w:r w:rsidRPr="00B57CC3">
        <w:rPr>
          <w:rFonts w:ascii="Calibri" w:hAnsi="Calibri" w:cs="Calibri"/>
          <w:sz w:val="22"/>
          <w:szCs w:val="22"/>
        </w:rPr>
        <w:t>’.</w:t>
      </w:r>
    </w:p>
    <w:p w:rsidR="002743E7" w:rsidRPr="00B57CC3" w:rsidRDefault="002743E7" w:rsidP="00CC5FBA">
      <w:pPr>
        <w:jc w:val="both"/>
        <w:rPr>
          <w:rFonts w:ascii="Calibri" w:hAnsi="Calibri" w:cs="Calibri"/>
          <w:sz w:val="22"/>
          <w:szCs w:val="22"/>
        </w:rPr>
      </w:pPr>
    </w:p>
    <w:p w:rsidR="00C33811" w:rsidRPr="00B57CC3" w:rsidRDefault="002743E7" w:rsidP="00CC5FBA">
      <w:pPr>
        <w:jc w:val="both"/>
        <w:rPr>
          <w:rFonts w:ascii="Calibri" w:hAnsi="Calibri" w:cs="Calibri"/>
          <w:b/>
          <w:sz w:val="22"/>
          <w:szCs w:val="22"/>
        </w:rPr>
      </w:pPr>
      <w:r w:rsidRPr="00B57CC3">
        <w:rPr>
          <w:rFonts w:ascii="Calibri" w:hAnsi="Calibri" w:cs="Calibri"/>
          <w:b/>
          <w:sz w:val="22"/>
          <w:szCs w:val="22"/>
        </w:rPr>
        <w:t>Funding</w:t>
      </w:r>
      <w:r w:rsidR="00112F0A" w:rsidRPr="00B57CC3">
        <w:rPr>
          <w:rFonts w:ascii="Calibri" w:hAnsi="Calibri" w:cs="Calibri"/>
          <w:b/>
          <w:sz w:val="22"/>
          <w:szCs w:val="22"/>
        </w:rPr>
        <w:t xml:space="preserve"> from BBSRC</w:t>
      </w:r>
    </w:p>
    <w:p w:rsidR="00C33811" w:rsidRPr="00B57CC3" w:rsidRDefault="00C33811" w:rsidP="00CC5FB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4 year award</w:t>
      </w:r>
    </w:p>
    <w:p w:rsidR="00C33811" w:rsidRPr="00B57CC3" w:rsidRDefault="00C33811" w:rsidP="00CC5FB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Includes</w:t>
      </w:r>
      <w:r w:rsidR="005E6083" w:rsidRPr="00B57CC3">
        <w:rPr>
          <w:rFonts w:ascii="Calibri" w:hAnsi="Calibri" w:cs="Calibri"/>
          <w:sz w:val="22"/>
          <w:szCs w:val="22"/>
        </w:rPr>
        <w:t xml:space="preserve"> fees for </w:t>
      </w:r>
      <w:r w:rsidR="00511242" w:rsidRPr="00B57CC3">
        <w:rPr>
          <w:rFonts w:ascii="Calibri" w:hAnsi="Calibri" w:cs="Calibri"/>
          <w:sz w:val="22"/>
          <w:szCs w:val="22"/>
        </w:rPr>
        <w:t xml:space="preserve">UK </w:t>
      </w:r>
      <w:r w:rsidRPr="00B57CC3">
        <w:rPr>
          <w:rFonts w:ascii="Calibri" w:hAnsi="Calibri" w:cs="Calibri"/>
          <w:sz w:val="22"/>
          <w:szCs w:val="22"/>
        </w:rPr>
        <w:t>students</w:t>
      </w:r>
    </w:p>
    <w:p w:rsidR="00C33811" w:rsidRPr="00B57CC3" w:rsidRDefault="00C33811" w:rsidP="00CC5FB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Includes student maintenance stipend </w:t>
      </w:r>
      <w:r w:rsidR="00E713D6">
        <w:rPr>
          <w:rFonts w:ascii="Calibri" w:hAnsi="Calibri" w:cs="Calibri"/>
          <w:sz w:val="22"/>
          <w:szCs w:val="22"/>
        </w:rPr>
        <w:t>(at UKRI</w:t>
      </w:r>
      <w:r w:rsidR="00511242" w:rsidRPr="00B57CC3">
        <w:rPr>
          <w:rFonts w:ascii="Calibri" w:hAnsi="Calibri" w:cs="Calibri"/>
          <w:sz w:val="22"/>
          <w:szCs w:val="22"/>
        </w:rPr>
        <w:t xml:space="preserve"> rate)</w:t>
      </w:r>
    </w:p>
    <w:p w:rsidR="00C33811" w:rsidRPr="00B57CC3" w:rsidRDefault="00C33811" w:rsidP="00CC5FBA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Annual RTSG of £5k to Primary Supervisor</w:t>
      </w:r>
    </w:p>
    <w:p w:rsidR="00D7118D" w:rsidRPr="00B57CC3" w:rsidRDefault="00D7118D" w:rsidP="00CC5FBA">
      <w:pPr>
        <w:jc w:val="both"/>
        <w:rPr>
          <w:rFonts w:ascii="Calibri" w:hAnsi="Calibri" w:cs="Calibri"/>
          <w:sz w:val="22"/>
          <w:szCs w:val="22"/>
        </w:rPr>
      </w:pPr>
    </w:p>
    <w:p w:rsidR="00112F0A" w:rsidRPr="00B57CC3" w:rsidRDefault="00112F0A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b/>
          <w:sz w:val="22"/>
          <w:szCs w:val="22"/>
        </w:rPr>
        <w:t>Financial contributions</w:t>
      </w:r>
    </w:p>
    <w:p w:rsidR="00112F0A" w:rsidRPr="00B57CC3" w:rsidRDefault="00112F0A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The financial contributions from the CASE partner should be negotiated to support the standard award.  Pl</w:t>
      </w:r>
      <w:r w:rsidR="001B25EB">
        <w:rPr>
          <w:rFonts w:ascii="Calibri" w:hAnsi="Calibri" w:cs="Calibri"/>
          <w:sz w:val="22"/>
          <w:szCs w:val="22"/>
        </w:rPr>
        <w:t>ease note that companies with &gt;</w:t>
      </w:r>
      <w:bookmarkStart w:id="0" w:name="_GoBack"/>
      <w:bookmarkEnd w:id="0"/>
      <w:r w:rsidRPr="00B57CC3">
        <w:rPr>
          <w:rFonts w:ascii="Calibri" w:hAnsi="Calibri" w:cs="Calibri"/>
          <w:sz w:val="22"/>
          <w:szCs w:val="22"/>
        </w:rPr>
        <w:t>50 employees are required to contribute a minimum of £1,400pa to the academic partner.</w:t>
      </w:r>
      <w:r w:rsidR="005148A7" w:rsidRPr="00B57CC3">
        <w:rPr>
          <w:rFonts w:ascii="Calibri" w:hAnsi="Calibri" w:cs="Calibri"/>
          <w:sz w:val="22"/>
          <w:szCs w:val="22"/>
        </w:rPr>
        <w:t xml:space="preserve"> Companies are no longer required to enhance the student stipend, but we do advise potential academic supervisors to negotiate on this point.</w:t>
      </w:r>
    </w:p>
    <w:p w:rsidR="00112F0A" w:rsidRPr="00B57CC3" w:rsidRDefault="00112F0A" w:rsidP="00CC5FBA">
      <w:pPr>
        <w:jc w:val="both"/>
        <w:rPr>
          <w:rFonts w:ascii="Calibri" w:hAnsi="Calibri" w:cs="Calibri"/>
          <w:sz w:val="22"/>
          <w:szCs w:val="22"/>
        </w:rPr>
      </w:pPr>
    </w:p>
    <w:p w:rsidR="000D51FA" w:rsidRPr="00B57CC3" w:rsidRDefault="00112F0A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All companies, regardless of size, should offer a constructive and welcoming student placement and cover additional expenses, such as the cost of travel and accommodation incurred by the student as a direct result of attendance at the premises of the company (no minimum amount). Companies are also expected to pay for provision of in-kind contributions, e.g. coverage for all supervision, reagents/consumables and equipment use, etc.</w:t>
      </w:r>
    </w:p>
    <w:p w:rsidR="00112F0A" w:rsidRPr="00B57CC3" w:rsidRDefault="00112F0A" w:rsidP="00CC5FBA">
      <w:pPr>
        <w:jc w:val="both"/>
        <w:rPr>
          <w:rFonts w:ascii="Calibri" w:hAnsi="Calibri" w:cs="Calibri"/>
          <w:sz w:val="22"/>
          <w:szCs w:val="22"/>
        </w:rPr>
      </w:pPr>
    </w:p>
    <w:p w:rsidR="00321E09" w:rsidRPr="00B57CC3" w:rsidRDefault="00C33811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Recruitment to the CASE studentships </w:t>
      </w:r>
      <w:r w:rsidR="0015228F" w:rsidRPr="00B57CC3">
        <w:rPr>
          <w:rFonts w:ascii="Calibri" w:hAnsi="Calibri" w:cs="Calibri"/>
          <w:sz w:val="22"/>
          <w:szCs w:val="22"/>
        </w:rPr>
        <w:t>and</w:t>
      </w:r>
      <w:r w:rsidRPr="00B57CC3">
        <w:rPr>
          <w:rFonts w:ascii="Calibri" w:hAnsi="Calibri" w:cs="Calibri"/>
          <w:sz w:val="22"/>
          <w:szCs w:val="22"/>
        </w:rPr>
        <w:t xml:space="preserve"> main BBSRC DTP studentships</w:t>
      </w:r>
      <w:r w:rsidR="0015228F" w:rsidRPr="00B57CC3">
        <w:rPr>
          <w:rFonts w:ascii="Calibri" w:hAnsi="Calibri" w:cs="Calibri"/>
          <w:sz w:val="22"/>
          <w:szCs w:val="22"/>
        </w:rPr>
        <w:t xml:space="preserve"> will run in parallel</w:t>
      </w:r>
      <w:r w:rsidRPr="00B57CC3">
        <w:rPr>
          <w:rFonts w:ascii="Calibri" w:hAnsi="Calibri" w:cs="Calibri"/>
          <w:sz w:val="22"/>
          <w:szCs w:val="22"/>
        </w:rPr>
        <w:t xml:space="preserve">. </w:t>
      </w:r>
      <w:r w:rsidR="00321E09" w:rsidRPr="00B57CC3">
        <w:rPr>
          <w:rFonts w:ascii="Calibri" w:hAnsi="Calibri" w:cs="Calibri"/>
          <w:sz w:val="22"/>
          <w:szCs w:val="22"/>
        </w:rPr>
        <w:t xml:space="preserve">Once a project is advertised, the supervisory team will be sent further details regarding the recruitment process and relevant dates.  </w:t>
      </w:r>
      <w:r w:rsidR="005148A7" w:rsidRPr="00B57CC3">
        <w:rPr>
          <w:rFonts w:ascii="Calibri" w:hAnsi="Calibri" w:cs="Calibri"/>
          <w:sz w:val="22"/>
          <w:szCs w:val="22"/>
        </w:rPr>
        <w:t>Each supervisory team (</w:t>
      </w:r>
      <w:proofErr w:type="spellStart"/>
      <w:r w:rsidR="005148A7" w:rsidRPr="00B57CC3">
        <w:rPr>
          <w:rFonts w:ascii="Calibri" w:hAnsi="Calibri" w:cs="Calibri"/>
          <w:sz w:val="22"/>
          <w:szCs w:val="22"/>
        </w:rPr>
        <w:t>UoM</w:t>
      </w:r>
      <w:proofErr w:type="spellEnd"/>
      <w:r w:rsidR="005148A7" w:rsidRPr="00B57CC3">
        <w:rPr>
          <w:rFonts w:ascii="Calibri" w:hAnsi="Calibri" w:cs="Calibri"/>
          <w:sz w:val="22"/>
          <w:szCs w:val="22"/>
        </w:rPr>
        <w:t xml:space="preserve"> and industry staff) will informally interview candidates to shortlist for further selection during the period October 20</w:t>
      </w:r>
      <w:r w:rsidR="00B676D5">
        <w:rPr>
          <w:rFonts w:ascii="Calibri" w:hAnsi="Calibri" w:cs="Calibri"/>
          <w:sz w:val="22"/>
          <w:szCs w:val="22"/>
        </w:rPr>
        <w:t>2</w:t>
      </w:r>
      <w:r w:rsidR="005F4A3D">
        <w:rPr>
          <w:rFonts w:ascii="Calibri" w:hAnsi="Calibri" w:cs="Calibri"/>
          <w:sz w:val="22"/>
          <w:szCs w:val="22"/>
        </w:rPr>
        <w:t>1 -  January 2022</w:t>
      </w:r>
      <w:r w:rsidR="005148A7" w:rsidRPr="00B57CC3">
        <w:rPr>
          <w:rFonts w:ascii="Calibri" w:hAnsi="Calibri" w:cs="Calibri"/>
          <w:sz w:val="22"/>
          <w:szCs w:val="22"/>
        </w:rPr>
        <w:t xml:space="preserve"> </w:t>
      </w:r>
      <w:r w:rsidR="00321E09" w:rsidRPr="00B57CC3">
        <w:rPr>
          <w:rFonts w:ascii="Calibri" w:hAnsi="Calibri" w:cs="Calibri"/>
          <w:sz w:val="22"/>
          <w:szCs w:val="22"/>
        </w:rPr>
        <w:t xml:space="preserve">and nominating a candidate for </w:t>
      </w:r>
      <w:r w:rsidR="00321E09" w:rsidRPr="00B57CC3">
        <w:rPr>
          <w:rFonts w:ascii="Calibri" w:hAnsi="Calibri" w:cs="Calibri"/>
          <w:sz w:val="22"/>
          <w:szCs w:val="22"/>
        </w:rPr>
        <w:lastRenderedPageBreak/>
        <w:t xml:space="preserve">a formal panel interview (to be held in </w:t>
      </w:r>
      <w:r w:rsidR="006124F5" w:rsidRPr="00B57CC3">
        <w:rPr>
          <w:rFonts w:ascii="Calibri" w:hAnsi="Calibri" w:cs="Calibri"/>
          <w:sz w:val="22"/>
          <w:szCs w:val="22"/>
        </w:rPr>
        <w:t>March</w:t>
      </w:r>
      <w:r w:rsidR="00321E09" w:rsidRPr="00B57CC3">
        <w:rPr>
          <w:rFonts w:ascii="Calibri" w:hAnsi="Calibri" w:cs="Calibri"/>
          <w:sz w:val="22"/>
          <w:szCs w:val="22"/>
        </w:rPr>
        <w:t xml:space="preserve"> </w:t>
      </w:r>
      <w:r w:rsidR="002743E7" w:rsidRPr="00B57CC3">
        <w:rPr>
          <w:rFonts w:ascii="Calibri" w:hAnsi="Calibri" w:cs="Calibri"/>
          <w:sz w:val="22"/>
          <w:szCs w:val="22"/>
        </w:rPr>
        <w:t>20</w:t>
      </w:r>
      <w:r w:rsidR="00112F0A" w:rsidRPr="00B57CC3">
        <w:rPr>
          <w:rFonts w:ascii="Calibri" w:hAnsi="Calibri" w:cs="Calibri"/>
          <w:sz w:val="22"/>
          <w:szCs w:val="22"/>
        </w:rPr>
        <w:t>2</w:t>
      </w:r>
      <w:r w:rsidR="005F4A3D">
        <w:rPr>
          <w:rFonts w:ascii="Calibri" w:hAnsi="Calibri" w:cs="Calibri"/>
          <w:sz w:val="22"/>
          <w:szCs w:val="22"/>
        </w:rPr>
        <w:t>2</w:t>
      </w:r>
      <w:r w:rsidR="00321E09" w:rsidRPr="00B57CC3">
        <w:rPr>
          <w:rFonts w:ascii="Calibri" w:hAnsi="Calibri" w:cs="Calibri"/>
          <w:sz w:val="22"/>
          <w:szCs w:val="22"/>
        </w:rPr>
        <w:t>).</w:t>
      </w:r>
      <w:r w:rsidR="00511242" w:rsidRPr="00B57CC3">
        <w:rPr>
          <w:rFonts w:ascii="Calibri" w:hAnsi="Calibri" w:cs="Calibri"/>
          <w:sz w:val="22"/>
          <w:szCs w:val="22"/>
        </w:rPr>
        <w:t xml:space="preserve">  We encourage involvement of the industry partner during this process.</w:t>
      </w:r>
      <w:r w:rsidR="00321E09" w:rsidRPr="00B57CC3">
        <w:rPr>
          <w:rFonts w:ascii="Calibri" w:hAnsi="Calibri" w:cs="Calibri"/>
          <w:sz w:val="22"/>
          <w:szCs w:val="22"/>
        </w:rPr>
        <w:t xml:space="preserve">  </w:t>
      </w:r>
    </w:p>
    <w:p w:rsidR="00E56DDA" w:rsidRPr="00B57CC3" w:rsidRDefault="00E56DDA" w:rsidP="00CC5FBA">
      <w:pPr>
        <w:jc w:val="both"/>
        <w:rPr>
          <w:rFonts w:ascii="Calibri" w:hAnsi="Calibri" w:cs="Calibri"/>
          <w:sz w:val="22"/>
          <w:szCs w:val="22"/>
        </w:rPr>
      </w:pPr>
    </w:p>
    <w:p w:rsidR="00E56DDA" w:rsidRPr="00B57CC3" w:rsidRDefault="005148A7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i/>
          <w:sz w:val="22"/>
          <w:szCs w:val="22"/>
        </w:rPr>
        <w:t xml:space="preserve">Approval and advertising of the project does not guarantee a studentship as, to ensure competition (and thereby student quality) for places, more projects will be advertised than there are studentships available. </w:t>
      </w:r>
      <w:r w:rsidR="00E56DDA" w:rsidRPr="00B57CC3">
        <w:rPr>
          <w:rFonts w:ascii="Calibri" w:hAnsi="Calibri" w:cs="Calibri"/>
          <w:i/>
          <w:sz w:val="22"/>
          <w:szCs w:val="22"/>
        </w:rPr>
        <w:t>Please ensure you make this point clear to your CASE partner.</w:t>
      </w:r>
    </w:p>
    <w:p w:rsidR="00C33811" w:rsidRPr="00B57CC3" w:rsidRDefault="00C33811" w:rsidP="00CC5FBA">
      <w:pPr>
        <w:jc w:val="both"/>
        <w:rPr>
          <w:rFonts w:ascii="Calibri" w:hAnsi="Calibri" w:cs="Calibri"/>
          <w:sz w:val="22"/>
          <w:szCs w:val="22"/>
        </w:rPr>
      </w:pPr>
    </w:p>
    <w:p w:rsidR="00E56DDA" w:rsidRPr="00B57CC3" w:rsidRDefault="00E56DDA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The deadline for receipt of the completed project proposal form </w:t>
      </w:r>
      <w:r w:rsidRPr="00B57CC3">
        <w:rPr>
          <w:rFonts w:ascii="Calibri" w:hAnsi="Calibri" w:cs="Calibri"/>
          <w:b/>
          <w:sz w:val="22"/>
          <w:szCs w:val="22"/>
          <w:u w:val="single"/>
        </w:rPr>
        <w:t>and</w:t>
      </w:r>
      <w:r w:rsidRPr="00B57CC3">
        <w:rPr>
          <w:rFonts w:ascii="Calibri" w:hAnsi="Calibri" w:cs="Calibri"/>
          <w:sz w:val="22"/>
          <w:szCs w:val="22"/>
        </w:rPr>
        <w:t xml:space="preserve"> a CASE partner support form is </w:t>
      </w:r>
      <w:r w:rsidR="00D7118D" w:rsidRPr="00B57CC3">
        <w:rPr>
          <w:rFonts w:ascii="Calibri" w:hAnsi="Calibri" w:cs="Calibri"/>
          <w:b/>
          <w:bCs/>
          <w:sz w:val="22"/>
          <w:szCs w:val="22"/>
        </w:rPr>
        <w:t>Monday 1</w:t>
      </w:r>
      <w:r w:rsidR="005F4A3D">
        <w:rPr>
          <w:rFonts w:ascii="Calibri" w:hAnsi="Calibri" w:cs="Calibri"/>
          <w:b/>
          <w:bCs/>
          <w:sz w:val="22"/>
          <w:szCs w:val="22"/>
        </w:rPr>
        <w:t>3</w:t>
      </w:r>
      <w:r w:rsidR="006124F5" w:rsidRPr="00B57CC3">
        <w:rPr>
          <w:rFonts w:ascii="Calibri" w:hAnsi="Calibri" w:cs="Calibri"/>
          <w:b/>
          <w:bCs/>
          <w:sz w:val="22"/>
          <w:szCs w:val="22"/>
        </w:rPr>
        <w:t xml:space="preserve"> September 20</w:t>
      </w:r>
      <w:r w:rsidR="00B676D5">
        <w:rPr>
          <w:rFonts w:ascii="Calibri" w:hAnsi="Calibri" w:cs="Calibri"/>
          <w:b/>
          <w:bCs/>
          <w:sz w:val="22"/>
          <w:szCs w:val="22"/>
        </w:rPr>
        <w:t>2</w:t>
      </w:r>
      <w:r w:rsidR="005F4A3D">
        <w:rPr>
          <w:rFonts w:ascii="Calibri" w:hAnsi="Calibri" w:cs="Calibri"/>
          <w:b/>
          <w:bCs/>
          <w:sz w:val="22"/>
          <w:szCs w:val="22"/>
        </w:rPr>
        <w:t>1</w:t>
      </w:r>
      <w:r w:rsidR="000D51FA" w:rsidRPr="00B57CC3">
        <w:rPr>
          <w:rFonts w:ascii="Calibri" w:hAnsi="Calibri" w:cs="Calibri"/>
          <w:sz w:val="22"/>
          <w:szCs w:val="22"/>
        </w:rPr>
        <w:t> </w:t>
      </w:r>
      <w:r w:rsidRPr="00B57CC3">
        <w:rPr>
          <w:rFonts w:ascii="Calibri" w:hAnsi="Calibri" w:cs="Calibri"/>
          <w:sz w:val="22"/>
          <w:szCs w:val="22"/>
        </w:rPr>
        <w:t xml:space="preserve">to </w:t>
      </w:r>
      <w:r w:rsidR="002743E7" w:rsidRPr="00B57CC3">
        <w:rPr>
          <w:rFonts w:ascii="Calibri" w:hAnsi="Calibri" w:cs="Calibri"/>
          <w:sz w:val="22"/>
          <w:szCs w:val="22"/>
        </w:rPr>
        <w:t xml:space="preserve">the </w:t>
      </w:r>
      <w:r w:rsidR="00D7118D" w:rsidRPr="00B57CC3">
        <w:rPr>
          <w:rFonts w:ascii="Calibri" w:hAnsi="Calibri" w:cs="Calibri"/>
          <w:sz w:val="22"/>
          <w:szCs w:val="22"/>
        </w:rPr>
        <w:t xml:space="preserve">FBMH Doctoral Academy </w:t>
      </w:r>
      <w:hyperlink r:id="rId8" w:history="1">
        <w:r w:rsidR="00D7118D" w:rsidRPr="00B57CC3">
          <w:rPr>
            <w:rStyle w:val="Hyperlink"/>
            <w:rFonts w:ascii="Calibri" w:hAnsi="Calibri" w:cs="Calibri"/>
            <w:sz w:val="22"/>
            <w:szCs w:val="22"/>
          </w:rPr>
          <w:t>admissions.doctoralacademy@manchester.ac.uk</w:t>
        </w:r>
      </w:hyperlink>
      <w:r w:rsidR="005148A7" w:rsidRPr="00B57CC3">
        <w:rPr>
          <w:rFonts w:ascii="Calibri" w:hAnsi="Calibri" w:cs="Calibri"/>
          <w:sz w:val="22"/>
          <w:szCs w:val="22"/>
        </w:rPr>
        <w:t xml:space="preserve"> </w:t>
      </w:r>
      <w:r w:rsidRPr="00B57CC3">
        <w:rPr>
          <w:rFonts w:ascii="Calibri" w:hAnsi="Calibri" w:cs="Calibri"/>
          <w:sz w:val="22"/>
          <w:szCs w:val="22"/>
        </w:rPr>
        <w:t xml:space="preserve"> </w:t>
      </w:r>
      <w:r w:rsidR="005148A7" w:rsidRPr="00B57CC3">
        <w:rPr>
          <w:rFonts w:ascii="Calibri" w:hAnsi="Calibri" w:cs="Calibri"/>
          <w:sz w:val="22"/>
          <w:szCs w:val="22"/>
        </w:rPr>
        <w:t>with ‘BBSRC CASE Project Proposal’ in the subject line.</w:t>
      </w:r>
      <w:r w:rsidRPr="00B57CC3">
        <w:rPr>
          <w:rFonts w:ascii="Calibri" w:hAnsi="Calibri" w:cs="Calibri"/>
          <w:sz w:val="22"/>
          <w:szCs w:val="22"/>
        </w:rPr>
        <w:t xml:space="preserve"> All proposals </w:t>
      </w:r>
      <w:r w:rsidR="00D7118D" w:rsidRPr="00B57CC3">
        <w:rPr>
          <w:rFonts w:ascii="Calibri" w:hAnsi="Calibri" w:cs="Calibri"/>
          <w:sz w:val="22"/>
          <w:szCs w:val="22"/>
        </w:rPr>
        <w:t xml:space="preserve">will follow the approval process as outlined in the attached MRC and BBSRC </w:t>
      </w:r>
      <w:r w:rsidR="002743E7" w:rsidRPr="00B57CC3">
        <w:rPr>
          <w:rFonts w:ascii="Calibri" w:hAnsi="Calibri" w:cs="Calibri"/>
          <w:sz w:val="22"/>
          <w:szCs w:val="22"/>
        </w:rPr>
        <w:t>criteria</w:t>
      </w:r>
      <w:r w:rsidR="00D7118D" w:rsidRPr="00B57CC3">
        <w:rPr>
          <w:rFonts w:ascii="Calibri" w:hAnsi="Calibri" w:cs="Calibri"/>
          <w:sz w:val="22"/>
          <w:szCs w:val="22"/>
        </w:rPr>
        <w:t xml:space="preserve"> document. </w:t>
      </w:r>
      <w:r w:rsidRPr="00B57CC3">
        <w:rPr>
          <w:rFonts w:ascii="Calibri" w:hAnsi="Calibri" w:cs="Calibri"/>
          <w:sz w:val="22"/>
          <w:szCs w:val="22"/>
        </w:rPr>
        <w:t xml:space="preserve"> Please do not convert the forms to pdf.</w:t>
      </w:r>
    </w:p>
    <w:p w:rsidR="00E56DDA" w:rsidRPr="00B57CC3" w:rsidRDefault="00E56DDA" w:rsidP="00CC5FBA">
      <w:pPr>
        <w:jc w:val="both"/>
        <w:rPr>
          <w:rFonts w:ascii="Calibri" w:hAnsi="Calibri" w:cs="Calibri"/>
          <w:sz w:val="22"/>
          <w:szCs w:val="22"/>
        </w:rPr>
      </w:pPr>
    </w:p>
    <w:p w:rsidR="00E56DDA" w:rsidRPr="00B57CC3" w:rsidRDefault="005148A7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 xml:space="preserve">All queries should be directed to </w:t>
      </w:r>
      <w:hyperlink r:id="rId9" w:history="1">
        <w:r w:rsidRPr="00B57CC3">
          <w:rPr>
            <w:rStyle w:val="Hyperlink"/>
            <w:rFonts w:ascii="Calibri" w:hAnsi="Calibri" w:cs="Calibri"/>
            <w:sz w:val="22"/>
            <w:szCs w:val="22"/>
          </w:rPr>
          <w:t>Tasleem Hanif</w:t>
        </w:r>
      </w:hyperlink>
      <w:r w:rsidRPr="00B57CC3">
        <w:rPr>
          <w:rFonts w:ascii="Calibri" w:hAnsi="Calibri" w:cs="Calibri"/>
          <w:sz w:val="22"/>
          <w:szCs w:val="22"/>
        </w:rPr>
        <w:t xml:space="preserve">, PGR Recruitment Manager, FBMH Doctoral Academy or </w:t>
      </w:r>
      <w:r w:rsidR="00C17C21">
        <w:rPr>
          <w:rFonts w:ascii="Calibri" w:hAnsi="Calibri" w:cs="Calibri"/>
          <w:color w:val="000000" w:themeColor="text1"/>
          <w:sz w:val="22"/>
          <w:szCs w:val="22"/>
        </w:rPr>
        <w:t>Dr</w:t>
      </w:r>
      <w:r w:rsidRPr="00FF78BA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C17C21">
        <w:rPr>
          <w:rFonts w:ascii="Calibri" w:hAnsi="Calibri" w:cs="Calibri"/>
          <w:color w:val="000000" w:themeColor="text1"/>
          <w:sz w:val="22"/>
          <w:szCs w:val="22"/>
        </w:rPr>
        <w:t>Jeremy Derrick</w:t>
      </w:r>
      <w:r w:rsidRPr="00B57CC3">
        <w:rPr>
          <w:rFonts w:ascii="Calibri" w:hAnsi="Calibri" w:cs="Calibri"/>
          <w:sz w:val="22"/>
          <w:szCs w:val="22"/>
        </w:rPr>
        <w:t xml:space="preserve"> BBSRC DTP Programme Director.</w:t>
      </w:r>
      <w:r w:rsidR="002743E7" w:rsidRPr="00B57CC3">
        <w:rPr>
          <w:rFonts w:ascii="Calibri" w:hAnsi="Calibri" w:cs="Calibri"/>
          <w:sz w:val="22"/>
          <w:szCs w:val="22"/>
        </w:rPr>
        <w:t xml:space="preserve"> </w:t>
      </w:r>
      <w:r w:rsidR="00E56DDA" w:rsidRPr="00B57CC3">
        <w:rPr>
          <w:rFonts w:ascii="Calibri" w:hAnsi="Calibri" w:cs="Calibri"/>
          <w:sz w:val="22"/>
          <w:szCs w:val="22"/>
        </w:rPr>
        <w:t> </w:t>
      </w:r>
    </w:p>
    <w:p w:rsidR="005148A7" w:rsidRPr="00B57CC3" w:rsidRDefault="005148A7" w:rsidP="00CC5FBA">
      <w:pPr>
        <w:jc w:val="both"/>
        <w:rPr>
          <w:rFonts w:ascii="Calibri" w:hAnsi="Calibri" w:cs="Calibri"/>
          <w:sz w:val="22"/>
          <w:szCs w:val="22"/>
        </w:rPr>
      </w:pPr>
    </w:p>
    <w:p w:rsidR="000E5240" w:rsidRPr="00B57CC3" w:rsidRDefault="007169EA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Please r</w:t>
      </w:r>
      <w:r w:rsidR="000E5240" w:rsidRPr="00B57CC3">
        <w:rPr>
          <w:rFonts w:ascii="Calibri" w:hAnsi="Calibri" w:cs="Calibri"/>
          <w:sz w:val="22"/>
          <w:szCs w:val="22"/>
        </w:rPr>
        <w:t>efer to the following attachments:</w:t>
      </w:r>
    </w:p>
    <w:p w:rsidR="000E5240" w:rsidRPr="00B57CC3" w:rsidRDefault="000E5240" w:rsidP="00CC5FBA">
      <w:pPr>
        <w:jc w:val="both"/>
        <w:rPr>
          <w:rFonts w:ascii="Calibri" w:hAnsi="Calibri" w:cs="Calibri"/>
          <w:sz w:val="22"/>
          <w:szCs w:val="22"/>
        </w:rPr>
      </w:pPr>
    </w:p>
    <w:p w:rsidR="000D51FA" w:rsidRPr="00B57CC3" w:rsidRDefault="000D51FA" w:rsidP="00CC5FBA">
      <w:pPr>
        <w:jc w:val="both"/>
        <w:rPr>
          <w:rFonts w:ascii="Calibri" w:hAnsi="Calibri" w:cs="Calibri"/>
          <w:b/>
          <w:sz w:val="22"/>
          <w:szCs w:val="22"/>
        </w:rPr>
      </w:pPr>
      <w:r w:rsidRPr="00B57CC3">
        <w:rPr>
          <w:rFonts w:ascii="Calibri" w:hAnsi="Calibri" w:cs="Calibri"/>
          <w:b/>
          <w:sz w:val="22"/>
          <w:szCs w:val="22"/>
        </w:rPr>
        <w:t>For submission:</w:t>
      </w:r>
    </w:p>
    <w:p w:rsidR="000D51FA" w:rsidRPr="00B57CC3" w:rsidRDefault="005826DE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202</w:t>
      </w:r>
      <w:r w:rsidR="005F4A3D">
        <w:rPr>
          <w:rFonts w:ascii="Calibri" w:hAnsi="Calibri" w:cs="Calibri"/>
          <w:sz w:val="22"/>
          <w:szCs w:val="22"/>
        </w:rPr>
        <w:t>2</w:t>
      </w:r>
      <w:r w:rsidRPr="00B57CC3">
        <w:rPr>
          <w:rFonts w:ascii="Calibri" w:hAnsi="Calibri" w:cs="Calibri"/>
          <w:sz w:val="22"/>
          <w:szCs w:val="22"/>
        </w:rPr>
        <w:t xml:space="preserve"> </w:t>
      </w:r>
      <w:r w:rsidR="000D51FA" w:rsidRPr="00B57CC3">
        <w:rPr>
          <w:rFonts w:ascii="Calibri" w:hAnsi="Calibri" w:cs="Calibri"/>
          <w:sz w:val="22"/>
          <w:szCs w:val="22"/>
        </w:rPr>
        <w:t xml:space="preserve">BBSRC CASE </w:t>
      </w:r>
      <w:r w:rsidR="007E6C3F" w:rsidRPr="00B57CC3">
        <w:rPr>
          <w:rFonts w:ascii="Calibri" w:hAnsi="Calibri" w:cs="Calibri"/>
          <w:sz w:val="22"/>
          <w:szCs w:val="22"/>
        </w:rPr>
        <w:t xml:space="preserve">Project </w:t>
      </w:r>
      <w:r w:rsidR="000D51FA" w:rsidRPr="00B57CC3">
        <w:rPr>
          <w:rFonts w:ascii="Calibri" w:hAnsi="Calibri" w:cs="Calibri"/>
          <w:sz w:val="22"/>
          <w:szCs w:val="22"/>
        </w:rPr>
        <w:t>Proposal Form</w:t>
      </w:r>
      <w:r w:rsidR="000D51FA" w:rsidRPr="00B57CC3">
        <w:rPr>
          <w:rFonts w:ascii="Calibri" w:hAnsi="Calibri" w:cs="Calibri"/>
          <w:sz w:val="22"/>
          <w:szCs w:val="22"/>
        </w:rPr>
        <w:tab/>
      </w:r>
      <w:r w:rsidR="000D51FA" w:rsidRPr="00B57CC3">
        <w:rPr>
          <w:rFonts w:ascii="Calibri" w:hAnsi="Calibri" w:cs="Calibri"/>
          <w:sz w:val="22"/>
          <w:szCs w:val="22"/>
        </w:rPr>
        <w:tab/>
      </w:r>
      <w:r w:rsidR="000D51FA" w:rsidRPr="00B57CC3">
        <w:rPr>
          <w:rFonts w:ascii="Calibri" w:hAnsi="Calibri" w:cs="Calibri"/>
          <w:sz w:val="22"/>
          <w:szCs w:val="22"/>
        </w:rPr>
        <w:tab/>
      </w:r>
    </w:p>
    <w:p w:rsidR="000D51FA" w:rsidRPr="00B57CC3" w:rsidRDefault="005826DE" w:rsidP="00CC5FBA">
      <w:pPr>
        <w:jc w:val="both"/>
        <w:rPr>
          <w:rFonts w:ascii="Calibri" w:hAnsi="Calibri" w:cs="Calibri"/>
          <w:sz w:val="22"/>
          <w:szCs w:val="22"/>
        </w:rPr>
      </w:pPr>
      <w:r w:rsidRPr="00B57CC3">
        <w:rPr>
          <w:rFonts w:ascii="Calibri" w:hAnsi="Calibri" w:cs="Calibri"/>
          <w:sz w:val="22"/>
          <w:szCs w:val="22"/>
        </w:rPr>
        <w:t>202</w:t>
      </w:r>
      <w:r w:rsidR="005F4A3D">
        <w:rPr>
          <w:rFonts w:ascii="Calibri" w:hAnsi="Calibri" w:cs="Calibri"/>
          <w:sz w:val="22"/>
          <w:szCs w:val="22"/>
        </w:rPr>
        <w:t>2</w:t>
      </w:r>
      <w:r w:rsidRPr="00B57CC3">
        <w:rPr>
          <w:rFonts w:ascii="Calibri" w:hAnsi="Calibri" w:cs="Calibri"/>
          <w:sz w:val="22"/>
          <w:szCs w:val="22"/>
        </w:rPr>
        <w:t xml:space="preserve"> </w:t>
      </w:r>
      <w:r w:rsidR="000D51FA" w:rsidRPr="00B57CC3">
        <w:rPr>
          <w:rFonts w:ascii="Calibri" w:hAnsi="Calibri" w:cs="Calibri"/>
          <w:sz w:val="22"/>
          <w:szCs w:val="22"/>
        </w:rPr>
        <w:t>BBSRC CASE Partner Support Form</w:t>
      </w:r>
    </w:p>
    <w:p w:rsidR="000D51FA" w:rsidRPr="00B57CC3" w:rsidRDefault="000D51FA" w:rsidP="00CC5FBA">
      <w:pPr>
        <w:jc w:val="both"/>
        <w:rPr>
          <w:rFonts w:ascii="Calibri" w:hAnsi="Calibri" w:cs="Calibri"/>
          <w:sz w:val="22"/>
          <w:szCs w:val="22"/>
        </w:rPr>
      </w:pPr>
    </w:p>
    <w:p w:rsidR="000E5240" w:rsidRPr="00B57CC3" w:rsidRDefault="000D51FA" w:rsidP="00CC5FBA">
      <w:pPr>
        <w:jc w:val="both"/>
        <w:rPr>
          <w:rFonts w:ascii="Calibri" w:hAnsi="Calibri" w:cs="Calibri"/>
          <w:b/>
          <w:sz w:val="22"/>
          <w:szCs w:val="22"/>
        </w:rPr>
      </w:pPr>
      <w:r w:rsidRPr="00B57CC3">
        <w:rPr>
          <w:rFonts w:ascii="Calibri" w:hAnsi="Calibri" w:cs="Calibri"/>
          <w:b/>
          <w:sz w:val="22"/>
          <w:szCs w:val="22"/>
        </w:rPr>
        <w:t>For information:</w:t>
      </w:r>
    </w:p>
    <w:p w:rsidR="00751709" w:rsidRPr="00B57CC3" w:rsidRDefault="005F4A3D" w:rsidP="00CC5F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2022</w:t>
      </w:r>
      <w:r w:rsidR="00EC6E72" w:rsidRPr="00B57CC3">
        <w:rPr>
          <w:rFonts w:ascii="Calibri" w:hAnsi="Calibri" w:cs="Calibri"/>
          <w:sz w:val="22"/>
          <w:szCs w:val="22"/>
        </w:rPr>
        <w:t xml:space="preserve"> BBSRC and </w:t>
      </w:r>
      <w:r w:rsidR="003E6435" w:rsidRPr="00B57CC3">
        <w:rPr>
          <w:rFonts w:ascii="Calibri" w:hAnsi="Calibri" w:cs="Calibri"/>
          <w:sz w:val="22"/>
          <w:szCs w:val="22"/>
        </w:rPr>
        <w:t xml:space="preserve">MRC </w:t>
      </w:r>
      <w:r w:rsidR="00EC6E72" w:rsidRPr="00B57CC3">
        <w:rPr>
          <w:rFonts w:ascii="Calibri" w:hAnsi="Calibri" w:cs="Calibri"/>
          <w:sz w:val="22"/>
          <w:szCs w:val="22"/>
        </w:rPr>
        <w:t xml:space="preserve">DTP </w:t>
      </w:r>
      <w:r w:rsidR="00751709" w:rsidRPr="00B57CC3">
        <w:rPr>
          <w:rFonts w:ascii="Calibri" w:hAnsi="Calibri" w:cs="Calibri"/>
          <w:sz w:val="22"/>
          <w:szCs w:val="22"/>
        </w:rPr>
        <w:t>Criteria</w:t>
      </w:r>
    </w:p>
    <w:p w:rsidR="000E5240" w:rsidRPr="00B57CC3" w:rsidRDefault="009804AE" w:rsidP="00CC5FB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BBSRC </w:t>
      </w:r>
      <w:r w:rsidR="000E5240" w:rsidRPr="00B57CC3">
        <w:rPr>
          <w:rFonts w:ascii="Calibri" w:hAnsi="Calibri" w:cs="Calibri"/>
          <w:sz w:val="22"/>
          <w:szCs w:val="22"/>
        </w:rPr>
        <w:t>CASE FAQs</w:t>
      </w:r>
    </w:p>
    <w:p w:rsidR="000E5240" w:rsidRPr="00B57CC3" w:rsidRDefault="000E5240" w:rsidP="00CC5FBA">
      <w:pPr>
        <w:jc w:val="both"/>
        <w:rPr>
          <w:rFonts w:ascii="Calibri" w:hAnsi="Calibri" w:cs="Calibri"/>
          <w:sz w:val="22"/>
          <w:szCs w:val="22"/>
        </w:rPr>
      </w:pPr>
    </w:p>
    <w:p w:rsidR="000E5240" w:rsidRPr="00B57CC3" w:rsidRDefault="000E5240" w:rsidP="00CC5FBA">
      <w:pPr>
        <w:jc w:val="both"/>
        <w:rPr>
          <w:rFonts w:ascii="Calibri" w:hAnsi="Calibri" w:cs="Calibri"/>
          <w:sz w:val="22"/>
          <w:szCs w:val="22"/>
        </w:rPr>
      </w:pPr>
    </w:p>
    <w:sectPr w:rsidR="000E5240" w:rsidRPr="00B57CC3" w:rsidSect="00CC5FB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670C28"/>
    <w:multiLevelType w:val="hybridMultilevel"/>
    <w:tmpl w:val="15E66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A0EB3"/>
    <w:multiLevelType w:val="hybridMultilevel"/>
    <w:tmpl w:val="447EF2A6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023BC1"/>
    <w:multiLevelType w:val="hybridMultilevel"/>
    <w:tmpl w:val="3F506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B5A86"/>
    <w:multiLevelType w:val="hybridMultilevel"/>
    <w:tmpl w:val="2ED4C006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3MTazMLY0MjExMTVW0lEKTi0uzszPAykwNKgFAMAjeKQtAAAA"/>
  </w:docVars>
  <w:rsids>
    <w:rsidRoot w:val="007C726C"/>
    <w:rsid w:val="000153EC"/>
    <w:rsid w:val="000A3450"/>
    <w:rsid w:val="000D29C5"/>
    <w:rsid w:val="000D51FA"/>
    <w:rsid w:val="000E5240"/>
    <w:rsid w:val="00112F0A"/>
    <w:rsid w:val="0013426F"/>
    <w:rsid w:val="0015125E"/>
    <w:rsid w:val="0015228F"/>
    <w:rsid w:val="001665F9"/>
    <w:rsid w:val="001B25EB"/>
    <w:rsid w:val="001B4581"/>
    <w:rsid w:val="001B4675"/>
    <w:rsid w:val="002709D0"/>
    <w:rsid w:val="002743E7"/>
    <w:rsid w:val="002B5BFC"/>
    <w:rsid w:val="002C1952"/>
    <w:rsid w:val="0031197E"/>
    <w:rsid w:val="00321E09"/>
    <w:rsid w:val="003E6435"/>
    <w:rsid w:val="0042002B"/>
    <w:rsid w:val="004305FA"/>
    <w:rsid w:val="00465839"/>
    <w:rsid w:val="004838A1"/>
    <w:rsid w:val="004F7AD4"/>
    <w:rsid w:val="00511242"/>
    <w:rsid w:val="005148A7"/>
    <w:rsid w:val="0056316D"/>
    <w:rsid w:val="00565B86"/>
    <w:rsid w:val="005826DE"/>
    <w:rsid w:val="005A47F4"/>
    <w:rsid w:val="005E6083"/>
    <w:rsid w:val="005F4A3D"/>
    <w:rsid w:val="006124F5"/>
    <w:rsid w:val="006170FA"/>
    <w:rsid w:val="007169EA"/>
    <w:rsid w:val="00751709"/>
    <w:rsid w:val="00760916"/>
    <w:rsid w:val="007C726C"/>
    <w:rsid w:val="007E6C3F"/>
    <w:rsid w:val="008B32CC"/>
    <w:rsid w:val="008C71C3"/>
    <w:rsid w:val="0093037B"/>
    <w:rsid w:val="009804AE"/>
    <w:rsid w:val="00B10037"/>
    <w:rsid w:val="00B57CC3"/>
    <w:rsid w:val="00B676D5"/>
    <w:rsid w:val="00BF718F"/>
    <w:rsid w:val="00C04BFD"/>
    <w:rsid w:val="00C17C21"/>
    <w:rsid w:val="00C33811"/>
    <w:rsid w:val="00C83F38"/>
    <w:rsid w:val="00CB706E"/>
    <w:rsid w:val="00CC5FBA"/>
    <w:rsid w:val="00D7118D"/>
    <w:rsid w:val="00E17E06"/>
    <w:rsid w:val="00E56DDA"/>
    <w:rsid w:val="00E713D6"/>
    <w:rsid w:val="00EC6E72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65D4B8"/>
  <w15:docId w15:val="{16F13D9F-E12F-4C9A-9219-84B198F2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2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7C726C"/>
    <w:pPr>
      <w:ind w:left="284" w:right="425"/>
      <w:jc w:val="both"/>
    </w:pPr>
    <w:rPr>
      <w:rFonts w:ascii="Arial" w:hAnsi="Arial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838A1"/>
    <w:rPr>
      <w:color w:val="0000FF"/>
      <w:u w:val="single"/>
    </w:rPr>
  </w:style>
  <w:style w:type="paragraph" w:customStyle="1" w:styleId="Default">
    <w:name w:val="Default"/>
    <w:rsid w:val="000E52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29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91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916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30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03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037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0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037B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55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ssions.doctoralacademy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asleem.hanif@mancheste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Bowler</dc:creator>
  <cp:lastModifiedBy>Tasleem Hanif</cp:lastModifiedBy>
  <cp:revision>28</cp:revision>
  <dcterms:created xsi:type="dcterms:W3CDTF">2018-07-17T15:40:00Z</dcterms:created>
  <dcterms:modified xsi:type="dcterms:W3CDTF">2021-07-01T13:11:00Z</dcterms:modified>
</cp:coreProperties>
</file>