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69" w:rsidRDefault="00D26DBD">
      <w:pPr>
        <w:pStyle w:val="BodyTextIndent"/>
        <w:jc w:val="center"/>
        <w:rPr>
          <w:rFonts w:ascii="Verdana" w:eastAsia="Verdana" w:hAnsi="Verdana" w:cs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Ergonomics in the W</w:t>
      </w:r>
      <w:r w:rsidR="00AC7A40">
        <w:rPr>
          <w:rFonts w:ascii="Verdana" w:hAnsi="Verdana"/>
          <w:b/>
          <w:bCs/>
          <w:sz w:val="36"/>
          <w:szCs w:val="36"/>
        </w:rPr>
        <w:t>orkshop</w:t>
      </w:r>
      <w:r w:rsidR="00996A7E" w:rsidRPr="00996A7E">
        <w:rPr>
          <w:rFonts w:ascii="Verdana" w:hAnsi="Verdana"/>
          <w:b/>
          <w:bCs/>
          <w:sz w:val="36"/>
          <w:szCs w:val="36"/>
        </w:rPr>
        <w:t xml:space="preserve"> </w:t>
      </w:r>
      <w:r w:rsidR="00996A7E">
        <w:rPr>
          <w:rFonts w:ascii="Verdana" w:hAnsi="Verdana"/>
          <w:b/>
          <w:bCs/>
          <w:sz w:val="36"/>
          <w:szCs w:val="36"/>
        </w:rPr>
        <w:t>- Points to Consider</w:t>
      </w:r>
    </w:p>
    <w:p w:rsidR="00C61569" w:rsidRDefault="00AC7A40">
      <w:pPr>
        <w:pStyle w:val="BodyTextInden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GB" w:eastAsia="en-GB"/>
        </w:rPr>
        <w:drawing>
          <wp:anchor distT="57150" distB="57150" distL="57150" distR="57150" simplePos="0" relativeHeight="251659264" behindDoc="0" locked="0" layoutInCell="1" allowOverlap="1" wp14:anchorId="73CAA5A7" wp14:editId="4041F1F4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0" b="0"/>
            <wp:wrapSquare wrapText="bothSides" distT="57150" distB="57150" distL="57150" distR="57150"/>
            <wp:docPr id="1073741825" name="officeArt object" descr="p:\My Documents\Templates\Logo_download\Tab_logo\White backgrounds\TAB_col_whit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p:\My Documents\Templates\Logo_download\Tab_logo\White backgrounds\TAB_col_white_background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417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175"/>
      </w:tblGrid>
      <w:tr w:rsidR="00C61569">
        <w:trPr>
          <w:trHeight w:val="230"/>
          <w:tblHeader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3B0D2A" w:rsidP="00996A7E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Objective of this document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9B3" w:rsidRDefault="004719B3" w:rsidP="004719B3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>Con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>ider the points belo</w:t>
            </w:r>
            <w:r>
              <w:rPr>
                <w:rFonts w:ascii="Verdana" w:hAnsi="Verdana"/>
                <w:b/>
                <w:sz w:val="18"/>
                <w:szCs w:val="18"/>
              </w:rPr>
              <w:t>w when assessing the ergonomic hazards associated with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your </w:t>
            </w:r>
            <w:r>
              <w:rPr>
                <w:rFonts w:ascii="Verdana" w:hAnsi="Verdana"/>
                <w:b/>
                <w:sz w:val="18"/>
                <w:szCs w:val="18"/>
              </w:rPr>
              <w:t>workshop activities and include them in your risk assessment</w:t>
            </w:r>
            <w:r w:rsidR="002A30C2">
              <w:rPr>
                <w:rFonts w:ascii="Verdana" w:hAnsi="Verdana"/>
                <w:b/>
                <w:sz w:val="18"/>
                <w:szCs w:val="18"/>
              </w:rPr>
              <w:t xml:space="preserve"> (RA)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  <w:p w:rsidR="004719B3" w:rsidRPr="004C7BB9" w:rsidRDefault="004719B3" w:rsidP="004719B3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C61569" w:rsidRPr="000C5B62" w:rsidRDefault="004719B3" w:rsidP="000C5B62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hazards listed and control measures proposed are indicative not comprehensive, if you identify other ergonomic hazards they must also be</w:t>
            </w:r>
            <w:r w:rsidR="002A30C2">
              <w:rPr>
                <w:rFonts w:ascii="Verdana" w:hAnsi="Verdana"/>
                <w:sz w:val="18"/>
                <w:szCs w:val="18"/>
              </w:rPr>
              <w:t xml:space="preserve"> included in the RA and</w:t>
            </w:r>
            <w:r>
              <w:rPr>
                <w:rFonts w:ascii="Verdana" w:hAnsi="Verdana"/>
                <w:sz w:val="18"/>
                <w:szCs w:val="18"/>
              </w:rPr>
              <w:t xml:space="preserve"> controlled. </w:t>
            </w:r>
          </w:p>
        </w:tc>
      </w:tr>
    </w:tbl>
    <w:p w:rsidR="00C61569" w:rsidRDefault="00C61569">
      <w:pPr>
        <w:pStyle w:val="BodyTextIndent"/>
        <w:widowControl w:val="0"/>
        <w:ind w:left="0"/>
        <w:jc w:val="center"/>
        <w:rPr>
          <w:rFonts w:ascii="Verdana" w:eastAsia="Verdana" w:hAnsi="Verdana" w:cs="Verdana"/>
          <w:sz w:val="20"/>
          <w:szCs w:val="20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tbl>
      <w:tblPr>
        <w:tblW w:w="142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073"/>
        <w:gridCol w:w="3063"/>
        <w:gridCol w:w="8090"/>
      </w:tblGrid>
      <w:tr w:rsidR="00C61569">
        <w:trPr>
          <w:trHeight w:val="230"/>
          <w:tblHeader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Hazard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Measures to control the risk of harm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Poor work planning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19029B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996A7E" w:rsidP="00996A7E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Potential for s</w:t>
            </w:r>
            <w:r w:rsidR="00AC7A40">
              <w:rPr>
                <w:rFonts w:ascii="Verdana" w:hAnsi="Verdana"/>
                <w:sz w:val="18"/>
                <w:szCs w:val="18"/>
              </w:rPr>
              <w:t>tress/muscle tension leading to WRULDS (work related upper limb disorders)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Pr="00D26DBD" w:rsidRDefault="00AC7A40">
            <w:pPr>
              <w:pStyle w:val="Body"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Each task is assessed in detail using the checklist </w:t>
            </w:r>
            <w:r w:rsidRPr="00D26DBD">
              <w:rPr>
                <w:rFonts w:ascii="Verdana" w:hAnsi="Verdana"/>
                <w:color w:val="auto"/>
                <w:sz w:val="18"/>
                <w:szCs w:val="18"/>
              </w:rPr>
              <w:t>in</w:t>
            </w:r>
            <w:r w:rsidR="00D26DBD" w:rsidRPr="00D26DBD">
              <w:rPr>
                <w:rStyle w:val="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 xml:space="preserve"> Appendix 4 of </w:t>
            </w:r>
          </w:p>
          <w:p w:rsidR="00C61569" w:rsidRPr="00D26DBD" w:rsidRDefault="00002EC0">
            <w:pPr>
              <w:pStyle w:val="Body"/>
              <w:rPr>
                <w:rStyle w:val="Hyperlink"/>
              </w:rPr>
            </w:pPr>
            <w:hyperlink r:id="rId8" w:history="1">
              <w:r w:rsidR="00AC7A40" w:rsidRPr="00D26DBD">
                <w:rPr>
                  <w:rStyle w:val="Hyperlink"/>
                </w:rPr>
                <w:t>HSE publication Manual Handling Operations Regulations 1992</w:t>
              </w:r>
            </w:hyperlink>
            <w:r w:rsidR="00D26DBD" w:rsidRPr="00D26DBD">
              <w:rPr>
                <w:rStyle w:val="Hyperlink"/>
              </w:rPr>
              <w:t xml:space="preserve">  </w:t>
            </w:r>
            <w:r w:rsidR="00AC7A40" w:rsidRPr="00D26DBD">
              <w:rPr>
                <w:rStyle w:val="Hyperlink"/>
              </w:rPr>
              <w:t xml:space="preserve">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Work is planned to reduce stress, as this may cause users to grip equipment more tightly and muscles to become tense.</w:t>
            </w:r>
          </w:p>
        </w:tc>
      </w:tr>
      <w:tr w:rsidR="00C61569">
        <w:tblPrEx>
          <w:shd w:val="clear" w:color="auto" w:fill="CED7E7"/>
        </w:tblPrEx>
        <w:trPr>
          <w:trHeight w:val="22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Task</w:t>
            </w:r>
            <w:r>
              <w:rPr>
                <w:rFonts w:ascii="Verdana" w:hAnsi="Verdana"/>
                <w:sz w:val="18"/>
                <w:szCs w:val="18"/>
              </w:rPr>
              <w:t xml:space="preserve"> Repetitive movements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FA742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Work is planned to ensure there is appropriate time to complete the work, take breaks and vary tasks where possible.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Users take regular breaks from practical tasks, or vary tasks.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Where necessary, tasks are rotated amongst workers, to reduce exposure time.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Users adopt appropriate position.</w:t>
            </w:r>
          </w:p>
          <w:p w:rsidR="00C61569" w:rsidRDefault="00C61569">
            <w:pPr>
              <w:pStyle w:val="Body"/>
            </w:pP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Excessive or prolonged force required for the task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Strain to upper limbs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Tools are kept sharp; most appropriate tools are purchased (e</w:t>
            </w:r>
            <w:r w:rsidR="00FA742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g.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modified </w:t>
            </w:r>
            <w:r>
              <w:rPr>
                <w:rFonts w:ascii="Verdana" w:hAnsi="Verdana"/>
                <w:sz w:val="18"/>
                <w:szCs w:val="18"/>
              </w:rPr>
              <w:t>handles on pliers)</w:t>
            </w:r>
            <w:r w:rsidR="00FA742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1569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Distance load to be carried e.g. deliveries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FA742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frequency of the task is considered and rearrangement of the area to reduce the distance assessed.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Mechanical aids are used</w:t>
            </w:r>
            <w:r w:rsidR="00FA742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Over-reaching</w:t>
            </w:r>
          </w:p>
          <w:p w:rsidR="00C61569" w:rsidRDefault="00C61569">
            <w:pPr>
              <w:pStyle w:val="Body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FA742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Where practicable users keep equipment close to the body and arrange work area accordingly.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All items not required for the task are removed from the work area. 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Items required are arranged within reach so they can be reached without stretching.  </w:t>
            </w:r>
          </w:p>
        </w:tc>
      </w:tr>
      <w:tr w:rsidR="00C61569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Sharp edges to load/source of splinters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Cuts and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potential </w:t>
            </w:r>
            <w:r>
              <w:rPr>
                <w:rFonts w:ascii="Verdana" w:hAnsi="Verdana"/>
                <w:sz w:val="18"/>
                <w:szCs w:val="18"/>
              </w:rPr>
              <w:t>infection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Parts of load to be handled are inspected prior to handling; edges are smoothed off where possible.  Gloves to appropriate specification are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to be used </w:t>
            </w:r>
            <w:r>
              <w:rPr>
                <w:rFonts w:ascii="Verdana" w:hAnsi="Verdana"/>
                <w:sz w:val="18"/>
                <w:szCs w:val="18"/>
              </w:rPr>
              <w:t>if risk of harm cannot be eliminated.</w:t>
            </w: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Poor posture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including WRULD</w:t>
            </w:r>
            <w:r w:rsidR="00FA742A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Users are advised to adopt the most comfortable position to work in, either standing or sitting and vary this where possible. </w:t>
            </w:r>
          </w:p>
        </w:tc>
      </w:tr>
      <w:tr w:rsidR="00C61569">
        <w:tblPrEx>
          <w:shd w:val="clear" w:color="auto" w:fill="CED7E7"/>
        </w:tblPrEx>
        <w:trPr>
          <w:trHeight w:val="22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4A492F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Lack of awareness of risk and early warning signs of health problems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FA742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FA742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FA742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Users are provided with information and training about the risks of poor ergonomics in the workplace.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Staff inform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their manager if they notice any early warning signs of work related ill health. </w:t>
            </w:r>
            <w:hyperlink w:anchor="ref1" w:history="1">
              <w:r w:rsidRPr="00D26DBD">
                <w:rPr>
                  <w:rStyle w:val="Hyperlink0"/>
                </w:rPr>
                <w:t>Ref 1</w:t>
              </w:r>
            </w:hyperlink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When notified, </w:t>
            </w:r>
            <w:hyperlink r:id="rId9" w:history="1">
              <w:r w:rsidRPr="00996A7E">
                <w:rPr>
                  <w:rStyle w:val="Hyperlink"/>
                  <w:szCs w:val="18"/>
                </w:rPr>
                <w:t>line managers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will consider whether any adjustments are necessary to the work environment or equipment and whether further assessment or a referral to Occupational Health is required.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Equipment does not fit to certain individuals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C003DB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C003DB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C003DB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Staff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who find working at benches or equipment uncomfortable are encouraged to notify their line manager</w:t>
            </w:r>
            <w:r w:rsidRPr="00996A7E">
              <w:rPr>
                <w:rFonts w:ascii="Verdana" w:hAnsi="Verdana"/>
                <w:bCs/>
                <w:iCs/>
                <w:sz w:val="18"/>
                <w:szCs w:val="18"/>
              </w:rPr>
              <w:t xml:space="preserve">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C61569" w:rsidRDefault="00C003DB" w:rsidP="00C003DB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Users are involved </w:t>
            </w:r>
            <w:r w:rsidR="00AC7A40">
              <w:rPr>
                <w:rFonts w:ascii="Verdana" w:hAnsi="Verdana"/>
                <w:sz w:val="18"/>
                <w:szCs w:val="18"/>
              </w:rPr>
              <w:t>in selection of tools/equipment to ensure a good fit between the person and equipment.</w:t>
            </w:r>
          </w:p>
        </w:tc>
      </w:tr>
      <w:tr w:rsidR="00C61569">
        <w:tblPrEx>
          <w:shd w:val="clear" w:color="auto" w:fill="CED7E7"/>
        </w:tblPrEx>
        <w:trPr>
          <w:trHeight w:val="17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Load </w:t>
            </w:r>
            <w:r>
              <w:rPr>
                <w:rFonts w:ascii="Verdana" w:hAnsi="Verdana"/>
                <w:sz w:val="18"/>
                <w:szCs w:val="18"/>
              </w:rPr>
              <w:t xml:space="preserve">Storage, transport and lifting/handling of heavy items, </w:t>
            </w:r>
            <w:r w:rsidR="004A492F">
              <w:rPr>
                <w:rFonts w:ascii="Verdana" w:hAnsi="Verdana"/>
                <w:sz w:val="18"/>
                <w:szCs w:val="18"/>
              </w:rPr>
              <w:t>e.g.</w:t>
            </w:r>
            <w:r>
              <w:rPr>
                <w:rFonts w:ascii="Verdana" w:hAnsi="Verdana"/>
                <w:sz w:val="18"/>
                <w:szCs w:val="18"/>
              </w:rPr>
              <w:t xml:space="preserve"> sheet materials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C003DB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C003DB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Staff receive training in the correct lifting and handling techniques and are given an understanding of when to ask for assistance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Heavy or bulky items are stored where they are easy to lift</w:t>
            </w:r>
            <w:r w:rsidR="00C003DB">
              <w:rPr>
                <w:rFonts w:ascii="Verdana" w:hAnsi="Verdana"/>
                <w:sz w:val="18"/>
                <w:szCs w:val="18"/>
              </w:rPr>
              <w:t>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Mechanical lifting aids are used if required (e</w:t>
            </w:r>
            <w:r w:rsidR="00C003D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="00C003D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trollies)</w:t>
            </w:r>
            <w:r w:rsidR="00C003DB">
              <w:rPr>
                <w:rFonts w:ascii="Verdana" w:hAnsi="Verdana"/>
                <w:sz w:val="18"/>
                <w:szCs w:val="18"/>
              </w:rPr>
              <w:t>.</w:t>
            </w:r>
          </w:p>
          <w:p w:rsidR="00C003DB" w:rsidRDefault="00C003DB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 w:rsidRPr="006255CD">
              <w:rPr>
                <w:rFonts w:ascii="Verdana" w:hAnsi="Verdana"/>
                <w:color w:val="auto"/>
                <w:sz w:val="18"/>
                <w:szCs w:val="18"/>
                <w:u w:color="FF0000"/>
              </w:rPr>
              <w:t>Weight and weight distribution of load is clearly indicated on items as appropriate.</w:t>
            </w:r>
          </w:p>
        </w:tc>
      </w:tr>
      <w:tr w:rsidR="00C61569">
        <w:tblPrEx>
          <w:shd w:val="clear" w:color="auto" w:fill="CED7E7"/>
        </w:tblPrEx>
        <w:trPr>
          <w:trHeight w:val="19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Equipment </w:t>
            </w:r>
            <w:r>
              <w:rPr>
                <w:rFonts w:ascii="Verdana" w:hAnsi="Verdana"/>
                <w:sz w:val="18"/>
                <w:szCs w:val="18"/>
              </w:rPr>
              <w:t xml:space="preserve">Work tools and equipment not suitable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C003DB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C003DB">
              <w:rPr>
                <w:rFonts w:ascii="Verdana" w:hAnsi="Verdana"/>
                <w:sz w:val="18"/>
                <w:szCs w:val="18"/>
              </w:rPr>
              <w:t>WRULDs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suitability of tools and equipment is assessed as part of a general risk assessment process for workshop procedures or tasks.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If tools or equipment are found not to be suitable a more detailed assessment is carried out. </w:t>
            </w:r>
            <w:hyperlink w:anchor="ref2" w:history="1">
              <w:r w:rsidRPr="00D26DBD">
                <w:rPr>
                  <w:rStyle w:val="Hyperlink0"/>
                </w:rPr>
                <w:t>Ref 2</w:t>
              </w:r>
            </w:hyperlink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Staff are consulted about the suitability of tools and equipment, to ensure that they meet their requirements and where possible are offered a range of sizes and types.</w:t>
            </w:r>
          </w:p>
        </w:tc>
      </w:tr>
      <w:tr w:rsidR="00C61569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Equipment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Equipment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vibrates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WRULD, Vibration white finger in particular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A75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 of Best Available Technology Not entailing Excessive Costs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(BATNEC) is ensured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61569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Equipment is maintained</w:t>
            </w:r>
            <w:r w:rsidR="00CF4A75">
              <w:rPr>
                <w:rFonts w:ascii="Verdana" w:hAnsi="Verdana"/>
                <w:sz w:val="18"/>
                <w:szCs w:val="18"/>
              </w:rPr>
              <w:t>.</w:t>
            </w:r>
          </w:p>
          <w:p w:rsidR="00CF4A75" w:rsidRDefault="00CF4A75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 w:rsidP="00CF4A7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Suitable </w:t>
            </w:r>
            <w:r w:rsidR="00CF4A75">
              <w:rPr>
                <w:rFonts w:ascii="Verdana" w:hAnsi="Verdana"/>
                <w:sz w:val="18"/>
                <w:szCs w:val="18"/>
              </w:rPr>
              <w:t xml:space="preserve">provided </w:t>
            </w:r>
            <w:r>
              <w:rPr>
                <w:rFonts w:ascii="Verdana" w:hAnsi="Verdana"/>
                <w:sz w:val="18"/>
                <w:szCs w:val="18"/>
              </w:rPr>
              <w:t xml:space="preserve">gloves </w:t>
            </w:r>
            <w:r w:rsidR="00CF4A75">
              <w:rPr>
                <w:rFonts w:ascii="Verdana" w:hAnsi="Verdana"/>
                <w:sz w:val="18"/>
                <w:szCs w:val="18"/>
              </w:rPr>
              <w:t xml:space="preserve">are </w:t>
            </w:r>
            <w:r>
              <w:rPr>
                <w:rFonts w:ascii="Verdana" w:hAnsi="Verdana"/>
                <w:sz w:val="18"/>
                <w:szCs w:val="18"/>
              </w:rPr>
              <w:t>worn, maintained and replaced when necessary.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Equipment </w:t>
            </w:r>
            <w:r>
              <w:rPr>
                <w:rFonts w:ascii="Verdana" w:hAnsi="Verdana"/>
                <w:sz w:val="18"/>
                <w:szCs w:val="18"/>
              </w:rPr>
              <w:t>Work tools and equipment not well maintained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C44C76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C44C76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C44C76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A7E" w:rsidRPr="00996A7E" w:rsidRDefault="00AC7A40" w:rsidP="006255CD">
            <w:pPr>
              <w:pStyle w:val="Body"/>
              <w:rPr>
                <w:rFonts w:ascii="Verdana" w:eastAsia="Verdana" w:hAnsi="Verdana" w:cs="Verdana"/>
                <w:color w:val="auto"/>
                <w:sz w:val="18"/>
                <w:szCs w:val="18"/>
                <w:u w:color="FF0000"/>
              </w:rPr>
            </w:pPr>
            <w:r>
              <w:rPr>
                <w:rFonts w:ascii="Verdana" w:hAnsi="Verdana"/>
                <w:sz w:val="18"/>
                <w:szCs w:val="18"/>
              </w:rPr>
              <w:t>A formal schedule is in place for routine</w:t>
            </w:r>
            <w:r w:rsidR="006255CD">
              <w:rPr>
                <w:rFonts w:ascii="Verdana" w:hAnsi="Verdana"/>
                <w:sz w:val="18"/>
                <w:szCs w:val="18"/>
              </w:rPr>
              <w:t xml:space="preserve"> inspection and</w:t>
            </w:r>
            <w:r>
              <w:rPr>
                <w:rFonts w:ascii="Verdana" w:hAnsi="Verdana"/>
                <w:sz w:val="18"/>
                <w:szCs w:val="18"/>
              </w:rPr>
              <w:t xml:space="preserve"> maintenance of tools and equipment</w:t>
            </w:r>
            <w:r w:rsidR="006255CD" w:rsidRPr="007555D2">
              <w:rPr>
                <w:rFonts w:ascii="Verdana" w:hAnsi="Verdana"/>
                <w:color w:val="auto"/>
                <w:sz w:val="18"/>
                <w:szCs w:val="18"/>
                <w:u w:color="FF0000"/>
              </w:rPr>
              <w:t xml:space="preserve"> to ensure they are fully operational and in a safe condition.</w:t>
            </w: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Equipment is designated to specific individuals to ensure it is well maintained (for ease of use).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 xml:space="preserve">Excessively hot temperature can lead to sweating and loss of grip.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Cold/draughts can exacerbate muscle tension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5334AD">
              <w:rPr>
                <w:rFonts w:ascii="Verdana" w:hAnsi="Verdana"/>
                <w:sz w:val="18"/>
                <w:szCs w:val="18"/>
              </w:rPr>
              <w:t>WRULDs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2EC0" w:rsidRDefault="00002EC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All workshop occupants are made aware of how to report concerns about poor environmental control: temperature/draughts etc. to Estates and Facilities.</w:t>
            </w:r>
          </w:p>
          <w:p w:rsidR="00002EC0" w:rsidRPr="00002EC0" w:rsidRDefault="00002EC0">
            <w:pPr>
              <w:pStyle w:val="Body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002EC0" w:rsidRDefault="00002EC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:rsidR="000E0A5D" w:rsidRPr="000E0A5D" w:rsidRDefault="00AC7A40" w:rsidP="000E0A5D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Keep hands and forearms warm when carrying out repetitive tasks (wear </w:t>
            </w:r>
            <w:r w:rsidR="00755FFF" w:rsidRPr="007555D2">
              <w:rPr>
                <w:rFonts w:ascii="Verdana" w:hAnsi="Verdana"/>
                <w:color w:val="auto"/>
                <w:sz w:val="18"/>
                <w:szCs w:val="22"/>
              </w:rPr>
              <w:t xml:space="preserve">additional </w:t>
            </w:r>
            <w:proofErr w:type="gramStart"/>
            <w:r w:rsidR="00755FFF" w:rsidRPr="007555D2">
              <w:rPr>
                <w:rFonts w:ascii="Verdana" w:hAnsi="Verdana"/>
                <w:color w:val="auto"/>
                <w:sz w:val="18"/>
                <w:szCs w:val="22"/>
              </w:rPr>
              <w:t>clothing</w:t>
            </w:r>
            <w:r w:rsidRPr="007555D2">
              <w:rPr>
                <w:rFonts w:ascii="Verdana" w:hAnsi="Verdana"/>
                <w:color w:val="auto"/>
                <w:sz w:val="18"/>
                <w:szCs w:val="18"/>
              </w:rPr>
              <w:t>,</w:t>
            </w:r>
            <w:proofErr w:type="gramEnd"/>
            <w:r w:rsidRPr="007555D2">
              <w:rPr>
                <w:rFonts w:ascii="Verdana" w:hAnsi="Verdana"/>
                <w:color w:val="auto"/>
                <w:sz w:val="18"/>
                <w:szCs w:val="18"/>
              </w:rPr>
              <w:t xml:space="preserve"> make sure room temperature is adequate)</w:t>
            </w:r>
            <w:r w:rsidR="005334AD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</w:tc>
      </w:tr>
      <w:tr w:rsidR="00C61569">
        <w:tblPrEx>
          <w:shd w:val="clear" w:color="auto" w:fill="CED7E7"/>
        </w:tblPrEx>
        <w:trPr>
          <w:trHeight w:val="11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Space constraints or obstructions that prevent good posture or prevent correct use of equipment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5334AD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5334AD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5334AD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Each work area is assessed to ensure that staff can work without obstruction.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Items are relocated or removed to ensure adequate work space.</w:t>
            </w: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5334AD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Poor lighting dark/glare</w:t>
            </w:r>
            <w:r w:rsidR="005334AD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artificial lighting not suitable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accident arising from poor visibility</w:t>
            </w:r>
          </w:p>
          <w:p w:rsidR="005334AD" w:rsidRDefault="005334AD">
            <w:pPr>
              <w:pStyle w:val="Body"/>
            </w:pPr>
          </w:p>
          <w:p w:rsidR="005334AD" w:rsidRDefault="005334AD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Potential for muscle tension due to bad posture for trying to avoid glare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4AD" w:rsidRDefault="00AC7A40" w:rsidP="006255CD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Change type of light, shield light</w:t>
            </w:r>
            <w:r w:rsidR="005334AD">
              <w:rPr>
                <w:rFonts w:ascii="Verdana" w:hAnsi="Verdana"/>
                <w:sz w:val="18"/>
                <w:szCs w:val="18"/>
              </w:rPr>
              <w:t>.</w:t>
            </w:r>
          </w:p>
          <w:p w:rsidR="005334AD" w:rsidRDefault="005334AD" w:rsidP="006255CD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6255CD" w:rsidRDefault="006255CD" w:rsidP="006255CD">
            <w:pPr>
              <w:pStyle w:val="Body"/>
            </w:pPr>
            <w:r w:rsidRPr="006255CD">
              <w:rPr>
                <w:rFonts w:ascii="Verdana" w:hAnsi="Verdana"/>
                <w:sz w:val="18"/>
                <w:szCs w:val="18"/>
              </w:rPr>
              <w:t>Ensure light is suitable for the environment</w:t>
            </w:r>
            <w:r w:rsidR="005334A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1569">
        <w:tblPrEx>
          <w:shd w:val="clear" w:color="auto" w:fill="CED7E7"/>
        </w:tblPrEx>
        <w:trPr>
          <w:trHeight w:val="2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Floor uneven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Trip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Ensure floors are even and sufficiently non slip, changes of level should be obvious</w:t>
            </w:r>
            <w:r w:rsidR="005334A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C61569" w:rsidRDefault="00C61569">
      <w:pPr>
        <w:pStyle w:val="Body"/>
        <w:widowControl w:val="0"/>
        <w:jc w:val="center"/>
        <w:rPr>
          <w:rFonts w:ascii="Verdana" w:eastAsia="Verdana" w:hAnsi="Verdana" w:cs="Verdana"/>
          <w:sz w:val="18"/>
          <w:szCs w:val="18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p w:rsidR="00C61569" w:rsidRDefault="00AC7A40">
      <w:pPr>
        <w:pStyle w:val="Body"/>
        <w:rPr>
          <w:rFonts w:ascii="Verdana" w:eastAsia="Verdana" w:hAnsi="Verdana" w:cs="Verdana"/>
          <w:b/>
          <w:bCs/>
          <w:sz w:val="18"/>
          <w:szCs w:val="18"/>
        </w:rPr>
      </w:pPr>
      <w:bookmarkStart w:id="1" w:name="ref1"/>
      <w:r>
        <w:rPr>
          <w:rFonts w:ascii="Verdana" w:hAnsi="Verdana"/>
          <w:b/>
          <w:bCs/>
          <w:sz w:val="18"/>
          <w:szCs w:val="18"/>
        </w:rPr>
        <w:t>Ref 1</w:t>
      </w:r>
    </w:p>
    <w:bookmarkEnd w:id="1"/>
    <w:p w:rsidR="00C61569" w:rsidRDefault="00AC7A40">
      <w:pPr>
        <w:pStyle w:val="NormalWeb"/>
        <w:spacing w:before="0"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early warning signs of </w:t>
      </w:r>
      <w:r w:rsidR="00FA742A">
        <w:rPr>
          <w:rFonts w:ascii="Verdana" w:hAnsi="Verdana"/>
          <w:sz w:val="18"/>
          <w:szCs w:val="18"/>
        </w:rPr>
        <w:t xml:space="preserve">WRULDs </w:t>
      </w:r>
      <w:r>
        <w:rPr>
          <w:rFonts w:ascii="Verdana" w:hAnsi="Verdana"/>
          <w:sz w:val="18"/>
          <w:szCs w:val="18"/>
        </w:rPr>
        <w:t>are: pain, soreness, numbness, tingling in hands, wrists or forearms, or clumsiness</w:t>
      </w:r>
      <w:r w:rsidR="00FA742A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 </w:t>
      </w:r>
      <w:r w:rsidR="00FA742A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hey should report this as soon as possible to their line manager who should then make a referral to Occupational Health. Line managers should consider making initial adaptations to the individual’s work in the meantime depending on the severity of the symptoms.</w:t>
      </w:r>
    </w:p>
    <w:p w:rsidR="00C61569" w:rsidRDefault="00C61569">
      <w:pPr>
        <w:pStyle w:val="NormalWeb"/>
        <w:spacing w:before="0" w:after="0" w:line="240" w:lineRule="auto"/>
        <w:rPr>
          <w:rFonts w:ascii="Verdana" w:eastAsia="Verdana" w:hAnsi="Verdana" w:cs="Verdana"/>
          <w:sz w:val="18"/>
          <w:szCs w:val="18"/>
        </w:rPr>
      </w:pPr>
    </w:p>
    <w:p w:rsidR="00C61569" w:rsidRDefault="00AC7A40">
      <w:pPr>
        <w:pStyle w:val="Body"/>
        <w:rPr>
          <w:rFonts w:ascii="Verdana" w:eastAsia="Verdana" w:hAnsi="Verdana" w:cs="Verdana"/>
          <w:b/>
          <w:bCs/>
          <w:sz w:val="18"/>
          <w:szCs w:val="18"/>
        </w:rPr>
      </w:pPr>
      <w:bookmarkStart w:id="2" w:name="ref2"/>
      <w:r>
        <w:rPr>
          <w:rFonts w:ascii="Verdana" w:hAnsi="Verdana"/>
          <w:b/>
          <w:bCs/>
          <w:sz w:val="18"/>
          <w:szCs w:val="18"/>
        </w:rPr>
        <w:t>Ref 2</w:t>
      </w:r>
    </w:p>
    <w:bookmarkEnd w:id="2"/>
    <w:p w:rsidR="00C61569" w:rsidRDefault="00AC7A40">
      <w:pPr>
        <w:pStyle w:val="Body"/>
      </w:pPr>
      <w:r>
        <w:rPr>
          <w:rFonts w:ascii="Verdana" w:hAnsi="Verdana"/>
          <w:sz w:val="18"/>
          <w:szCs w:val="18"/>
        </w:rPr>
        <w:t xml:space="preserve">The different manual handling assessment tools tool can be found on the </w:t>
      </w:r>
      <w:hyperlink r:id="rId10" w:history="1">
        <w:r>
          <w:rPr>
            <w:rStyle w:val="Hyperlink0"/>
          </w:rPr>
          <w:t>HSE</w:t>
        </w:r>
      </w:hyperlink>
      <w:r>
        <w:rPr>
          <w:rFonts w:ascii="Verdana" w:hAnsi="Verdana"/>
          <w:sz w:val="18"/>
          <w:szCs w:val="18"/>
        </w:rPr>
        <w:t xml:space="preserve"> website</w:t>
      </w:r>
    </w:p>
    <w:sectPr w:rsidR="00C61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67" w:rsidRDefault="00AC7A40" w:rsidP="00996A7E">
      <w:r>
        <w:separator/>
      </w:r>
    </w:p>
  </w:endnote>
  <w:endnote w:type="continuationSeparator" w:id="0">
    <w:p w:rsidR="00611967" w:rsidRDefault="00AC7A40" w:rsidP="0099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7E" w:rsidRDefault="00996A7E" w:rsidP="00996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5947385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6A7E" w:rsidRPr="00996A7E" w:rsidRDefault="00996A7E" w:rsidP="00996A7E">
            <w:pPr>
              <w:pStyle w:val="Footer"/>
              <w:rPr>
                <w:i/>
                <w:iCs/>
                <w:sz w:val="20"/>
                <w:szCs w:val="20"/>
              </w:rPr>
            </w:pPr>
            <w:r w:rsidRPr="00996A7E">
              <w:rPr>
                <w:i/>
                <w:sz w:val="20"/>
                <w:szCs w:val="20"/>
              </w:rPr>
              <w:t xml:space="preserve">University Safety Services </w:t>
            </w:r>
            <w:r w:rsidRPr="00996A7E">
              <w:rPr>
                <w:i/>
                <w:iCs/>
                <w:sz w:val="20"/>
                <w:szCs w:val="20"/>
              </w:rPr>
              <w:t>Points to Consider – Ergonomics in the workshop</w:t>
            </w:r>
          </w:p>
          <w:p w:rsidR="00996A7E" w:rsidRPr="00996A7E" w:rsidRDefault="00996A7E" w:rsidP="00996A7E">
            <w:pPr>
              <w:pStyle w:val="Footer"/>
              <w:rPr>
                <w:sz w:val="20"/>
                <w:szCs w:val="20"/>
              </w:rPr>
            </w:pPr>
            <w:proofErr w:type="gramStart"/>
            <w:r w:rsidRPr="00996A7E">
              <w:rPr>
                <w:i/>
                <w:iCs/>
                <w:sz w:val="20"/>
                <w:szCs w:val="20"/>
              </w:rPr>
              <w:t>v1.0</w:t>
            </w:r>
            <w:proofErr w:type="gramEnd"/>
            <w:r w:rsidRPr="00996A7E">
              <w:rPr>
                <w:i/>
                <w:iCs/>
                <w:sz w:val="20"/>
                <w:szCs w:val="20"/>
              </w:rPr>
              <w:t xml:space="preserve"> April 2016</w:t>
            </w:r>
          </w:p>
          <w:p w:rsidR="00C61569" w:rsidRPr="00996A7E" w:rsidRDefault="00996A7E" w:rsidP="00996A7E">
            <w:pPr>
              <w:pStyle w:val="Footer"/>
              <w:jc w:val="center"/>
              <w:rPr>
                <w:sz w:val="20"/>
                <w:szCs w:val="20"/>
              </w:rPr>
            </w:pPr>
            <w:r w:rsidRPr="00996A7E">
              <w:rPr>
                <w:sz w:val="20"/>
                <w:szCs w:val="20"/>
              </w:rPr>
              <w:t xml:space="preserve">Page </w:t>
            </w:r>
            <w:r w:rsidRPr="00996A7E">
              <w:rPr>
                <w:b/>
                <w:bCs/>
                <w:sz w:val="20"/>
                <w:szCs w:val="20"/>
              </w:rPr>
              <w:fldChar w:fldCharType="begin"/>
            </w:r>
            <w:r w:rsidRPr="00996A7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96A7E">
              <w:rPr>
                <w:b/>
                <w:bCs/>
                <w:sz w:val="20"/>
                <w:szCs w:val="20"/>
              </w:rPr>
              <w:fldChar w:fldCharType="separate"/>
            </w:r>
            <w:r w:rsidR="00002EC0">
              <w:rPr>
                <w:b/>
                <w:bCs/>
                <w:noProof/>
                <w:sz w:val="20"/>
                <w:szCs w:val="20"/>
              </w:rPr>
              <w:t>4</w:t>
            </w:r>
            <w:r w:rsidRPr="00996A7E">
              <w:rPr>
                <w:b/>
                <w:bCs/>
                <w:sz w:val="20"/>
                <w:szCs w:val="20"/>
              </w:rPr>
              <w:fldChar w:fldCharType="end"/>
            </w:r>
            <w:r w:rsidRPr="00996A7E">
              <w:rPr>
                <w:sz w:val="20"/>
                <w:szCs w:val="20"/>
              </w:rPr>
              <w:t xml:space="preserve"> of </w:t>
            </w:r>
            <w:r w:rsidRPr="00996A7E">
              <w:rPr>
                <w:b/>
                <w:bCs/>
                <w:sz w:val="20"/>
                <w:szCs w:val="20"/>
              </w:rPr>
              <w:fldChar w:fldCharType="begin"/>
            </w:r>
            <w:r w:rsidRPr="00996A7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96A7E">
              <w:rPr>
                <w:b/>
                <w:bCs/>
                <w:sz w:val="20"/>
                <w:szCs w:val="20"/>
              </w:rPr>
              <w:fldChar w:fldCharType="separate"/>
            </w:r>
            <w:r w:rsidR="00002EC0">
              <w:rPr>
                <w:b/>
                <w:bCs/>
                <w:noProof/>
                <w:sz w:val="20"/>
                <w:szCs w:val="20"/>
              </w:rPr>
              <w:t>4</w:t>
            </w:r>
            <w:r w:rsidRPr="00996A7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7E" w:rsidRDefault="00996A7E" w:rsidP="00996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67" w:rsidRDefault="00AC7A40" w:rsidP="00996A7E">
      <w:r>
        <w:separator/>
      </w:r>
    </w:p>
  </w:footnote>
  <w:footnote w:type="continuationSeparator" w:id="0">
    <w:p w:rsidR="00611967" w:rsidRDefault="00AC7A40" w:rsidP="0099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7E" w:rsidRDefault="00996A7E" w:rsidP="00996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7E" w:rsidRDefault="00996A7E" w:rsidP="00996A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7E" w:rsidRDefault="00996A7E" w:rsidP="00996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1569"/>
    <w:rsid w:val="00002EC0"/>
    <w:rsid w:val="000A60A6"/>
    <w:rsid w:val="000C5B62"/>
    <w:rsid w:val="000E0A5D"/>
    <w:rsid w:val="001467F9"/>
    <w:rsid w:val="0019029B"/>
    <w:rsid w:val="001B0863"/>
    <w:rsid w:val="002A30C2"/>
    <w:rsid w:val="002B6D8E"/>
    <w:rsid w:val="003B0D2A"/>
    <w:rsid w:val="004719B3"/>
    <w:rsid w:val="004A492F"/>
    <w:rsid w:val="005334AD"/>
    <w:rsid w:val="005921A4"/>
    <w:rsid w:val="00611967"/>
    <w:rsid w:val="006255CD"/>
    <w:rsid w:val="006A1393"/>
    <w:rsid w:val="007555D2"/>
    <w:rsid w:val="00755FFF"/>
    <w:rsid w:val="007859CC"/>
    <w:rsid w:val="00786B54"/>
    <w:rsid w:val="00996A7E"/>
    <w:rsid w:val="009F2278"/>
    <w:rsid w:val="00AC7A40"/>
    <w:rsid w:val="00B068F9"/>
    <w:rsid w:val="00C003DB"/>
    <w:rsid w:val="00C44C76"/>
    <w:rsid w:val="00C61569"/>
    <w:rsid w:val="00C953DA"/>
    <w:rsid w:val="00CF4A75"/>
    <w:rsid w:val="00D26DBD"/>
    <w:rsid w:val="00D92302"/>
    <w:rsid w:val="00F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6DBD"/>
    <w:rPr>
      <w:rFonts w:ascii="Verdana" w:hAnsi="Verdana"/>
      <w:color w:val="0066FF"/>
      <w:sz w:val="18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1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93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6DBD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9CC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6A7E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996A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6DBD"/>
    <w:rPr>
      <w:rFonts w:ascii="Verdana" w:hAnsi="Verdana"/>
      <w:color w:val="0066FF"/>
      <w:sz w:val="18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1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93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6DBD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9CC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6A7E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996A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priced/l2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hse.gov.uk/msd/toolki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isplay.aspx?DocID=2624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5791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Chisholm</dc:creator>
  <cp:lastModifiedBy>Catherine Davidge</cp:lastModifiedBy>
  <cp:revision>2</cp:revision>
  <cp:lastPrinted>2016-03-22T09:27:00Z</cp:lastPrinted>
  <dcterms:created xsi:type="dcterms:W3CDTF">2016-05-17T16:24:00Z</dcterms:created>
  <dcterms:modified xsi:type="dcterms:W3CDTF">2016-05-17T16:24:00Z</dcterms:modified>
</cp:coreProperties>
</file>