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57" w:rsidRDefault="00A86E65">
      <w:pPr>
        <w:pStyle w:val="Body"/>
      </w:pPr>
      <w:r w:rsidRPr="00A86E65">
        <w:rPr>
          <w:rFonts w:ascii="Times New Roman" w:eastAsia="Times New Roman" w:hAnsi="Times New Roman" w:cs="Times New Roman"/>
          <w:noProof/>
          <w:color w:val="auto"/>
          <w:sz w:val="20"/>
          <w:szCs w:val="20"/>
          <w:bdr w:val="none" w:sz="0" w:space="0" w:color="auto"/>
        </w:rPr>
        <w:drawing>
          <wp:inline distT="0" distB="0" distL="0" distR="0" wp14:anchorId="3A779620" wp14:editId="18C72C62">
            <wp:extent cx="1581150" cy="666750"/>
            <wp:effectExtent l="19050" t="0" r="0" b="0"/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957" w:rsidRDefault="00223957">
      <w:pPr>
        <w:pStyle w:val="Body"/>
      </w:pPr>
    </w:p>
    <w:p w:rsidR="00223957" w:rsidRDefault="00223957">
      <w:pPr>
        <w:pStyle w:val="Body"/>
      </w:pPr>
    </w:p>
    <w:p w:rsidR="00A86E65" w:rsidRPr="007A0205" w:rsidRDefault="00A86E65" w:rsidP="00A86E65">
      <w:pPr>
        <w:pStyle w:val="Heading1"/>
        <w:jc w:val="center"/>
        <w:rPr>
          <w:rFonts w:ascii="Verdana" w:hAnsi="Verdana" w:cs="Arial"/>
          <w:b/>
          <w:sz w:val="22"/>
          <w:szCs w:val="22"/>
        </w:rPr>
      </w:pPr>
      <w:r w:rsidRPr="007A0205">
        <w:rPr>
          <w:rFonts w:ascii="Verdana" w:hAnsi="Verdana" w:cs="Arial"/>
          <w:b/>
          <w:sz w:val="22"/>
          <w:szCs w:val="22"/>
        </w:rPr>
        <w:t>DIRECTORATE FOR THE STUDENT EXPERIENCE</w:t>
      </w:r>
    </w:p>
    <w:p w:rsidR="00A86E65" w:rsidRPr="007A0205" w:rsidRDefault="00A86E65" w:rsidP="00A86E65">
      <w:pPr>
        <w:pStyle w:val="MemoHeader"/>
        <w:jc w:val="center"/>
        <w:rPr>
          <w:rFonts w:ascii="Verdana" w:hAnsi="Verdana" w:cs="Arial"/>
          <w:b/>
          <w:sz w:val="20"/>
          <w:szCs w:val="20"/>
          <w:lang w:val="en-GB"/>
        </w:rPr>
      </w:pPr>
    </w:p>
    <w:p w:rsidR="00A86E65" w:rsidRPr="00006421" w:rsidRDefault="00A86E65" w:rsidP="00A86E65">
      <w:pPr>
        <w:jc w:val="center"/>
        <w:rPr>
          <w:rFonts w:ascii="Verdana" w:hAnsi="Verdana" w:cs="Arial"/>
          <w:b/>
        </w:rPr>
      </w:pPr>
      <w:r w:rsidRPr="00006421">
        <w:rPr>
          <w:rFonts w:ascii="Verdana" w:hAnsi="Verdana" w:cs="Arial"/>
          <w:b/>
        </w:rPr>
        <w:t xml:space="preserve">Notes of </w:t>
      </w:r>
      <w:r>
        <w:rPr>
          <w:rFonts w:ascii="Verdana" w:hAnsi="Verdana" w:cs="Arial"/>
          <w:b/>
          <w:i/>
          <w:iCs/>
        </w:rPr>
        <w:t xml:space="preserve">Student Recruitment Marketing Group </w:t>
      </w:r>
      <w:r w:rsidRPr="00006421">
        <w:rPr>
          <w:rFonts w:ascii="Verdana" w:hAnsi="Verdana" w:cs="Arial"/>
          <w:b/>
        </w:rPr>
        <w:t>held on</w:t>
      </w:r>
    </w:p>
    <w:p w:rsidR="00A86E65" w:rsidRDefault="00900F2C" w:rsidP="00A86E65">
      <w:pPr>
        <w:jc w:val="center"/>
        <w:rPr>
          <w:rFonts w:ascii="Verdana" w:hAnsi="Verdana" w:cs="Arial"/>
          <w:b/>
          <w:i/>
          <w:iCs/>
        </w:rPr>
      </w:pPr>
      <w:r>
        <w:rPr>
          <w:rFonts w:ascii="Verdana" w:hAnsi="Verdana" w:cs="Arial"/>
          <w:b/>
          <w:i/>
          <w:iCs/>
        </w:rPr>
        <w:t>08 July</w:t>
      </w:r>
      <w:r w:rsidR="00A86E65">
        <w:rPr>
          <w:rFonts w:ascii="Verdana" w:hAnsi="Verdana" w:cs="Arial"/>
          <w:b/>
          <w:i/>
          <w:iCs/>
        </w:rPr>
        <w:t xml:space="preserve"> 2015</w:t>
      </w:r>
    </w:p>
    <w:p w:rsidR="00A86E65" w:rsidRDefault="00A86E65" w:rsidP="00A86E65">
      <w:pPr>
        <w:rPr>
          <w:rFonts w:ascii="Verdana" w:hAnsi="Verdana" w:cs="Arial"/>
          <w:b/>
          <w:i/>
          <w:iCs/>
        </w:rPr>
      </w:pPr>
    </w:p>
    <w:p w:rsidR="00A86E65" w:rsidRPr="00D54B2F" w:rsidRDefault="00A86E65" w:rsidP="00A86E65">
      <w:pPr>
        <w:rPr>
          <w:rFonts w:ascii="Verdana" w:hAnsi="Verdana" w:cs="Arial"/>
          <w:b/>
          <w:i/>
          <w:iCs/>
        </w:rPr>
      </w:pPr>
    </w:p>
    <w:p w:rsidR="00A86E65" w:rsidRPr="001017D5" w:rsidRDefault="00A86E65" w:rsidP="00A86E65">
      <w:pPr>
        <w:ind w:left="1440" w:hanging="1440"/>
        <w:rPr>
          <w:rFonts w:ascii="Verdana" w:hAnsi="Verdana" w:cs="Arial"/>
          <w:bCs/>
          <w:sz w:val="20"/>
          <w:szCs w:val="20"/>
        </w:rPr>
      </w:pPr>
      <w:r w:rsidRPr="001017D5">
        <w:rPr>
          <w:rFonts w:ascii="Verdana" w:hAnsi="Verdana" w:cs="Arial"/>
          <w:b/>
          <w:sz w:val="20"/>
          <w:szCs w:val="20"/>
        </w:rPr>
        <w:t xml:space="preserve">Circulation </w:t>
      </w:r>
      <w:r w:rsidRPr="001017D5">
        <w:rPr>
          <w:rFonts w:ascii="Verdana" w:hAnsi="Verdana" w:cs="Arial"/>
          <w:b/>
          <w:sz w:val="20"/>
          <w:szCs w:val="20"/>
        </w:rPr>
        <w:tab/>
      </w:r>
      <w:r w:rsidRPr="001017D5">
        <w:rPr>
          <w:rFonts w:ascii="Verdana" w:hAnsi="Verdana" w:cs="Arial"/>
          <w:bCs/>
          <w:sz w:val="20"/>
          <w:szCs w:val="20"/>
        </w:rPr>
        <w:t>To: SRMG Membership</w:t>
      </w:r>
    </w:p>
    <w:p w:rsidR="00A86E65" w:rsidRPr="001017D5" w:rsidRDefault="00A86E65" w:rsidP="00A86E65">
      <w:pPr>
        <w:ind w:left="1440"/>
        <w:rPr>
          <w:rFonts w:ascii="Verdana" w:hAnsi="Verdana" w:cs="Arial"/>
          <w:bCs/>
          <w:sz w:val="20"/>
          <w:szCs w:val="20"/>
        </w:rPr>
      </w:pPr>
      <w:r w:rsidRPr="001017D5">
        <w:rPr>
          <w:rFonts w:ascii="Verdana" w:hAnsi="Verdana" w:cs="Arial"/>
          <w:bCs/>
          <w:sz w:val="20"/>
          <w:szCs w:val="20"/>
        </w:rPr>
        <w:t>Cc: Ian Bradley, Ben Goldblum, Alan Ferns, Mike Gibbons</w:t>
      </w:r>
    </w:p>
    <w:p w:rsidR="00A86E65" w:rsidRPr="001017D5" w:rsidRDefault="00A86E65" w:rsidP="00A86E65">
      <w:pPr>
        <w:ind w:left="1440"/>
        <w:rPr>
          <w:rFonts w:ascii="Verdana" w:hAnsi="Verdana" w:cs="Arial"/>
          <w:bCs/>
          <w:sz w:val="20"/>
          <w:szCs w:val="20"/>
        </w:rPr>
      </w:pPr>
    </w:p>
    <w:p w:rsidR="00A86E65" w:rsidRPr="001017D5" w:rsidRDefault="00A86E65" w:rsidP="00A86E65">
      <w:pPr>
        <w:rPr>
          <w:rFonts w:ascii="Verdana" w:hAnsi="Verdana" w:cs="Arial"/>
          <w:b/>
          <w:sz w:val="20"/>
          <w:szCs w:val="20"/>
        </w:rPr>
      </w:pPr>
      <w:r w:rsidRPr="001017D5">
        <w:rPr>
          <w:rFonts w:ascii="Verdana" w:hAnsi="Verdana" w:cs="Arial"/>
          <w:b/>
          <w:sz w:val="20"/>
          <w:szCs w:val="20"/>
        </w:rPr>
        <w:t>Enquiries</w:t>
      </w:r>
      <w:r w:rsidRPr="001017D5">
        <w:rPr>
          <w:rFonts w:ascii="Verdana" w:hAnsi="Verdana" w:cs="Arial"/>
          <w:b/>
          <w:sz w:val="20"/>
          <w:szCs w:val="20"/>
        </w:rPr>
        <w:tab/>
      </w:r>
      <w:r w:rsidRPr="001017D5">
        <w:rPr>
          <w:rFonts w:ascii="Verdana" w:hAnsi="Verdana" w:cs="Arial"/>
          <w:sz w:val="20"/>
          <w:szCs w:val="20"/>
        </w:rPr>
        <w:t xml:space="preserve">Patrick </w:t>
      </w:r>
      <w:proofErr w:type="spellStart"/>
      <w:r w:rsidRPr="001017D5">
        <w:rPr>
          <w:rFonts w:ascii="Verdana" w:hAnsi="Verdana" w:cs="Arial"/>
          <w:sz w:val="20"/>
          <w:szCs w:val="20"/>
        </w:rPr>
        <w:t>Crich</w:t>
      </w:r>
      <w:proofErr w:type="spellEnd"/>
      <w:r w:rsidRPr="001017D5">
        <w:rPr>
          <w:rFonts w:ascii="Verdana" w:hAnsi="Verdana" w:cs="Arial"/>
          <w:b/>
          <w:sz w:val="20"/>
          <w:szCs w:val="20"/>
        </w:rPr>
        <w:t xml:space="preserve"> – </w:t>
      </w:r>
      <w:hyperlink r:id="rId9" w:history="1">
        <w:r w:rsidRPr="001017D5">
          <w:rPr>
            <w:rStyle w:val="Hyperlink"/>
            <w:rFonts w:ascii="Verdana" w:hAnsi="Verdana" w:cs="Arial"/>
            <w:bCs/>
            <w:sz w:val="20"/>
            <w:szCs w:val="20"/>
          </w:rPr>
          <w:t>patrick.crich@manchester.ac.uk</w:t>
        </w:r>
      </w:hyperlink>
      <w:r w:rsidRPr="001017D5">
        <w:rPr>
          <w:rFonts w:ascii="Verdana" w:hAnsi="Verdana" w:cs="Arial"/>
          <w:bCs/>
          <w:sz w:val="20"/>
          <w:szCs w:val="20"/>
        </w:rPr>
        <w:t xml:space="preserve"> </w:t>
      </w:r>
    </w:p>
    <w:p w:rsidR="00A86E65" w:rsidRPr="001017D5" w:rsidRDefault="00A86E65">
      <w:pPr>
        <w:pStyle w:val="Body"/>
        <w:rPr>
          <w:sz w:val="20"/>
          <w:szCs w:val="20"/>
          <w:lang w:val="en-US"/>
        </w:rPr>
      </w:pPr>
    </w:p>
    <w:p w:rsidR="00A86E65" w:rsidRDefault="00A86E65" w:rsidP="00C068F6">
      <w:pPr>
        <w:ind w:left="1440" w:hanging="1440"/>
        <w:rPr>
          <w:rFonts w:ascii="Verdana" w:hAnsi="Verdana" w:cs="Arial"/>
          <w:bCs/>
          <w:sz w:val="20"/>
          <w:szCs w:val="20"/>
        </w:rPr>
      </w:pPr>
      <w:r w:rsidRPr="001017D5">
        <w:rPr>
          <w:rFonts w:ascii="Verdana" w:hAnsi="Verdana" w:cs="Arial"/>
          <w:b/>
          <w:sz w:val="20"/>
          <w:szCs w:val="20"/>
        </w:rPr>
        <w:t>Attending:</w:t>
      </w:r>
      <w:r w:rsidRPr="001017D5">
        <w:rPr>
          <w:rFonts w:ascii="Verdana" w:hAnsi="Verdana" w:cs="Arial"/>
          <w:bCs/>
          <w:sz w:val="20"/>
          <w:szCs w:val="20"/>
        </w:rPr>
        <w:t xml:space="preserve"> </w:t>
      </w:r>
      <w:r w:rsidR="005E0184">
        <w:rPr>
          <w:rFonts w:ascii="Verdana" w:hAnsi="Verdana" w:cs="Arial"/>
          <w:bCs/>
          <w:sz w:val="20"/>
          <w:szCs w:val="20"/>
        </w:rPr>
        <w:tab/>
      </w:r>
      <w:r w:rsidRPr="001017D5">
        <w:rPr>
          <w:rFonts w:ascii="Verdana" w:hAnsi="Verdana" w:cs="Arial"/>
          <w:bCs/>
          <w:sz w:val="20"/>
          <w:szCs w:val="20"/>
        </w:rPr>
        <w:t xml:space="preserve">Paul Govey (Chair), </w:t>
      </w:r>
      <w:r w:rsidR="005E0184">
        <w:rPr>
          <w:rFonts w:ascii="Verdana" w:hAnsi="Verdana" w:cs="Arial"/>
          <w:bCs/>
          <w:sz w:val="20"/>
          <w:szCs w:val="20"/>
        </w:rPr>
        <w:t xml:space="preserve">Susie </w:t>
      </w:r>
      <w:r w:rsidR="00C068F6">
        <w:rPr>
          <w:rFonts w:ascii="Verdana" w:hAnsi="Verdana" w:cs="Arial"/>
          <w:bCs/>
          <w:sz w:val="20"/>
          <w:szCs w:val="20"/>
        </w:rPr>
        <w:t>Jones, Dan Herman, Rachael K</w:t>
      </w:r>
      <w:r w:rsidR="005E0184">
        <w:rPr>
          <w:rFonts w:ascii="Verdana" w:hAnsi="Verdana" w:cs="Arial"/>
          <w:bCs/>
          <w:sz w:val="20"/>
          <w:szCs w:val="20"/>
        </w:rPr>
        <w:t>nowles, Rebecca Lee</w:t>
      </w:r>
      <w:r w:rsidR="00C068F6">
        <w:rPr>
          <w:rFonts w:ascii="Verdana" w:hAnsi="Verdana" w:cs="Arial"/>
          <w:bCs/>
          <w:sz w:val="20"/>
          <w:szCs w:val="20"/>
        </w:rPr>
        <w:t xml:space="preserve">, </w:t>
      </w:r>
      <w:r w:rsidR="005E0184">
        <w:rPr>
          <w:rFonts w:ascii="Verdana" w:hAnsi="Verdana" w:cs="Arial"/>
          <w:bCs/>
          <w:sz w:val="20"/>
          <w:szCs w:val="20"/>
        </w:rPr>
        <w:t xml:space="preserve">Caitlin </w:t>
      </w:r>
      <w:r w:rsidRPr="001017D5">
        <w:rPr>
          <w:rFonts w:ascii="Verdana" w:hAnsi="Verdana" w:cs="Arial"/>
          <w:bCs/>
          <w:sz w:val="20"/>
          <w:szCs w:val="20"/>
        </w:rPr>
        <w:t>Clifford, Richard Screaton,</w:t>
      </w:r>
      <w:r w:rsidR="00C068F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17D5">
        <w:rPr>
          <w:rFonts w:ascii="Verdana" w:hAnsi="Verdana" w:cs="Arial"/>
          <w:bCs/>
          <w:sz w:val="20"/>
          <w:szCs w:val="20"/>
        </w:rPr>
        <w:t>Zabina</w:t>
      </w:r>
      <w:proofErr w:type="spellEnd"/>
      <w:r w:rsidRPr="001017D5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17D5">
        <w:rPr>
          <w:rFonts w:ascii="Verdana" w:hAnsi="Verdana" w:cs="Arial"/>
          <w:bCs/>
          <w:sz w:val="20"/>
          <w:szCs w:val="20"/>
        </w:rPr>
        <w:t>Kosar</w:t>
      </w:r>
      <w:proofErr w:type="spellEnd"/>
      <w:r w:rsidRPr="001017D5">
        <w:rPr>
          <w:rFonts w:ascii="Verdana" w:hAnsi="Verdana" w:cs="Arial"/>
          <w:bCs/>
          <w:sz w:val="20"/>
          <w:szCs w:val="20"/>
        </w:rPr>
        <w:t xml:space="preserve">-Ahmed, Kate Tidman, </w:t>
      </w:r>
      <w:r w:rsidR="00F818DF">
        <w:rPr>
          <w:rFonts w:ascii="Verdana" w:hAnsi="Verdana" w:cs="Arial"/>
          <w:bCs/>
          <w:sz w:val="20"/>
          <w:szCs w:val="20"/>
        </w:rPr>
        <w:t xml:space="preserve">Amanda </w:t>
      </w:r>
      <w:r w:rsidR="005E0184">
        <w:rPr>
          <w:rFonts w:ascii="Verdana" w:hAnsi="Verdana" w:cs="Arial"/>
          <w:bCs/>
          <w:sz w:val="20"/>
          <w:szCs w:val="20"/>
        </w:rPr>
        <w:t xml:space="preserve">Clark, Jane Naylor, Michelle Sharples, </w:t>
      </w:r>
      <w:r w:rsidRPr="001017D5">
        <w:rPr>
          <w:rFonts w:ascii="Verdana" w:hAnsi="Verdana" w:cs="Arial"/>
          <w:bCs/>
          <w:sz w:val="20"/>
          <w:szCs w:val="20"/>
        </w:rPr>
        <w:t xml:space="preserve">Paddy </w:t>
      </w:r>
      <w:proofErr w:type="spellStart"/>
      <w:r w:rsidRPr="001017D5">
        <w:rPr>
          <w:rFonts w:ascii="Verdana" w:hAnsi="Verdana" w:cs="Arial"/>
          <w:bCs/>
          <w:sz w:val="20"/>
          <w:szCs w:val="20"/>
        </w:rPr>
        <w:t>Crich</w:t>
      </w:r>
      <w:proofErr w:type="spellEnd"/>
      <w:r w:rsidRPr="001017D5">
        <w:rPr>
          <w:rFonts w:ascii="Verdana" w:hAnsi="Verdana" w:cs="Arial"/>
          <w:bCs/>
          <w:sz w:val="20"/>
          <w:szCs w:val="20"/>
        </w:rPr>
        <w:t xml:space="preserve"> (Secretary).</w:t>
      </w:r>
    </w:p>
    <w:p w:rsidR="005E0184" w:rsidRDefault="005E0184" w:rsidP="00C068F6">
      <w:pPr>
        <w:ind w:left="1440" w:hanging="1440"/>
        <w:rPr>
          <w:rFonts w:ascii="Verdana" w:hAnsi="Verdana" w:cs="Arial"/>
          <w:bCs/>
          <w:sz w:val="20"/>
          <w:szCs w:val="20"/>
        </w:rPr>
      </w:pPr>
    </w:p>
    <w:p w:rsidR="005E0184" w:rsidRPr="005E0184" w:rsidRDefault="005E0184" w:rsidP="00C068F6">
      <w:pPr>
        <w:ind w:left="1440" w:hanging="144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By invitation: </w:t>
      </w:r>
      <w:r>
        <w:rPr>
          <w:rFonts w:ascii="Verdana" w:hAnsi="Verdana" w:cs="Arial"/>
          <w:bCs/>
          <w:sz w:val="20"/>
          <w:szCs w:val="20"/>
        </w:rPr>
        <w:t xml:space="preserve">Vera </w:t>
      </w:r>
      <w:proofErr w:type="spellStart"/>
      <w:r>
        <w:rPr>
          <w:rFonts w:ascii="Verdana" w:hAnsi="Verdana" w:cs="Arial"/>
          <w:bCs/>
          <w:sz w:val="20"/>
          <w:szCs w:val="20"/>
        </w:rPr>
        <w:t>Sokoloski</w:t>
      </w:r>
      <w:proofErr w:type="spellEnd"/>
      <w:r>
        <w:rPr>
          <w:rFonts w:ascii="Verdana" w:hAnsi="Verdana" w:cs="Arial"/>
          <w:bCs/>
          <w:sz w:val="20"/>
          <w:szCs w:val="20"/>
        </w:rPr>
        <w:t>, John Crowe (item 6.1)</w:t>
      </w:r>
    </w:p>
    <w:p w:rsidR="00A86E65" w:rsidRPr="001017D5" w:rsidRDefault="00A86E65">
      <w:pPr>
        <w:pStyle w:val="Body"/>
        <w:rPr>
          <w:sz w:val="20"/>
          <w:szCs w:val="20"/>
          <w:lang w:val="en-US"/>
        </w:rPr>
      </w:pPr>
    </w:p>
    <w:p w:rsidR="00A86E65" w:rsidRPr="001017D5" w:rsidRDefault="00A86E65">
      <w:pPr>
        <w:pStyle w:val="Body"/>
        <w:rPr>
          <w:sz w:val="20"/>
          <w:szCs w:val="20"/>
          <w:lang w:val="en-US"/>
        </w:rPr>
      </w:pPr>
    </w:p>
    <w:p w:rsidR="00A86E65" w:rsidRPr="001017D5" w:rsidRDefault="00A86E65" w:rsidP="00BA3645">
      <w:pPr>
        <w:pStyle w:val="ListParagraph"/>
        <w:numPr>
          <w:ilvl w:val="0"/>
          <w:numId w:val="94"/>
        </w:numPr>
        <w:rPr>
          <w:rFonts w:ascii="Verdana" w:hAnsi="Verdana" w:cs="Arial"/>
          <w:b/>
          <w:bCs/>
        </w:rPr>
      </w:pPr>
      <w:r w:rsidRPr="001017D5">
        <w:rPr>
          <w:rFonts w:ascii="Verdana" w:hAnsi="Verdana" w:cs="Arial"/>
          <w:b/>
        </w:rPr>
        <w:t xml:space="preserve">Apologies:  </w:t>
      </w:r>
      <w:r w:rsidRPr="001017D5">
        <w:rPr>
          <w:rFonts w:ascii="Verdana" w:hAnsi="Verdana" w:cs="Arial"/>
        </w:rPr>
        <w:t xml:space="preserve">Jayne Golden, Bernard Strutt, Andy Simmons, Fiona Brown, Marie Gray, Alyssa Phillips, </w:t>
      </w:r>
      <w:r w:rsidRPr="001017D5">
        <w:rPr>
          <w:rFonts w:ascii="Verdana" w:hAnsi="Verdana" w:cs="Arial"/>
          <w:lang w:val="en-US"/>
        </w:rPr>
        <w:t>Fran Halliwell,</w:t>
      </w:r>
      <w:r w:rsidR="00900F2C" w:rsidRPr="001017D5">
        <w:rPr>
          <w:rFonts w:ascii="Verdana" w:hAnsi="Verdana" w:cs="Arial"/>
          <w:lang w:val="en-US"/>
        </w:rPr>
        <w:t xml:space="preserve"> Moyin Kwok, Laura Jewkes, Janet Willis,</w:t>
      </w:r>
      <w:r w:rsidR="005E0184">
        <w:rPr>
          <w:rFonts w:ascii="Verdana" w:hAnsi="Verdana" w:cs="Arial"/>
          <w:lang w:val="en-US"/>
        </w:rPr>
        <w:t xml:space="preserve"> Neil Condron, James Tallentire, Sali </w:t>
      </w:r>
      <w:proofErr w:type="spellStart"/>
      <w:r w:rsidR="005E0184">
        <w:rPr>
          <w:rFonts w:ascii="Verdana" w:hAnsi="Verdana" w:cs="Arial"/>
          <w:lang w:val="en-US"/>
        </w:rPr>
        <w:t>Midjek</w:t>
      </w:r>
      <w:proofErr w:type="spellEnd"/>
      <w:r w:rsidR="005E0184">
        <w:rPr>
          <w:rFonts w:ascii="Verdana" w:hAnsi="Verdana" w:cs="Arial"/>
          <w:lang w:val="en-US"/>
        </w:rPr>
        <w:t xml:space="preserve"> Conway</w:t>
      </w:r>
      <w:r w:rsidR="00937755">
        <w:rPr>
          <w:rFonts w:ascii="Verdana" w:hAnsi="Verdana" w:cs="Arial"/>
          <w:lang w:val="en-US"/>
        </w:rPr>
        <w:t>, Felicity Wicks, Andy Simmons</w:t>
      </w:r>
    </w:p>
    <w:p w:rsidR="00900F2C" w:rsidRPr="001017D5" w:rsidRDefault="00900F2C" w:rsidP="00900F2C">
      <w:pPr>
        <w:pStyle w:val="ListParagraph"/>
        <w:rPr>
          <w:rFonts w:ascii="Verdana" w:hAnsi="Verdana" w:cs="Arial"/>
          <w:b/>
          <w:bCs/>
        </w:rPr>
      </w:pPr>
    </w:p>
    <w:p w:rsidR="00900F2C" w:rsidRPr="001017D5" w:rsidRDefault="00900F2C" w:rsidP="00BA3645">
      <w:pPr>
        <w:pStyle w:val="ListParagraph"/>
        <w:numPr>
          <w:ilvl w:val="0"/>
          <w:numId w:val="94"/>
        </w:numPr>
        <w:rPr>
          <w:rFonts w:ascii="Verdana" w:hAnsi="Verdana" w:cs="Arial"/>
          <w:b/>
          <w:bCs/>
        </w:rPr>
      </w:pPr>
      <w:r w:rsidRPr="001017D5">
        <w:rPr>
          <w:rFonts w:ascii="Verdana" w:hAnsi="Verdana" w:cs="Arial"/>
          <w:b/>
          <w:bCs/>
        </w:rPr>
        <w:t>Minutes from the previous meetings</w:t>
      </w:r>
    </w:p>
    <w:p w:rsidR="00900F2C" w:rsidRPr="001017D5" w:rsidRDefault="00900F2C" w:rsidP="00900F2C">
      <w:pPr>
        <w:pStyle w:val="ListParagraph"/>
        <w:rPr>
          <w:rFonts w:ascii="Verdana" w:hAnsi="Verdana" w:cs="Arial"/>
          <w:bCs/>
        </w:rPr>
      </w:pPr>
      <w:r w:rsidRPr="001017D5">
        <w:rPr>
          <w:rFonts w:ascii="Verdana" w:hAnsi="Verdana" w:cs="Arial"/>
          <w:b/>
          <w:bCs/>
        </w:rPr>
        <w:br/>
      </w:r>
      <w:r w:rsidRPr="001017D5">
        <w:rPr>
          <w:rFonts w:ascii="Verdana" w:hAnsi="Verdana" w:cs="Arial"/>
          <w:bCs/>
        </w:rPr>
        <w:t>Minutes approved from 07 May 2015</w:t>
      </w:r>
    </w:p>
    <w:p w:rsidR="00900F2C" w:rsidRPr="001017D5" w:rsidRDefault="00900F2C" w:rsidP="00900F2C">
      <w:pPr>
        <w:rPr>
          <w:rFonts w:ascii="Verdana" w:hAnsi="Verdana" w:cs="Arial"/>
          <w:b/>
          <w:sz w:val="20"/>
          <w:szCs w:val="20"/>
        </w:rPr>
      </w:pPr>
    </w:p>
    <w:p w:rsidR="00900F2C" w:rsidRPr="001017D5" w:rsidRDefault="00900F2C" w:rsidP="00BA3645">
      <w:pPr>
        <w:pStyle w:val="ListParagraph"/>
        <w:numPr>
          <w:ilvl w:val="0"/>
          <w:numId w:val="94"/>
        </w:numPr>
        <w:rPr>
          <w:rFonts w:ascii="Verdana" w:hAnsi="Verdana" w:cs="Arial"/>
          <w:b/>
        </w:rPr>
      </w:pPr>
      <w:r w:rsidRPr="001017D5">
        <w:rPr>
          <w:rFonts w:ascii="Verdana" w:hAnsi="Verdana" w:cs="Arial"/>
          <w:b/>
        </w:rPr>
        <w:t>Matters Arising from last meeting – 07 May 2015</w:t>
      </w:r>
    </w:p>
    <w:p w:rsidR="00900F2C" w:rsidRPr="001017D5" w:rsidRDefault="00900F2C" w:rsidP="00900F2C">
      <w:pPr>
        <w:rPr>
          <w:rFonts w:ascii="Verdana" w:hAnsi="Verdana" w:cs="Arial"/>
          <w:b/>
          <w:sz w:val="20"/>
          <w:szCs w:val="20"/>
          <w:u w:val="single"/>
        </w:rPr>
      </w:pPr>
    </w:p>
    <w:p w:rsidR="00900F2C" w:rsidRPr="001017D5" w:rsidRDefault="001017D5" w:rsidP="00BA3645">
      <w:pPr>
        <w:pStyle w:val="ListParagraph"/>
        <w:numPr>
          <w:ilvl w:val="1"/>
          <w:numId w:val="94"/>
        </w:numPr>
        <w:rPr>
          <w:rFonts w:ascii="Verdana" w:eastAsia="SimSun" w:hAnsi="Verdana"/>
          <w:lang w:eastAsia="zh-CN"/>
        </w:rPr>
      </w:pPr>
      <w:r w:rsidRPr="001017D5">
        <w:rPr>
          <w:rFonts w:ascii="Verdana" w:eastAsia="SimSun" w:hAnsi="Verdana"/>
          <w:lang w:eastAsia="zh-CN"/>
        </w:rPr>
        <w:t xml:space="preserve">Action 3 - </w:t>
      </w:r>
      <w:r w:rsidR="00900F2C" w:rsidRPr="001017D5">
        <w:rPr>
          <w:rFonts w:ascii="Verdana" w:eastAsia="SimSun" w:hAnsi="Verdana"/>
          <w:lang w:eastAsia="zh-CN"/>
        </w:rPr>
        <w:t>Circulate feedback from young person’s</w:t>
      </w:r>
      <w:r w:rsidRPr="001017D5">
        <w:rPr>
          <w:rFonts w:ascii="Verdana" w:eastAsia="SimSun" w:hAnsi="Verdana"/>
          <w:lang w:eastAsia="zh-CN"/>
        </w:rPr>
        <w:t xml:space="preserve"> forum to faculty marketing reps – </w:t>
      </w:r>
      <w:r w:rsidR="00406D08">
        <w:rPr>
          <w:rFonts w:ascii="Verdana" w:eastAsia="SimSun" w:hAnsi="Verdana"/>
          <w:lang w:eastAsia="zh-CN"/>
        </w:rPr>
        <w:t>item o</w:t>
      </w:r>
      <w:r w:rsidRPr="001017D5">
        <w:rPr>
          <w:rFonts w:ascii="Verdana" w:eastAsia="SimSun" w:hAnsi="Verdana"/>
          <w:lang w:eastAsia="zh-CN"/>
        </w:rPr>
        <w:t xml:space="preserve">utstanding. </w:t>
      </w:r>
    </w:p>
    <w:p w:rsidR="00900F2C" w:rsidRPr="001017D5" w:rsidRDefault="00900F2C" w:rsidP="001017D5">
      <w:pPr>
        <w:rPr>
          <w:rFonts w:ascii="Verdana" w:eastAsia="SimSun" w:hAnsi="Verdana"/>
          <w:sz w:val="20"/>
          <w:szCs w:val="20"/>
          <w:lang w:eastAsia="zh-CN"/>
        </w:rPr>
      </w:pPr>
    </w:p>
    <w:p w:rsidR="00900F2C" w:rsidRPr="001017D5" w:rsidRDefault="001017D5" w:rsidP="00BA3645">
      <w:pPr>
        <w:pStyle w:val="ListParagraph"/>
        <w:numPr>
          <w:ilvl w:val="1"/>
          <w:numId w:val="94"/>
        </w:numPr>
        <w:rPr>
          <w:rFonts w:ascii="Verdana" w:hAnsi="Verdana"/>
        </w:rPr>
      </w:pPr>
      <w:r w:rsidRPr="001017D5">
        <w:rPr>
          <w:rFonts w:ascii="Verdana" w:hAnsi="Verdana"/>
        </w:rPr>
        <w:t>Action 5 – JG to give FB an updat</w:t>
      </w:r>
      <w:r w:rsidR="00444BCF">
        <w:rPr>
          <w:rFonts w:ascii="Verdana" w:hAnsi="Verdana"/>
        </w:rPr>
        <w:t xml:space="preserve">e on phase 2 and agents using My Manchester. Jayne Golden has discussed with </w:t>
      </w:r>
      <w:r w:rsidR="00444BCF" w:rsidRPr="00444BCF">
        <w:rPr>
          <w:rFonts w:ascii="Verdana" w:hAnsi="Verdana" w:cs="Arial"/>
        </w:rPr>
        <w:t>Catherine</w:t>
      </w:r>
      <w:r w:rsidR="00444BCF">
        <w:rPr>
          <w:rFonts w:ascii="Verdana" w:hAnsi="Verdana" w:cs="Arial"/>
        </w:rPr>
        <w:t xml:space="preserve"> Schofield </w:t>
      </w:r>
      <w:r w:rsidR="00444BCF" w:rsidRPr="00444BCF">
        <w:rPr>
          <w:rFonts w:ascii="Verdana" w:hAnsi="Verdana" w:cs="Arial"/>
        </w:rPr>
        <w:t>and there are currently no pl</w:t>
      </w:r>
      <w:r w:rsidR="00444BCF">
        <w:rPr>
          <w:rFonts w:ascii="Verdana" w:hAnsi="Verdana" w:cs="Arial"/>
        </w:rPr>
        <w:t xml:space="preserve">ans to develop this at the current time. </w:t>
      </w:r>
      <w:r w:rsidR="00444BCF" w:rsidRPr="00444BCF">
        <w:rPr>
          <w:rFonts w:ascii="Verdana" w:hAnsi="Verdana" w:cs="Arial"/>
        </w:rPr>
        <w:t>Dave Cupit</w:t>
      </w:r>
      <w:r w:rsidR="00444BCF">
        <w:rPr>
          <w:rFonts w:ascii="Verdana" w:hAnsi="Verdana" w:cs="Arial"/>
        </w:rPr>
        <w:t xml:space="preserve"> in ITS has</w:t>
      </w:r>
      <w:r w:rsidR="00444BCF" w:rsidRPr="00444BCF">
        <w:rPr>
          <w:rFonts w:ascii="Verdana" w:hAnsi="Verdana" w:cs="Arial"/>
        </w:rPr>
        <w:t xml:space="preserve"> started to look at providing a temporary solution until further developments of My Manchester were agreed however th</w:t>
      </w:r>
      <w:r w:rsidR="00444BCF">
        <w:rPr>
          <w:rFonts w:ascii="Verdana" w:hAnsi="Verdana" w:cs="Arial"/>
        </w:rPr>
        <w:t>is was not a reco</w:t>
      </w:r>
      <w:r w:rsidR="00444BCF" w:rsidRPr="00444BCF">
        <w:rPr>
          <w:rFonts w:ascii="Verdana" w:hAnsi="Verdana" w:cs="Arial"/>
        </w:rPr>
        <w:t xml:space="preserve">gnised IT project </w:t>
      </w:r>
      <w:r w:rsidR="00444BCF">
        <w:rPr>
          <w:rFonts w:ascii="Verdana" w:hAnsi="Verdana" w:cs="Arial"/>
        </w:rPr>
        <w:t xml:space="preserve">in the new change structure </w:t>
      </w:r>
      <w:r w:rsidR="00444BCF" w:rsidRPr="00444BCF">
        <w:rPr>
          <w:rFonts w:ascii="Verdana" w:hAnsi="Verdana" w:cs="Arial"/>
        </w:rPr>
        <w:t>and hasn’t been progressed.</w:t>
      </w:r>
    </w:p>
    <w:p w:rsidR="001017D5" w:rsidRPr="001017D5" w:rsidRDefault="001017D5" w:rsidP="001017D5">
      <w:pPr>
        <w:pStyle w:val="ListParagraph"/>
        <w:rPr>
          <w:rFonts w:ascii="Verdana" w:hAnsi="Verdana"/>
        </w:rPr>
      </w:pPr>
    </w:p>
    <w:p w:rsidR="001017D5" w:rsidRPr="001017D5" w:rsidRDefault="001017D5" w:rsidP="00444BCF">
      <w:pPr>
        <w:ind w:left="720"/>
        <w:rPr>
          <w:rFonts w:ascii="Verdana" w:hAnsi="Verdana"/>
          <w:sz w:val="20"/>
          <w:szCs w:val="20"/>
        </w:rPr>
      </w:pPr>
      <w:r w:rsidRPr="001017D5">
        <w:rPr>
          <w:rFonts w:ascii="Verdana" w:hAnsi="Verdana"/>
          <w:b/>
          <w:sz w:val="20"/>
          <w:szCs w:val="20"/>
        </w:rPr>
        <w:t>Action:</w:t>
      </w:r>
      <w:r w:rsidRPr="001017D5">
        <w:rPr>
          <w:rFonts w:ascii="Verdana" w:hAnsi="Verdana"/>
          <w:sz w:val="20"/>
          <w:szCs w:val="20"/>
        </w:rPr>
        <w:t xml:space="preserve"> Paul Govey and Fiona </w:t>
      </w:r>
      <w:r w:rsidR="00444BCF">
        <w:rPr>
          <w:rFonts w:ascii="Verdana" w:hAnsi="Verdana"/>
          <w:sz w:val="20"/>
          <w:szCs w:val="20"/>
        </w:rPr>
        <w:t>Brown to meet regarding phase 2 My Manchester and agents portal</w:t>
      </w:r>
    </w:p>
    <w:p w:rsidR="001017D5" w:rsidRPr="001017D5" w:rsidRDefault="001017D5" w:rsidP="001017D5">
      <w:pPr>
        <w:pStyle w:val="ListParagraph"/>
        <w:rPr>
          <w:rFonts w:ascii="Verdana" w:hAnsi="Verdana"/>
        </w:rPr>
      </w:pPr>
    </w:p>
    <w:p w:rsidR="001017D5" w:rsidRDefault="001017D5" w:rsidP="00BA3645">
      <w:pPr>
        <w:pStyle w:val="ListParagraph"/>
        <w:numPr>
          <w:ilvl w:val="1"/>
          <w:numId w:val="94"/>
        </w:numPr>
        <w:rPr>
          <w:rFonts w:ascii="Verdana" w:hAnsi="Verdana"/>
        </w:rPr>
      </w:pPr>
      <w:r w:rsidRPr="001017D5">
        <w:rPr>
          <w:rFonts w:ascii="Verdana" w:hAnsi="Verdana"/>
        </w:rPr>
        <w:t xml:space="preserve">Action 8 – Circulate PGR videos to SRMG membership – </w:t>
      </w:r>
      <w:r w:rsidR="00444BCF">
        <w:rPr>
          <w:rFonts w:ascii="Verdana" w:hAnsi="Verdana"/>
        </w:rPr>
        <w:t>item o</w:t>
      </w:r>
      <w:r w:rsidRPr="001017D5">
        <w:rPr>
          <w:rFonts w:ascii="Verdana" w:hAnsi="Verdana"/>
        </w:rPr>
        <w:t>utstanding.</w:t>
      </w:r>
    </w:p>
    <w:p w:rsidR="001017D5" w:rsidRPr="001017D5" w:rsidRDefault="001017D5" w:rsidP="001017D5">
      <w:pPr>
        <w:rPr>
          <w:rFonts w:ascii="Verdana" w:hAnsi="Verdana"/>
        </w:rPr>
      </w:pPr>
    </w:p>
    <w:p w:rsidR="00193D58" w:rsidRPr="000258F2" w:rsidRDefault="00193D58" w:rsidP="00BA3645">
      <w:pPr>
        <w:pStyle w:val="ListParagraph"/>
        <w:numPr>
          <w:ilvl w:val="0"/>
          <w:numId w:val="94"/>
        </w:numPr>
        <w:rPr>
          <w:rFonts w:ascii="Verdana" w:hAnsi="Verdana"/>
          <w:b/>
        </w:rPr>
      </w:pPr>
      <w:r w:rsidRPr="00193D58">
        <w:rPr>
          <w:rFonts w:ascii="Verdana" w:hAnsi="Verdana"/>
          <w:b/>
        </w:rPr>
        <w:t xml:space="preserve">Manchester Advantage Project </w:t>
      </w:r>
      <w:r>
        <w:rPr>
          <w:rFonts w:ascii="Verdana" w:hAnsi="Verdana"/>
        </w:rPr>
        <w:t>– Paul Govey</w:t>
      </w:r>
    </w:p>
    <w:p w:rsidR="000258F2" w:rsidRPr="000258F2" w:rsidRDefault="000258F2" w:rsidP="000258F2">
      <w:pPr>
        <w:rPr>
          <w:rFonts w:ascii="Verdana" w:hAnsi="Verdana"/>
          <w:b/>
        </w:rPr>
      </w:pPr>
    </w:p>
    <w:p w:rsidR="0030288F" w:rsidRDefault="00444BCF" w:rsidP="000258F2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Manchester Advantage</w:t>
      </w:r>
      <w:r w:rsidR="000258F2" w:rsidRPr="000258F2">
        <w:rPr>
          <w:rFonts w:ascii="Verdana" w:hAnsi="Verdana"/>
        </w:rPr>
        <w:t xml:space="preserve"> is the working title of a Project Group which grew from a concept to </w:t>
      </w:r>
      <w:r>
        <w:rPr>
          <w:rFonts w:ascii="Verdana" w:hAnsi="Verdana"/>
        </w:rPr>
        <w:t xml:space="preserve">provide a formal </w:t>
      </w:r>
      <w:r w:rsidR="000258F2" w:rsidRPr="000258F2">
        <w:rPr>
          <w:rFonts w:ascii="Verdana" w:hAnsi="Verdana"/>
        </w:rPr>
        <w:t xml:space="preserve">award </w:t>
      </w:r>
      <w:r>
        <w:rPr>
          <w:rFonts w:ascii="Verdana" w:hAnsi="Verdana"/>
        </w:rPr>
        <w:t xml:space="preserve">to </w:t>
      </w:r>
      <w:r w:rsidR="000258F2" w:rsidRPr="000258F2">
        <w:rPr>
          <w:rFonts w:ascii="Verdana" w:hAnsi="Verdana"/>
        </w:rPr>
        <w:t>students for extra and co-curricular activities.</w:t>
      </w:r>
      <w:r>
        <w:rPr>
          <w:rFonts w:ascii="Verdana" w:hAnsi="Verdana"/>
        </w:rPr>
        <w:t xml:space="preserve"> The project will develop a distinctive </w:t>
      </w:r>
      <w:r w:rsidR="0030288F">
        <w:rPr>
          <w:rFonts w:ascii="Verdana" w:hAnsi="Verdana"/>
        </w:rPr>
        <w:t>way of packaging student records and achievements and potentially invo</w:t>
      </w:r>
      <w:r w:rsidR="00493DE2">
        <w:rPr>
          <w:rFonts w:ascii="Verdana" w:hAnsi="Verdana"/>
        </w:rPr>
        <w:t xml:space="preserve">lve a prestigious award for a cohort </w:t>
      </w:r>
      <w:r w:rsidR="0030288F">
        <w:rPr>
          <w:rFonts w:ascii="Verdana" w:hAnsi="Verdana"/>
        </w:rPr>
        <w:t>of students.</w:t>
      </w:r>
    </w:p>
    <w:p w:rsidR="0030288F" w:rsidRDefault="0030288F" w:rsidP="000258F2">
      <w:pPr>
        <w:pStyle w:val="ListParagraph"/>
        <w:rPr>
          <w:rFonts w:ascii="Verdana" w:hAnsi="Verdana"/>
        </w:rPr>
      </w:pPr>
    </w:p>
    <w:p w:rsidR="000258F2" w:rsidRDefault="000258F2" w:rsidP="000258F2">
      <w:pPr>
        <w:pStyle w:val="ListParagraph"/>
        <w:rPr>
          <w:rFonts w:ascii="Verdana" w:hAnsi="Verdana"/>
        </w:rPr>
      </w:pPr>
      <w:r w:rsidRPr="000258F2">
        <w:rPr>
          <w:rFonts w:ascii="Verdana" w:hAnsi="Verdana"/>
        </w:rPr>
        <w:lastRenderedPageBreak/>
        <w:t>From a marketing stand point</w:t>
      </w:r>
      <w:r w:rsidR="0030288F">
        <w:rPr>
          <w:rFonts w:ascii="Verdana" w:hAnsi="Verdana"/>
        </w:rPr>
        <w:t>,</w:t>
      </w:r>
      <w:r w:rsidRPr="000258F2">
        <w:rPr>
          <w:rFonts w:ascii="Verdana" w:hAnsi="Verdana"/>
        </w:rPr>
        <w:t xml:space="preserve"> the project is a push to give a more coherent and distinctive offer to </w:t>
      </w:r>
      <w:r w:rsidR="00493DE2">
        <w:rPr>
          <w:rFonts w:ascii="Verdana" w:hAnsi="Verdana"/>
        </w:rPr>
        <w:t>prospective students. The project group (sponsored by Clive Agnew), will also be looking at delivery and reviewing the HEAR.</w:t>
      </w:r>
    </w:p>
    <w:p w:rsidR="000258F2" w:rsidRDefault="000258F2" w:rsidP="000258F2">
      <w:pPr>
        <w:pStyle w:val="ListParagraph"/>
        <w:rPr>
          <w:rFonts w:ascii="Verdana" w:hAnsi="Verdana"/>
        </w:rPr>
      </w:pPr>
    </w:p>
    <w:p w:rsidR="0030288F" w:rsidRDefault="0030288F" w:rsidP="000258F2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Creative </w:t>
      </w:r>
      <w:r w:rsidR="00493DE2">
        <w:rPr>
          <w:rFonts w:ascii="Verdana" w:hAnsi="Verdana"/>
        </w:rPr>
        <w:t>Concern, an external agency, has</w:t>
      </w:r>
      <w:r>
        <w:rPr>
          <w:rFonts w:ascii="Verdana" w:hAnsi="Verdana"/>
        </w:rPr>
        <w:t xml:space="preserve"> been appointed to do</w:t>
      </w:r>
      <w:r w:rsidR="00493DE2">
        <w:rPr>
          <w:rFonts w:ascii="Verdana" w:hAnsi="Verdana"/>
        </w:rPr>
        <w:t xml:space="preserve"> carry out research regarding the concept and provide some rough creative.</w:t>
      </w:r>
      <w:r>
        <w:rPr>
          <w:rFonts w:ascii="Verdana" w:hAnsi="Verdana"/>
        </w:rPr>
        <w:t xml:space="preserve"> </w:t>
      </w:r>
      <w:r w:rsidR="00493DE2">
        <w:rPr>
          <w:rFonts w:ascii="Verdana" w:hAnsi="Verdana"/>
        </w:rPr>
        <w:t>The project group first meets in August and research f</w:t>
      </w:r>
      <w:r>
        <w:rPr>
          <w:rFonts w:ascii="Verdana" w:hAnsi="Verdana"/>
        </w:rPr>
        <w:t xml:space="preserve">indings and outputs will be </w:t>
      </w:r>
      <w:r w:rsidR="00493DE2">
        <w:rPr>
          <w:rFonts w:ascii="Verdana" w:hAnsi="Verdana"/>
        </w:rPr>
        <w:t xml:space="preserve">made </w:t>
      </w:r>
      <w:r>
        <w:rPr>
          <w:rFonts w:ascii="Verdana" w:hAnsi="Verdana"/>
        </w:rPr>
        <w:t>available to SRMG.</w:t>
      </w:r>
    </w:p>
    <w:p w:rsidR="0030288F" w:rsidRDefault="0030288F" w:rsidP="000258F2">
      <w:pPr>
        <w:pStyle w:val="ListParagraph"/>
        <w:rPr>
          <w:rFonts w:ascii="Verdana" w:hAnsi="Verdana"/>
        </w:rPr>
      </w:pPr>
    </w:p>
    <w:p w:rsidR="000258F2" w:rsidRPr="000258F2" w:rsidRDefault="000258F2" w:rsidP="000258F2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Project should provide campaign direction for 2017 </w:t>
      </w:r>
      <w:r w:rsidR="00493DE2">
        <w:rPr>
          <w:rFonts w:ascii="Verdana" w:hAnsi="Verdana"/>
        </w:rPr>
        <w:t xml:space="preserve">UG entry </w:t>
      </w:r>
      <w:r>
        <w:rPr>
          <w:rFonts w:ascii="Verdana" w:hAnsi="Verdana"/>
        </w:rPr>
        <w:t>onwards.</w:t>
      </w:r>
    </w:p>
    <w:p w:rsidR="000258F2" w:rsidRDefault="000258F2" w:rsidP="000258F2">
      <w:pPr>
        <w:rPr>
          <w:rFonts w:ascii="Verdana" w:hAnsi="Verdana"/>
          <w:b/>
        </w:rPr>
      </w:pPr>
    </w:p>
    <w:p w:rsidR="000258F2" w:rsidRPr="000258F2" w:rsidRDefault="000258F2" w:rsidP="00493DE2">
      <w:pPr>
        <w:ind w:firstLine="720"/>
        <w:rPr>
          <w:rFonts w:ascii="Verdana" w:hAnsi="Verdana"/>
          <w:sz w:val="20"/>
          <w:szCs w:val="20"/>
        </w:rPr>
      </w:pPr>
      <w:r w:rsidRPr="000258F2">
        <w:rPr>
          <w:rFonts w:ascii="Verdana" w:hAnsi="Verdana"/>
          <w:b/>
          <w:sz w:val="20"/>
          <w:szCs w:val="20"/>
        </w:rPr>
        <w:t xml:space="preserve">Action: </w:t>
      </w:r>
      <w:r>
        <w:rPr>
          <w:rFonts w:ascii="Verdana" w:hAnsi="Verdana"/>
          <w:sz w:val="20"/>
          <w:szCs w:val="20"/>
        </w:rPr>
        <w:t>PG</w:t>
      </w:r>
      <w:r w:rsidRPr="000258F2">
        <w:rPr>
          <w:rFonts w:ascii="Verdana" w:hAnsi="Verdana"/>
          <w:sz w:val="20"/>
          <w:szCs w:val="20"/>
        </w:rPr>
        <w:t xml:space="preserve"> to place standing Agenda item updating with the project group’s progress</w:t>
      </w:r>
      <w:r w:rsidR="00493DE2">
        <w:rPr>
          <w:rFonts w:ascii="Verdana" w:hAnsi="Verdana"/>
          <w:sz w:val="20"/>
          <w:szCs w:val="20"/>
        </w:rPr>
        <w:t>.</w:t>
      </w:r>
    </w:p>
    <w:p w:rsidR="00193D58" w:rsidRDefault="00193D58" w:rsidP="00193D58">
      <w:pPr>
        <w:pStyle w:val="ListParagraph"/>
        <w:ind w:left="1440"/>
        <w:rPr>
          <w:rFonts w:ascii="Verdana" w:hAnsi="Verdana"/>
          <w:b/>
        </w:rPr>
      </w:pPr>
    </w:p>
    <w:p w:rsidR="0030288F" w:rsidRPr="0030288F" w:rsidRDefault="0030288F" w:rsidP="00BA3645">
      <w:pPr>
        <w:pStyle w:val="ListParagraph"/>
        <w:numPr>
          <w:ilvl w:val="0"/>
          <w:numId w:val="94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Confirmation and Clearing Promotion and Marketing</w:t>
      </w:r>
      <w:r w:rsidRPr="00193D58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– Paul Govey and </w:t>
      </w:r>
      <w:proofErr w:type="spellStart"/>
      <w:r>
        <w:rPr>
          <w:rFonts w:ascii="Verdana" w:hAnsi="Verdana"/>
        </w:rPr>
        <w:t>Zabina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Kosar</w:t>
      </w:r>
      <w:proofErr w:type="spellEnd"/>
      <w:r>
        <w:rPr>
          <w:rFonts w:ascii="Verdana" w:hAnsi="Verdana"/>
        </w:rPr>
        <w:t>-Ahmed</w:t>
      </w:r>
    </w:p>
    <w:p w:rsidR="0030288F" w:rsidRDefault="0030288F" w:rsidP="0030288F">
      <w:pPr>
        <w:rPr>
          <w:rFonts w:ascii="Verdana" w:hAnsi="Verdana"/>
          <w:sz w:val="20"/>
          <w:szCs w:val="20"/>
          <w:lang w:val="en-GB"/>
        </w:rPr>
      </w:pPr>
    </w:p>
    <w:p w:rsidR="0030288F" w:rsidRDefault="003949FD" w:rsidP="0030288F">
      <w:pPr>
        <w:ind w:left="720"/>
        <w:rPr>
          <w:rFonts w:ascii="Verdana" w:hAnsi="Verdana"/>
          <w:sz w:val="20"/>
          <w:szCs w:val="20"/>
          <w:lang w:val="en-GB"/>
        </w:rPr>
      </w:pPr>
      <w:r w:rsidRPr="003949FD">
        <w:rPr>
          <w:rFonts w:ascii="Verdana" w:hAnsi="Verdana"/>
          <w:b/>
          <w:sz w:val="20"/>
          <w:szCs w:val="20"/>
          <w:lang w:val="en-GB"/>
        </w:rPr>
        <w:t>Action:</w:t>
      </w:r>
      <w:r w:rsidRPr="003949FD">
        <w:rPr>
          <w:rFonts w:ascii="Verdana" w:hAnsi="Verdana"/>
          <w:sz w:val="20"/>
          <w:szCs w:val="20"/>
          <w:lang w:val="en-GB"/>
        </w:rPr>
        <w:t xml:space="preserve"> </w:t>
      </w:r>
      <w:r w:rsidR="0030288F">
        <w:rPr>
          <w:rFonts w:ascii="Verdana" w:hAnsi="Verdana"/>
          <w:sz w:val="20"/>
          <w:szCs w:val="20"/>
          <w:lang w:val="en-GB"/>
        </w:rPr>
        <w:t>Slides from presentation</w:t>
      </w:r>
      <w:r w:rsidR="00B55C18">
        <w:rPr>
          <w:rFonts w:ascii="Verdana" w:hAnsi="Verdana"/>
          <w:sz w:val="20"/>
          <w:szCs w:val="20"/>
          <w:lang w:val="en-GB"/>
        </w:rPr>
        <w:t xml:space="preserve"> will be distributed by PG</w:t>
      </w:r>
      <w:r w:rsidR="0030288F">
        <w:rPr>
          <w:rFonts w:ascii="Verdana" w:hAnsi="Verdana"/>
          <w:sz w:val="20"/>
          <w:szCs w:val="20"/>
          <w:lang w:val="en-GB"/>
        </w:rPr>
        <w:t xml:space="preserve"> with meeting notes.</w:t>
      </w:r>
    </w:p>
    <w:p w:rsidR="0030288F" w:rsidRDefault="0030288F" w:rsidP="0030288F">
      <w:pPr>
        <w:ind w:left="720"/>
        <w:rPr>
          <w:rFonts w:ascii="Verdana" w:hAnsi="Verdana"/>
          <w:sz w:val="20"/>
          <w:szCs w:val="20"/>
          <w:lang w:val="en-GB"/>
        </w:rPr>
      </w:pPr>
    </w:p>
    <w:p w:rsidR="0030288F" w:rsidRDefault="007B6233" w:rsidP="0030288F">
      <w:pPr>
        <w:ind w:left="72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Clearing and confirmation period is a good opportunity to pick up decent students with the university taking in around 400 students through clearing.</w:t>
      </w:r>
    </w:p>
    <w:p w:rsidR="007B6233" w:rsidRDefault="007B6233" w:rsidP="0030288F">
      <w:pPr>
        <w:ind w:left="720"/>
        <w:rPr>
          <w:rFonts w:ascii="Verdana" w:hAnsi="Verdana"/>
          <w:sz w:val="20"/>
          <w:szCs w:val="20"/>
          <w:lang w:val="en-GB"/>
        </w:rPr>
      </w:pPr>
    </w:p>
    <w:p w:rsidR="007B6233" w:rsidRDefault="007B6233" w:rsidP="0030288F">
      <w:pPr>
        <w:ind w:left="72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Overall strategy for the period is based around a clear message through the website, a soft media relation strategy, specific school and faculty based promotion of courses and liaisons with college representatives.</w:t>
      </w:r>
    </w:p>
    <w:p w:rsidR="007B6233" w:rsidRDefault="007B6233" w:rsidP="0030288F">
      <w:pPr>
        <w:ind w:left="720"/>
        <w:rPr>
          <w:rFonts w:ascii="Verdana" w:hAnsi="Verdana"/>
          <w:sz w:val="20"/>
          <w:szCs w:val="20"/>
          <w:lang w:val="en-GB"/>
        </w:rPr>
      </w:pPr>
    </w:p>
    <w:p w:rsidR="007B6233" w:rsidRPr="00B13479" w:rsidRDefault="007B6233" w:rsidP="0030288F">
      <w:pPr>
        <w:ind w:left="720"/>
        <w:rPr>
          <w:rFonts w:ascii="Verdana" w:hAnsi="Verdana"/>
          <w:b/>
          <w:sz w:val="20"/>
          <w:szCs w:val="20"/>
          <w:lang w:val="en-GB"/>
        </w:rPr>
      </w:pPr>
      <w:r w:rsidRPr="00B13479">
        <w:rPr>
          <w:rFonts w:ascii="Verdana" w:hAnsi="Verdana"/>
          <w:b/>
          <w:sz w:val="20"/>
          <w:szCs w:val="20"/>
          <w:lang w:val="en-GB"/>
        </w:rPr>
        <w:t>Net Natives –</w:t>
      </w:r>
      <w:r w:rsidRPr="00EE195F">
        <w:rPr>
          <w:rFonts w:ascii="Verdana" w:hAnsi="Verdana"/>
          <w:sz w:val="20"/>
          <w:szCs w:val="20"/>
          <w:lang w:val="en-GB"/>
        </w:rPr>
        <w:t xml:space="preserve"> ZKA</w:t>
      </w:r>
    </w:p>
    <w:p w:rsidR="007B6233" w:rsidRDefault="007B6233" w:rsidP="0030288F">
      <w:pPr>
        <w:ind w:left="720"/>
        <w:rPr>
          <w:rFonts w:ascii="Verdana" w:hAnsi="Verdana"/>
          <w:sz w:val="20"/>
          <w:szCs w:val="20"/>
          <w:lang w:val="en-GB"/>
        </w:rPr>
      </w:pPr>
    </w:p>
    <w:p w:rsidR="00B13479" w:rsidRDefault="00B13479" w:rsidP="0030288F">
      <w:pPr>
        <w:ind w:left="720"/>
        <w:rPr>
          <w:rFonts w:ascii="Verdana" w:hAnsi="Verdana"/>
          <w:bCs/>
          <w:sz w:val="20"/>
          <w:szCs w:val="20"/>
          <w:lang w:val="en-GB"/>
        </w:rPr>
      </w:pPr>
      <w:r w:rsidRPr="00B13479">
        <w:rPr>
          <w:rFonts w:ascii="Verdana" w:hAnsi="Verdana"/>
          <w:bCs/>
          <w:sz w:val="20"/>
          <w:szCs w:val="20"/>
          <w:lang w:val="en-GB"/>
        </w:rPr>
        <w:t>This project is based around using social media during Confirmation &amp; Clearing and involves the process of identifying courses that need additional recruitment in August.</w:t>
      </w:r>
    </w:p>
    <w:p w:rsidR="00B13479" w:rsidRDefault="00B13479" w:rsidP="0030288F">
      <w:pPr>
        <w:ind w:left="720"/>
        <w:rPr>
          <w:rFonts w:ascii="Verdana" w:hAnsi="Verdana"/>
          <w:sz w:val="20"/>
          <w:szCs w:val="20"/>
          <w:lang w:val="en-GB"/>
        </w:rPr>
      </w:pPr>
    </w:p>
    <w:p w:rsidR="007B6233" w:rsidRDefault="007B6233" w:rsidP="0030288F">
      <w:pPr>
        <w:ind w:left="72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The </w:t>
      </w:r>
      <w:r w:rsidR="00B13479">
        <w:rPr>
          <w:rFonts w:ascii="Verdana" w:hAnsi="Verdana"/>
          <w:sz w:val="20"/>
          <w:szCs w:val="20"/>
          <w:lang w:val="en-GB"/>
        </w:rPr>
        <w:t xml:space="preserve">Pilot </w:t>
      </w:r>
      <w:r>
        <w:rPr>
          <w:rFonts w:ascii="Verdana" w:hAnsi="Verdana"/>
          <w:sz w:val="20"/>
          <w:szCs w:val="20"/>
          <w:lang w:val="en-GB"/>
        </w:rPr>
        <w:t xml:space="preserve">Campaign pushes for clearing spaces in courses which are </w:t>
      </w:r>
      <w:r w:rsidR="00B13479">
        <w:rPr>
          <w:rFonts w:ascii="Verdana" w:hAnsi="Verdana"/>
          <w:sz w:val="20"/>
          <w:szCs w:val="20"/>
          <w:lang w:val="en-GB"/>
        </w:rPr>
        <w:t xml:space="preserve">hard </w:t>
      </w:r>
      <w:r>
        <w:rPr>
          <w:rFonts w:ascii="Verdana" w:hAnsi="Verdana"/>
          <w:sz w:val="20"/>
          <w:szCs w:val="20"/>
          <w:lang w:val="en-GB"/>
        </w:rPr>
        <w:t>to recruit for. Net Natives to deliver advertising through social media channels – Facebook and Google</w:t>
      </w:r>
      <w:r w:rsidR="00B13479">
        <w:rPr>
          <w:rFonts w:ascii="Verdana" w:hAnsi="Verdana"/>
          <w:sz w:val="20"/>
          <w:szCs w:val="20"/>
          <w:lang w:val="en-GB"/>
        </w:rPr>
        <w:t xml:space="preserve"> – providing a very targeted approach </w:t>
      </w:r>
      <w:r w:rsidR="00C068F6">
        <w:rPr>
          <w:rFonts w:ascii="Verdana" w:hAnsi="Verdana"/>
          <w:sz w:val="20"/>
          <w:szCs w:val="20"/>
          <w:lang w:val="en-GB"/>
        </w:rPr>
        <w:t>to</w:t>
      </w:r>
      <w:r w:rsidR="00B13479">
        <w:rPr>
          <w:rFonts w:ascii="Verdana" w:hAnsi="Verdana"/>
          <w:sz w:val="20"/>
          <w:szCs w:val="20"/>
          <w:lang w:val="en-GB"/>
        </w:rPr>
        <w:t xml:space="preserve"> marketing </w:t>
      </w:r>
      <w:proofErr w:type="gramStart"/>
      <w:r w:rsidR="00B13479">
        <w:rPr>
          <w:rFonts w:ascii="Verdana" w:hAnsi="Verdana"/>
          <w:sz w:val="20"/>
          <w:szCs w:val="20"/>
          <w:lang w:val="en-GB"/>
        </w:rPr>
        <w:t>Clearing</w:t>
      </w:r>
      <w:proofErr w:type="gramEnd"/>
      <w:r w:rsidR="00B13479">
        <w:rPr>
          <w:rFonts w:ascii="Verdana" w:hAnsi="Verdana"/>
          <w:sz w:val="20"/>
          <w:szCs w:val="20"/>
          <w:lang w:val="en-GB"/>
        </w:rPr>
        <w:t>.</w:t>
      </w:r>
    </w:p>
    <w:p w:rsidR="00B13479" w:rsidRDefault="00B13479" w:rsidP="0030288F">
      <w:pPr>
        <w:ind w:left="720"/>
        <w:rPr>
          <w:rFonts w:ascii="Verdana" w:hAnsi="Verdana"/>
          <w:sz w:val="20"/>
          <w:szCs w:val="20"/>
          <w:lang w:val="en-GB"/>
        </w:rPr>
      </w:pPr>
    </w:p>
    <w:p w:rsidR="00B13479" w:rsidRDefault="00B13479" w:rsidP="0030288F">
      <w:pPr>
        <w:ind w:left="72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Net Natives are developing content at the moment and creating 8-15 “Personas” to identify target audiences.</w:t>
      </w:r>
    </w:p>
    <w:p w:rsidR="00B13479" w:rsidRDefault="00B13479" w:rsidP="0030288F">
      <w:pPr>
        <w:ind w:left="720"/>
        <w:rPr>
          <w:rFonts w:ascii="Verdana" w:hAnsi="Verdana"/>
          <w:sz w:val="20"/>
          <w:szCs w:val="20"/>
          <w:lang w:val="en-GB"/>
        </w:rPr>
      </w:pPr>
    </w:p>
    <w:p w:rsidR="00B13479" w:rsidRDefault="00B13479" w:rsidP="00B13479">
      <w:pPr>
        <w:ind w:left="72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The campaign will begin on </w:t>
      </w:r>
      <w:r w:rsidR="00C068F6">
        <w:rPr>
          <w:rFonts w:ascii="Verdana" w:hAnsi="Verdana"/>
          <w:sz w:val="20"/>
          <w:szCs w:val="20"/>
          <w:lang w:val="en-GB"/>
        </w:rPr>
        <w:t>Facebook</w:t>
      </w:r>
      <w:r>
        <w:rPr>
          <w:rFonts w:ascii="Verdana" w:hAnsi="Verdana"/>
          <w:sz w:val="20"/>
          <w:szCs w:val="20"/>
          <w:lang w:val="en-GB"/>
        </w:rPr>
        <w:t xml:space="preserve"> in the next couple of weeks and will be followed on Google afterwards.</w:t>
      </w:r>
    </w:p>
    <w:p w:rsidR="00A21F89" w:rsidRDefault="00A21F89" w:rsidP="00B13479">
      <w:pPr>
        <w:ind w:left="720"/>
        <w:rPr>
          <w:rFonts w:ascii="Verdana" w:hAnsi="Verdana"/>
          <w:sz w:val="20"/>
          <w:szCs w:val="20"/>
          <w:lang w:val="en-GB"/>
        </w:rPr>
      </w:pPr>
    </w:p>
    <w:p w:rsidR="00A21F89" w:rsidRDefault="003949FD" w:rsidP="00B13479">
      <w:pPr>
        <w:ind w:left="72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If successful, we are l</w:t>
      </w:r>
      <w:r w:rsidR="00A21F89">
        <w:rPr>
          <w:rFonts w:ascii="Verdana" w:hAnsi="Verdana"/>
          <w:sz w:val="20"/>
          <w:szCs w:val="20"/>
          <w:lang w:val="en-GB"/>
        </w:rPr>
        <w:t xml:space="preserve">ooking to take this pilot further into other areas of </w:t>
      </w:r>
      <w:r>
        <w:rPr>
          <w:rFonts w:ascii="Verdana" w:hAnsi="Verdana"/>
          <w:sz w:val="20"/>
          <w:szCs w:val="20"/>
          <w:lang w:val="en-GB"/>
        </w:rPr>
        <w:t xml:space="preserve">PG </w:t>
      </w:r>
      <w:r w:rsidR="00A21F89">
        <w:rPr>
          <w:rFonts w:ascii="Verdana" w:hAnsi="Verdana"/>
          <w:sz w:val="20"/>
          <w:szCs w:val="20"/>
          <w:lang w:val="en-GB"/>
        </w:rPr>
        <w:t>recruitment.</w:t>
      </w:r>
    </w:p>
    <w:p w:rsidR="00A21F89" w:rsidRDefault="00A21F89" w:rsidP="00B13479">
      <w:pPr>
        <w:ind w:left="720"/>
        <w:rPr>
          <w:rFonts w:ascii="Verdana" w:hAnsi="Verdana"/>
          <w:sz w:val="20"/>
          <w:szCs w:val="20"/>
          <w:lang w:val="en-GB"/>
        </w:rPr>
      </w:pPr>
    </w:p>
    <w:p w:rsidR="003949FD" w:rsidRDefault="0030288F" w:rsidP="0030288F">
      <w:pPr>
        <w:ind w:left="720"/>
        <w:rPr>
          <w:rFonts w:ascii="Verdana" w:hAnsi="Verdana"/>
          <w:sz w:val="20"/>
          <w:szCs w:val="20"/>
          <w:lang w:val="en-GB"/>
        </w:rPr>
      </w:pPr>
      <w:r w:rsidRPr="0030288F">
        <w:rPr>
          <w:rFonts w:ascii="Verdana" w:hAnsi="Verdana"/>
          <w:b/>
          <w:sz w:val="20"/>
          <w:szCs w:val="20"/>
          <w:lang w:val="en-GB"/>
        </w:rPr>
        <w:t>Action:</w:t>
      </w:r>
      <w:r w:rsidRPr="0030288F">
        <w:rPr>
          <w:rFonts w:ascii="Verdana" w:hAnsi="Verdana"/>
          <w:sz w:val="20"/>
          <w:szCs w:val="20"/>
          <w:lang w:val="en-GB"/>
        </w:rPr>
        <w:t xml:space="preserve"> </w:t>
      </w:r>
      <w:r w:rsidR="00D9494E">
        <w:rPr>
          <w:rFonts w:ascii="Verdana" w:hAnsi="Verdana"/>
          <w:sz w:val="20"/>
          <w:szCs w:val="20"/>
          <w:lang w:val="en-GB"/>
        </w:rPr>
        <w:t xml:space="preserve">ZKA to share personas </w:t>
      </w:r>
      <w:r w:rsidR="00A21F89">
        <w:rPr>
          <w:rFonts w:ascii="Verdana" w:hAnsi="Verdana"/>
          <w:sz w:val="20"/>
          <w:szCs w:val="20"/>
          <w:lang w:val="en-GB"/>
        </w:rPr>
        <w:t>with</w:t>
      </w:r>
      <w:r w:rsidR="003949FD">
        <w:rPr>
          <w:rFonts w:ascii="Verdana" w:hAnsi="Verdana"/>
          <w:sz w:val="20"/>
          <w:szCs w:val="20"/>
          <w:lang w:val="en-GB"/>
        </w:rPr>
        <w:t xml:space="preserve"> SRMG membership once developed + f</w:t>
      </w:r>
      <w:r w:rsidR="00A21F89">
        <w:rPr>
          <w:rFonts w:ascii="Verdana" w:hAnsi="Verdana"/>
          <w:sz w:val="20"/>
          <w:szCs w:val="20"/>
          <w:lang w:val="en-GB"/>
        </w:rPr>
        <w:t>inal report to be distrib</w:t>
      </w:r>
      <w:r w:rsidR="003949FD">
        <w:rPr>
          <w:rFonts w:ascii="Verdana" w:hAnsi="Verdana"/>
          <w:sz w:val="20"/>
          <w:szCs w:val="20"/>
          <w:lang w:val="en-GB"/>
        </w:rPr>
        <w:t>uted at the end of the campaign (September)</w:t>
      </w:r>
    </w:p>
    <w:p w:rsidR="00B13479" w:rsidRPr="0030288F" w:rsidRDefault="003949FD" w:rsidP="0030288F">
      <w:pPr>
        <w:ind w:left="720"/>
        <w:rPr>
          <w:rFonts w:ascii="Verdana" w:hAnsi="Verdana"/>
          <w:sz w:val="20"/>
          <w:szCs w:val="20"/>
          <w:lang w:val="en-GB"/>
        </w:rPr>
      </w:pPr>
      <w:r w:rsidRPr="0030288F">
        <w:rPr>
          <w:rFonts w:ascii="Verdana" w:hAnsi="Verdana"/>
          <w:sz w:val="20"/>
          <w:szCs w:val="20"/>
          <w:lang w:val="en-GB"/>
        </w:rPr>
        <w:t xml:space="preserve"> </w:t>
      </w:r>
    </w:p>
    <w:p w:rsidR="00D9494E" w:rsidRDefault="00A21F89" w:rsidP="00D9494E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Update From Groups and Projects</w:t>
      </w:r>
    </w:p>
    <w:p w:rsidR="00D9494E" w:rsidRDefault="00D9494E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/>
          <w:bCs/>
          <w:sz w:val="20"/>
          <w:szCs w:val="20"/>
        </w:rPr>
      </w:pPr>
    </w:p>
    <w:p w:rsidR="00A21F89" w:rsidRPr="00D9494E" w:rsidRDefault="00A21F89" w:rsidP="00D9494E">
      <w:pPr>
        <w:pStyle w:val="ListParagraph"/>
        <w:numPr>
          <w:ilvl w:val="1"/>
          <w:numId w:val="97"/>
        </w:numPr>
        <w:rPr>
          <w:rFonts w:ascii="Verdana" w:hAnsi="Verdana" w:cs="Arial"/>
          <w:b/>
          <w:bCs/>
        </w:rPr>
      </w:pPr>
      <w:r w:rsidRPr="00D9494E">
        <w:rPr>
          <w:rFonts w:ascii="Verdana" w:hAnsi="Verdana" w:cs="Arial"/>
          <w:b/>
          <w:bCs/>
        </w:rPr>
        <w:t xml:space="preserve">Web Course Content Project – </w:t>
      </w:r>
      <w:r w:rsidRPr="00D9494E">
        <w:rPr>
          <w:rFonts w:ascii="Verdana" w:hAnsi="Verdana" w:cs="Arial"/>
          <w:bCs/>
        </w:rPr>
        <w:t xml:space="preserve">Vera </w:t>
      </w:r>
      <w:proofErr w:type="spellStart"/>
      <w:r w:rsidRPr="00D9494E">
        <w:rPr>
          <w:rFonts w:ascii="Verdana" w:hAnsi="Verdana" w:cs="Arial"/>
          <w:bCs/>
        </w:rPr>
        <w:t>Sokolovski</w:t>
      </w:r>
      <w:proofErr w:type="spellEnd"/>
      <w:r w:rsidR="00CF3627">
        <w:rPr>
          <w:rFonts w:ascii="Verdana" w:hAnsi="Verdana" w:cs="Arial"/>
          <w:bCs/>
        </w:rPr>
        <w:t>, John Crowe</w:t>
      </w:r>
      <w:bookmarkStart w:id="0" w:name="_GoBack"/>
      <w:bookmarkEnd w:id="0"/>
    </w:p>
    <w:p w:rsidR="00A21F89" w:rsidRPr="00BA3645" w:rsidRDefault="00A21F89" w:rsidP="00BA3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Verdana" w:hAnsi="Verdana" w:cs="Arial"/>
          <w:bCs/>
          <w:sz w:val="20"/>
          <w:szCs w:val="20"/>
        </w:rPr>
      </w:pPr>
    </w:p>
    <w:p w:rsidR="00BA3645" w:rsidRDefault="00BA3645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Presentation s</w:t>
      </w:r>
      <w:r w:rsidRPr="00BA3645">
        <w:rPr>
          <w:rFonts w:ascii="Verdana" w:hAnsi="Verdana" w:cs="Arial"/>
          <w:bCs/>
          <w:sz w:val="20"/>
          <w:szCs w:val="20"/>
        </w:rPr>
        <w:t xml:space="preserve">lides distributed prior to </w:t>
      </w:r>
      <w:r>
        <w:rPr>
          <w:rFonts w:ascii="Verdana" w:hAnsi="Verdana" w:cs="Arial"/>
          <w:bCs/>
          <w:sz w:val="20"/>
          <w:szCs w:val="20"/>
        </w:rPr>
        <w:t>meeting</w:t>
      </w:r>
    </w:p>
    <w:p w:rsidR="00BA3645" w:rsidRDefault="00BA3645" w:rsidP="00BA3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Verdana" w:hAnsi="Verdana" w:cs="Arial"/>
          <w:bCs/>
          <w:sz w:val="20"/>
          <w:szCs w:val="20"/>
        </w:rPr>
      </w:pPr>
    </w:p>
    <w:p w:rsidR="00BA3645" w:rsidRDefault="00BA3645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The Project aim is bring course information up to the quality of the corporate website as well as being update with course details.</w:t>
      </w:r>
    </w:p>
    <w:p w:rsidR="00CF3627" w:rsidRDefault="00CF3627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Cs/>
          <w:sz w:val="20"/>
          <w:szCs w:val="20"/>
        </w:rPr>
      </w:pPr>
    </w:p>
    <w:p w:rsidR="00CF3627" w:rsidRDefault="00CF3627" w:rsidP="00CF3627">
      <w:pPr>
        <w:pStyle w:val="ListParagraph"/>
        <w:contextualSpacing w:val="0"/>
        <w:rPr>
          <w:rFonts w:ascii="Verdana" w:hAnsi="Verdana"/>
        </w:rPr>
      </w:pPr>
      <w:r w:rsidRPr="00CF3627">
        <w:rPr>
          <w:rFonts w:ascii="Verdana" w:hAnsi="Verdana"/>
        </w:rPr>
        <w:t xml:space="preserve">The new functionality will be demonstrated by introducing new features to current Course Marketing page layout (no new design included) as a sampler/pilot release on three courses, i.e. UG-PGT-PGR, per Faculty. </w:t>
      </w:r>
    </w:p>
    <w:p w:rsidR="00CF3627" w:rsidRPr="00CF3627" w:rsidRDefault="00CF3627" w:rsidP="00CF3627">
      <w:pPr>
        <w:pStyle w:val="ListParagraph"/>
        <w:contextualSpacing w:val="0"/>
        <w:rPr>
          <w:rFonts w:ascii="Verdana" w:hAnsi="Verdana"/>
        </w:rPr>
      </w:pPr>
    </w:p>
    <w:p w:rsidR="00CF3627" w:rsidRPr="00CF3627" w:rsidRDefault="00CF3627" w:rsidP="00CF3627">
      <w:pPr>
        <w:pStyle w:val="ListParagraph"/>
        <w:contextualSpacing w:val="0"/>
        <w:rPr>
          <w:rFonts w:ascii="Verdana" w:hAnsi="Verdana"/>
        </w:rPr>
      </w:pPr>
      <w:r w:rsidRPr="00CF3627">
        <w:rPr>
          <w:rFonts w:ascii="Verdana" w:hAnsi="Verdana"/>
        </w:rPr>
        <w:lastRenderedPageBreak/>
        <w:t xml:space="preserve">Delivery of new richer content to all courses </w:t>
      </w:r>
      <w:r>
        <w:rPr>
          <w:rFonts w:ascii="Verdana" w:hAnsi="Verdana"/>
        </w:rPr>
        <w:t>is out of scope of this project and will require Faculties to develop this content once the functionality is provided.</w:t>
      </w:r>
    </w:p>
    <w:p w:rsidR="00BA3645" w:rsidRDefault="00BA3645" w:rsidP="00CF36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</w:p>
    <w:p w:rsidR="00BA3645" w:rsidRDefault="00BA3645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Project includes – adding videos, charts, images, </w:t>
      </w:r>
      <w:proofErr w:type="gramStart"/>
      <w:r>
        <w:rPr>
          <w:rFonts w:ascii="Verdana" w:hAnsi="Verdana" w:cs="Arial"/>
          <w:bCs/>
          <w:sz w:val="20"/>
          <w:szCs w:val="20"/>
        </w:rPr>
        <w:t>variants</w:t>
      </w:r>
      <w:proofErr w:type="gramEnd"/>
      <w:r>
        <w:rPr>
          <w:rFonts w:ascii="Verdana" w:hAnsi="Verdana" w:cs="Arial"/>
          <w:bCs/>
          <w:sz w:val="20"/>
          <w:szCs w:val="20"/>
        </w:rPr>
        <w:t xml:space="preserve"> of course titles and lists improved searches etc.</w:t>
      </w:r>
    </w:p>
    <w:p w:rsidR="002133B2" w:rsidRDefault="002133B2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</w:p>
    <w:p w:rsidR="002133B2" w:rsidRDefault="00D9494E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Known issues with this project include</w:t>
      </w:r>
      <w:r w:rsidR="002133B2">
        <w:rPr>
          <w:rFonts w:ascii="Verdana" w:hAnsi="Verdana" w:cs="Arial"/>
          <w:bCs/>
          <w:sz w:val="20"/>
          <w:szCs w:val="20"/>
        </w:rPr>
        <w:t xml:space="preserve"> the university’s video library/streaming service and </w:t>
      </w:r>
      <w:r w:rsidR="00B5211B">
        <w:rPr>
          <w:rFonts w:ascii="Verdana" w:hAnsi="Verdana" w:cs="Arial"/>
          <w:bCs/>
          <w:sz w:val="20"/>
          <w:szCs w:val="20"/>
        </w:rPr>
        <w:t>its implications and risks in regar</w:t>
      </w:r>
      <w:r>
        <w:rPr>
          <w:rFonts w:ascii="Verdana" w:hAnsi="Verdana" w:cs="Arial"/>
          <w:bCs/>
          <w:sz w:val="20"/>
          <w:szCs w:val="20"/>
        </w:rPr>
        <w:t>d to streaming around the world (particularly access in Asia)</w:t>
      </w:r>
    </w:p>
    <w:p w:rsidR="00F466C0" w:rsidRDefault="00F466C0" w:rsidP="00BA3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Verdana" w:hAnsi="Verdana" w:cs="Arial"/>
          <w:bCs/>
          <w:sz w:val="20"/>
          <w:szCs w:val="20"/>
        </w:rPr>
      </w:pPr>
    </w:p>
    <w:p w:rsidR="00D9494E" w:rsidRDefault="00B5211B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Action: </w:t>
      </w:r>
      <w:r w:rsidR="00D9494E" w:rsidRPr="00D9494E">
        <w:rPr>
          <w:rFonts w:ascii="Verdana" w:hAnsi="Verdana" w:cs="Arial"/>
          <w:bCs/>
          <w:sz w:val="20"/>
          <w:szCs w:val="20"/>
        </w:rPr>
        <w:t>(outside of SRMG)</w:t>
      </w:r>
      <w:r w:rsidR="00D9494E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Kate Tidman and Vera </w:t>
      </w:r>
      <w:proofErr w:type="spellStart"/>
      <w:r>
        <w:rPr>
          <w:rFonts w:ascii="Verdana" w:hAnsi="Verdana" w:cs="Arial"/>
          <w:bCs/>
          <w:sz w:val="20"/>
          <w:szCs w:val="20"/>
        </w:rPr>
        <w:t>Sokolovski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to </w:t>
      </w:r>
      <w:r w:rsidR="00D9494E">
        <w:rPr>
          <w:rFonts w:ascii="Verdana" w:hAnsi="Verdana" w:cs="Arial"/>
          <w:bCs/>
          <w:sz w:val="20"/>
          <w:szCs w:val="20"/>
        </w:rPr>
        <w:t xml:space="preserve">meet up in regard to the </w:t>
      </w:r>
      <w:r>
        <w:rPr>
          <w:rFonts w:ascii="Verdana" w:hAnsi="Verdana" w:cs="Arial"/>
          <w:bCs/>
          <w:sz w:val="20"/>
          <w:szCs w:val="20"/>
        </w:rPr>
        <w:t xml:space="preserve">MHS </w:t>
      </w:r>
      <w:r w:rsidR="00D9494E">
        <w:rPr>
          <w:rFonts w:ascii="Verdana" w:hAnsi="Verdana" w:cs="Arial"/>
          <w:bCs/>
          <w:sz w:val="20"/>
          <w:szCs w:val="20"/>
        </w:rPr>
        <w:t>Faculty plans for development of course information.</w:t>
      </w:r>
    </w:p>
    <w:p w:rsidR="00D9494E" w:rsidRDefault="00D9494E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Cs/>
          <w:sz w:val="20"/>
          <w:szCs w:val="20"/>
        </w:rPr>
      </w:pPr>
    </w:p>
    <w:p w:rsidR="00D9494E" w:rsidRDefault="00D9494E" w:rsidP="00D949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Cs/>
          <w:sz w:val="20"/>
          <w:szCs w:val="20"/>
        </w:rPr>
      </w:pPr>
      <w:r w:rsidRPr="00D9494E">
        <w:rPr>
          <w:rFonts w:ascii="Verdana" w:hAnsi="Verdana" w:cs="Arial"/>
          <w:b/>
          <w:bCs/>
          <w:sz w:val="20"/>
          <w:szCs w:val="20"/>
        </w:rPr>
        <w:t>Action:</w:t>
      </w:r>
      <w:r>
        <w:rPr>
          <w:rFonts w:ascii="Verdana" w:hAnsi="Verdana" w:cs="Arial"/>
          <w:bCs/>
          <w:sz w:val="20"/>
          <w:szCs w:val="20"/>
        </w:rPr>
        <w:t xml:space="preserve"> Vera </w:t>
      </w:r>
      <w:proofErr w:type="spellStart"/>
      <w:r>
        <w:rPr>
          <w:rFonts w:ascii="Verdana" w:hAnsi="Verdana" w:cs="Arial"/>
          <w:bCs/>
          <w:sz w:val="20"/>
          <w:szCs w:val="20"/>
        </w:rPr>
        <w:t>Sokolovski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to confirm to PG if project proceeding after 11</w:t>
      </w:r>
      <w:r w:rsidRPr="00D9494E">
        <w:rPr>
          <w:rFonts w:ascii="Verdana" w:hAnsi="Verdana" w:cs="Arial"/>
          <w:bCs/>
          <w:sz w:val="20"/>
          <w:szCs w:val="20"/>
          <w:vertAlign w:val="superscript"/>
        </w:rPr>
        <w:t>th</w:t>
      </w:r>
      <w:r>
        <w:rPr>
          <w:rFonts w:ascii="Verdana" w:hAnsi="Verdana" w:cs="Arial"/>
          <w:bCs/>
          <w:sz w:val="20"/>
          <w:szCs w:val="20"/>
        </w:rPr>
        <w:t xml:space="preserve"> August ITS Project Board meeting.</w:t>
      </w:r>
    </w:p>
    <w:p w:rsidR="00BA3645" w:rsidRDefault="00BA3645" w:rsidP="00BA3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Verdana" w:hAnsi="Verdana" w:cs="Arial"/>
          <w:bCs/>
          <w:sz w:val="20"/>
          <w:szCs w:val="20"/>
        </w:rPr>
      </w:pPr>
    </w:p>
    <w:p w:rsidR="00BA3645" w:rsidRPr="00BA3645" w:rsidRDefault="00BA3645" w:rsidP="00BA3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Verdana" w:hAnsi="Verdana" w:cs="Arial"/>
          <w:bCs/>
          <w:sz w:val="20"/>
          <w:szCs w:val="20"/>
        </w:rPr>
      </w:pPr>
    </w:p>
    <w:p w:rsidR="00A21F89" w:rsidRPr="00B5211B" w:rsidRDefault="00A21F89" w:rsidP="00D9494E">
      <w:pPr>
        <w:numPr>
          <w:ilvl w:val="1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PG Advertising Task and Finish Group </w:t>
      </w:r>
      <w:r>
        <w:rPr>
          <w:rFonts w:ascii="Verdana" w:hAnsi="Verdana" w:cs="Arial"/>
          <w:bCs/>
          <w:sz w:val="20"/>
          <w:szCs w:val="20"/>
        </w:rPr>
        <w:t>– Paul Govey on behalf of Jayne Golden</w:t>
      </w:r>
    </w:p>
    <w:p w:rsidR="00B5211B" w:rsidRDefault="00B5211B" w:rsidP="00B521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Verdana" w:hAnsi="Verdana" w:cs="Arial"/>
          <w:b/>
          <w:bCs/>
          <w:sz w:val="20"/>
          <w:szCs w:val="20"/>
        </w:rPr>
      </w:pPr>
    </w:p>
    <w:p w:rsidR="00A21F89" w:rsidRPr="0039131E" w:rsidRDefault="0039131E" w:rsidP="00A21F89">
      <w:pPr>
        <w:ind w:left="720"/>
        <w:rPr>
          <w:rFonts w:ascii="Verdana" w:hAnsi="Verdana" w:cs="Arial"/>
          <w:bCs/>
          <w:sz w:val="20"/>
          <w:szCs w:val="20"/>
        </w:rPr>
      </w:pPr>
      <w:r w:rsidRPr="0039131E">
        <w:rPr>
          <w:rFonts w:ascii="Verdana" w:hAnsi="Verdana" w:cs="Arial"/>
          <w:bCs/>
          <w:sz w:val="20"/>
          <w:szCs w:val="20"/>
        </w:rPr>
        <w:t>The following was noted:</w:t>
      </w:r>
    </w:p>
    <w:p w:rsidR="0039131E" w:rsidRPr="0039131E" w:rsidRDefault="0039131E" w:rsidP="00A21F89">
      <w:pPr>
        <w:ind w:left="720"/>
        <w:rPr>
          <w:rFonts w:ascii="Verdana" w:hAnsi="Verdana" w:cs="Arial"/>
          <w:b/>
          <w:bCs/>
          <w:sz w:val="20"/>
          <w:szCs w:val="20"/>
        </w:rPr>
      </w:pPr>
    </w:p>
    <w:p w:rsidR="0039131E" w:rsidRPr="0039131E" w:rsidRDefault="0039131E" w:rsidP="0039131E">
      <w:pPr>
        <w:pStyle w:val="ListParagraph"/>
        <w:numPr>
          <w:ilvl w:val="0"/>
          <w:numId w:val="100"/>
        </w:numPr>
        <w:contextualSpacing w:val="0"/>
        <w:rPr>
          <w:rFonts w:ascii="Verdana" w:hAnsi="Verdana"/>
        </w:rPr>
      </w:pPr>
      <w:r w:rsidRPr="0039131E">
        <w:rPr>
          <w:rFonts w:ascii="Verdana" w:hAnsi="Verdana"/>
        </w:rPr>
        <w:t>A comprehensive audit has been completed across faculties of current postgraduate advertising spend</w:t>
      </w:r>
      <w:r>
        <w:rPr>
          <w:rFonts w:ascii="Verdana" w:hAnsi="Verdana"/>
        </w:rPr>
        <w:t>;</w:t>
      </w:r>
    </w:p>
    <w:p w:rsidR="0039131E" w:rsidRPr="0039131E" w:rsidRDefault="0039131E" w:rsidP="0039131E">
      <w:pPr>
        <w:pStyle w:val="ListParagraph"/>
        <w:numPr>
          <w:ilvl w:val="0"/>
          <w:numId w:val="100"/>
        </w:numPr>
        <w:contextualSpacing w:val="0"/>
        <w:rPr>
          <w:rFonts w:ascii="Verdana" w:hAnsi="Verdana"/>
        </w:rPr>
      </w:pPr>
      <w:r w:rsidRPr="0039131E">
        <w:rPr>
          <w:rFonts w:ascii="Verdana" w:hAnsi="Verdana"/>
        </w:rPr>
        <w:t>Guidelines around how to plan and execute a successful postgraduate advertising campaign are currently being drafted with a view to being available from the beginning/mid-September</w:t>
      </w:r>
      <w:r>
        <w:rPr>
          <w:rFonts w:ascii="Verdana" w:hAnsi="Verdana"/>
        </w:rPr>
        <w:t>;</w:t>
      </w:r>
    </w:p>
    <w:p w:rsidR="0039131E" w:rsidRPr="0039131E" w:rsidRDefault="0039131E" w:rsidP="0039131E">
      <w:pPr>
        <w:pStyle w:val="ListParagraph"/>
        <w:numPr>
          <w:ilvl w:val="0"/>
          <w:numId w:val="100"/>
        </w:numPr>
        <w:contextualSpacing w:val="0"/>
        <w:rPr>
          <w:rFonts w:ascii="Verdana" w:hAnsi="Verdana"/>
        </w:rPr>
      </w:pPr>
      <w:r w:rsidRPr="0039131E">
        <w:rPr>
          <w:rFonts w:ascii="Verdana" w:hAnsi="Verdana"/>
        </w:rPr>
        <w:t xml:space="preserve">Prospects and </w:t>
      </w:r>
      <w:proofErr w:type="spellStart"/>
      <w:r w:rsidRPr="0039131E">
        <w:rPr>
          <w:rFonts w:ascii="Verdana" w:hAnsi="Verdana"/>
        </w:rPr>
        <w:t>FindA</w:t>
      </w:r>
      <w:proofErr w:type="spellEnd"/>
      <w:r w:rsidRPr="0039131E">
        <w:rPr>
          <w:rFonts w:ascii="Verdana" w:hAnsi="Verdana"/>
        </w:rPr>
        <w:t xml:space="preserve"> University are meeting with the group to discuss advertising opportunities and rates with a view to producing a standard rate card for the University and use buyin</w:t>
      </w:r>
      <w:r>
        <w:rPr>
          <w:rFonts w:ascii="Verdana" w:hAnsi="Verdana"/>
        </w:rPr>
        <w:t>g power to increase efficiency;</w:t>
      </w:r>
    </w:p>
    <w:p w:rsidR="0039131E" w:rsidRPr="0039131E" w:rsidRDefault="0039131E" w:rsidP="0039131E">
      <w:pPr>
        <w:pStyle w:val="ListParagraph"/>
        <w:numPr>
          <w:ilvl w:val="0"/>
          <w:numId w:val="100"/>
        </w:numPr>
        <w:contextualSpacing w:val="0"/>
        <w:rPr>
          <w:rFonts w:ascii="Verdana" w:hAnsi="Verdana"/>
        </w:rPr>
      </w:pPr>
      <w:r w:rsidRPr="0039131E">
        <w:rPr>
          <w:rFonts w:ascii="Verdana" w:hAnsi="Verdana"/>
        </w:rPr>
        <w:t>XCRI-CAP feeds have been put forward for consideration with the Course Information Working Group</w:t>
      </w:r>
      <w:r>
        <w:rPr>
          <w:rFonts w:ascii="Verdana" w:hAnsi="Verdana"/>
        </w:rPr>
        <w:t>.</w:t>
      </w:r>
    </w:p>
    <w:p w:rsidR="0039131E" w:rsidRPr="0064620B" w:rsidRDefault="0039131E" w:rsidP="00A21F89">
      <w:pPr>
        <w:ind w:left="720"/>
        <w:rPr>
          <w:rFonts w:ascii="Verdana" w:hAnsi="Verdana" w:cs="Arial"/>
          <w:b/>
          <w:bCs/>
          <w:sz w:val="20"/>
          <w:szCs w:val="20"/>
        </w:rPr>
      </w:pPr>
    </w:p>
    <w:p w:rsidR="0064620B" w:rsidRPr="0064620B" w:rsidRDefault="0064620B" w:rsidP="0064620B">
      <w:pPr>
        <w:rPr>
          <w:rFonts w:ascii="Verdana" w:hAnsi="Verdana" w:cs="Arial"/>
          <w:b/>
          <w:bCs/>
          <w:sz w:val="20"/>
          <w:szCs w:val="20"/>
        </w:rPr>
      </w:pPr>
    </w:p>
    <w:p w:rsidR="00D9494E" w:rsidRDefault="0064620B" w:rsidP="00D9494E">
      <w:pPr>
        <w:pStyle w:val="ListParagraph"/>
        <w:numPr>
          <w:ilvl w:val="0"/>
          <w:numId w:val="94"/>
        </w:numPr>
        <w:rPr>
          <w:rFonts w:ascii="Verdana" w:hAnsi="Verdana" w:cs="Arial"/>
          <w:b/>
          <w:bCs/>
        </w:rPr>
      </w:pPr>
      <w:r w:rsidRPr="00D9494E">
        <w:rPr>
          <w:rFonts w:ascii="Verdana" w:hAnsi="Verdana" w:cs="Arial"/>
          <w:b/>
          <w:bCs/>
        </w:rPr>
        <w:t>Items brought forward from</w:t>
      </w:r>
      <w:r w:rsidR="00EE195F" w:rsidRPr="00D9494E">
        <w:rPr>
          <w:rFonts w:ascii="Verdana" w:hAnsi="Verdana" w:cs="Arial"/>
          <w:b/>
          <w:bCs/>
        </w:rPr>
        <w:t xml:space="preserve"> </w:t>
      </w:r>
      <w:r w:rsidRPr="00D9494E">
        <w:rPr>
          <w:rFonts w:ascii="Verdana" w:hAnsi="Verdana" w:cs="Arial"/>
          <w:b/>
          <w:bCs/>
        </w:rPr>
        <w:t>Faculties/Schools and Teams</w:t>
      </w:r>
    </w:p>
    <w:p w:rsidR="00D9494E" w:rsidRDefault="00D9494E" w:rsidP="0039131E">
      <w:pPr>
        <w:pStyle w:val="ListParagraph"/>
        <w:rPr>
          <w:rFonts w:ascii="Verdana" w:hAnsi="Verdana" w:cs="Arial"/>
          <w:b/>
          <w:bCs/>
        </w:rPr>
      </w:pPr>
    </w:p>
    <w:p w:rsidR="0064620B" w:rsidRPr="0039131E" w:rsidRDefault="009D38A7" w:rsidP="0039131E">
      <w:pPr>
        <w:pStyle w:val="ListParagraph"/>
        <w:numPr>
          <w:ilvl w:val="1"/>
          <w:numId w:val="98"/>
        </w:numPr>
        <w:rPr>
          <w:rFonts w:ascii="Verdana" w:hAnsi="Verdana" w:cs="Arial"/>
          <w:b/>
          <w:bCs/>
        </w:rPr>
      </w:pPr>
      <w:r w:rsidRPr="0039131E">
        <w:rPr>
          <w:rFonts w:ascii="Verdana" w:hAnsi="Verdana" w:cs="Arial"/>
          <w:b/>
          <w:bCs/>
        </w:rPr>
        <w:t>MHS</w:t>
      </w:r>
      <w:r w:rsidR="0039131E">
        <w:rPr>
          <w:rFonts w:ascii="Verdana" w:hAnsi="Verdana" w:cs="Arial"/>
          <w:bCs/>
        </w:rPr>
        <w:t xml:space="preserve"> – now r</w:t>
      </w:r>
      <w:r w:rsidR="0064620B" w:rsidRPr="0039131E">
        <w:rPr>
          <w:rFonts w:ascii="Verdana" w:hAnsi="Verdana" w:cs="Arial"/>
          <w:bCs/>
        </w:rPr>
        <w:t>ecruited full time marketing</w:t>
      </w:r>
      <w:r w:rsidR="0039131E">
        <w:rPr>
          <w:rFonts w:ascii="Verdana" w:hAnsi="Verdana" w:cs="Arial"/>
          <w:bCs/>
        </w:rPr>
        <w:t xml:space="preserve"> officer.</w:t>
      </w:r>
    </w:p>
    <w:p w:rsidR="0039131E" w:rsidRDefault="0039131E" w:rsidP="0039131E">
      <w:pPr>
        <w:rPr>
          <w:rFonts w:ascii="Verdana" w:hAnsi="Verdana" w:cs="Arial"/>
          <w:b/>
          <w:bCs/>
        </w:rPr>
      </w:pPr>
    </w:p>
    <w:p w:rsidR="0039131E" w:rsidRPr="0039131E" w:rsidRDefault="0039131E" w:rsidP="0039131E">
      <w:pPr>
        <w:numPr>
          <w:ilvl w:val="1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  <w:r w:rsidRPr="0039131E">
        <w:rPr>
          <w:rFonts w:ascii="Verdana" w:hAnsi="Verdana" w:cs="Arial"/>
          <w:b/>
          <w:bCs/>
          <w:sz w:val="20"/>
          <w:szCs w:val="20"/>
        </w:rPr>
        <w:t>EPS</w:t>
      </w:r>
      <w:r>
        <w:rPr>
          <w:rFonts w:ascii="Verdana" w:hAnsi="Verdana" w:cs="Arial"/>
          <w:b/>
          <w:bCs/>
        </w:rPr>
        <w:t xml:space="preserve"> – </w:t>
      </w:r>
      <w:r w:rsidRPr="0039131E">
        <w:rPr>
          <w:rFonts w:ascii="Verdana" w:hAnsi="Verdana" w:cs="Arial"/>
          <w:bCs/>
          <w:sz w:val="20"/>
          <w:szCs w:val="20"/>
        </w:rPr>
        <w:t>much interest noted at recent UG Open</w:t>
      </w:r>
      <w:r>
        <w:rPr>
          <w:rFonts w:ascii="Verdana" w:hAnsi="Verdana" w:cs="Arial"/>
          <w:bCs/>
          <w:sz w:val="20"/>
          <w:szCs w:val="20"/>
        </w:rPr>
        <w:t xml:space="preserve"> days using cutouts of celebrity alumni and the hashtag #</w:t>
      </w:r>
      <w:proofErr w:type="spellStart"/>
      <w:r>
        <w:rPr>
          <w:rFonts w:ascii="Verdana" w:hAnsi="Verdana" w:cs="Arial"/>
          <w:bCs/>
          <w:sz w:val="20"/>
          <w:szCs w:val="20"/>
        </w:rPr>
        <w:t>betterworld</w:t>
      </w:r>
      <w:proofErr w:type="spellEnd"/>
      <w:r>
        <w:rPr>
          <w:rFonts w:ascii="Verdana" w:hAnsi="Verdana" w:cs="Arial"/>
          <w:bCs/>
          <w:sz w:val="20"/>
          <w:szCs w:val="20"/>
        </w:rPr>
        <w:t xml:space="preserve"> + interest in developing virtual open days across all schools in EPS – PG and ZKA to discuss.</w:t>
      </w:r>
    </w:p>
    <w:p w:rsidR="00E96BC5" w:rsidRPr="009D38A7" w:rsidRDefault="00E96BC5" w:rsidP="00391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</w:p>
    <w:p w:rsidR="0064620B" w:rsidRDefault="0039131E" w:rsidP="0039131E">
      <w:pPr>
        <w:numPr>
          <w:ilvl w:val="1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Jane Naylor (Comms and Marketing) highlighted positive outputs and excellent process in relation to work on the 2016 entry PG prospectus.</w:t>
      </w:r>
    </w:p>
    <w:p w:rsidR="00E96BC5" w:rsidRPr="009D38A7" w:rsidRDefault="00E96BC5" w:rsidP="00E96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Verdana" w:hAnsi="Verdana" w:cs="Arial"/>
          <w:bCs/>
          <w:sz w:val="20"/>
          <w:szCs w:val="20"/>
        </w:rPr>
      </w:pPr>
    </w:p>
    <w:p w:rsidR="009D38A7" w:rsidRDefault="0039131E" w:rsidP="0039131E">
      <w:pPr>
        <w:numPr>
          <w:ilvl w:val="1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Michelle Sharples (University Library) noted the start of work around the Library development project and how this will need to be messaged in next round of prospectuses.</w:t>
      </w:r>
    </w:p>
    <w:p w:rsidR="00E96BC5" w:rsidRDefault="00E96BC5" w:rsidP="00E96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Verdana" w:hAnsi="Verdana" w:cs="Arial"/>
          <w:bCs/>
          <w:sz w:val="20"/>
          <w:szCs w:val="20"/>
        </w:rPr>
      </w:pPr>
    </w:p>
    <w:p w:rsidR="009D38A7" w:rsidRDefault="00F818DF" w:rsidP="0039131E">
      <w:pPr>
        <w:numPr>
          <w:ilvl w:val="1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Amanda</w:t>
      </w:r>
      <w:r w:rsidR="0039131E">
        <w:rPr>
          <w:rFonts w:ascii="Verdana" w:hAnsi="Verdana" w:cs="Arial"/>
          <w:bCs/>
          <w:sz w:val="20"/>
          <w:szCs w:val="20"/>
        </w:rPr>
        <w:t xml:space="preserve"> Clark (Residences) noted that the </w:t>
      </w:r>
      <w:proofErr w:type="spellStart"/>
      <w:r w:rsidR="009D38A7">
        <w:rPr>
          <w:rFonts w:ascii="Verdana" w:hAnsi="Verdana" w:cs="Arial"/>
          <w:bCs/>
          <w:sz w:val="20"/>
          <w:szCs w:val="20"/>
        </w:rPr>
        <w:t>Fallowfield</w:t>
      </w:r>
      <w:proofErr w:type="spellEnd"/>
      <w:r w:rsidR="009D38A7">
        <w:rPr>
          <w:rFonts w:ascii="Verdana" w:hAnsi="Verdana" w:cs="Arial"/>
          <w:bCs/>
          <w:sz w:val="20"/>
          <w:szCs w:val="20"/>
        </w:rPr>
        <w:t xml:space="preserve"> redevelopment needs to be considered for the next round of prospectuses.</w:t>
      </w:r>
    </w:p>
    <w:p w:rsidR="0082050C" w:rsidRDefault="0082050C" w:rsidP="00391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</w:p>
    <w:p w:rsidR="0082050C" w:rsidRPr="0039131E" w:rsidRDefault="0082050C" w:rsidP="0039131E">
      <w:pPr>
        <w:pStyle w:val="ListParagraph"/>
        <w:numPr>
          <w:ilvl w:val="0"/>
          <w:numId w:val="94"/>
        </w:numPr>
        <w:rPr>
          <w:rFonts w:ascii="Verdana" w:hAnsi="Verdana" w:cs="Arial"/>
          <w:bCs/>
        </w:rPr>
      </w:pPr>
      <w:r w:rsidRPr="0039131E">
        <w:rPr>
          <w:rFonts w:ascii="Verdana" w:hAnsi="Verdana" w:cs="Arial"/>
          <w:b/>
          <w:bCs/>
        </w:rPr>
        <w:t>Issues to be raised at Recruitment and Admissions Management Group</w:t>
      </w:r>
    </w:p>
    <w:p w:rsidR="0039131E" w:rsidRDefault="0039131E" w:rsidP="00391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</w:p>
    <w:p w:rsidR="0082050C" w:rsidRDefault="0039131E" w:rsidP="00391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None at this time</w:t>
      </w:r>
    </w:p>
    <w:p w:rsidR="00940391" w:rsidRPr="00940391" w:rsidRDefault="00940391" w:rsidP="009403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</w:t>
      </w:r>
    </w:p>
    <w:p w:rsidR="00940391" w:rsidRPr="0039131E" w:rsidRDefault="00940391" w:rsidP="0039131E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  <w:r w:rsidRPr="00940391">
        <w:rPr>
          <w:rFonts w:ascii="Verdana" w:hAnsi="Verdana" w:cs="Arial"/>
          <w:b/>
          <w:bCs/>
          <w:sz w:val="20"/>
          <w:szCs w:val="20"/>
        </w:rPr>
        <w:t>AOB</w:t>
      </w:r>
    </w:p>
    <w:p w:rsidR="0039131E" w:rsidRDefault="0039131E" w:rsidP="00391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/>
          <w:bCs/>
          <w:sz w:val="20"/>
          <w:szCs w:val="20"/>
        </w:rPr>
      </w:pPr>
    </w:p>
    <w:p w:rsidR="0039131E" w:rsidRPr="0039131E" w:rsidRDefault="0039131E" w:rsidP="003913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hAnsi="Verdana" w:cs="Arial"/>
          <w:bCs/>
          <w:sz w:val="20"/>
          <w:szCs w:val="20"/>
        </w:rPr>
      </w:pPr>
      <w:r w:rsidRPr="0039131E">
        <w:rPr>
          <w:rFonts w:ascii="Verdana" w:hAnsi="Verdana" w:cs="Arial"/>
          <w:bCs/>
          <w:sz w:val="20"/>
          <w:szCs w:val="20"/>
        </w:rPr>
        <w:t>None</w:t>
      </w:r>
    </w:p>
    <w:p w:rsidR="00444BCF" w:rsidRDefault="00444BCF" w:rsidP="00444B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/>
          <w:bCs/>
          <w:sz w:val="20"/>
          <w:szCs w:val="20"/>
        </w:rPr>
      </w:pPr>
    </w:p>
    <w:p w:rsidR="00444BCF" w:rsidRPr="00444BCF" w:rsidRDefault="0039131E" w:rsidP="00444BCF">
      <w:pPr>
        <w:contextualSpacing/>
        <w:rPr>
          <w:rFonts w:ascii="Verdana" w:eastAsia="SimSun" w:hAnsi="Verdana"/>
          <w:b/>
          <w:sz w:val="20"/>
          <w:szCs w:val="20"/>
          <w:lang w:eastAsia="zh-CN"/>
        </w:rPr>
      </w:pPr>
      <w:r>
        <w:rPr>
          <w:rFonts w:ascii="Verdana" w:eastAsia="SimSun" w:hAnsi="Verdana"/>
          <w:b/>
          <w:sz w:val="20"/>
          <w:szCs w:val="20"/>
          <w:lang w:eastAsia="zh-CN"/>
        </w:rPr>
        <w:lastRenderedPageBreak/>
        <w:t>10.0</w:t>
      </w:r>
      <w:r>
        <w:rPr>
          <w:rFonts w:ascii="Verdana" w:eastAsia="SimSun" w:hAnsi="Verdana"/>
          <w:b/>
          <w:sz w:val="20"/>
          <w:szCs w:val="20"/>
          <w:lang w:eastAsia="zh-CN"/>
        </w:rPr>
        <w:tab/>
      </w:r>
      <w:r w:rsidR="00444BCF" w:rsidRPr="00444BCF">
        <w:rPr>
          <w:rFonts w:ascii="Verdana" w:eastAsia="SimSun" w:hAnsi="Verdana"/>
          <w:b/>
          <w:sz w:val="20"/>
          <w:szCs w:val="20"/>
          <w:lang w:eastAsia="zh-CN"/>
        </w:rPr>
        <w:t>Summary of Actions</w:t>
      </w:r>
    </w:p>
    <w:p w:rsidR="00444BCF" w:rsidRPr="00444BCF" w:rsidRDefault="00444BCF" w:rsidP="00444BCF">
      <w:pPr>
        <w:rPr>
          <w:rFonts w:ascii="Verdana" w:eastAsia="SimSun" w:hAnsi="Verdana"/>
          <w:sz w:val="20"/>
          <w:szCs w:val="20"/>
          <w:lang w:eastAsia="zh-CN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32"/>
        <w:gridCol w:w="4713"/>
        <w:gridCol w:w="1372"/>
        <w:gridCol w:w="2131"/>
      </w:tblGrid>
      <w:tr w:rsidR="00444BCF" w:rsidRPr="00444BCF" w:rsidTr="0039131E">
        <w:tc>
          <w:tcPr>
            <w:tcW w:w="53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713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b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b/>
                <w:sz w:val="20"/>
                <w:szCs w:val="20"/>
                <w:lang w:eastAsia="zh-CN"/>
              </w:rPr>
              <w:t>Action</w:t>
            </w:r>
          </w:p>
        </w:tc>
        <w:tc>
          <w:tcPr>
            <w:tcW w:w="137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b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b/>
                <w:sz w:val="20"/>
                <w:szCs w:val="20"/>
                <w:lang w:eastAsia="zh-CN"/>
              </w:rPr>
              <w:t>Owner</w:t>
            </w:r>
          </w:p>
        </w:tc>
        <w:tc>
          <w:tcPr>
            <w:tcW w:w="2131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b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b/>
                <w:sz w:val="20"/>
                <w:szCs w:val="20"/>
                <w:lang w:eastAsia="zh-CN"/>
              </w:rPr>
              <w:t>Deadline</w:t>
            </w:r>
          </w:p>
        </w:tc>
      </w:tr>
      <w:tr w:rsidR="00444BCF" w:rsidRPr="00444BCF" w:rsidTr="0039131E">
        <w:tc>
          <w:tcPr>
            <w:tcW w:w="53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713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hAnsi="Verdana" w:cs="Arial"/>
                <w:sz w:val="20"/>
                <w:szCs w:val="20"/>
              </w:rPr>
              <w:t>Circulate feedback from Young Person’s forum to Faculty marketing reps</w:t>
            </w: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 xml:space="preserve"> once report writte</w:t>
            </w: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n up.</w:t>
            </w:r>
          </w:p>
        </w:tc>
        <w:tc>
          <w:tcPr>
            <w:tcW w:w="137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JG</w:t>
            </w:r>
          </w:p>
        </w:tc>
        <w:tc>
          <w:tcPr>
            <w:tcW w:w="2131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ASAP</w:t>
            </w:r>
          </w:p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</w:p>
        </w:tc>
      </w:tr>
      <w:tr w:rsidR="00444BCF" w:rsidRPr="00444BCF" w:rsidTr="0039131E">
        <w:tc>
          <w:tcPr>
            <w:tcW w:w="53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713" w:type="dxa"/>
          </w:tcPr>
          <w:p w:rsidR="00444BCF" w:rsidRPr="00444BCF" w:rsidRDefault="00444BCF" w:rsidP="00444BCF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Paul Govey to meet Fiona Brown to discuss progressing agents’ portal project</w:t>
            </w:r>
          </w:p>
        </w:tc>
        <w:tc>
          <w:tcPr>
            <w:tcW w:w="137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PG</w:t>
            </w:r>
          </w:p>
        </w:tc>
        <w:tc>
          <w:tcPr>
            <w:tcW w:w="2131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ASAP</w:t>
            </w:r>
          </w:p>
        </w:tc>
      </w:tr>
      <w:tr w:rsidR="00444BCF" w:rsidRPr="00444BCF" w:rsidTr="0039131E">
        <w:tc>
          <w:tcPr>
            <w:tcW w:w="53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713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Circulate PGR videos to SRMG membership</w:t>
            </w:r>
          </w:p>
        </w:tc>
        <w:tc>
          <w:tcPr>
            <w:tcW w:w="137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CH</w:t>
            </w:r>
          </w:p>
        </w:tc>
        <w:tc>
          <w:tcPr>
            <w:tcW w:w="2131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ASAP</w:t>
            </w:r>
          </w:p>
        </w:tc>
      </w:tr>
      <w:tr w:rsidR="00444BCF" w:rsidRPr="00444BCF" w:rsidTr="0039131E">
        <w:tc>
          <w:tcPr>
            <w:tcW w:w="53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713" w:type="dxa"/>
          </w:tcPr>
          <w:p w:rsidR="00444BCF" w:rsidRPr="00444BCF" w:rsidRDefault="00493DE2" w:rsidP="00493DE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Manchester Advantage Project to be standing item on SRMG agenda</w:t>
            </w:r>
          </w:p>
        </w:tc>
        <w:tc>
          <w:tcPr>
            <w:tcW w:w="1372" w:type="dxa"/>
          </w:tcPr>
          <w:p w:rsidR="00444BCF" w:rsidRPr="00444BCF" w:rsidRDefault="00493DE2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PG</w:t>
            </w:r>
          </w:p>
        </w:tc>
        <w:tc>
          <w:tcPr>
            <w:tcW w:w="2131" w:type="dxa"/>
          </w:tcPr>
          <w:p w:rsidR="00444BCF" w:rsidRPr="00444BCF" w:rsidRDefault="00493DE2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October onwards</w:t>
            </w:r>
          </w:p>
        </w:tc>
      </w:tr>
      <w:tr w:rsidR="00444BCF" w:rsidRPr="00444BCF" w:rsidTr="0039131E">
        <w:tc>
          <w:tcPr>
            <w:tcW w:w="53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713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Share confirmation and clearing presentation with meeting notes</w:t>
            </w:r>
          </w:p>
        </w:tc>
        <w:tc>
          <w:tcPr>
            <w:tcW w:w="1372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PG</w:t>
            </w:r>
          </w:p>
        </w:tc>
        <w:tc>
          <w:tcPr>
            <w:tcW w:w="2131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With notes (July 2015)</w:t>
            </w:r>
          </w:p>
        </w:tc>
      </w:tr>
      <w:tr w:rsidR="00444BCF" w:rsidRPr="00444BCF" w:rsidTr="0039131E">
        <w:tc>
          <w:tcPr>
            <w:tcW w:w="53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713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Share C&amp;C campaign persons with SRMG when conformed</w:t>
            </w:r>
          </w:p>
        </w:tc>
        <w:tc>
          <w:tcPr>
            <w:tcW w:w="137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ZKA</w:t>
            </w:r>
          </w:p>
        </w:tc>
        <w:tc>
          <w:tcPr>
            <w:tcW w:w="2131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ASAP</w:t>
            </w:r>
          </w:p>
        </w:tc>
      </w:tr>
      <w:tr w:rsidR="00444BCF" w:rsidRPr="00444BCF" w:rsidTr="0039131E">
        <w:tc>
          <w:tcPr>
            <w:tcW w:w="53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713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 xml:space="preserve">Provide final Net Natives C&amp;C campaign report with SRMG </w:t>
            </w:r>
          </w:p>
        </w:tc>
        <w:tc>
          <w:tcPr>
            <w:tcW w:w="1372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ZKA</w:t>
            </w:r>
          </w:p>
        </w:tc>
        <w:tc>
          <w:tcPr>
            <w:tcW w:w="2131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September 2015</w:t>
            </w:r>
          </w:p>
        </w:tc>
      </w:tr>
      <w:tr w:rsidR="00444BCF" w:rsidRPr="00444BCF" w:rsidTr="0039131E">
        <w:tc>
          <w:tcPr>
            <w:tcW w:w="532" w:type="dxa"/>
          </w:tcPr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713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Confirm outputs from 11</w:t>
            </w:r>
            <w:r w:rsidRPr="00D9494E">
              <w:rPr>
                <w:rFonts w:ascii="Verdana" w:eastAsia="SimSun" w:hAnsi="Verdana"/>
                <w:sz w:val="20"/>
                <w:szCs w:val="20"/>
                <w:vertAlign w:val="superscript"/>
                <w:lang w:eastAsia="zh-CN"/>
              </w:rPr>
              <w:t>th</w:t>
            </w: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 xml:space="preserve"> August ITS Project Board meeting in relation to Course Information Project</w:t>
            </w:r>
          </w:p>
          <w:p w:rsidR="00444BCF" w:rsidRPr="00444BCF" w:rsidRDefault="00444BCF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 w:rsidRPr="00444BCF">
              <w:rPr>
                <w:rFonts w:ascii="Verdana" w:eastAsia="SimSun" w:hAnsi="Verdan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72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VS to PG</w:t>
            </w:r>
          </w:p>
        </w:tc>
        <w:tc>
          <w:tcPr>
            <w:tcW w:w="2131" w:type="dxa"/>
          </w:tcPr>
          <w:p w:rsidR="00444BCF" w:rsidRPr="00444BCF" w:rsidRDefault="00D9494E" w:rsidP="00CD6152">
            <w:pPr>
              <w:rPr>
                <w:rFonts w:ascii="Verdana" w:eastAsia="SimSun" w:hAnsi="Verdana"/>
                <w:sz w:val="20"/>
                <w:szCs w:val="20"/>
                <w:lang w:eastAsia="zh-CN"/>
              </w:rPr>
            </w:pPr>
            <w:r>
              <w:rPr>
                <w:rFonts w:ascii="Verdana" w:eastAsia="SimSun" w:hAnsi="Verdana"/>
                <w:sz w:val="20"/>
                <w:szCs w:val="20"/>
                <w:lang w:eastAsia="zh-CN"/>
              </w:rPr>
              <w:t>August 2015</w:t>
            </w:r>
          </w:p>
        </w:tc>
      </w:tr>
    </w:tbl>
    <w:p w:rsidR="00444BCF" w:rsidRPr="00444BCF" w:rsidRDefault="00444BCF" w:rsidP="00444BCF">
      <w:pPr>
        <w:pStyle w:val="ListParagraph"/>
        <w:rPr>
          <w:rFonts w:ascii="Verdana" w:hAnsi="Verdana" w:cs="Arial"/>
          <w:bCs/>
        </w:rPr>
      </w:pPr>
    </w:p>
    <w:p w:rsidR="00444BCF" w:rsidRPr="00940391" w:rsidRDefault="00444BCF" w:rsidP="00444B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Cs/>
          <w:sz w:val="20"/>
          <w:szCs w:val="20"/>
        </w:rPr>
      </w:pPr>
    </w:p>
    <w:p w:rsidR="00940391" w:rsidRPr="00940391" w:rsidRDefault="00940391" w:rsidP="009403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940391" w:rsidRPr="0039131E" w:rsidRDefault="00940391" w:rsidP="0039131E">
      <w:pPr>
        <w:pStyle w:val="ListParagraph"/>
        <w:numPr>
          <w:ilvl w:val="0"/>
          <w:numId w:val="99"/>
        </w:numPr>
        <w:rPr>
          <w:rFonts w:ascii="Verdana" w:hAnsi="Verdana" w:cs="Vani"/>
          <w:b/>
          <w:bCs/>
        </w:rPr>
      </w:pPr>
      <w:r w:rsidRPr="0039131E">
        <w:rPr>
          <w:rFonts w:ascii="Verdana" w:hAnsi="Verdana" w:cs="Vani"/>
          <w:b/>
          <w:bCs/>
        </w:rPr>
        <w:t xml:space="preserve">Date of next meeting - </w:t>
      </w:r>
      <w:r w:rsidRPr="0039131E">
        <w:rPr>
          <w:rFonts w:ascii="Verdana" w:hAnsi="Verdana" w:cs="Vani"/>
          <w:b/>
        </w:rPr>
        <w:t>Thursday 22nd October 2015, 2pm Rutherford Room</w:t>
      </w:r>
    </w:p>
    <w:p w:rsidR="0064620B" w:rsidRDefault="0064620B" w:rsidP="009D38A7">
      <w:pPr>
        <w:rPr>
          <w:rFonts w:ascii="Verdana" w:hAnsi="Verdana" w:cs="Arial"/>
          <w:b/>
          <w:bCs/>
        </w:rPr>
      </w:pPr>
    </w:p>
    <w:p w:rsidR="0064620B" w:rsidRPr="0064620B" w:rsidRDefault="0064620B" w:rsidP="0064620B">
      <w:pPr>
        <w:ind w:left="720"/>
        <w:rPr>
          <w:rFonts w:ascii="Verdana" w:hAnsi="Verdana" w:cs="Arial"/>
          <w:b/>
          <w:bCs/>
        </w:rPr>
      </w:pPr>
    </w:p>
    <w:p w:rsidR="0064620B" w:rsidRPr="0064620B" w:rsidRDefault="0064620B" w:rsidP="0064620B">
      <w:pPr>
        <w:rPr>
          <w:rFonts w:ascii="Verdana" w:hAnsi="Verdana" w:cs="Arial"/>
          <w:b/>
          <w:bCs/>
        </w:rPr>
      </w:pPr>
    </w:p>
    <w:p w:rsidR="00B5211B" w:rsidRDefault="00B5211B" w:rsidP="00B5211B">
      <w:pPr>
        <w:pStyle w:val="ListParagraph"/>
        <w:rPr>
          <w:rFonts w:ascii="Verdana" w:hAnsi="Verdana" w:cs="Arial"/>
          <w:bCs/>
        </w:rPr>
      </w:pPr>
    </w:p>
    <w:p w:rsidR="00A21F89" w:rsidRPr="00A21F89" w:rsidRDefault="00A21F89" w:rsidP="00A21F89">
      <w:pPr>
        <w:ind w:left="720"/>
        <w:rPr>
          <w:rFonts w:ascii="Verdana" w:hAnsi="Verdana" w:cs="Arial"/>
          <w:sz w:val="20"/>
          <w:szCs w:val="20"/>
        </w:rPr>
      </w:pPr>
    </w:p>
    <w:p w:rsidR="0030288F" w:rsidRPr="0030288F" w:rsidRDefault="0030288F" w:rsidP="0030288F">
      <w:pPr>
        <w:ind w:left="720"/>
        <w:rPr>
          <w:rFonts w:ascii="Verdana" w:hAnsi="Verdana"/>
          <w:sz w:val="20"/>
          <w:szCs w:val="20"/>
          <w:lang w:val="en-GB"/>
        </w:rPr>
      </w:pPr>
    </w:p>
    <w:p w:rsidR="0030288F" w:rsidRPr="0030288F" w:rsidRDefault="0030288F" w:rsidP="0030288F">
      <w:pPr>
        <w:ind w:left="720"/>
        <w:rPr>
          <w:rFonts w:ascii="Verdana" w:hAnsi="Verdana"/>
          <w:b/>
          <w:bCs/>
          <w:sz w:val="20"/>
          <w:szCs w:val="20"/>
          <w:lang w:val="en-GB"/>
        </w:rPr>
      </w:pPr>
    </w:p>
    <w:p w:rsidR="000258F2" w:rsidRDefault="000258F2" w:rsidP="0030288F">
      <w:pPr>
        <w:ind w:left="720"/>
        <w:rPr>
          <w:rFonts w:ascii="Verdana" w:hAnsi="Verdana"/>
          <w:sz w:val="20"/>
          <w:szCs w:val="20"/>
        </w:rPr>
      </w:pPr>
    </w:p>
    <w:p w:rsidR="000258F2" w:rsidRDefault="000258F2" w:rsidP="0030288F">
      <w:pPr>
        <w:ind w:left="720"/>
        <w:rPr>
          <w:rFonts w:ascii="Verdana" w:hAnsi="Verdana"/>
          <w:sz w:val="20"/>
          <w:szCs w:val="20"/>
        </w:rPr>
      </w:pPr>
    </w:p>
    <w:p w:rsidR="000258F2" w:rsidRDefault="000258F2" w:rsidP="0030288F">
      <w:pPr>
        <w:ind w:left="720"/>
        <w:rPr>
          <w:rFonts w:ascii="Verdana" w:hAnsi="Verdana"/>
          <w:sz w:val="20"/>
          <w:szCs w:val="20"/>
        </w:rPr>
      </w:pPr>
    </w:p>
    <w:p w:rsidR="000258F2" w:rsidRDefault="000258F2" w:rsidP="00193D58">
      <w:pPr>
        <w:rPr>
          <w:rFonts w:ascii="Verdana" w:hAnsi="Verdana"/>
          <w:sz w:val="20"/>
          <w:szCs w:val="20"/>
        </w:rPr>
      </w:pPr>
    </w:p>
    <w:p w:rsidR="000258F2" w:rsidRDefault="000258F2" w:rsidP="00193D58">
      <w:pPr>
        <w:rPr>
          <w:rFonts w:ascii="Verdana" w:hAnsi="Verdana"/>
          <w:sz w:val="20"/>
          <w:szCs w:val="20"/>
        </w:rPr>
      </w:pPr>
    </w:p>
    <w:p w:rsidR="000258F2" w:rsidRPr="00193D58" w:rsidRDefault="000258F2" w:rsidP="00193D58">
      <w:pPr>
        <w:rPr>
          <w:rFonts w:ascii="Verdana" w:hAnsi="Verdana"/>
          <w:sz w:val="20"/>
          <w:szCs w:val="20"/>
        </w:rPr>
      </w:pPr>
    </w:p>
    <w:p w:rsidR="00900F2C" w:rsidRDefault="00900F2C" w:rsidP="00900F2C">
      <w:pPr>
        <w:pStyle w:val="ListParagraph"/>
        <w:ind w:left="1440"/>
        <w:rPr>
          <w:rFonts w:ascii="Verdana" w:hAnsi="Verdana"/>
        </w:rPr>
      </w:pPr>
    </w:p>
    <w:p w:rsidR="00A86E65" w:rsidRDefault="00A86E65">
      <w:pPr>
        <w:pStyle w:val="Body"/>
        <w:rPr>
          <w:lang w:val="en-US"/>
        </w:rPr>
      </w:pPr>
    </w:p>
    <w:p w:rsidR="00A86E65" w:rsidRDefault="00A86E65">
      <w:pPr>
        <w:pStyle w:val="Body"/>
        <w:rPr>
          <w:lang w:val="en-US"/>
        </w:rPr>
      </w:pPr>
    </w:p>
    <w:p w:rsidR="00223957" w:rsidRDefault="00223957">
      <w:pPr>
        <w:pStyle w:val="Body"/>
      </w:pPr>
    </w:p>
    <w:p w:rsidR="00223957" w:rsidRDefault="00B55C18">
      <w:pPr>
        <w:pStyle w:val="Body"/>
      </w:pPr>
      <w:r>
        <w:t xml:space="preserve"> </w:t>
      </w:r>
    </w:p>
    <w:sectPr w:rsidR="00223957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46" w:rsidRDefault="00B55C18">
      <w:r>
        <w:separator/>
      </w:r>
    </w:p>
  </w:endnote>
  <w:endnote w:type="continuationSeparator" w:id="0">
    <w:p w:rsidR="00296B46" w:rsidRDefault="00B5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Courier New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57" w:rsidRDefault="002239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46" w:rsidRDefault="00B55C18">
      <w:r>
        <w:separator/>
      </w:r>
    </w:p>
  </w:footnote>
  <w:footnote w:type="continuationSeparator" w:id="0">
    <w:p w:rsidR="00296B46" w:rsidRDefault="00B55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57" w:rsidRDefault="002239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D08"/>
    <w:multiLevelType w:val="multilevel"/>
    <w:tmpl w:val="46BE3F2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">
    <w:nsid w:val="033D5F8C"/>
    <w:multiLevelType w:val="multilevel"/>
    <w:tmpl w:val="B134C090"/>
    <w:lvl w:ilvl="0">
      <w:start w:val="1"/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">
    <w:nsid w:val="08001E69"/>
    <w:multiLevelType w:val="multilevel"/>
    <w:tmpl w:val="C448A3D4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">
    <w:nsid w:val="09DF6A78"/>
    <w:multiLevelType w:val="multilevel"/>
    <w:tmpl w:val="8C529A3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">
    <w:nsid w:val="0A760701"/>
    <w:multiLevelType w:val="multilevel"/>
    <w:tmpl w:val="C0DC2A4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">
    <w:nsid w:val="0DEE1587"/>
    <w:multiLevelType w:val="multilevel"/>
    <w:tmpl w:val="13DAFE1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0E8421CE"/>
    <w:multiLevelType w:val="multilevel"/>
    <w:tmpl w:val="132A71F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">
    <w:nsid w:val="101C2D04"/>
    <w:multiLevelType w:val="multilevel"/>
    <w:tmpl w:val="398E60D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">
    <w:nsid w:val="10873D85"/>
    <w:multiLevelType w:val="multilevel"/>
    <w:tmpl w:val="BD8C5C1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">
    <w:nsid w:val="10B2338C"/>
    <w:multiLevelType w:val="multilevel"/>
    <w:tmpl w:val="77D23638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0">
    <w:nsid w:val="1125738E"/>
    <w:multiLevelType w:val="multilevel"/>
    <w:tmpl w:val="CF84ABAC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1">
    <w:nsid w:val="12C546D9"/>
    <w:multiLevelType w:val="multilevel"/>
    <w:tmpl w:val="8DC64D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1356003F"/>
    <w:multiLevelType w:val="multilevel"/>
    <w:tmpl w:val="3B38658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3">
    <w:nsid w:val="13AC627B"/>
    <w:multiLevelType w:val="multilevel"/>
    <w:tmpl w:val="B44432B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4">
    <w:nsid w:val="13D33C1F"/>
    <w:multiLevelType w:val="multilevel"/>
    <w:tmpl w:val="EAD6C23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19463CAE"/>
    <w:multiLevelType w:val="multilevel"/>
    <w:tmpl w:val="63005F56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6">
    <w:nsid w:val="19CA11DB"/>
    <w:multiLevelType w:val="multilevel"/>
    <w:tmpl w:val="4C106E88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b w:val="0"/>
      </w:rPr>
    </w:lvl>
  </w:abstractNum>
  <w:abstractNum w:abstractNumId="17">
    <w:nsid w:val="1F540AA4"/>
    <w:multiLevelType w:val="multilevel"/>
    <w:tmpl w:val="B314B80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8">
    <w:nsid w:val="20DA7394"/>
    <w:multiLevelType w:val="multilevel"/>
    <w:tmpl w:val="82849D0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9">
    <w:nsid w:val="220127C4"/>
    <w:multiLevelType w:val="multilevel"/>
    <w:tmpl w:val="764CD9F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0">
    <w:nsid w:val="24742D15"/>
    <w:multiLevelType w:val="multilevel"/>
    <w:tmpl w:val="624089F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1">
    <w:nsid w:val="24981CAE"/>
    <w:multiLevelType w:val="multilevel"/>
    <w:tmpl w:val="DF987EA8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2">
    <w:nsid w:val="27A8130D"/>
    <w:multiLevelType w:val="multilevel"/>
    <w:tmpl w:val="194011D8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3">
    <w:nsid w:val="29846295"/>
    <w:multiLevelType w:val="multilevel"/>
    <w:tmpl w:val="7D164474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4">
    <w:nsid w:val="29A42192"/>
    <w:multiLevelType w:val="multilevel"/>
    <w:tmpl w:val="17C4386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5">
    <w:nsid w:val="2A802DD9"/>
    <w:multiLevelType w:val="multilevel"/>
    <w:tmpl w:val="2BA0F18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6">
    <w:nsid w:val="2ADD12BB"/>
    <w:multiLevelType w:val="multilevel"/>
    <w:tmpl w:val="6942743C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7">
    <w:nsid w:val="2D141025"/>
    <w:multiLevelType w:val="multilevel"/>
    <w:tmpl w:val="FE66550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8">
    <w:nsid w:val="2D710B94"/>
    <w:multiLevelType w:val="multilevel"/>
    <w:tmpl w:val="B8C2A10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9">
    <w:nsid w:val="2FD06E75"/>
    <w:multiLevelType w:val="multilevel"/>
    <w:tmpl w:val="B442BB2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0">
    <w:nsid w:val="30B54899"/>
    <w:multiLevelType w:val="multilevel"/>
    <w:tmpl w:val="BD7CC0A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1">
    <w:nsid w:val="312C1F1F"/>
    <w:multiLevelType w:val="multilevel"/>
    <w:tmpl w:val="45089F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2">
    <w:nsid w:val="32C57CDF"/>
    <w:multiLevelType w:val="multilevel"/>
    <w:tmpl w:val="8B107A3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3">
    <w:nsid w:val="32ED6DC9"/>
    <w:multiLevelType w:val="multilevel"/>
    <w:tmpl w:val="15F4705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4">
    <w:nsid w:val="343C2D1C"/>
    <w:multiLevelType w:val="multilevel"/>
    <w:tmpl w:val="8B76A8D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5">
    <w:nsid w:val="364B211D"/>
    <w:multiLevelType w:val="multilevel"/>
    <w:tmpl w:val="02EEA1C0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6">
    <w:nsid w:val="37B562D0"/>
    <w:multiLevelType w:val="multilevel"/>
    <w:tmpl w:val="33E65A4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7">
    <w:nsid w:val="37E46599"/>
    <w:multiLevelType w:val="multilevel"/>
    <w:tmpl w:val="EBEC7C5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8">
    <w:nsid w:val="38C17651"/>
    <w:multiLevelType w:val="multilevel"/>
    <w:tmpl w:val="B016CB6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>
    <w:nsid w:val="3989716C"/>
    <w:multiLevelType w:val="multilevel"/>
    <w:tmpl w:val="0D4A30D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0">
    <w:nsid w:val="3A797AA5"/>
    <w:multiLevelType w:val="multilevel"/>
    <w:tmpl w:val="D1765358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1">
    <w:nsid w:val="3B7C3C75"/>
    <w:multiLevelType w:val="multilevel"/>
    <w:tmpl w:val="4094D114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2">
    <w:nsid w:val="3BF67F72"/>
    <w:multiLevelType w:val="multilevel"/>
    <w:tmpl w:val="186087B8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3">
    <w:nsid w:val="3DFC326D"/>
    <w:multiLevelType w:val="multilevel"/>
    <w:tmpl w:val="7C38EFA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4">
    <w:nsid w:val="403B46A9"/>
    <w:multiLevelType w:val="multilevel"/>
    <w:tmpl w:val="2040B226"/>
    <w:styleLink w:val="NoteTaking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5">
    <w:nsid w:val="40F23AAD"/>
    <w:multiLevelType w:val="hybridMultilevel"/>
    <w:tmpl w:val="7D5A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5C3411"/>
    <w:multiLevelType w:val="multilevel"/>
    <w:tmpl w:val="6A98AF8C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47">
    <w:nsid w:val="426E31C4"/>
    <w:multiLevelType w:val="multilevel"/>
    <w:tmpl w:val="D48E0370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8">
    <w:nsid w:val="430B4BDB"/>
    <w:multiLevelType w:val="multilevel"/>
    <w:tmpl w:val="9B60278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9">
    <w:nsid w:val="4496676D"/>
    <w:multiLevelType w:val="multilevel"/>
    <w:tmpl w:val="00CCD91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0">
    <w:nsid w:val="44C20177"/>
    <w:multiLevelType w:val="multilevel"/>
    <w:tmpl w:val="D182127C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1">
    <w:nsid w:val="44E13306"/>
    <w:multiLevelType w:val="multilevel"/>
    <w:tmpl w:val="4246D95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2">
    <w:nsid w:val="456503A3"/>
    <w:multiLevelType w:val="multilevel"/>
    <w:tmpl w:val="546E694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3">
    <w:nsid w:val="46F020EE"/>
    <w:multiLevelType w:val="multilevel"/>
    <w:tmpl w:val="204680D0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4">
    <w:nsid w:val="48EC5181"/>
    <w:multiLevelType w:val="multilevel"/>
    <w:tmpl w:val="1EFE770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5">
    <w:nsid w:val="48EF4023"/>
    <w:multiLevelType w:val="multilevel"/>
    <w:tmpl w:val="A1B8B97C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6">
    <w:nsid w:val="4B5121FC"/>
    <w:multiLevelType w:val="multilevel"/>
    <w:tmpl w:val="CFEE6C1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7">
    <w:nsid w:val="4B9146CA"/>
    <w:multiLevelType w:val="multilevel"/>
    <w:tmpl w:val="E1622FE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8">
    <w:nsid w:val="4B996997"/>
    <w:multiLevelType w:val="multilevel"/>
    <w:tmpl w:val="0430052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9">
    <w:nsid w:val="4C227A1B"/>
    <w:multiLevelType w:val="multilevel"/>
    <w:tmpl w:val="42DE97C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0">
    <w:nsid w:val="4F040B07"/>
    <w:multiLevelType w:val="multilevel"/>
    <w:tmpl w:val="91D62430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1">
    <w:nsid w:val="505649F6"/>
    <w:multiLevelType w:val="multilevel"/>
    <w:tmpl w:val="5DDADE9C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2">
    <w:nsid w:val="508F439A"/>
    <w:multiLevelType w:val="multilevel"/>
    <w:tmpl w:val="43709BA4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3">
    <w:nsid w:val="50B61B21"/>
    <w:multiLevelType w:val="multilevel"/>
    <w:tmpl w:val="E26AA71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4">
    <w:nsid w:val="51771AD3"/>
    <w:multiLevelType w:val="multilevel"/>
    <w:tmpl w:val="71D0B880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5">
    <w:nsid w:val="545F1382"/>
    <w:multiLevelType w:val="multilevel"/>
    <w:tmpl w:val="4F34D10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6">
    <w:nsid w:val="54977427"/>
    <w:multiLevelType w:val="multilevel"/>
    <w:tmpl w:val="BECE754C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7">
    <w:nsid w:val="54DB2BC7"/>
    <w:multiLevelType w:val="multilevel"/>
    <w:tmpl w:val="3AB6B07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8">
    <w:nsid w:val="550B5C77"/>
    <w:multiLevelType w:val="multilevel"/>
    <w:tmpl w:val="D868AE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>
    <w:nsid w:val="5AE1396E"/>
    <w:multiLevelType w:val="multilevel"/>
    <w:tmpl w:val="E774DE6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0">
    <w:nsid w:val="5BA33DC2"/>
    <w:multiLevelType w:val="multilevel"/>
    <w:tmpl w:val="0E10CC9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1">
    <w:nsid w:val="5E18036A"/>
    <w:multiLevelType w:val="hybridMultilevel"/>
    <w:tmpl w:val="3386E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FE55A9"/>
    <w:multiLevelType w:val="multilevel"/>
    <w:tmpl w:val="F77AA0C4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3">
    <w:nsid w:val="61BF26CE"/>
    <w:multiLevelType w:val="multilevel"/>
    <w:tmpl w:val="E3862FD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4">
    <w:nsid w:val="629526DE"/>
    <w:multiLevelType w:val="multilevel"/>
    <w:tmpl w:val="7E4A60BC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5">
    <w:nsid w:val="62CF594E"/>
    <w:multiLevelType w:val="multilevel"/>
    <w:tmpl w:val="B3B25278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6">
    <w:nsid w:val="67672691"/>
    <w:multiLevelType w:val="multilevel"/>
    <w:tmpl w:val="7666BEB4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7">
    <w:nsid w:val="685E2F42"/>
    <w:multiLevelType w:val="multilevel"/>
    <w:tmpl w:val="6990328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8">
    <w:nsid w:val="6CD87ACF"/>
    <w:multiLevelType w:val="multilevel"/>
    <w:tmpl w:val="654CAB6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9">
    <w:nsid w:val="6D3F4FAC"/>
    <w:multiLevelType w:val="multilevel"/>
    <w:tmpl w:val="896C7B6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0">
    <w:nsid w:val="6DFE704D"/>
    <w:multiLevelType w:val="multilevel"/>
    <w:tmpl w:val="F72C0F3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1">
    <w:nsid w:val="6ED64F2D"/>
    <w:multiLevelType w:val="multilevel"/>
    <w:tmpl w:val="8AE27C42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2">
    <w:nsid w:val="6EDD56CD"/>
    <w:multiLevelType w:val="multilevel"/>
    <w:tmpl w:val="6444E44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3">
    <w:nsid w:val="73184236"/>
    <w:multiLevelType w:val="multilevel"/>
    <w:tmpl w:val="9D86CE9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4">
    <w:nsid w:val="73B37BF9"/>
    <w:multiLevelType w:val="multilevel"/>
    <w:tmpl w:val="C2326F5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5">
    <w:nsid w:val="73D63145"/>
    <w:multiLevelType w:val="multilevel"/>
    <w:tmpl w:val="A62A1C1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6">
    <w:nsid w:val="75005684"/>
    <w:multiLevelType w:val="multilevel"/>
    <w:tmpl w:val="9272B210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7">
    <w:nsid w:val="764D2F08"/>
    <w:multiLevelType w:val="multilevel"/>
    <w:tmpl w:val="061EF75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8">
    <w:nsid w:val="76BD0051"/>
    <w:multiLevelType w:val="multilevel"/>
    <w:tmpl w:val="C91CED7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9">
    <w:nsid w:val="772637F1"/>
    <w:multiLevelType w:val="multilevel"/>
    <w:tmpl w:val="B71A0E7C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0">
    <w:nsid w:val="790B791F"/>
    <w:multiLevelType w:val="multilevel"/>
    <w:tmpl w:val="FBAA5E2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1">
    <w:nsid w:val="790C2642"/>
    <w:multiLevelType w:val="multilevel"/>
    <w:tmpl w:val="E46CA820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2">
    <w:nsid w:val="7A5439E2"/>
    <w:multiLevelType w:val="multilevel"/>
    <w:tmpl w:val="8E08745A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3">
    <w:nsid w:val="7A625026"/>
    <w:multiLevelType w:val="multilevel"/>
    <w:tmpl w:val="1CE849A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4">
    <w:nsid w:val="7B78798E"/>
    <w:multiLevelType w:val="multilevel"/>
    <w:tmpl w:val="00BC9494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5">
    <w:nsid w:val="7B9A05C8"/>
    <w:multiLevelType w:val="multilevel"/>
    <w:tmpl w:val="14CC5B34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6">
    <w:nsid w:val="7CAF1EB5"/>
    <w:multiLevelType w:val="multilevel"/>
    <w:tmpl w:val="6E52CB54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7">
    <w:nsid w:val="7DCC50C7"/>
    <w:multiLevelType w:val="multilevel"/>
    <w:tmpl w:val="7534C100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8">
    <w:nsid w:val="7F122669"/>
    <w:multiLevelType w:val="multilevel"/>
    <w:tmpl w:val="63A07FF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9">
    <w:nsid w:val="7F930B45"/>
    <w:multiLevelType w:val="multilevel"/>
    <w:tmpl w:val="34144426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00">
    <w:nsid w:val="7FA5331D"/>
    <w:multiLevelType w:val="multilevel"/>
    <w:tmpl w:val="5EB4761E"/>
    <w:lvl w:ilvl="0">
      <w:numFmt w:val="bullet"/>
      <w:lvlText w:val="-"/>
      <w:lvlJc w:val="left"/>
      <w:pPr>
        <w:tabs>
          <w:tab w:val="num" w:pos="220"/>
        </w:tabs>
        <w:ind w:left="2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num w:numId="1">
    <w:abstractNumId w:val="46"/>
  </w:num>
  <w:num w:numId="2">
    <w:abstractNumId w:val="79"/>
  </w:num>
  <w:num w:numId="3">
    <w:abstractNumId w:val="93"/>
  </w:num>
  <w:num w:numId="4">
    <w:abstractNumId w:val="2"/>
  </w:num>
  <w:num w:numId="5">
    <w:abstractNumId w:val="50"/>
  </w:num>
  <w:num w:numId="6">
    <w:abstractNumId w:val="28"/>
  </w:num>
  <w:num w:numId="7">
    <w:abstractNumId w:val="37"/>
  </w:num>
  <w:num w:numId="8">
    <w:abstractNumId w:val="4"/>
  </w:num>
  <w:num w:numId="9">
    <w:abstractNumId w:val="22"/>
  </w:num>
  <w:num w:numId="10">
    <w:abstractNumId w:val="82"/>
  </w:num>
  <w:num w:numId="11">
    <w:abstractNumId w:val="78"/>
  </w:num>
  <w:num w:numId="12">
    <w:abstractNumId w:val="17"/>
  </w:num>
  <w:num w:numId="13">
    <w:abstractNumId w:val="58"/>
  </w:num>
  <w:num w:numId="14">
    <w:abstractNumId w:val="91"/>
  </w:num>
  <w:num w:numId="15">
    <w:abstractNumId w:val="48"/>
  </w:num>
  <w:num w:numId="16">
    <w:abstractNumId w:val="73"/>
  </w:num>
  <w:num w:numId="17">
    <w:abstractNumId w:val="55"/>
  </w:num>
  <w:num w:numId="18">
    <w:abstractNumId w:val="33"/>
  </w:num>
  <w:num w:numId="19">
    <w:abstractNumId w:val="27"/>
  </w:num>
  <w:num w:numId="20">
    <w:abstractNumId w:val="95"/>
  </w:num>
  <w:num w:numId="21">
    <w:abstractNumId w:val="35"/>
  </w:num>
  <w:num w:numId="22">
    <w:abstractNumId w:val="83"/>
  </w:num>
  <w:num w:numId="23">
    <w:abstractNumId w:val="80"/>
  </w:num>
  <w:num w:numId="24">
    <w:abstractNumId w:val="23"/>
  </w:num>
  <w:num w:numId="25">
    <w:abstractNumId w:val="40"/>
  </w:num>
  <w:num w:numId="26">
    <w:abstractNumId w:val="84"/>
  </w:num>
  <w:num w:numId="27">
    <w:abstractNumId w:val="62"/>
  </w:num>
  <w:num w:numId="28">
    <w:abstractNumId w:val="53"/>
  </w:num>
  <w:num w:numId="29">
    <w:abstractNumId w:val="13"/>
  </w:num>
  <w:num w:numId="30">
    <w:abstractNumId w:val="89"/>
  </w:num>
  <w:num w:numId="31">
    <w:abstractNumId w:val="0"/>
  </w:num>
  <w:num w:numId="32">
    <w:abstractNumId w:val="47"/>
  </w:num>
  <w:num w:numId="33">
    <w:abstractNumId w:val="21"/>
  </w:num>
  <w:num w:numId="34">
    <w:abstractNumId w:val="30"/>
  </w:num>
  <w:num w:numId="35">
    <w:abstractNumId w:val="49"/>
  </w:num>
  <w:num w:numId="36">
    <w:abstractNumId w:val="26"/>
  </w:num>
  <w:num w:numId="37">
    <w:abstractNumId w:val="66"/>
  </w:num>
  <w:num w:numId="38">
    <w:abstractNumId w:val="19"/>
  </w:num>
  <w:num w:numId="39">
    <w:abstractNumId w:val="63"/>
  </w:num>
  <w:num w:numId="40">
    <w:abstractNumId w:val="65"/>
  </w:num>
  <w:num w:numId="41">
    <w:abstractNumId w:val="1"/>
  </w:num>
  <w:num w:numId="42">
    <w:abstractNumId w:val="75"/>
  </w:num>
  <w:num w:numId="43">
    <w:abstractNumId w:val="9"/>
  </w:num>
  <w:num w:numId="44">
    <w:abstractNumId w:val="29"/>
  </w:num>
  <w:num w:numId="45">
    <w:abstractNumId w:val="42"/>
  </w:num>
  <w:num w:numId="46">
    <w:abstractNumId w:val="12"/>
  </w:num>
  <w:num w:numId="47">
    <w:abstractNumId w:val="51"/>
  </w:num>
  <w:num w:numId="48">
    <w:abstractNumId w:val="99"/>
  </w:num>
  <w:num w:numId="49">
    <w:abstractNumId w:val="90"/>
  </w:num>
  <w:num w:numId="50">
    <w:abstractNumId w:val="100"/>
  </w:num>
  <w:num w:numId="51">
    <w:abstractNumId w:val="86"/>
  </w:num>
  <w:num w:numId="52">
    <w:abstractNumId w:val="61"/>
  </w:num>
  <w:num w:numId="53">
    <w:abstractNumId w:val="56"/>
  </w:num>
  <w:num w:numId="54">
    <w:abstractNumId w:val="3"/>
  </w:num>
  <w:num w:numId="55">
    <w:abstractNumId w:val="31"/>
  </w:num>
  <w:num w:numId="56">
    <w:abstractNumId w:val="87"/>
  </w:num>
  <w:num w:numId="57">
    <w:abstractNumId w:val="60"/>
  </w:num>
  <w:num w:numId="58">
    <w:abstractNumId w:val="67"/>
  </w:num>
  <w:num w:numId="59">
    <w:abstractNumId w:val="10"/>
  </w:num>
  <w:num w:numId="60">
    <w:abstractNumId w:val="24"/>
  </w:num>
  <w:num w:numId="61">
    <w:abstractNumId w:val="74"/>
  </w:num>
  <w:num w:numId="62">
    <w:abstractNumId w:val="52"/>
  </w:num>
  <w:num w:numId="63">
    <w:abstractNumId w:val="18"/>
  </w:num>
  <w:num w:numId="64">
    <w:abstractNumId w:val="97"/>
  </w:num>
  <w:num w:numId="65">
    <w:abstractNumId w:val="57"/>
  </w:num>
  <w:num w:numId="66">
    <w:abstractNumId w:val="94"/>
  </w:num>
  <w:num w:numId="67">
    <w:abstractNumId w:val="41"/>
  </w:num>
  <w:num w:numId="68">
    <w:abstractNumId w:val="54"/>
  </w:num>
  <w:num w:numId="69">
    <w:abstractNumId w:val="76"/>
  </w:num>
  <w:num w:numId="70">
    <w:abstractNumId w:val="59"/>
  </w:num>
  <w:num w:numId="71">
    <w:abstractNumId w:val="96"/>
  </w:num>
  <w:num w:numId="72">
    <w:abstractNumId w:val="81"/>
  </w:num>
  <w:num w:numId="73">
    <w:abstractNumId w:val="32"/>
  </w:num>
  <w:num w:numId="74">
    <w:abstractNumId w:val="39"/>
  </w:num>
  <w:num w:numId="75">
    <w:abstractNumId w:val="43"/>
  </w:num>
  <w:num w:numId="76">
    <w:abstractNumId w:val="64"/>
  </w:num>
  <w:num w:numId="77">
    <w:abstractNumId w:val="72"/>
  </w:num>
  <w:num w:numId="78">
    <w:abstractNumId w:val="6"/>
  </w:num>
  <w:num w:numId="79">
    <w:abstractNumId w:val="69"/>
  </w:num>
  <w:num w:numId="80">
    <w:abstractNumId w:val="92"/>
  </w:num>
  <w:num w:numId="81">
    <w:abstractNumId w:val="98"/>
  </w:num>
  <w:num w:numId="82">
    <w:abstractNumId w:val="34"/>
  </w:num>
  <w:num w:numId="83">
    <w:abstractNumId w:val="70"/>
  </w:num>
  <w:num w:numId="84">
    <w:abstractNumId w:val="15"/>
  </w:num>
  <w:num w:numId="85">
    <w:abstractNumId w:val="77"/>
  </w:num>
  <w:num w:numId="86">
    <w:abstractNumId w:val="25"/>
  </w:num>
  <w:num w:numId="87">
    <w:abstractNumId w:val="88"/>
  </w:num>
  <w:num w:numId="88">
    <w:abstractNumId w:val="20"/>
  </w:num>
  <w:num w:numId="89">
    <w:abstractNumId w:val="85"/>
  </w:num>
  <w:num w:numId="90">
    <w:abstractNumId w:val="7"/>
  </w:num>
  <w:num w:numId="91">
    <w:abstractNumId w:val="36"/>
  </w:num>
  <w:num w:numId="92">
    <w:abstractNumId w:val="8"/>
  </w:num>
  <w:num w:numId="93">
    <w:abstractNumId w:val="44"/>
  </w:num>
  <w:num w:numId="94">
    <w:abstractNumId w:val="38"/>
  </w:num>
  <w:num w:numId="95">
    <w:abstractNumId w:val="68"/>
  </w:num>
  <w:num w:numId="96">
    <w:abstractNumId w:val="14"/>
  </w:num>
  <w:num w:numId="97">
    <w:abstractNumId w:val="11"/>
  </w:num>
  <w:num w:numId="98">
    <w:abstractNumId w:val="16"/>
  </w:num>
  <w:num w:numId="99">
    <w:abstractNumId w:val="5"/>
  </w:num>
  <w:num w:numId="100">
    <w:abstractNumId w:val="45"/>
  </w:num>
  <w:num w:numId="10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957"/>
    <w:rsid w:val="000258F2"/>
    <w:rsid w:val="001017D5"/>
    <w:rsid w:val="00193D58"/>
    <w:rsid w:val="002133B2"/>
    <w:rsid w:val="00223957"/>
    <w:rsid w:val="00296B46"/>
    <w:rsid w:val="0030288F"/>
    <w:rsid w:val="0039131E"/>
    <w:rsid w:val="003949FD"/>
    <w:rsid w:val="00406D08"/>
    <w:rsid w:val="00444BCF"/>
    <w:rsid w:val="00493DE2"/>
    <w:rsid w:val="005E0184"/>
    <w:rsid w:val="0064620B"/>
    <w:rsid w:val="007944D8"/>
    <w:rsid w:val="007B6233"/>
    <w:rsid w:val="0082050C"/>
    <w:rsid w:val="00900F2C"/>
    <w:rsid w:val="00937755"/>
    <w:rsid w:val="00940391"/>
    <w:rsid w:val="009D38A7"/>
    <w:rsid w:val="00A21F89"/>
    <w:rsid w:val="00A86E65"/>
    <w:rsid w:val="00B13479"/>
    <w:rsid w:val="00B5211B"/>
    <w:rsid w:val="00B55C18"/>
    <w:rsid w:val="00BA3645"/>
    <w:rsid w:val="00C068F6"/>
    <w:rsid w:val="00CF3627"/>
    <w:rsid w:val="00D9494E"/>
    <w:rsid w:val="00E96BC5"/>
    <w:rsid w:val="00EE195F"/>
    <w:rsid w:val="00F466C0"/>
    <w:rsid w:val="00F8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E6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szCs w:val="20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NoteTaking">
    <w:name w:val="Note Taking"/>
    <w:pPr>
      <w:numPr>
        <w:numId w:val="93"/>
      </w:numPr>
    </w:pPr>
  </w:style>
  <w:style w:type="numbering" w:customStyle="1" w:styleId="Dash">
    <w:name w:val="Dash"/>
    <w:pPr>
      <w:numPr>
        <w:numId w:val="84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65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6E65"/>
    <w:rPr>
      <w:rFonts w:eastAsia="Times New Roman"/>
      <w:sz w:val="24"/>
      <w:bdr w:val="none" w:sz="0" w:space="0" w:color="auto"/>
    </w:rPr>
  </w:style>
  <w:style w:type="paragraph" w:customStyle="1" w:styleId="MemoHeader">
    <w:name w:val="MemoHeader"/>
    <w:rsid w:val="00A86E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440"/>
      </w:tabs>
      <w:suppressAutoHyphens/>
      <w:spacing w:after="240"/>
    </w:pPr>
    <w:rPr>
      <w:rFonts w:ascii="TheSans B5 Plain" w:eastAsia="Times New Roman" w:hAnsi="TheSans B5 Plain"/>
      <w:sz w:val="36"/>
      <w:szCs w:val="18"/>
      <w:bdr w:val="none" w:sz="0" w:space="0" w:color="auto"/>
      <w:lang w:val="en-US" w:eastAsia="ar-SA"/>
    </w:rPr>
  </w:style>
  <w:style w:type="paragraph" w:styleId="ListParagraph">
    <w:name w:val="List Paragraph"/>
    <w:basedOn w:val="Normal"/>
    <w:uiPriority w:val="34"/>
    <w:qFormat/>
    <w:rsid w:val="00A86E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 w:val="20"/>
      <w:szCs w:val="20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59"/>
    <w:rsid w:val="0094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E6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szCs w:val="20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NoteTaking">
    <w:name w:val="Note Taking"/>
    <w:pPr>
      <w:numPr>
        <w:numId w:val="93"/>
      </w:numPr>
    </w:pPr>
  </w:style>
  <w:style w:type="numbering" w:customStyle="1" w:styleId="Dash">
    <w:name w:val="Dash"/>
    <w:pPr>
      <w:numPr>
        <w:numId w:val="84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65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6E65"/>
    <w:rPr>
      <w:rFonts w:eastAsia="Times New Roman"/>
      <w:sz w:val="24"/>
      <w:bdr w:val="none" w:sz="0" w:space="0" w:color="auto"/>
    </w:rPr>
  </w:style>
  <w:style w:type="paragraph" w:customStyle="1" w:styleId="MemoHeader">
    <w:name w:val="MemoHeader"/>
    <w:rsid w:val="00A86E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440"/>
      </w:tabs>
      <w:suppressAutoHyphens/>
      <w:spacing w:after="240"/>
    </w:pPr>
    <w:rPr>
      <w:rFonts w:ascii="TheSans B5 Plain" w:eastAsia="Times New Roman" w:hAnsi="TheSans B5 Plain"/>
      <w:sz w:val="36"/>
      <w:szCs w:val="18"/>
      <w:bdr w:val="none" w:sz="0" w:space="0" w:color="auto"/>
      <w:lang w:val="en-US" w:eastAsia="ar-SA"/>
    </w:rPr>
  </w:style>
  <w:style w:type="paragraph" w:styleId="ListParagraph">
    <w:name w:val="List Paragraph"/>
    <w:basedOn w:val="Normal"/>
    <w:uiPriority w:val="34"/>
    <w:qFormat/>
    <w:rsid w:val="00A86E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 w:val="20"/>
      <w:szCs w:val="20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59"/>
    <w:rsid w:val="0094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k.crich@manchester.ac.u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Govey</dc:creator>
  <cp:lastModifiedBy>Paul Govey</cp:lastModifiedBy>
  <cp:revision>3</cp:revision>
  <dcterms:created xsi:type="dcterms:W3CDTF">2015-07-13T10:20:00Z</dcterms:created>
  <dcterms:modified xsi:type="dcterms:W3CDTF">2015-07-13T10:22:00Z</dcterms:modified>
</cp:coreProperties>
</file>